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Override ContentType="application/vnd.openxmlformats-officedocument.wordprocessingml.header+xml" PartName="/word/header2.xml"/>
  <Override ContentType="application/vnd.openxmlformats-officedocument.wordprocessingml.footer+xml" PartName="/word/footer2.xml"/>
  <Override ContentType="application/vnd.openxmlformats-officedocument.wordprocessingml.header+xml" PartName="/word/header3.xml"/>
  <Override ContentType="application/vnd.openxmlformats-officedocument.wordprocessingml.footer+xml" PartName="/word/footer3.xml"/>
  <Override ContentType="application/vnd.openxmlformats-officedocument.wordprocessingml.header+xml" PartName="/word/header4.xml"/>
  <Override ContentType="application/vnd.openxmlformats-officedocument.wordprocessingml.footer+xml" PartName="/word/footer4.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800"/>
      </w:pPr>
    </w:p>
    <w:p>
      <w:pPr>
        <w:spacing w:after="120" w:before="0" w:line="276"/>
      </w:pPr>
      <w:r>
        <w:rPr>
          <w:rFonts w:ascii="Arial" w:cs="Arial" w:eastAsia="Arial" w:hAnsi="Arial"/>
          <w:color w:val="485956"/>
          <w:sz w:val="22"/>
          <w:szCs w:val="22"/>
        </w:rPr>
        <w:t xml:space="preserve">Universidad Católica Luis Amigó · Equipo CoE de Datos</w:t>
      </w:r>
    </w:p>
    <w:p>
      <w:pPr>
        <w:spacing w:after="600" w:before="0" w:line="276"/>
      </w:pPr>
      <w:r>
        <w:rPr>
          <w:rFonts w:ascii="Arial" w:cs="Arial" w:eastAsia="Arial" w:hAnsi="Arial"/>
          <w:color w:val="485956"/>
          <w:sz w:val="22"/>
          <w:szCs w:val="22"/>
        </w:rPr>
        <w:t xml:space="preserve">Caso 4: People Analytics — Rotación y Desempeño (Recursos Humanos)</w:t>
      </w:r>
    </w:p>
    <w:p>
      <w:pPr>
        <w:spacing w:after="300"/>
      </w:pPr>
      <w:r>
        <w:rPr>
          <w:rFonts w:ascii="Arial" w:cs="Arial" w:eastAsia="Arial" w:hAnsi="Arial"/>
          <w:b/>
          <w:bCs/>
          <w:color w:val="1D5C63"/>
          <w:sz w:val="52"/>
          <w:szCs w:val="52"/>
        </w:rPr>
        <w:t xml:space="preserve">Documento de cierre y estado de entrega — Radar de permanencia</w:t>
      </w:r>
    </w:p>
    <w:p>
      <w:pPr>
        <w:spacing w:after="120" w:before="0" w:line="276"/>
      </w:pPr>
      <w:r>
        <w:rPr>
          <w:rFonts w:ascii="Arial" w:cs="Arial" w:eastAsia="Arial" w:hAnsi="Arial"/>
          <w:sz w:val="28"/>
          <w:szCs w:val="28"/>
        </w:rPr>
        <w:t xml:space="preserve">Cierre técnico de la entrega académica del 27 de octubre de 2026</w:t>
      </w:r>
    </w:p>
    <w:p>
      <w:pPr>
        <w:spacing w:after="900" w:before="0" w:line="276"/>
      </w:pPr>
      <w:r>
        <w:rPr>
          <w:rFonts w:ascii="Arial" w:cs="Arial" w:eastAsia="Arial" w:hAnsi="Arial"/>
          <w:color w:val="485956"/>
          <w:sz w:val="21"/>
          <w:szCs w:val="21"/>
        </w:rPr>
        <w:t xml:space="preserve">Este documento no declara el proyecto formalmente aceptado ni cerrado: no hay evidencia de aprobación del cliente. El acta de validación está lista para firmarse en la demo; el cronograma oficial continúa hasta el 16 de noviembre de 2026.</w:t>
      </w:r>
    </w:p>
    <w:tbl>
      <w:tblPr>
        <w:tblW w:type="dxa" w:w="1008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00"/>
        <w:gridCol w:w="7080"/>
      </w:tblGrid>
      <w:tr>
        <w:trPr>
          <w:cantSplit/>
          <w:tblHeader/>
        </w:trPr>
        <w:tc>
          <w:tcPr>
            <w:tcW w:type="dxa" w:w="3000"/>
            <w:tcBorders>
              <w:top w:val="single" w:color="B9C3C0" w:sz="4"/>
              <w:left w:val="single" w:color="B9C3C0" w:sz="4"/>
              <w:bottom w:val="single" w:color="B9C3C0" w:sz="4"/>
              <w:right w:val="single" w:color="B9C3C0" w:sz="4"/>
            </w:tcBorders>
            <w:shd w:fill="1D5C63" w:color="auto" w:val="clear"/>
            <w:tcMar>
              <w:top w:type="dxa" w:w="50"/>
              <w:left w:type="dxa" w:w="80"/>
              <w:bottom w:type="dxa" w:w="50"/>
              <w:right w:type="dxa" w:w="80"/>
            </w:tcMar>
          </w:tcPr>
          <w:p>
            <w:pPr>
              <w:spacing w:after="20"/>
            </w:pPr>
            <w:r>
              <w:rPr>
                <w:rFonts w:ascii="Arial" w:cs="Arial" w:eastAsia="Arial" w:hAnsi="Arial"/>
                <w:b/>
                <w:bCs/>
                <w:color w:val="FFFFFF"/>
                <w:sz w:val="18"/>
                <w:szCs w:val="18"/>
              </w:rPr>
              <w:t xml:space="preserve">Campo</w:t>
            </w:r>
          </w:p>
        </w:tc>
        <w:tc>
          <w:tcPr>
            <w:tcW w:type="dxa" w:w="7080"/>
            <w:tcBorders>
              <w:top w:val="single" w:color="B9C3C0" w:sz="4"/>
              <w:left w:val="single" w:color="B9C3C0" w:sz="4"/>
              <w:bottom w:val="single" w:color="B9C3C0" w:sz="4"/>
              <w:right w:val="single" w:color="B9C3C0" w:sz="4"/>
            </w:tcBorders>
            <w:shd w:fill="1D5C63" w:color="auto" w:val="clear"/>
            <w:tcMar>
              <w:top w:type="dxa" w:w="50"/>
              <w:left w:type="dxa" w:w="80"/>
              <w:bottom w:type="dxa" w:w="50"/>
              <w:right w:type="dxa" w:w="80"/>
            </w:tcMar>
          </w:tcPr>
          <w:p>
            <w:pPr>
              <w:spacing w:after="20"/>
            </w:pPr>
            <w:r>
              <w:rPr>
                <w:rFonts w:ascii="Arial" w:cs="Arial" w:eastAsia="Arial" w:hAnsi="Arial"/>
                <w:b/>
                <w:bCs/>
                <w:color w:val="FFFFFF"/>
                <w:sz w:val="18"/>
                <w:szCs w:val="18"/>
              </w:rPr>
              <w:t xml:space="preserve">Detalle</w:t>
            </w:r>
          </w:p>
        </w:tc>
      </w:tr>
      <w:tr>
        <w:trPr>
          <w:cantSplit/>
          <w:tblHeader w:val="off"/>
        </w:trPr>
        <w:tc>
          <w:tcPr>
            <w:tcW w:type="dxa" w:w="30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8"/>
                <w:szCs w:val="18"/>
              </w:rPr>
              <w:t xml:space="preserve">Versión</w:t>
            </w:r>
          </w:p>
        </w:tc>
        <w:tc>
          <w:tcPr>
            <w:tcW w:type="dxa" w:w="708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8"/>
                <w:szCs w:val="18"/>
              </w:rPr>
              <w:t xml:space="preserve">1.2 · 27 de octubre de 2026 (mejora de claridad del prototipo: lectura ejecutiva, ranking de causas, plan de acción, semáforo explicado, seguimiento ampliado y guía de demostración)</w:t>
            </w:r>
          </w:p>
        </w:tc>
      </w:tr>
      <w:tr>
        <w:trPr>
          <w:cantSplit/>
          <w:tblHeader w:val="off"/>
        </w:trPr>
        <w:tc>
          <w:tcPr>
            <w:tcW w:type="dxa" w:w="30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8"/>
                <w:szCs w:val="18"/>
              </w:rPr>
              <w:t xml:space="preserve">Documento base</w:t>
            </w:r>
          </w:p>
        </w:tc>
        <w:tc>
          <w:tcPr>
            <w:tcW w:type="dxa" w:w="708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8"/>
                <w:szCs w:val="18"/>
              </w:rPr>
              <w:t xml:space="preserve">Radar_de_permanencia_Documento_tecnico.docx, v1.0 (20/10/2026)</w:t>
            </w:r>
          </w:p>
        </w:tc>
      </w:tr>
      <w:tr>
        <w:trPr>
          <w:cantSplit/>
          <w:tblHeader w:val="off"/>
        </w:trPr>
        <w:tc>
          <w:tcPr>
            <w:tcW w:type="dxa" w:w="30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8"/>
                <w:szCs w:val="18"/>
              </w:rPr>
              <w:t xml:space="preserve">Estado</w:t>
            </w:r>
          </w:p>
        </w:tc>
        <w:tc>
          <w:tcPr>
            <w:tcW w:type="dxa" w:w="708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8"/>
                <w:szCs w:val="18"/>
              </w:rPr>
              <w:t xml:space="preserve">Pendiente de la validación del cliente (acta en documentacion/acta_validacion_cliente.pdf, sin firmar)</w:t>
            </w:r>
          </w:p>
        </w:tc>
      </w:tr>
      <w:tr>
        <w:trPr>
          <w:cantSplit/>
          <w:tblHeader w:val="off"/>
        </w:trPr>
        <w:tc>
          <w:tcPr>
            <w:tcW w:type="dxa" w:w="30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8"/>
                <w:szCs w:val="18"/>
              </w:rPr>
              <w:t xml:space="preserve">Fecha de corte de datos (ficticios)</w:t>
            </w:r>
          </w:p>
        </w:tc>
        <w:tc>
          <w:tcPr>
            <w:tcW w:type="dxa" w:w="708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8"/>
                <w:szCs w:val="18"/>
              </w:rPr>
              <w:t xml:space="preserve">30 de septiembre de 2026</w:t>
            </w:r>
          </w:p>
        </w:tc>
      </w:tr>
      <w:tr>
        <w:trPr>
          <w:cantSplit/>
          <w:tblHeader w:val="off"/>
        </w:trPr>
        <w:tc>
          <w:tcPr>
            <w:tcW w:type="dxa" w:w="30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8"/>
                <w:szCs w:val="18"/>
              </w:rPr>
              <w:t xml:space="preserve">Tablero Jira</w:t>
            </w:r>
          </w:p>
        </w:tc>
        <w:tc>
          <w:tcPr>
            <w:tcW w:type="dxa" w:w="708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8"/>
                <w:szCs w:val="18"/>
              </w:rPr>
              <w:t xml:space="preserve">Proyecto SCRUM («Mi equipo de software»), actualizado y consultado el 27 de octubre de 2026</w:t>
            </w:r>
          </w:p>
        </w:tc>
      </w:tr>
    </w:tbl>
    <w:p>
      <w:r>
        <w:br w:type="page"/>
      </w:r>
    </w:p>
    <w:p>
      <w:pPr>
        <w:sectPr>
          <w:pgSz w:w="12240" w:h="15840" w:orient="portrait"/>
          <w:pgMar w:top="1080" w:right="1080" w:bottom="1080" w:left="1080" w:header="708" w:footer="708" w:gutter="0"/>
          <w:pgNumType/>
          <w:docGrid w:linePitch="360"/>
        </w:sectPr>
      </w:pPr>
    </w:p>
    <w:p>
      <w:pPr>
        <w:pStyle w:val="Heading1"/>
        <w:keepNext/>
        <w:spacing w:after="140" w:before="280"/>
      </w:pPr>
      <w:r>
        <w:rPr>
          <w:rFonts w:ascii="Arial" w:cs="Arial" w:eastAsia="Arial" w:hAnsi="Arial"/>
          <w:b/>
          <w:bCs/>
          <w:color w:val="1D5C63"/>
          <w:sz w:val="30"/>
          <w:szCs w:val="30"/>
        </w:rPr>
        <w:t xml:space="preserve">Contenido</w:t>
      </w:r>
    </w:p>
    <w:p>
      <w:pPr>
        <w:spacing w:after="40" w:before="0" w:line="276"/>
      </w:pPr>
      <w:r>
        <w:rPr>
          <w:rFonts w:ascii="Arial" w:cs="Arial" w:eastAsia="Arial" w:hAnsi="Arial"/>
          <w:sz w:val="20"/>
          <w:szCs w:val="20"/>
        </w:rPr>
        <w:t xml:space="preserve">2. Información general del proyecto</w:t>
      </w:r>
    </w:p>
    <w:p>
      <w:pPr>
        <w:spacing w:after="40" w:before="0" w:line="276"/>
      </w:pPr>
      <w:r>
        <w:rPr>
          <w:rFonts w:ascii="Arial" w:cs="Arial" w:eastAsia="Arial" w:hAnsi="Arial"/>
          <w:sz w:val="20"/>
          <w:szCs w:val="20"/>
        </w:rPr>
        <w:t xml:space="preserve">3. Objetivo y problema abordado</w:t>
      </w:r>
    </w:p>
    <w:p>
      <w:pPr>
        <w:spacing w:after="40" w:before="0" w:line="276"/>
      </w:pPr>
      <w:r>
        <w:rPr>
          <w:rFonts w:ascii="Arial" w:cs="Arial" w:eastAsia="Arial" w:hAnsi="Arial"/>
          <w:sz w:val="20"/>
          <w:szCs w:val="20"/>
        </w:rPr>
        <w:t xml:space="preserve">4. Alcance aprobado y alcance condicionado</w:t>
      </w:r>
    </w:p>
    <w:p>
      <w:pPr>
        <w:spacing w:after="40" w:before="0" w:line="276"/>
      </w:pPr>
      <w:r>
        <w:rPr>
          <w:rFonts w:ascii="Arial" w:cs="Arial" w:eastAsia="Arial" w:hAnsi="Arial"/>
          <w:sz w:val="20"/>
          <w:szCs w:val="20"/>
        </w:rPr>
        <w:t xml:space="preserve">5. Resumen de los entregables</w:t>
      </w:r>
    </w:p>
    <w:p>
      <w:pPr>
        <w:spacing w:after="40" w:before="0" w:line="276"/>
      </w:pPr>
      <w:r>
        <w:rPr>
          <w:rFonts w:ascii="Arial" w:cs="Arial" w:eastAsia="Arial" w:hAnsi="Arial"/>
          <w:sz w:val="20"/>
          <w:szCs w:val="20"/>
        </w:rPr>
        <w:t xml:space="preserve">6. Estado de las 16 historias de usuario</w:t>
      </w:r>
    </w:p>
    <w:p>
      <w:pPr>
        <w:spacing w:after="40" w:before="0" w:line="276"/>
      </w:pPr>
      <w:r>
        <w:rPr>
          <w:rFonts w:ascii="Arial" w:cs="Arial" w:eastAsia="Arial" w:hAnsi="Arial"/>
          <w:sz w:val="20"/>
          <w:szCs w:val="20"/>
        </w:rPr>
        <w:t xml:space="preserve">7. Estado de los nueve casos de uso</w:t>
      </w:r>
    </w:p>
    <w:p>
      <w:pPr>
        <w:spacing w:after="40" w:before="0" w:line="276"/>
      </w:pPr>
      <w:r>
        <w:rPr>
          <w:rFonts w:ascii="Arial" w:cs="Arial" w:eastAsia="Arial" w:hAnsi="Arial"/>
          <w:sz w:val="20"/>
          <w:szCs w:val="20"/>
        </w:rPr>
        <w:t xml:space="preserve">8. Matriz de requisitos funcionales RF-01 a RF-19</w:t>
      </w:r>
    </w:p>
    <w:p>
      <w:pPr>
        <w:spacing w:after="40" w:before="0" w:line="276"/>
      </w:pPr>
      <w:r>
        <w:rPr>
          <w:rFonts w:ascii="Arial" w:cs="Arial" w:eastAsia="Arial" w:hAnsi="Arial"/>
          <w:sz w:val="20"/>
          <w:szCs w:val="20"/>
        </w:rPr>
        <w:t xml:space="preserve">9. Matriz de requisitos no funcionales RNF-01 a RNF-13</w:t>
      </w:r>
    </w:p>
    <w:p>
      <w:pPr>
        <w:spacing w:after="40" w:before="0" w:line="276"/>
      </w:pPr>
      <w:r>
        <w:rPr>
          <w:rFonts w:ascii="Arial" w:cs="Arial" w:eastAsia="Arial" w:hAnsi="Arial"/>
          <w:sz w:val="20"/>
          <w:szCs w:val="20"/>
        </w:rPr>
        <w:t xml:space="preserve">10. Estado del prototipo y sus funcionalidades</w:t>
      </w:r>
    </w:p>
    <w:p>
      <w:pPr>
        <w:spacing w:after="40" w:before="0" w:line="276"/>
      </w:pPr>
      <w:r>
        <w:rPr>
          <w:rFonts w:ascii="Arial" w:cs="Arial" w:eastAsia="Arial" w:hAnsi="Arial"/>
          <w:sz w:val="20"/>
          <w:szCs w:val="20"/>
        </w:rPr>
        <w:t xml:space="preserve">11. Resultados de las pruebas funcionales</w:t>
      </w:r>
    </w:p>
    <w:p>
      <w:pPr>
        <w:spacing w:after="40" w:before="0" w:line="276"/>
      </w:pPr>
      <w:r>
        <w:rPr>
          <w:rFonts w:ascii="Arial" w:cs="Arial" w:eastAsia="Arial" w:hAnsi="Arial"/>
          <w:sz w:val="20"/>
          <w:szCs w:val="20"/>
        </w:rPr>
        <w:t xml:space="preserve">12. Burndown chart y seguimiento de sprints</w:t>
      </w:r>
    </w:p>
    <w:p>
      <w:pPr>
        <w:spacing w:after="40" w:before="0" w:line="276"/>
      </w:pPr>
      <w:r>
        <w:rPr>
          <w:rFonts w:ascii="Arial" w:cs="Arial" w:eastAsia="Arial" w:hAnsi="Arial"/>
          <w:sz w:val="20"/>
          <w:szCs w:val="20"/>
        </w:rPr>
        <w:t xml:space="preserve">13. Métricas DORA</w:t>
      </w:r>
    </w:p>
    <w:p>
      <w:pPr>
        <w:spacing w:after="40" w:before="0" w:line="276"/>
      </w:pPr>
      <w:r>
        <w:rPr>
          <w:rFonts w:ascii="Arial" w:cs="Arial" w:eastAsia="Arial" w:hAnsi="Arial"/>
          <w:sz w:val="20"/>
          <w:szCs w:val="20"/>
        </w:rPr>
        <w:t xml:space="preserve">14. Indicadores de rendimiento</w:t>
      </w:r>
    </w:p>
    <w:p>
      <w:pPr>
        <w:spacing w:after="40" w:before="0" w:line="276"/>
      </w:pPr>
      <w:r>
        <w:rPr>
          <w:rFonts w:ascii="Arial" w:cs="Arial" w:eastAsia="Arial" w:hAnsi="Arial"/>
          <w:sz w:val="20"/>
          <w:szCs w:val="20"/>
        </w:rPr>
        <w:t xml:space="preserve">15. Riesgos, limitaciones y dependencias</w:t>
      </w:r>
    </w:p>
    <w:p>
      <w:pPr>
        <w:spacing w:after="40" w:before="0" w:line="276"/>
      </w:pPr>
      <w:r>
        <w:rPr>
          <w:rFonts w:ascii="Arial" w:cs="Arial" w:eastAsia="Arial" w:hAnsi="Arial"/>
          <w:sz w:val="20"/>
          <w:szCs w:val="20"/>
        </w:rPr>
        <w:t xml:space="preserve">16. Privacidad, protección de datos y equidad</w:t>
      </w:r>
    </w:p>
    <w:p>
      <w:pPr>
        <w:spacing w:after="40" w:before="0" w:line="276"/>
      </w:pPr>
      <w:r>
        <w:rPr>
          <w:rFonts w:ascii="Arial" w:cs="Arial" w:eastAsia="Arial" w:hAnsi="Arial"/>
          <w:sz w:val="20"/>
          <w:szCs w:val="20"/>
        </w:rPr>
        <w:t xml:space="preserve">17. Pendientes y recomendaciones</w:t>
      </w:r>
    </w:p>
    <w:p>
      <w:pPr>
        <w:spacing w:after="40" w:before="0" w:line="276"/>
      </w:pPr>
      <w:r>
        <w:rPr>
          <w:rFonts w:ascii="Arial" w:cs="Arial" w:eastAsia="Arial" w:hAnsi="Arial"/>
          <w:sz w:val="20"/>
          <w:szCs w:val="20"/>
        </w:rPr>
        <w:t xml:space="preserve">18. Criterios de aceptación de la entrega</w:t>
      </w:r>
    </w:p>
    <w:p>
      <w:pPr>
        <w:spacing w:after="40" w:before="0" w:line="276"/>
      </w:pPr>
      <w:r>
        <w:rPr>
          <w:rFonts w:ascii="Arial" w:cs="Arial" w:eastAsia="Arial" w:hAnsi="Arial"/>
          <w:sz w:val="20"/>
          <w:szCs w:val="20"/>
        </w:rPr>
        <w:t xml:space="preserve">19. Conclusiones</w:t>
      </w:r>
    </w:p>
    <w:p>
      <w:pPr>
        <w:spacing w:after="40" w:before="0" w:line="276"/>
      </w:pPr>
      <w:r>
        <w:rPr>
          <w:rFonts w:ascii="Arial" w:cs="Arial" w:eastAsia="Arial" w:hAnsi="Arial"/>
          <w:sz w:val="20"/>
          <w:szCs w:val="20"/>
        </w:rPr>
        <w:t xml:space="preserve">20. Anexos técnicos</w:t>
      </w:r>
    </w:p>
    <w:p>
      <w:pPr>
        <w:spacing w:after="120" w:before="80" w:line="276"/>
      </w:pPr>
      <w:r>
        <w:rPr>
          <w:rFonts w:ascii="Arial" w:cs="Arial" w:eastAsia="Arial" w:hAnsi="Arial"/>
          <w:i/>
          <w:iCs/>
          <w:color w:val="485956"/>
          <w:sz w:val="18"/>
          <w:szCs w:val="18"/>
        </w:rPr>
        <w:t xml:space="preserve">La sección 1 corresponde a la portada.</w:t>
      </w:r>
    </w:p>
    <w:p>
      <w:pPr>
        <w:pStyle w:val="Heading2"/>
        <w:keepNext/>
        <w:spacing w:after="100" w:before="200"/>
      </w:pPr>
      <w:r>
        <w:rPr>
          <w:rFonts w:ascii="Arial" w:cs="Arial" w:eastAsia="Arial" w:hAnsi="Arial"/>
          <w:b/>
          <w:bCs/>
          <w:color w:val="142321"/>
          <w:sz w:val="24"/>
          <w:szCs w:val="24"/>
        </w:rPr>
        <w:t xml:space="preserve">Cómo leer los estados</w:t>
      </w:r>
    </w:p>
    <w:tbl>
      <w:tblPr>
        <w:tblW w:type="dxa" w:w="1008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00"/>
        <w:gridCol w:w="7880"/>
      </w:tblGrid>
      <w:tr>
        <w:trPr>
          <w:cantSplit/>
          <w:tblHeader/>
        </w:trPr>
        <w:tc>
          <w:tcPr>
            <w:tcW w:type="dxa" w:w="2200"/>
            <w:tcBorders>
              <w:top w:val="single" w:color="B9C3C0" w:sz="4"/>
              <w:left w:val="single" w:color="B9C3C0" w:sz="4"/>
              <w:bottom w:val="single" w:color="B9C3C0" w:sz="4"/>
              <w:right w:val="single" w:color="B9C3C0" w:sz="4"/>
            </w:tcBorders>
            <w:shd w:fill="1D5C63" w:color="auto" w:val="clear"/>
            <w:tcMar>
              <w:top w:type="dxa" w:w="50"/>
              <w:left w:type="dxa" w:w="80"/>
              <w:bottom w:type="dxa" w:w="50"/>
              <w:right w:type="dxa" w:w="80"/>
            </w:tcMar>
          </w:tcPr>
          <w:p>
            <w:pPr>
              <w:spacing w:after="20"/>
            </w:pPr>
            <w:r>
              <w:rPr>
                <w:rFonts w:ascii="Arial" w:cs="Arial" w:eastAsia="Arial" w:hAnsi="Arial"/>
                <w:b/>
                <w:bCs/>
                <w:color w:val="FFFFFF"/>
                <w:sz w:val="17"/>
                <w:szCs w:val="17"/>
              </w:rPr>
              <w:t xml:space="preserve">Estado</w:t>
            </w:r>
          </w:p>
        </w:tc>
        <w:tc>
          <w:tcPr>
            <w:tcW w:type="dxa" w:w="7880"/>
            <w:tcBorders>
              <w:top w:val="single" w:color="B9C3C0" w:sz="4"/>
              <w:left w:val="single" w:color="B9C3C0" w:sz="4"/>
              <w:bottom w:val="single" w:color="B9C3C0" w:sz="4"/>
              <w:right w:val="single" w:color="B9C3C0" w:sz="4"/>
            </w:tcBorders>
            <w:shd w:fill="1D5C63" w:color="auto" w:val="clear"/>
            <w:tcMar>
              <w:top w:type="dxa" w:w="50"/>
              <w:left w:type="dxa" w:w="80"/>
              <w:bottom w:type="dxa" w:w="50"/>
              <w:right w:type="dxa" w:w="80"/>
            </w:tcMar>
          </w:tcPr>
          <w:p>
            <w:pPr>
              <w:spacing w:after="20"/>
            </w:pPr>
            <w:r>
              <w:rPr>
                <w:rFonts w:ascii="Arial" w:cs="Arial" w:eastAsia="Arial" w:hAnsi="Arial"/>
                <w:b/>
                <w:bCs/>
                <w:color w:val="FFFFFF"/>
                <w:sz w:val="17"/>
                <w:szCs w:val="17"/>
              </w:rPr>
              <w:t xml:space="preserve">Significado en este documento</w:t>
            </w:r>
          </w:p>
        </w:tc>
      </w:tr>
      <w:tr>
        <w:trPr>
          <w:cantSplit/>
          <w:tblHeader w:val="off"/>
        </w:trPr>
        <w:tc>
          <w:tcPr>
            <w:tcW w:type="dxa" w:w="2200"/>
            <w:tcBorders>
              <w:top w:val="single" w:color="B9C3C0" w:sz="4"/>
              <w:left w:val="single" w:color="B9C3C0" w:sz="4"/>
              <w:bottom w:val="single" w:color="B9C3C0" w:sz="4"/>
              <w:right w:val="single" w:color="B9C3C0" w:sz="4"/>
            </w:tcBorders>
            <w:shd w:fill="FBE5E5" w:color="auto" w:val="clear"/>
            <w:tcMar>
              <w:top w:type="dxa" w:w="50"/>
              <w:left w:type="dxa" w:w="80"/>
              <w:bottom w:type="dxa" w:w="50"/>
              <w:right w:type="dxa" w:w="80"/>
            </w:tcMar>
          </w:tcPr>
          <w:p>
            <w:pPr>
              <w:spacing w:after="20"/>
            </w:pPr>
            <w:r>
              <w:rPr>
                <w:rFonts w:ascii="Arial" w:cs="Arial" w:eastAsia="Arial" w:hAnsi="Arial"/>
                <w:b w:val="false"/>
                <w:bCs w:val="false"/>
                <w:color w:val="142321"/>
                <w:sz w:val="17"/>
                <w:szCs w:val="17"/>
              </w:rPr>
              <w:t xml:space="preserve">Pendiente</w:t>
            </w:r>
          </w:p>
        </w:tc>
        <w:tc>
          <w:tcPr>
            <w:tcW w:type="dxa" w:w="788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7"/>
                <w:szCs w:val="17"/>
              </w:rPr>
              <w:t xml:space="preserve">No hay trabajo verificable o depende de datos o decisiones externas.</w:t>
            </w:r>
          </w:p>
        </w:tc>
      </w:tr>
      <w:tr>
        <w:trPr>
          <w:cantSplit/>
          <w:tblHeader w:val="off"/>
        </w:trPr>
        <w:tc>
          <w:tcPr>
            <w:tcW w:type="dxa" w:w="2200"/>
            <w:tcBorders>
              <w:top w:val="single" w:color="B9C3C0" w:sz="4"/>
              <w:left w:val="single" w:color="B9C3C0" w:sz="4"/>
              <w:bottom w:val="single" w:color="B9C3C0" w:sz="4"/>
              <w:right w:val="single" w:color="B9C3C0" w:sz="4"/>
            </w:tcBorders>
            <w:shd w:fill="FFF1CC" w:color="auto" w:val="clear"/>
            <w:tcMar>
              <w:top w:type="dxa" w:w="50"/>
              <w:left w:type="dxa" w:w="80"/>
              <w:bottom w:type="dxa" w:w="50"/>
              <w:right w:type="dxa" w:w="80"/>
            </w:tcMar>
          </w:tcPr>
          <w:p>
            <w:pPr>
              <w:spacing w:after="20"/>
            </w:pPr>
            <w:r>
              <w:rPr>
                <w:rFonts w:ascii="Arial" w:cs="Arial" w:eastAsia="Arial" w:hAnsi="Arial"/>
                <w:b w:val="false"/>
                <w:bCs w:val="false"/>
                <w:color w:val="142321"/>
                <w:sz w:val="17"/>
                <w:szCs w:val="17"/>
              </w:rPr>
              <w:t xml:space="preserve">En curso</w:t>
            </w:r>
          </w:p>
        </w:tc>
        <w:tc>
          <w:tcPr>
            <w:tcW w:type="dxa" w:w="788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7"/>
                <w:szCs w:val="17"/>
              </w:rPr>
              <w:t xml:space="preserve">Hay trabajo verificable, pero uno o más criterios de aceptación no se cumplen todavía.</w:t>
            </w:r>
          </w:p>
        </w:tc>
      </w:tr>
      <w:tr>
        <w:trPr>
          <w:cantSplit/>
          <w:tblHeader w:val="off"/>
        </w:trPr>
        <w:tc>
          <w:tcPr>
            <w:tcW w:type="dxa" w:w="2200"/>
            <w:tcBorders>
              <w:top w:val="single" w:color="B9C3C0" w:sz="4"/>
              <w:left w:val="single" w:color="B9C3C0" w:sz="4"/>
              <w:bottom w:val="single" w:color="B9C3C0" w:sz="4"/>
              <w:right w:val="single" w:color="B9C3C0" w:sz="4"/>
            </w:tcBorders>
            <w:shd w:fill="DCEBEB" w:color="auto" w:val="clear"/>
            <w:tcMar>
              <w:top w:type="dxa" w:w="50"/>
              <w:left w:type="dxa" w:w="80"/>
              <w:bottom w:type="dxa" w:w="50"/>
              <w:right w:type="dxa" w:w="80"/>
            </w:tcMar>
          </w:tcPr>
          <w:p>
            <w:pPr>
              <w:spacing w:after="20"/>
            </w:pPr>
            <w:r>
              <w:rPr>
                <w:rFonts w:ascii="Arial" w:cs="Arial" w:eastAsia="Arial" w:hAnsi="Arial"/>
                <w:b w:val="false"/>
                <w:bCs w:val="false"/>
                <w:color w:val="142321"/>
                <w:sz w:val="17"/>
                <w:szCs w:val="17"/>
              </w:rPr>
              <w:t xml:space="preserve">En revisión</w:t>
            </w:r>
          </w:p>
        </w:tc>
        <w:tc>
          <w:tcPr>
            <w:tcW w:type="dxa" w:w="788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7"/>
                <w:szCs w:val="17"/>
              </w:rPr>
              <w:t xml:space="preserve">Implementado y probado con datos ficticios; falta la revisión por otro integrante y la validación del cliente en el acta antes de pasar a Finalizado.</w:t>
            </w:r>
          </w:p>
        </w:tc>
      </w:tr>
      <w:tr>
        <w:trPr>
          <w:cantSplit/>
          <w:tblHeader w:val="off"/>
        </w:trPr>
        <w:tc>
          <w:tcPr>
            <w:tcW w:type="dxa" w:w="2200"/>
            <w:tcBorders>
              <w:top w:val="single" w:color="B9C3C0" w:sz="4"/>
              <w:left w:val="single" w:color="B9C3C0" w:sz="4"/>
              <w:bottom w:val="single" w:color="B9C3C0" w:sz="4"/>
              <w:right w:val="single" w:color="B9C3C0" w:sz="4"/>
            </w:tcBorders>
            <w:shd w:fill="E3F4E3" w:color="auto" w:val="clear"/>
            <w:tcMar>
              <w:top w:type="dxa" w:w="50"/>
              <w:left w:type="dxa" w:w="80"/>
              <w:bottom w:type="dxa" w:w="50"/>
              <w:right w:type="dxa" w:w="80"/>
            </w:tcMar>
          </w:tcPr>
          <w:p>
            <w:pPr>
              <w:spacing w:after="20"/>
            </w:pPr>
            <w:r>
              <w:rPr>
                <w:rFonts w:ascii="Arial" w:cs="Arial" w:eastAsia="Arial" w:hAnsi="Arial"/>
                <w:b w:val="false"/>
                <w:bCs w:val="false"/>
                <w:color w:val="142321"/>
                <w:sz w:val="17"/>
                <w:szCs w:val="17"/>
              </w:rPr>
              <w:t xml:space="preserve">Finalizado</w:t>
            </w:r>
          </w:p>
        </w:tc>
        <w:tc>
          <w:tcPr>
            <w:tcW w:type="dxa" w:w="788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7"/>
                <w:szCs w:val="17"/>
              </w:rPr>
              <w:t xml:space="preserve">Cumple sus criterios de aceptación con datos ficticios de demostración (sección 4.2 del documento técnico), tiene pruebas automatizadas aprobadas y la Product Owner la movió a Finalizado en Jira el 27-oct-2026. Queda pendiente repetir con datos reales del cliente.</w:t>
            </w:r>
          </w:p>
        </w:tc>
      </w:tr>
      <w:tr>
        <w:trPr>
          <w:cantSplit/>
          <w:tblHeader w:val="off"/>
        </w:trPr>
        <w:tc>
          <w:tcPr>
            <w:tcW w:type="dxa" w:w="2200"/>
            <w:tcBorders>
              <w:top w:val="single" w:color="B9C3C0" w:sz="4"/>
              <w:left w:val="single" w:color="B9C3C0" w:sz="4"/>
              <w:bottom w:val="single" w:color="B9C3C0" w:sz="4"/>
              <w:right w:val="single" w:color="B9C3C0" w:sz="4"/>
            </w:tcBorders>
            <w:shd w:fill="EEF1F0" w:color="auto" w:val="clear"/>
            <w:tcMar>
              <w:top w:type="dxa" w:w="50"/>
              <w:left w:type="dxa" w:w="80"/>
              <w:bottom w:type="dxa" w:w="50"/>
              <w:right w:type="dxa" w:w="80"/>
            </w:tcMar>
          </w:tcPr>
          <w:p>
            <w:pPr>
              <w:spacing w:after="20"/>
            </w:pPr>
            <w:r>
              <w:rPr>
                <w:rFonts w:ascii="Arial" w:cs="Arial" w:eastAsia="Arial" w:hAnsi="Arial"/>
                <w:b w:val="false"/>
                <w:bCs w:val="false"/>
                <w:color w:val="142321"/>
                <w:sz w:val="17"/>
                <w:szCs w:val="17"/>
              </w:rPr>
              <w:t xml:space="preserve">No verificado</w:t>
            </w:r>
          </w:p>
        </w:tc>
        <w:tc>
          <w:tcPr>
            <w:tcW w:type="dxa" w:w="788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7"/>
                <w:szCs w:val="17"/>
              </w:rPr>
              <w:t xml:space="preserve">No hubo acceso a la evidencia necesaria para verificarlo (por ejemplo, permisos de Drive o documento legal).</w:t>
            </w:r>
          </w:p>
        </w:tc>
      </w:tr>
    </w:tbl>
    <w:p>
      <w:pPr>
        <w:pBdr>
          <w:left w:val="single" w:color="8A5A00" w:sz="18" w:space="6"/>
        </w:pBdr>
        <w:shd w:fill="FFF4D9" w:color="auto" w:val="clear"/>
        <w:spacing w:after="160" w:before="80" w:line="264"/>
        <w:ind w:left="120" w:right="120"/>
      </w:pPr>
      <w:r>
        <w:rPr>
          <w:rFonts w:ascii="Arial" w:cs="Arial" w:eastAsia="Arial" w:hAnsi="Arial"/>
          <w:b/>
          <w:bCs/>
          <w:sz w:val="20"/>
          <w:szCs w:val="20"/>
        </w:rPr>
        <w:t xml:space="preserve">Fuentes de este documento. </w:t>
      </w:r>
      <w:r>
        <w:rPr>
          <w:rFonts w:ascii="Arial" w:cs="Arial" w:eastAsia="Arial" w:hAnsi="Arial"/>
          <w:sz w:val="19"/>
          <w:szCs w:val="19"/>
        </w:rPr>
        <w:t xml:space="preserve">Documento técnico v1.0; tablero Jira actualizado y consultado el 27-oct-2026 (evidencias/jira/); pipeline, prototipo y pruebas construidos y ejecutados en esta entrega. Todos los datos del dashboard y del modelo son ficticios de demostración (semilla 42); ninguna cifra analítica describe al cliente.</w:t>
      </w:r>
    </w:p>
    <w:p>
      <w:r>
        <w:br w:type="page"/>
      </w:r>
    </w:p>
    <w:p>
      <w:pPr>
        <w:pStyle w:val="Heading1"/>
        <w:keepNext/>
        <w:spacing w:after="140" w:before="280"/>
      </w:pPr>
      <w:r>
        <w:rPr>
          <w:rFonts w:ascii="Arial" w:cs="Arial" w:eastAsia="Arial" w:hAnsi="Arial"/>
          <w:b/>
          <w:bCs/>
          <w:color w:val="1D5C63"/>
          <w:sz w:val="30"/>
          <w:szCs w:val="30"/>
        </w:rPr>
        <w:t xml:space="preserve">2. Información general del proyecto</w:t>
      </w:r>
    </w:p>
    <w:tbl>
      <w:tblPr>
        <w:tblW w:type="dxa" w:w="1008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00"/>
        <w:gridCol w:w="7080"/>
      </w:tblGrid>
      <w:tr>
        <w:trPr>
          <w:cantSplit/>
          <w:tblHeader/>
        </w:trPr>
        <w:tc>
          <w:tcPr>
            <w:tcW w:type="dxa" w:w="3000"/>
            <w:tcBorders>
              <w:top w:val="single" w:color="B9C3C0" w:sz="4"/>
              <w:left w:val="single" w:color="B9C3C0" w:sz="4"/>
              <w:bottom w:val="single" w:color="B9C3C0" w:sz="4"/>
              <w:right w:val="single" w:color="B9C3C0" w:sz="4"/>
            </w:tcBorders>
            <w:shd w:fill="1D5C63" w:color="auto" w:val="clear"/>
            <w:tcMar>
              <w:top w:type="dxa" w:w="50"/>
              <w:left w:type="dxa" w:w="80"/>
              <w:bottom w:type="dxa" w:w="50"/>
              <w:right w:type="dxa" w:w="80"/>
            </w:tcMar>
          </w:tcPr>
          <w:p>
            <w:pPr>
              <w:spacing w:after="20"/>
            </w:pPr>
            <w:r>
              <w:rPr>
                <w:rFonts w:ascii="Arial" w:cs="Arial" w:eastAsia="Arial" w:hAnsi="Arial"/>
                <w:b/>
                <w:bCs/>
                <w:color w:val="FFFFFF"/>
                <w:sz w:val="18"/>
                <w:szCs w:val="18"/>
              </w:rPr>
              <w:t xml:space="preserve">Campo</w:t>
            </w:r>
          </w:p>
        </w:tc>
        <w:tc>
          <w:tcPr>
            <w:tcW w:type="dxa" w:w="7080"/>
            <w:tcBorders>
              <w:top w:val="single" w:color="B9C3C0" w:sz="4"/>
              <w:left w:val="single" w:color="B9C3C0" w:sz="4"/>
              <w:bottom w:val="single" w:color="B9C3C0" w:sz="4"/>
              <w:right w:val="single" w:color="B9C3C0" w:sz="4"/>
            </w:tcBorders>
            <w:shd w:fill="1D5C63" w:color="auto" w:val="clear"/>
            <w:tcMar>
              <w:top w:type="dxa" w:w="50"/>
              <w:left w:type="dxa" w:w="80"/>
              <w:bottom w:type="dxa" w:w="50"/>
              <w:right w:type="dxa" w:w="80"/>
            </w:tcMar>
          </w:tcPr>
          <w:p>
            <w:pPr>
              <w:spacing w:after="20"/>
            </w:pPr>
            <w:r>
              <w:rPr>
                <w:rFonts w:ascii="Arial" w:cs="Arial" w:eastAsia="Arial" w:hAnsi="Arial"/>
                <w:b/>
                <w:bCs/>
                <w:color w:val="FFFFFF"/>
                <w:sz w:val="18"/>
                <w:szCs w:val="18"/>
              </w:rPr>
              <w:t xml:space="preserve">Detalle</w:t>
            </w:r>
          </w:p>
        </w:tc>
      </w:tr>
      <w:tr>
        <w:trPr>
          <w:cantSplit/>
          <w:tblHeader w:val="off"/>
        </w:trPr>
        <w:tc>
          <w:tcPr>
            <w:tcW w:type="dxa" w:w="30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8"/>
                <w:szCs w:val="18"/>
              </w:rPr>
              <w:t xml:space="preserve">Proyecto</w:t>
            </w:r>
          </w:p>
        </w:tc>
        <w:tc>
          <w:tcPr>
            <w:tcW w:type="dxa" w:w="708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8"/>
                <w:szCs w:val="18"/>
              </w:rPr>
              <w:t xml:space="preserve">Radar de permanencia</w:t>
            </w:r>
          </w:p>
        </w:tc>
      </w:tr>
      <w:tr>
        <w:trPr>
          <w:cantSplit/>
          <w:tblHeader w:val="off"/>
        </w:trPr>
        <w:tc>
          <w:tcPr>
            <w:tcW w:type="dxa" w:w="30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8"/>
                <w:szCs w:val="18"/>
              </w:rPr>
              <w:t xml:space="preserve">Caso</w:t>
            </w:r>
          </w:p>
        </w:tc>
        <w:tc>
          <w:tcPr>
            <w:tcW w:type="dxa" w:w="708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8"/>
                <w:szCs w:val="18"/>
              </w:rPr>
              <w:t xml:space="preserve">Caso 4: People Analytics — Rotación y Desempeño (Recursos Humanos)</w:t>
            </w:r>
          </w:p>
        </w:tc>
      </w:tr>
      <w:tr>
        <w:trPr>
          <w:cantSplit/>
          <w:tblHeader w:val="off"/>
        </w:trPr>
        <w:tc>
          <w:tcPr>
            <w:tcW w:type="dxa" w:w="30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8"/>
                <w:szCs w:val="18"/>
              </w:rPr>
              <w:t xml:space="preserve">Cliente</w:t>
            </w:r>
          </w:p>
        </w:tc>
        <w:tc>
          <w:tcPr>
            <w:tcW w:type="dxa" w:w="708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8"/>
                <w:szCs w:val="18"/>
              </w:rPr>
              <w:t xml:space="preserve">Área de Recursos Humanos de un call center tipo BPO. En el contexto académico, el profesor asume el rol de cliente.</w:t>
            </w:r>
          </w:p>
        </w:tc>
      </w:tr>
      <w:tr>
        <w:trPr>
          <w:cantSplit/>
          <w:tblHeader w:val="off"/>
        </w:trPr>
        <w:tc>
          <w:tcPr>
            <w:tcW w:type="dxa" w:w="30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8"/>
                <w:szCs w:val="18"/>
              </w:rPr>
              <w:t xml:space="preserve">Equipo</w:t>
            </w:r>
          </w:p>
        </w:tc>
        <w:tc>
          <w:tcPr>
            <w:tcW w:type="dxa" w:w="708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8"/>
                <w:szCs w:val="18"/>
              </w:rPr>
              <w:t xml:space="preserve">Equipo CoE de Datos, Universidad Católica Luis Amigó</w:t>
            </w:r>
          </w:p>
        </w:tc>
      </w:tr>
      <w:tr>
        <w:trPr>
          <w:cantSplit/>
          <w:tblHeader w:val="off"/>
        </w:trPr>
        <w:tc>
          <w:tcPr>
            <w:tcW w:type="dxa" w:w="30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8"/>
                <w:szCs w:val="18"/>
              </w:rPr>
              <w:t xml:space="preserve">Roles según el documento técnico</w:t>
            </w:r>
          </w:p>
        </w:tc>
        <w:tc>
          <w:tcPr>
            <w:tcW w:type="dxa" w:w="708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8"/>
                <w:szCs w:val="18"/>
              </w:rPr>
              <w:t xml:space="preserve">Product Owner: María Fernanda. Scrum Master: Nicolás Raigoza Taborda. Data/Arquitectura, Data Analyst y BI/UX/ML: nombres pendientes de completar en el documento técnico.</w:t>
            </w:r>
          </w:p>
        </w:tc>
      </w:tr>
      <w:tr>
        <w:trPr>
          <w:cantSplit/>
          <w:tblHeader w:val="off"/>
        </w:trPr>
        <w:tc>
          <w:tcPr>
            <w:tcW w:type="dxa" w:w="30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8"/>
                <w:szCs w:val="18"/>
              </w:rPr>
              <w:t xml:space="preserve">Integrantes con ítems asignados en Jira</w:t>
            </w:r>
          </w:p>
        </w:tc>
        <w:tc>
          <w:tcPr>
            <w:tcW w:type="dxa" w:w="708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8"/>
                <w:szCs w:val="18"/>
              </w:rPr>
              <w:t xml:space="preserve">María Fernanda Rozo Ramírez, Nicolás Raigoza Taborda, Manuel Alejandro Hernández Lizcano, Luis Fernando Rendón López y Santiago Rojas Pulgarín</w:t>
            </w:r>
          </w:p>
        </w:tc>
      </w:tr>
      <w:tr>
        <w:trPr>
          <w:cantSplit/>
          <w:tblHeader w:val="off"/>
        </w:trPr>
        <w:tc>
          <w:tcPr>
            <w:tcW w:type="dxa" w:w="30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8"/>
                <w:szCs w:val="18"/>
              </w:rPr>
              <w:t xml:space="preserve">Período</w:t>
            </w:r>
          </w:p>
        </w:tc>
        <w:tc>
          <w:tcPr>
            <w:tcW w:type="dxa" w:w="708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8"/>
                <w:szCs w:val="18"/>
              </w:rPr>
              <w:t xml:space="preserve">21 de septiembre al 16 de noviembre de 2026 (ocho semanas, cuatro sprints)</w:t>
            </w:r>
          </w:p>
        </w:tc>
      </w:tr>
      <w:tr>
        <w:trPr>
          <w:cantSplit/>
          <w:tblHeader w:val="off"/>
        </w:trPr>
        <w:tc>
          <w:tcPr>
            <w:tcW w:type="dxa" w:w="30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8"/>
                <w:szCs w:val="18"/>
              </w:rPr>
              <w:t xml:space="preserve">Metodología</w:t>
            </w:r>
          </w:p>
        </w:tc>
        <w:tc>
          <w:tcPr>
            <w:tcW w:type="dxa" w:w="708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8"/>
                <w:szCs w:val="18"/>
              </w:rPr>
              <w:t xml:space="preserve">Scrum con sprints de dos semanas; tablero en Jira; Definition of Done de la sección 15.4</w:t>
            </w:r>
          </w:p>
        </w:tc>
      </w:tr>
      <w:tr>
        <w:trPr>
          <w:cantSplit/>
          <w:tblHeader w:val="off"/>
        </w:trPr>
        <w:tc>
          <w:tcPr>
            <w:tcW w:type="dxa" w:w="30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8"/>
                <w:szCs w:val="18"/>
              </w:rPr>
              <w:t xml:space="preserve">Stack documentado</w:t>
            </w:r>
          </w:p>
        </w:tc>
        <w:tc>
          <w:tcPr>
            <w:tcW w:type="dxa" w:w="708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8"/>
                <w:szCs w:val="18"/>
              </w:rPr>
              <w:t xml:space="preserve">Python (pandas, scikit-learn) en Google Colab, Google Drive (capas bronce, plata y oro), Power BI Desktop, GitHub y Jira</w:t>
            </w:r>
          </w:p>
        </w:tc>
      </w:tr>
      <w:tr>
        <w:trPr>
          <w:cantSplit/>
          <w:tblHeader w:val="off"/>
        </w:trPr>
        <w:tc>
          <w:tcPr>
            <w:tcW w:type="dxa" w:w="30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8"/>
                <w:szCs w:val="18"/>
              </w:rPr>
              <w:t xml:space="preserve">Stack del prototipo de esta entrega</w:t>
            </w:r>
          </w:p>
        </w:tc>
        <w:tc>
          <w:tcPr>
            <w:tcW w:type="dxa" w:w="708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8"/>
                <w:szCs w:val="18"/>
              </w:rPr>
              <w:t xml:space="preserve">Python 3 para ETL y modelo; React 18 + TypeScript + Recharts para el prototipo web (HTML autocontenido); Playwright para pruebas</w:t>
            </w:r>
          </w:p>
        </w:tc>
      </w:tr>
    </w:tbl>
    <w:p>
      <w:pPr>
        <w:pStyle w:val="Heading1"/>
        <w:keepNext/>
        <w:spacing w:after="140" w:before="280"/>
      </w:pPr>
      <w:r>
        <w:rPr>
          <w:rFonts w:ascii="Arial" w:cs="Arial" w:eastAsia="Arial" w:hAnsi="Arial"/>
          <w:b/>
          <w:bCs/>
          <w:color w:val="1D5C63"/>
          <w:sz w:val="30"/>
          <w:szCs w:val="30"/>
        </w:rPr>
        <w:t xml:space="preserve">3. Objetivo y problema abordado</w:t>
      </w:r>
    </w:p>
    <w:p>
      <w:pPr>
        <w:spacing w:after="120" w:before="0" w:line="276"/>
      </w:pPr>
      <w:r>
        <w:rPr>
          <w:rFonts w:ascii="Arial" w:cs="Arial" w:eastAsia="Arial" w:hAnsi="Arial"/>
          <w:b/>
          <w:bCs/>
          <w:sz w:val="20"/>
          <w:szCs w:val="20"/>
        </w:rPr>
        <w:t xml:space="preserve">Problema. </w:t>
      </w:r>
      <w:r>
        <w:rPr>
          <w:rFonts w:ascii="Arial" w:cs="Arial" w:eastAsia="Arial" w:hAnsi="Arial"/>
          <w:sz w:val="20"/>
          <w:szCs w:val="20"/>
        </w:rPr>
        <w:t xml:space="preserve">La rotación temprana, definida como la renuncia voluntaria dentro de los primeros 180 días desde el ingreso, genera costo económico (reclutamiento, formación y tiempo improductivo), costo operativo (puestos vacíos y menor calidad de atención) y falta de diagnóstico sobre sus causas.</w:t>
      </w:r>
    </w:p>
    <w:p>
      <w:pPr>
        <w:spacing w:after="120" w:before="0" w:line="276"/>
      </w:pPr>
      <w:r>
        <w:rPr>
          <w:rFonts w:ascii="Arial" w:cs="Arial" w:eastAsia="Arial" w:hAnsi="Arial"/>
          <w:b/>
          <w:bCs/>
          <w:sz w:val="20"/>
          <w:szCs w:val="20"/>
        </w:rPr>
        <w:t xml:space="preserve">Objetivo general. </w:t>
      </w:r>
      <w:r>
        <w:rPr>
          <w:rFonts w:ascii="Arial" w:cs="Arial" w:eastAsia="Arial" w:hAnsi="Arial"/>
          <w:sz w:val="20"/>
          <w:szCs w:val="20"/>
        </w:rPr>
        <w:t xml:space="preserve">Proveer a Recursos Humanos una herramienta analítica que explique las causas de la rotación temprana y apoye la decisión de contratación con una estimación explicable y justa del riesgo de renuncia de cada candidato.</w:t>
      </w:r>
    </w:p>
    <w:p>
      <w:pPr>
        <w:spacing w:after="60" w:before="0" w:line="276"/>
      </w:pPr>
      <w:r>
        <w:rPr>
          <w:rFonts w:ascii="Arial" w:cs="Arial" w:eastAsia="Arial" w:hAnsi="Arial"/>
          <w:sz w:val="20"/>
          <w:szCs w:val="20"/>
        </w:rPr>
        <w:t xml:space="preserve">La solución responde dos preguntas de negocio:</w:t>
      </w:r>
    </w:p>
    <w:p>
      <w:pPr>
        <w:pStyle w:val="ListParagraph"/>
        <w:numPr>
          <w:ilvl w:val="0"/>
          <w:numId w:val="2"/>
        </w:numPr>
        <w:spacing w:after="60" w:line="264"/>
      </w:pPr>
      <w:r>
        <w:rPr>
          <w:rFonts w:ascii="Arial" w:cs="Arial" w:eastAsia="Arial" w:hAnsi="Arial"/>
          <w:b/>
          <w:bCs/>
          <w:sz w:val="20"/>
          <w:szCs w:val="20"/>
        </w:rPr>
        <w:t xml:space="preserve">¿Por qué se están yendo? </w:t>
      </w:r>
      <w:r>
        <w:rPr>
          <w:rFonts w:ascii="Arial" w:cs="Arial" w:eastAsia="Arial" w:hAnsi="Arial"/>
          <w:sz w:val="20"/>
          <w:szCs w:val="20"/>
        </w:rPr>
        <w:t xml:space="preserve">Dashboard descriptivo y diagnóstico (pantallas Panorama, Causas y Resumen y acciones).</w:t>
      </w:r>
    </w:p>
    <w:p>
      <w:pPr>
        <w:pStyle w:val="ListParagraph"/>
        <w:numPr>
          <w:ilvl w:val="0"/>
          <w:numId w:val="2"/>
        </w:numPr>
        <w:spacing w:after="60" w:line="264"/>
      </w:pPr>
      <w:r>
        <w:rPr>
          <w:rFonts w:ascii="Arial" w:cs="Arial" w:eastAsia="Arial" w:hAnsi="Arial"/>
          <w:b/>
          <w:bCs/>
          <w:sz w:val="20"/>
          <w:szCs w:val="20"/>
        </w:rPr>
        <w:t xml:space="preserve">¿Podemos anticipar qué candidatos tienen mayor probabilidad de permanecer? </w:t>
      </w:r>
      <w:r>
        <w:rPr>
          <w:rFonts w:ascii="Arial" w:cs="Arial" w:eastAsia="Arial" w:hAnsi="Arial"/>
          <w:sz w:val="20"/>
          <w:szCs w:val="20"/>
        </w:rPr>
        <w:t xml:space="preserve">Semáforo de candidatos basado en regresión logística interpretable, con plan B de reglas de alerta.</w:t>
      </w:r>
    </w:p>
    <w:p>
      <w:pPr>
        <w:pStyle w:val="Heading1"/>
        <w:keepNext/>
        <w:spacing w:after="140" w:before="280"/>
      </w:pPr>
      <w:r>
        <w:rPr>
          <w:rFonts w:ascii="Arial" w:cs="Arial" w:eastAsia="Arial" w:hAnsi="Arial"/>
          <w:b/>
          <w:bCs/>
          <w:color w:val="1D5C63"/>
          <w:sz w:val="30"/>
          <w:szCs w:val="30"/>
        </w:rPr>
        <w:t xml:space="preserve">4. Alcance aprobado y alcance condicionado</w:t>
      </w:r>
    </w:p>
    <w:p>
      <w:pPr>
        <w:pStyle w:val="Heading2"/>
        <w:keepNext/>
        <w:spacing w:after="100" w:before="200"/>
      </w:pPr>
      <w:r>
        <w:rPr>
          <w:rFonts w:ascii="Arial" w:cs="Arial" w:eastAsia="Arial" w:hAnsi="Arial"/>
          <w:b/>
          <w:bCs/>
          <w:color w:val="142321"/>
          <w:sz w:val="24"/>
          <w:szCs w:val="24"/>
        </w:rPr>
        <w:t xml:space="preserve">4.1 Alcance aprobado (MVP)</w:t>
      </w:r>
    </w:p>
    <w:p>
      <w:pPr>
        <w:spacing w:after="120" w:before="0" w:line="276"/>
      </w:pPr>
      <w:r>
        <w:rPr>
          <w:rFonts w:ascii="Arial" w:cs="Arial" w:eastAsia="Arial" w:hAnsi="Arial"/>
          <w:sz w:val="20"/>
          <w:szCs w:val="20"/>
        </w:rPr>
        <w:t xml:space="preserve">Según el documento técnico, el MVP es un dashboard que muestra cuánta rotación temprana hay, cuándo ocurre y con qué factores se asocia, y un semáforo que estima el riesgo de renuncia temprana de un candidato con información de la entrevista, de forma explicable y sin variables discriminatorias. El documento indica que esta línea base fue validada en el Sprint 0.</w:t>
      </w:r>
    </w:p>
    <w:p>
      <w:pPr>
        <w:pBdr>
          <w:left w:val="single" w:color="8A5A00" w:sz="18" w:space="6"/>
        </w:pBdr>
        <w:shd w:fill="FFF4D9" w:color="auto" w:val="clear"/>
        <w:spacing w:after="160" w:before="80" w:line="264"/>
        <w:ind w:left="120" w:right="120"/>
      </w:pPr>
      <w:r>
        <w:rPr>
          <w:rFonts w:ascii="Arial" w:cs="Arial" w:eastAsia="Arial" w:hAnsi="Arial"/>
          <w:b/>
          <w:bCs/>
          <w:sz w:val="20"/>
          <w:szCs w:val="20"/>
        </w:rPr>
        <w:t xml:space="preserve">Actualización del 27-oct-2026. </w:t>
      </w:r>
      <w:r>
        <w:rPr>
          <w:rFonts w:ascii="Arial" w:cs="Arial" w:eastAsia="Arial" w:hAnsi="Arial"/>
          <w:sz w:val="19"/>
          <w:szCs w:val="19"/>
        </w:rPr>
        <w:t xml:space="preserve">Hasta esta fecha, siete tareas del Sprint 0 seguían abiertas en Jira y el sprint continuaba «activo». Se movieron a Finalizado (sus entregables están consolidados en el documento técnico v1.0) y el Sprint 0 se cerró.</w:t>
      </w:r>
    </w:p>
    <w:p>
      <w:pPr>
        <w:pStyle w:val="Heading2"/>
        <w:keepNext/>
        <w:spacing w:after="100" w:before="200"/>
      </w:pPr>
      <w:r>
        <w:rPr>
          <w:rFonts w:ascii="Arial" w:cs="Arial" w:eastAsia="Arial" w:hAnsi="Arial"/>
          <w:b/>
          <w:bCs/>
          <w:color w:val="142321"/>
          <w:sz w:val="24"/>
          <w:szCs w:val="24"/>
        </w:rPr>
        <w:t xml:space="preserve">4.2 Alcance condicionado</w:t>
      </w:r>
    </w:p>
    <w:p>
      <w:pPr>
        <w:pStyle w:val="ListParagraph"/>
        <w:numPr>
          <w:ilvl w:val="0"/>
          <w:numId w:val="2"/>
        </w:numPr>
        <w:spacing w:after="60" w:line="264"/>
      </w:pPr>
      <w:r>
        <w:rPr>
          <w:rFonts w:ascii="Arial" w:cs="Arial" w:eastAsia="Arial" w:hAnsi="Arial"/>
          <w:b/>
          <w:bCs/>
          <w:sz w:val="20"/>
          <w:szCs w:val="20"/>
        </w:rPr>
        <w:t xml:space="preserve">HU-05 Costo de la rotación (3 pts): </w:t>
      </w:r>
      <w:r>
        <w:rPr>
          <w:rFonts w:ascii="Arial" w:cs="Arial" w:eastAsia="Arial" w:hAnsi="Arial"/>
          <w:sz w:val="20"/>
          <w:szCs w:val="20"/>
        </w:rPr>
        <w:t xml:space="preserve">requiere costos de reemplazo del cliente o la validación de supuestos (S-14). Como no hay costos reales, se adoptaron supuestos simulados del equipo (reclutamiento $450.000, formación $1.200.000 y tiempo improductivo $900.000 COP por reemplazo), marcados como no validados y editables en el prototipo y en Power BI. Con ellos el costo estimado es $1.989 millones COP (780 renuncias × $2.550.000).</w:t>
      </w:r>
    </w:p>
    <w:p>
      <w:pPr>
        <w:pStyle w:val="ListParagraph"/>
        <w:numPr>
          <w:ilvl w:val="0"/>
          <w:numId w:val="2"/>
        </w:numPr>
        <w:spacing w:after="60" w:line="264"/>
      </w:pPr>
      <w:r>
        <w:rPr>
          <w:rFonts w:ascii="Arial" w:cs="Arial" w:eastAsia="Arial" w:hAnsi="Arial"/>
          <w:b/>
          <w:bCs/>
          <w:sz w:val="20"/>
          <w:szCs w:val="20"/>
        </w:rPr>
        <w:t xml:space="preserve">HU-10 Motivos declarados de renuncia (3 pts): </w:t>
      </w:r>
      <w:r>
        <w:rPr>
          <w:rFonts w:ascii="Arial" w:cs="Arial" w:eastAsia="Arial" w:hAnsi="Arial"/>
          <w:sz w:val="20"/>
          <w:szCs w:val="20"/>
        </w:rPr>
        <w:t xml:space="preserve">requiere encuesta o registro de salida (S-15). Se simuló una encuesta de salida (12 % sin respuesta): en las cohortes con ventana completa los motivos más frecuentes son Horario (175), Salario (170) y Otro (152). El prototipo los contrasta con los factores medidos; si la columna no existe, el visual se oculta (CU-03, A2).</w:t>
      </w:r>
    </w:p>
    <w:p>
      <w:pPr>
        <w:pBdr>
          <w:left w:val="single" w:color="8A5A00" w:sz="18" w:space="6"/>
        </w:pBdr>
        <w:shd w:fill="FFF4D9" w:color="auto" w:val="clear"/>
        <w:spacing w:after="160" w:before="80" w:line="264"/>
        <w:ind w:left="120" w:right="120"/>
      </w:pPr>
      <w:r>
        <w:rPr>
          <w:rFonts w:ascii="Arial" w:cs="Arial" w:eastAsia="Arial" w:hAnsi="Arial"/>
          <w:b/>
          <w:bCs/>
          <w:sz w:val="20"/>
          <w:szCs w:val="20"/>
        </w:rPr>
        <w:t xml:space="preserve">Decisión del 27-oct-2026. </w:t>
      </w:r>
      <w:r>
        <w:rPr>
          <w:rFonts w:ascii="Arial" w:cs="Arial" w:eastAsia="Arial" w:hAnsi="Arial"/>
          <w:sz w:val="19"/>
          <w:szCs w:val="19"/>
        </w:rPr>
        <w:t xml:space="preserve">La estudiante a cargo indicó que no hay datos reales del cliente y pidió completar el alcance con datos inventados. Todo lo que depende de ellos queda «En revisión», no «Finalizado», hasta que el cliente lo valide en el acta.</w:t>
      </w:r>
    </w:p>
    <w:p>
      <w:pPr>
        <w:pStyle w:val="Heading2"/>
        <w:keepNext/>
        <w:spacing w:after="100" w:before="200"/>
      </w:pPr>
      <w:r>
        <w:rPr>
          <w:rFonts w:ascii="Arial" w:cs="Arial" w:eastAsia="Arial" w:hAnsi="Arial"/>
          <w:b/>
          <w:bCs/>
          <w:color w:val="142321"/>
          <w:sz w:val="24"/>
          <w:szCs w:val="24"/>
        </w:rPr>
        <w:t xml:space="preserve">4.3 Fuera de alcance</w:t>
      </w:r>
    </w:p>
    <w:p>
      <w:pPr>
        <w:pStyle w:val="ListParagraph"/>
        <w:numPr>
          <w:ilvl w:val="0"/>
          <w:numId w:val="2"/>
        </w:numPr>
        <w:spacing w:after="60" w:line="264"/>
      </w:pPr>
      <w:r>
        <w:rPr>
          <w:rFonts w:ascii="Arial" w:cs="Arial" w:eastAsia="Arial" w:hAnsi="Arial"/>
          <w:sz w:val="20"/>
          <w:szCs w:val="20"/>
        </w:rPr>
        <w:t xml:space="preserve">Integración automática con sistemas de nómina o reclutamiento.</w:t>
      </w:r>
    </w:p>
    <w:p>
      <w:pPr>
        <w:pStyle w:val="ListParagraph"/>
        <w:numPr>
          <w:ilvl w:val="0"/>
          <w:numId w:val="2"/>
        </w:numPr>
        <w:spacing w:after="60" w:line="264"/>
      </w:pPr>
      <w:r>
        <w:rPr>
          <w:rFonts w:ascii="Arial" w:cs="Arial" w:eastAsia="Arial" w:hAnsi="Arial"/>
          <w:sz w:val="20"/>
          <w:szCs w:val="20"/>
        </w:rPr>
        <w:t xml:space="preserve">Actualización automática de datos y reentrenamiento automático.</w:t>
      </w:r>
    </w:p>
    <w:p>
      <w:pPr>
        <w:pStyle w:val="ListParagraph"/>
        <w:numPr>
          <w:ilvl w:val="0"/>
          <w:numId w:val="2"/>
        </w:numPr>
        <w:spacing w:after="60" w:line="264"/>
      </w:pPr>
      <w:r>
        <w:rPr>
          <w:rFonts w:ascii="Arial" w:cs="Arial" w:eastAsia="Arial" w:hAnsi="Arial"/>
          <w:sz w:val="20"/>
          <w:szCs w:val="20"/>
        </w:rPr>
        <w:t xml:space="preserve">Predicción de riesgo para empleados ya contratados.</w:t>
      </w:r>
    </w:p>
    <w:p>
      <w:pPr>
        <w:pStyle w:val="ListParagraph"/>
        <w:numPr>
          <w:ilvl w:val="0"/>
          <w:numId w:val="2"/>
        </w:numPr>
        <w:spacing w:after="60" w:line="264"/>
      </w:pPr>
      <w:r>
        <w:rPr>
          <w:rFonts w:ascii="Arial" w:cs="Arial" w:eastAsia="Arial" w:hAnsi="Arial"/>
          <w:sz w:val="20"/>
          <w:szCs w:val="20"/>
        </w:rPr>
        <w:t xml:space="preserve">Aplicación productiva con gestión real de usuarios y permisos.</w:t>
      </w:r>
    </w:p>
    <w:p>
      <w:pPr>
        <w:pStyle w:val="ListParagraph"/>
        <w:numPr>
          <w:ilvl w:val="0"/>
          <w:numId w:val="2"/>
        </w:numPr>
        <w:spacing w:after="60" w:line="264"/>
      </w:pPr>
      <w:r>
        <w:rPr>
          <w:rFonts w:ascii="Arial" w:cs="Arial" w:eastAsia="Arial" w:hAnsi="Arial"/>
          <w:sz w:val="20"/>
          <w:szCs w:val="20"/>
        </w:rPr>
        <w:t xml:space="preserve">Modelos complejos de caja negra.</w:t>
      </w:r>
    </w:p>
    <w:p>
      <w:pPr>
        <w:pStyle w:val="Heading1"/>
        <w:keepNext/>
        <w:spacing w:after="140" w:before="280"/>
      </w:pPr>
      <w:r>
        <w:rPr>
          <w:rFonts w:ascii="Arial" w:cs="Arial" w:eastAsia="Arial" w:hAnsi="Arial"/>
          <w:b/>
          <w:bCs/>
          <w:color w:val="1D5C63"/>
          <w:sz w:val="30"/>
          <w:szCs w:val="30"/>
        </w:rPr>
        <w:t xml:space="preserve">5. Resumen de los entregables</w:t>
      </w:r>
    </w:p>
    <w:p>
      <w:pPr>
        <w:pStyle w:val="Heading2"/>
        <w:keepNext/>
        <w:spacing w:after="100" w:before="200"/>
      </w:pPr>
      <w:r>
        <w:rPr>
          <w:rFonts w:ascii="Arial" w:cs="Arial" w:eastAsia="Arial" w:hAnsi="Arial"/>
          <w:b/>
          <w:bCs/>
          <w:color w:val="142321"/>
          <w:sz w:val="24"/>
          <w:szCs w:val="24"/>
        </w:rPr>
        <w:t xml:space="preserve">5.1 Entregables de esta entrega</w:t>
      </w:r>
    </w:p>
    <w:tbl>
      <w:tblPr>
        <w:tblW w:type="dxa" w:w="1008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300"/>
        <w:gridCol w:w="4580"/>
        <w:gridCol w:w="1500"/>
        <w:gridCol w:w="1700"/>
      </w:tblGrid>
      <w:tr>
        <w:trPr>
          <w:cantSplit/>
          <w:tblHeader/>
        </w:trPr>
        <w:tc>
          <w:tcPr>
            <w:tcW w:type="dxa" w:w="2300"/>
            <w:tcBorders>
              <w:top w:val="single" w:color="B9C3C0" w:sz="4"/>
              <w:left w:val="single" w:color="B9C3C0" w:sz="4"/>
              <w:bottom w:val="single" w:color="B9C3C0" w:sz="4"/>
              <w:right w:val="single" w:color="B9C3C0" w:sz="4"/>
            </w:tcBorders>
            <w:shd w:fill="1D5C63" w:color="auto" w:val="clear"/>
            <w:tcMar>
              <w:top w:type="dxa" w:w="50"/>
              <w:left w:type="dxa" w:w="80"/>
              <w:bottom w:type="dxa" w:w="50"/>
              <w:right w:type="dxa" w:w="80"/>
            </w:tcMar>
          </w:tcPr>
          <w:p>
            <w:pPr>
              <w:spacing w:after="20"/>
            </w:pPr>
            <w:r>
              <w:rPr>
                <w:rFonts w:ascii="Arial" w:cs="Arial" w:eastAsia="Arial" w:hAnsi="Arial"/>
                <w:b/>
                <w:bCs/>
                <w:color w:val="FFFFFF"/>
                <w:sz w:val="17"/>
                <w:szCs w:val="17"/>
              </w:rPr>
              <w:t xml:space="preserve">Entregable</w:t>
            </w:r>
          </w:p>
        </w:tc>
        <w:tc>
          <w:tcPr>
            <w:tcW w:type="dxa" w:w="4580"/>
            <w:tcBorders>
              <w:top w:val="single" w:color="B9C3C0" w:sz="4"/>
              <w:left w:val="single" w:color="B9C3C0" w:sz="4"/>
              <w:bottom w:val="single" w:color="B9C3C0" w:sz="4"/>
              <w:right w:val="single" w:color="B9C3C0" w:sz="4"/>
            </w:tcBorders>
            <w:shd w:fill="1D5C63" w:color="auto" w:val="clear"/>
            <w:tcMar>
              <w:top w:type="dxa" w:w="50"/>
              <w:left w:type="dxa" w:w="80"/>
              <w:bottom w:type="dxa" w:w="50"/>
              <w:right w:type="dxa" w:w="80"/>
            </w:tcMar>
          </w:tcPr>
          <w:p>
            <w:pPr>
              <w:spacing w:after="20"/>
            </w:pPr>
            <w:r>
              <w:rPr>
                <w:rFonts w:ascii="Arial" w:cs="Arial" w:eastAsia="Arial" w:hAnsi="Arial"/>
                <w:b/>
                <w:bCs/>
                <w:color w:val="FFFFFF"/>
                <w:sz w:val="17"/>
                <w:szCs w:val="17"/>
              </w:rPr>
              <w:t xml:space="preserve">Contenido</w:t>
            </w:r>
          </w:p>
        </w:tc>
        <w:tc>
          <w:tcPr>
            <w:tcW w:type="dxa" w:w="1500"/>
            <w:tcBorders>
              <w:top w:val="single" w:color="B9C3C0" w:sz="4"/>
              <w:left w:val="single" w:color="B9C3C0" w:sz="4"/>
              <w:bottom w:val="single" w:color="B9C3C0" w:sz="4"/>
              <w:right w:val="single" w:color="B9C3C0" w:sz="4"/>
            </w:tcBorders>
            <w:shd w:fill="1D5C63" w:color="auto" w:val="clear"/>
            <w:tcMar>
              <w:top w:type="dxa" w:w="50"/>
              <w:left w:type="dxa" w:w="80"/>
              <w:bottom w:type="dxa" w:w="50"/>
              <w:right w:type="dxa" w:w="80"/>
            </w:tcMar>
          </w:tcPr>
          <w:p>
            <w:pPr>
              <w:spacing w:after="20"/>
            </w:pPr>
            <w:r>
              <w:rPr>
                <w:rFonts w:ascii="Arial" w:cs="Arial" w:eastAsia="Arial" w:hAnsi="Arial"/>
                <w:b/>
                <w:bCs/>
                <w:color w:val="FFFFFF"/>
                <w:sz w:val="17"/>
                <w:szCs w:val="17"/>
              </w:rPr>
              <w:t xml:space="preserve">Estado</w:t>
            </w:r>
          </w:p>
        </w:tc>
        <w:tc>
          <w:tcPr>
            <w:tcW w:type="dxa" w:w="1700"/>
            <w:tcBorders>
              <w:top w:val="single" w:color="B9C3C0" w:sz="4"/>
              <w:left w:val="single" w:color="B9C3C0" w:sz="4"/>
              <w:bottom w:val="single" w:color="B9C3C0" w:sz="4"/>
              <w:right w:val="single" w:color="B9C3C0" w:sz="4"/>
            </w:tcBorders>
            <w:shd w:fill="1D5C63" w:color="auto" w:val="clear"/>
            <w:tcMar>
              <w:top w:type="dxa" w:w="50"/>
              <w:left w:type="dxa" w:w="80"/>
              <w:bottom w:type="dxa" w:w="50"/>
              <w:right w:type="dxa" w:w="80"/>
            </w:tcMar>
          </w:tcPr>
          <w:p>
            <w:pPr>
              <w:spacing w:after="20"/>
            </w:pPr>
            <w:r>
              <w:rPr>
                <w:rFonts w:ascii="Arial" w:cs="Arial" w:eastAsia="Arial" w:hAnsi="Arial"/>
                <w:b/>
                <w:bCs/>
                <w:color w:val="FFFFFF"/>
                <w:sz w:val="17"/>
                <w:szCs w:val="17"/>
              </w:rPr>
              <w:t xml:space="preserve">Ubicación</w:t>
            </w:r>
          </w:p>
        </w:tc>
      </w:tr>
      <w:tr>
        <w:trPr>
          <w:cantSplit/>
          <w:tblHeader w:val="off"/>
        </w:trPr>
        <w:tc>
          <w:tcPr>
            <w:tcW w:type="dxa" w:w="23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7"/>
                <w:szCs w:val="17"/>
              </w:rPr>
              <w:t xml:space="preserve">1. Prototipo funcional</w:t>
            </w:r>
          </w:p>
        </w:tc>
        <w:tc>
          <w:tcPr>
            <w:tcW w:type="dxa" w:w="458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7"/>
                <w:szCs w:val="17"/>
              </w:rPr>
              <w:t xml:space="preserve">Aplicación web navegable con las 4 pantallas, filtros, semáforo explicable y sección de seguimiento. Datos ficticios identificados.</w:t>
            </w:r>
          </w:p>
        </w:tc>
        <w:tc>
          <w:tcPr>
            <w:tcW w:type="dxa" w:w="1500"/>
            <w:tcBorders>
              <w:top w:val="single" w:color="B9C3C0" w:sz="4"/>
              <w:left w:val="single" w:color="B9C3C0" w:sz="4"/>
              <w:bottom w:val="single" w:color="B9C3C0" w:sz="4"/>
              <w:right w:val="single" w:color="B9C3C0" w:sz="4"/>
            </w:tcBorders>
            <w:shd w:fill="DCEBEB" w:color="auto" w:val="clear"/>
            <w:tcMar>
              <w:top w:type="dxa" w:w="50"/>
              <w:left w:type="dxa" w:w="80"/>
              <w:bottom w:type="dxa" w:w="50"/>
              <w:right w:type="dxa" w:w="80"/>
            </w:tcMar>
          </w:tcPr>
          <w:p>
            <w:pPr>
              <w:spacing w:after="20"/>
            </w:pPr>
            <w:r>
              <w:rPr>
                <w:rFonts w:ascii="Arial" w:cs="Arial" w:eastAsia="Arial" w:hAnsi="Arial"/>
                <w:b w:val="false"/>
                <w:bCs w:val="false"/>
                <w:color w:val="142321"/>
                <w:sz w:val="17"/>
                <w:szCs w:val="17"/>
              </w:rPr>
              <w:t xml:space="preserve">En revisión</w:t>
            </w:r>
          </w:p>
        </w:tc>
        <w:tc>
          <w:tcPr>
            <w:tcW w:type="dxa" w:w="17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7"/>
                <w:szCs w:val="17"/>
              </w:rPr>
              <w:t xml:space="preserve">prototipo/ (dist/index.html) y artefacto publicado</w:t>
            </w:r>
          </w:p>
        </w:tc>
      </w:tr>
      <w:tr>
        <w:trPr>
          <w:cantSplit/>
          <w:tblHeader w:val="off"/>
        </w:trPr>
        <w:tc>
          <w:tcPr>
            <w:tcW w:type="dxa" w:w="23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7"/>
                <w:szCs w:val="17"/>
              </w:rPr>
              <w:t xml:space="preserve">2. Burndown</w:t>
            </w:r>
          </w:p>
        </w:tc>
        <w:tc>
          <w:tcPr>
            <w:tcW w:type="dxa" w:w="458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7"/>
                <w:szCs w:val="17"/>
              </w:rPr>
              <w:t xml:space="preserve">Gráficos del proyecto y de los Sprints 1, 2 y 3; tabla planificado/completado; registro editable en el prototipo y en Excel.</w:t>
            </w:r>
          </w:p>
        </w:tc>
        <w:tc>
          <w:tcPr>
            <w:tcW w:type="dxa" w:w="1500"/>
            <w:tcBorders>
              <w:top w:val="single" w:color="B9C3C0" w:sz="4"/>
              <w:left w:val="single" w:color="B9C3C0" w:sz="4"/>
              <w:bottom w:val="single" w:color="B9C3C0" w:sz="4"/>
              <w:right w:val="single" w:color="B9C3C0" w:sz="4"/>
            </w:tcBorders>
            <w:shd w:fill="DCEBEB" w:color="auto" w:val="clear"/>
            <w:tcMar>
              <w:top w:type="dxa" w:w="50"/>
              <w:left w:type="dxa" w:w="80"/>
              <w:bottom w:type="dxa" w:w="50"/>
              <w:right w:type="dxa" w:w="80"/>
            </w:tcMar>
          </w:tcPr>
          <w:p>
            <w:pPr>
              <w:spacing w:after="20"/>
            </w:pPr>
            <w:r>
              <w:rPr>
                <w:rFonts w:ascii="Arial" w:cs="Arial" w:eastAsia="Arial" w:hAnsi="Arial"/>
                <w:b w:val="false"/>
                <w:bCs w:val="false"/>
                <w:color w:val="142321"/>
                <w:sz w:val="17"/>
                <w:szCs w:val="17"/>
              </w:rPr>
              <w:t xml:space="preserve">En revisión</w:t>
            </w:r>
          </w:p>
        </w:tc>
        <w:tc>
          <w:tcPr>
            <w:tcW w:type="dxa" w:w="17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7"/>
                <w:szCs w:val="17"/>
              </w:rPr>
              <w:t xml:space="preserve">metricas/burndown/</w:t>
            </w:r>
          </w:p>
        </w:tc>
      </w:tr>
      <w:tr>
        <w:trPr>
          <w:cantSplit/>
          <w:tblHeader w:val="off"/>
        </w:trPr>
        <w:tc>
          <w:tcPr>
            <w:tcW w:type="dxa" w:w="23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7"/>
                <w:szCs w:val="17"/>
              </w:rPr>
              <w:t xml:space="preserve">3. Documento de cierre</w:t>
            </w:r>
          </w:p>
        </w:tc>
        <w:tc>
          <w:tcPr>
            <w:tcW w:type="dxa" w:w="458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7"/>
                <w:szCs w:val="17"/>
              </w:rPr>
              <w:t xml:space="preserve">Este documento (DOCX y PDF).</w:t>
            </w:r>
          </w:p>
        </w:tc>
        <w:tc>
          <w:tcPr>
            <w:tcW w:type="dxa" w:w="1500"/>
            <w:tcBorders>
              <w:top w:val="single" w:color="B9C3C0" w:sz="4"/>
              <w:left w:val="single" w:color="B9C3C0" w:sz="4"/>
              <w:bottom w:val="single" w:color="B9C3C0" w:sz="4"/>
              <w:right w:val="single" w:color="B9C3C0" w:sz="4"/>
            </w:tcBorders>
            <w:shd w:fill="DCEBEB" w:color="auto" w:val="clear"/>
            <w:tcMar>
              <w:top w:type="dxa" w:w="50"/>
              <w:left w:type="dxa" w:w="80"/>
              <w:bottom w:type="dxa" w:w="50"/>
              <w:right w:type="dxa" w:w="80"/>
            </w:tcMar>
          </w:tcPr>
          <w:p>
            <w:pPr>
              <w:spacing w:after="20"/>
            </w:pPr>
            <w:r>
              <w:rPr>
                <w:rFonts w:ascii="Arial" w:cs="Arial" w:eastAsia="Arial" w:hAnsi="Arial"/>
                <w:b w:val="false"/>
                <w:bCs w:val="false"/>
                <w:color w:val="142321"/>
                <w:sz w:val="17"/>
                <w:szCs w:val="17"/>
              </w:rPr>
              <w:t xml:space="preserve">En revisión</w:t>
            </w:r>
          </w:p>
        </w:tc>
        <w:tc>
          <w:tcPr>
            <w:tcW w:type="dxa" w:w="17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7"/>
                <w:szCs w:val="17"/>
              </w:rPr>
              <w:t xml:space="preserve">documentacion/</w:t>
            </w:r>
          </w:p>
        </w:tc>
      </w:tr>
      <w:tr>
        <w:trPr>
          <w:cantSplit/>
          <w:tblHeader w:val="off"/>
        </w:trPr>
        <w:tc>
          <w:tcPr>
            <w:tcW w:type="dxa" w:w="23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7"/>
                <w:szCs w:val="17"/>
              </w:rPr>
              <w:t xml:space="preserve">4. Métricas DORA</w:t>
            </w:r>
          </w:p>
        </w:tc>
        <w:tc>
          <w:tcPr>
            <w:tcW w:type="dxa" w:w="458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7"/>
                <w:szCs w:val="17"/>
              </w:rPr>
              <w:t xml:space="preserve">Definiciones, fórmulas, estado «Sin despliegues medidos», registro editable y ejemplo demostrativo separado.</w:t>
            </w:r>
          </w:p>
        </w:tc>
        <w:tc>
          <w:tcPr>
            <w:tcW w:type="dxa" w:w="1500"/>
            <w:tcBorders>
              <w:top w:val="single" w:color="B9C3C0" w:sz="4"/>
              <w:left w:val="single" w:color="B9C3C0" w:sz="4"/>
              <w:bottom w:val="single" w:color="B9C3C0" w:sz="4"/>
              <w:right w:val="single" w:color="B9C3C0" w:sz="4"/>
            </w:tcBorders>
            <w:shd w:fill="DCEBEB" w:color="auto" w:val="clear"/>
            <w:tcMar>
              <w:top w:type="dxa" w:w="50"/>
              <w:left w:type="dxa" w:w="80"/>
              <w:bottom w:type="dxa" w:w="50"/>
              <w:right w:type="dxa" w:w="80"/>
            </w:tcMar>
          </w:tcPr>
          <w:p>
            <w:pPr>
              <w:spacing w:after="20"/>
            </w:pPr>
            <w:r>
              <w:rPr>
                <w:rFonts w:ascii="Arial" w:cs="Arial" w:eastAsia="Arial" w:hAnsi="Arial"/>
                <w:b w:val="false"/>
                <w:bCs w:val="false"/>
                <w:color w:val="142321"/>
                <w:sz w:val="17"/>
                <w:szCs w:val="17"/>
              </w:rPr>
              <w:t xml:space="preserve">En revisión</w:t>
            </w:r>
          </w:p>
        </w:tc>
        <w:tc>
          <w:tcPr>
            <w:tcW w:type="dxa" w:w="17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7"/>
                <w:szCs w:val="17"/>
              </w:rPr>
              <w:t xml:space="preserve">metricas/dora/ y prototipo</w:t>
            </w:r>
          </w:p>
        </w:tc>
      </w:tr>
      <w:tr>
        <w:trPr>
          <w:cantSplit/>
          <w:tblHeader w:val="off"/>
        </w:trPr>
        <w:tc>
          <w:tcPr>
            <w:tcW w:type="dxa" w:w="23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7"/>
                <w:szCs w:val="17"/>
              </w:rPr>
              <w:t xml:space="preserve">5. Indicadores de rendimiento</w:t>
            </w:r>
          </w:p>
        </w:tc>
        <w:tc>
          <w:tcPr>
            <w:tcW w:type="dxa" w:w="458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7"/>
                <w:szCs w:val="17"/>
              </w:rPr>
              <w:t xml:space="preserve">Pruebas reproducibles ejecutadas, resultados medidos y plantilla.</w:t>
            </w:r>
          </w:p>
        </w:tc>
        <w:tc>
          <w:tcPr>
            <w:tcW w:type="dxa" w:w="1500"/>
            <w:tcBorders>
              <w:top w:val="single" w:color="B9C3C0" w:sz="4"/>
              <w:left w:val="single" w:color="B9C3C0" w:sz="4"/>
              <w:bottom w:val="single" w:color="B9C3C0" w:sz="4"/>
              <w:right w:val="single" w:color="B9C3C0" w:sz="4"/>
            </w:tcBorders>
            <w:shd w:fill="DCEBEB" w:color="auto" w:val="clear"/>
            <w:tcMar>
              <w:top w:type="dxa" w:w="50"/>
              <w:left w:type="dxa" w:w="80"/>
              <w:bottom w:type="dxa" w:w="50"/>
              <w:right w:type="dxa" w:w="80"/>
            </w:tcMar>
          </w:tcPr>
          <w:p>
            <w:pPr>
              <w:spacing w:after="20"/>
            </w:pPr>
            <w:r>
              <w:rPr>
                <w:rFonts w:ascii="Arial" w:cs="Arial" w:eastAsia="Arial" w:hAnsi="Arial"/>
                <w:b w:val="false"/>
                <w:bCs w:val="false"/>
                <w:color w:val="142321"/>
                <w:sz w:val="17"/>
                <w:szCs w:val="17"/>
              </w:rPr>
              <w:t xml:space="preserve">En revisión</w:t>
            </w:r>
          </w:p>
        </w:tc>
        <w:tc>
          <w:tcPr>
            <w:tcW w:type="dxa" w:w="17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7"/>
                <w:szCs w:val="17"/>
              </w:rPr>
              <w:t xml:space="preserve">metricas/rendimiento/</w:t>
            </w:r>
          </w:p>
        </w:tc>
      </w:tr>
      <w:tr>
        <w:trPr>
          <w:cantSplit/>
          <w:tblHeader w:val="off"/>
        </w:trPr>
        <w:tc>
          <w:tcPr>
            <w:tcW w:type="dxa" w:w="23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7"/>
                <w:szCs w:val="17"/>
              </w:rPr>
              <w:t xml:space="preserve">Complementos</w:t>
            </w:r>
          </w:p>
        </w:tc>
        <w:tc>
          <w:tcPr>
            <w:tcW w:type="dxa" w:w="458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7"/>
                <w:szCs w:val="17"/>
              </w:rPr>
              <w:t xml:space="preserve">Pipeline ETL y modelo (Python), datos ficticios, 71 pruebas automatizadas, matriz de trazabilidad, evidencias.</w:t>
            </w:r>
          </w:p>
        </w:tc>
        <w:tc>
          <w:tcPr>
            <w:tcW w:type="dxa" w:w="1500"/>
            <w:tcBorders>
              <w:top w:val="single" w:color="B9C3C0" w:sz="4"/>
              <w:left w:val="single" w:color="B9C3C0" w:sz="4"/>
              <w:bottom w:val="single" w:color="B9C3C0" w:sz="4"/>
              <w:right w:val="single" w:color="B9C3C0" w:sz="4"/>
            </w:tcBorders>
            <w:shd w:fill="DCEBEB" w:color="auto" w:val="clear"/>
            <w:tcMar>
              <w:top w:type="dxa" w:w="50"/>
              <w:left w:type="dxa" w:w="80"/>
              <w:bottom w:type="dxa" w:w="50"/>
              <w:right w:type="dxa" w:w="80"/>
            </w:tcMar>
          </w:tcPr>
          <w:p>
            <w:pPr>
              <w:spacing w:after="20"/>
            </w:pPr>
            <w:r>
              <w:rPr>
                <w:rFonts w:ascii="Arial" w:cs="Arial" w:eastAsia="Arial" w:hAnsi="Arial"/>
                <w:b w:val="false"/>
                <w:bCs w:val="false"/>
                <w:color w:val="142321"/>
                <w:sz w:val="17"/>
                <w:szCs w:val="17"/>
              </w:rPr>
              <w:t xml:space="preserve">En revisión</w:t>
            </w:r>
          </w:p>
        </w:tc>
        <w:tc>
          <w:tcPr>
            <w:tcW w:type="dxa" w:w="17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7"/>
                <w:szCs w:val="17"/>
              </w:rPr>
              <w:t xml:space="preserve">pipeline/, pruebas/, evidencias/</w:t>
            </w:r>
          </w:p>
        </w:tc>
      </w:tr>
      <w:tr>
        <w:trPr>
          <w:cantSplit/>
          <w:tblHeader w:val="off"/>
        </w:trPr>
        <w:tc>
          <w:tcPr>
            <w:tcW w:type="dxa" w:w="23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7"/>
                <w:szCs w:val="17"/>
              </w:rPr>
              <w:t xml:space="preserve">Proyecto Power BI</w:t>
            </w:r>
          </w:p>
        </w:tc>
        <w:tc>
          <w:tcPr>
            <w:tcW w:type="dxa" w:w="458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7"/>
                <w:szCs w:val="17"/>
              </w:rPr>
              <w:t xml:space="preserve">Proyecto PBIP con modelo semántico (relaciones, 22 medidas DAX, 3 roles RLS) y 4 páginas con 42 visuales, sobre los datos ficticios.</w:t>
            </w:r>
          </w:p>
        </w:tc>
        <w:tc>
          <w:tcPr>
            <w:tcW w:type="dxa" w:w="1500"/>
            <w:tcBorders>
              <w:top w:val="single" w:color="B9C3C0" w:sz="4"/>
              <w:left w:val="single" w:color="B9C3C0" w:sz="4"/>
              <w:bottom w:val="single" w:color="B9C3C0" w:sz="4"/>
              <w:right w:val="single" w:color="B9C3C0" w:sz="4"/>
            </w:tcBorders>
            <w:shd w:fill="EEF1F0" w:color="auto" w:val="clear"/>
            <w:tcMar>
              <w:top w:type="dxa" w:w="50"/>
              <w:left w:type="dxa" w:w="80"/>
              <w:bottom w:type="dxa" w:w="50"/>
              <w:right w:type="dxa" w:w="80"/>
            </w:tcMar>
          </w:tcPr>
          <w:p>
            <w:pPr>
              <w:spacing w:after="20"/>
            </w:pPr>
            <w:r>
              <w:rPr>
                <w:rFonts w:ascii="Arial" w:cs="Arial" w:eastAsia="Arial" w:hAnsi="Arial"/>
                <w:b w:val="false"/>
                <w:bCs w:val="false"/>
                <w:color w:val="142321"/>
                <w:sz w:val="17"/>
                <w:szCs w:val="17"/>
              </w:rPr>
              <w:t xml:space="preserve">No verificado</w:t>
            </w:r>
          </w:p>
        </w:tc>
        <w:tc>
          <w:tcPr>
            <w:tcW w:type="dxa" w:w="17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7"/>
                <w:szCs w:val="17"/>
              </w:rPr>
              <w:t xml:space="preserve">powerbi/ (abrir el .pbip en Power BI Desktop)</w:t>
            </w:r>
          </w:p>
        </w:tc>
      </w:tr>
      <w:tr>
        <w:trPr>
          <w:cantSplit/>
          <w:tblHeader w:val="off"/>
        </w:trPr>
        <w:tc>
          <w:tcPr>
            <w:tcW w:type="dxa" w:w="23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7"/>
                <w:szCs w:val="17"/>
              </w:rPr>
              <w:t xml:space="preserve">Cumplimiento y acta</w:t>
            </w:r>
          </w:p>
        </w:tc>
        <w:tc>
          <w:tcPr>
            <w:tcW w:type="dxa" w:w="458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7"/>
                <w:szCs w:val="17"/>
              </w:rPr>
              <w:t xml:space="preserve">Documento de cumplimiento de la Ley 1581 (borrador para revisión) y acta de validación del cliente en blanco con 9 decisiones.</w:t>
            </w:r>
          </w:p>
        </w:tc>
        <w:tc>
          <w:tcPr>
            <w:tcW w:type="dxa" w:w="1500"/>
            <w:tcBorders>
              <w:top w:val="single" w:color="B9C3C0" w:sz="4"/>
              <w:left w:val="single" w:color="B9C3C0" w:sz="4"/>
              <w:bottom w:val="single" w:color="B9C3C0" w:sz="4"/>
              <w:right w:val="single" w:color="B9C3C0" w:sz="4"/>
            </w:tcBorders>
            <w:shd w:fill="DCEBEB" w:color="auto" w:val="clear"/>
            <w:tcMar>
              <w:top w:type="dxa" w:w="50"/>
              <w:left w:type="dxa" w:w="80"/>
              <w:bottom w:type="dxa" w:w="50"/>
              <w:right w:type="dxa" w:w="80"/>
            </w:tcMar>
          </w:tcPr>
          <w:p>
            <w:pPr>
              <w:spacing w:after="20"/>
            </w:pPr>
            <w:r>
              <w:rPr>
                <w:rFonts w:ascii="Arial" w:cs="Arial" w:eastAsia="Arial" w:hAnsi="Arial"/>
                <w:b w:val="false"/>
                <w:bCs w:val="false"/>
                <w:color w:val="142321"/>
                <w:sz w:val="17"/>
                <w:szCs w:val="17"/>
              </w:rPr>
              <w:t xml:space="preserve">En revisión</w:t>
            </w:r>
          </w:p>
        </w:tc>
        <w:tc>
          <w:tcPr>
            <w:tcW w:type="dxa" w:w="17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7"/>
                <w:szCs w:val="17"/>
              </w:rPr>
              <w:t xml:space="preserve">documentacion/</w:t>
            </w:r>
          </w:p>
        </w:tc>
      </w:tr>
    </w:tbl>
    <w:p>
      <w:pPr>
        <w:pStyle w:val="Heading2"/>
        <w:keepNext/>
        <w:spacing w:after="100" w:before="200"/>
      </w:pPr>
      <w:r>
        <w:rPr>
          <w:rFonts w:ascii="Arial" w:cs="Arial" w:eastAsia="Arial" w:hAnsi="Arial"/>
          <w:b/>
          <w:bCs/>
          <w:color w:val="142321"/>
          <w:sz w:val="24"/>
          <w:szCs w:val="24"/>
        </w:rPr>
        <w:t xml:space="preserve">5.2 Entregables del producto definidos en el documento técnico</w:t>
      </w:r>
    </w:p>
    <w:tbl>
      <w:tblPr>
        <w:tblW w:type="dxa" w:w="1008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300"/>
        <w:gridCol w:w="4880"/>
        <w:gridCol w:w="2900"/>
      </w:tblGrid>
      <w:tr>
        <w:trPr>
          <w:cantSplit/>
          <w:tblHeader/>
        </w:trPr>
        <w:tc>
          <w:tcPr>
            <w:tcW w:type="dxa" w:w="2300"/>
            <w:tcBorders>
              <w:top w:val="single" w:color="B9C3C0" w:sz="4"/>
              <w:left w:val="single" w:color="B9C3C0" w:sz="4"/>
              <w:bottom w:val="single" w:color="B9C3C0" w:sz="4"/>
              <w:right w:val="single" w:color="B9C3C0" w:sz="4"/>
            </w:tcBorders>
            <w:shd w:fill="1D5C63" w:color="auto" w:val="clear"/>
            <w:tcMar>
              <w:top w:type="dxa" w:w="50"/>
              <w:left w:type="dxa" w:w="80"/>
              <w:bottom w:type="dxa" w:w="50"/>
              <w:right w:type="dxa" w:w="80"/>
            </w:tcMar>
          </w:tcPr>
          <w:p>
            <w:pPr>
              <w:spacing w:after="20"/>
            </w:pPr>
            <w:r>
              <w:rPr>
                <w:rFonts w:ascii="Arial" w:cs="Arial" w:eastAsia="Arial" w:hAnsi="Arial"/>
                <w:b/>
                <w:bCs/>
                <w:color w:val="FFFFFF"/>
                <w:sz w:val="17"/>
                <w:szCs w:val="17"/>
              </w:rPr>
              <w:t xml:space="preserve">Entregable del producto</w:t>
            </w:r>
          </w:p>
        </w:tc>
        <w:tc>
          <w:tcPr>
            <w:tcW w:type="dxa" w:w="4880"/>
            <w:tcBorders>
              <w:top w:val="single" w:color="B9C3C0" w:sz="4"/>
              <w:left w:val="single" w:color="B9C3C0" w:sz="4"/>
              <w:bottom w:val="single" w:color="B9C3C0" w:sz="4"/>
              <w:right w:val="single" w:color="B9C3C0" w:sz="4"/>
            </w:tcBorders>
            <w:shd w:fill="1D5C63" w:color="auto" w:val="clear"/>
            <w:tcMar>
              <w:top w:type="dxa" w:w="50"/>
              <w:left w:type="dxa" w:w="80"/>
              <w:bottom w:type="dxa" w:w="50"/>
              <w:right w:type="dxa" w:w="80"/>
            </w:tcMar>
          </w:tcPr>
          <w:p>
            <w:pPr>
              <w:spacing w:after="20"/>
            </w:pPr>
            <w:r>
              <w:rPr>
                <w:rFonts w:ascii="Arial" w:cs="Arial" w:eastAsia="Arial" w:hAnsi="Arial"/>
                <w:b/>
                <w:bCs/>
                <w:color w:val="FFFFFF"/>
                <w:sz w:val="17"/>
                <w:szCs w:val="17"/>
              </w:rPr>
              <w:t xml:space="preserve">Situación</w:t>
            </w:r>
          </w:p>
        </w:tc>
        <w:tc>
          <w:tcPr>
            <w:tcW w:type="dxa" w:w="2900"/>
            <w:tcBorders>
              <w:top w:val="single" w:color="B9C3C0" w:sz="4"/>
              <w:left w:val="single" w:color="B9C3C0" w:sz="4"/>
              <w:bottom w:val="single" w:color="B9C3C0" w:sz="4"/>
              <w:right w:val="single" w:color="B9C3C0" w:sz="4"/>
            </w:tcBorders>
            <w:shd w:fill="1D5C63" w:color="auto" w:val="clear"/>
            <w:tcMar>
              <w:top w:type="dxa" w:w="50"/>
              <w:left w:type="dxa" w:w="80"/>
              <w:bottom w:type="dxa" w:w="50"/>
              <w:right w:type="dxa" w:w="80"/>
            </w:tcMar>
          </w:tcPr>
          <w:p>
            <w:pPr>
              <w:spacing w:after="20"/>
            </w:pPr>
            <w:r>
              <w:rPr>
                <w:rFonts w:ascii="Arial" w:cs="Arial" w:eastAsia="Arial" w:hAnsi="Arial"/>
                <w:b/>
                <w:bCs/>
                <w:color w:val="FFFFFF"/>
                <w:sz w:val="17"/>
                <w:szCs w:val="17"/>
              </w:rPr>
              <w:t xml:space="preserve">Evidencia</w:t>
            </w:r>
          </w:p>
        </w:tc>
      </w:tr>
      <w:tr>
        <w:trPr>
          <w:cantSplit/>
          <w:tblHeader w:val="off"/>
        </w:trPr>
        <w:tc>
          <w:tcPr>
            <w:tcW w:type="dxa" w:w="23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7"/>
                <w:szCs w:val="17"/>
              </w:rPr>
              <w:t xml:space="preserve">1. Base de datos unificada</w:t>
            </w:r>
          </w:p>
        </w:tc>
        <w:tc>
          <w:tcPr>
            <w:tcW w:type="dxa" w:w="488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7"/>
                <w:szCs w:val="17"/>
              </w:rPr>
              <w:t xml:space="preserve">Pipeline bronce → plata → oro implementado y probado con datos ficticios. Falta ejecutarlo con los exportes reales y en Google Drive.</w:t>
            </w:r>
          </w:p>
        </w:tc>
        <w:tc>
          <w:tcPr>
            <w:tcW w:type="dxa" w:w="29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7"/>
                <w:szCs w:val="17"/>
              </w:rPr>
              <w:t xml:space="preserve">pipeline/02_etl.py; datos_demo/; PT-08-01 a PT-08-08</w:t>
            </w:r>
          </w:p>
        </w:tc>
      </w:tr>
      <w:tr>
        <w:trPr>
          <w:cantSplit/>
          <w:tblHeader w:val="off"/>
        </w:trPr>
        <w:tc>
          <w:tcPr>
            <w:tcW w:type="dxa" w:w="23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7"/>
                <w:szCs w:val="17"/>
              </w:rPr>
              <w:t xml:space="preserve">2. Dashboard descriptivo y diagnóstico</w:t>
            </w:r>
          </w:p>
        </w:tc>
        <w:tc>
          <w:tcPr>
            <w:tcW w:type="dxa" w:w="488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7"/>
                <w:szCs w:val="17"/>
              </w:rPr>
              <w:t xml:space="preserve">Implementado como prototipo web y como proyecto Power BI (PBIP) generado por código. El PBIP no se abrió en Power BI Desktop porque el entorno de construcción no tiene Windows; su integridad (campos, medidas y roles) se verificó con la prueba PT-10-01. powerbi/LEEME.md explica cómo abrirlo y una ruta manual si falla.</w:t>
            </w:r>
          </w:p>
        </w:tc>
        <w:tc>
          <w:tcPr>
            <w:tcW w:type="dxa" w:w="29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7"/>
                <w:szCs w:val="17"/>
              </w:rPr>
              <w:t xml:space="preserve">Prototipo; powerbi/; PF-01 a PF-09; PT-10-01</w:t>
            </w:r>
          </w:p>
        </w:tc>
      </w:tr>
      <w:tr>
        <w:trPr>
          <w:cantSplit/>
          <w:tblHeader w:val="off"/>
        </w:trPr>
        <w:tc>
          <w:tcPr>
            <w:tcW w:type="dxa" w:w="23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7"/>
                <w:szCs w:val="17"/>
              </w:rPr>
              <w:t xml:space="preserve">3. Resumen de causas</w:t>
            </w:r>
          </w:p>
        </w:tc>
        <w:tc>
          <w:tcPr>
            <w:tcW w:type="dxa" w:w="488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7"/>
                <w:szCs w:val="17"/>
              </w:rPr>
              <w:t xml:space="preserve">Implementado; factores simulados.</w:t>
            </w:r>
          </w:p>
        </w:tc>
        <w:tc>
          <w:tcPr>
            <w:tcW w:type="dxa" w:w="29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7"/>
                <w:szCs w:val="17"/>
              </w:rPr>
              <w:t xml:space="preserve">PF-10, PF-11, PU-05</w:t>
            </w:r>
          </w:p>
        </w:tc>
      </w:tr>
      <w:tr>
        <w:trPr>
          <w:cantSplit/>
          <w:tblHeader w:val="off"/>
        </w:trPr>
        <w:tc>
          <w:tcPr>
            <w:tcW w:type="dxa" w:w="23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7"/>
                <w:szCs w:val="17"/>
              </w:rPr>
              <w:t xml:space="preserve">4. Modelo y semáforo</w:t>
            </w:r>
          </w:p>
        </w:tc>
        <w:tc>
          <w:tcPr>
            <w:tcW w:type="dxa" w:w="488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7"/>
                <w:szCs w:val="17"/>
              </w:rPr>
              <w:t xml:space="preserve">Modelo entrenado con datos ficticios; no publicable (no cumple equidad). Según CU-09 A1, el semáforo oficial es el plan B de reglas de alerta, que cumple la revisión de equidad; el modelo queda solo para comparación.</w:t>
            </w:r>
          </w:p>
        </w:tc>
        <w:tc>
          <w:tcPr>
            <w:tcW w:type="dxa" w:w="29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7"/>
                <w:szCs w:val="17"/>
              </w:rPr>
              <w:t xml:space="preserve">PT-09-01 a PT-09-07; PF-12 a PF-20</w:t>
            </w:r>
          </w:p>
        </w:tc>
      </w:tr>
      <w:tr>
        <w:trPr>
          <w:cantSplit/>
          <w:tblHeader w:val="off"/>
        </w:trPr>
        <w:tc>
          <w:tcPr>
            <w:tcW w:type="dxa" w:w="23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7"/>
                <w:szCs w:val="17"/>
              </w:rPr>
              <w:t xml:space="preserve">5. Ficha del modelo</w:t>
            </w:r>
          </w:p>
        </w:tc>
        <w:tc>
          <w:tcPr>
            <w:tcW w:type="dxa" w:w="488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7"/>
                <w:szCs w:val="17"/>
              </w:rPr>
              <w:t xml:space="preserve">Generada automáticamente con métricas, equidad y variables usadas y excluidas (simulada).</w:t>
            </w:r>
          </w:p>
        </w:tc>
        <w:tc>
          <w:tcPr>
            <w:tcW w:type="dxa" w:w="29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7"/>
                <w:szCs w:val="17"/>
              </w:rPr>
              <w:t xml:space="preserve">datos_demo/modelo/ficha_modelo.json; Anexo E</w:t>
            </w:r>
          </w:p>
        </w:tc>
      </w:tr>
    </w:tbl>
    <w:p>
      <w:pPr>
        <w:sectPr>
          <w:headerReference w:type="default" r:id="rId6"/>
          <w:footerReference w:type="default" r:id="rId7"/>
          <w:pgSz w:w="12240" w:h="15840" w:orient="portrait"/>
          <w:pgMar w:top="1080" w:right="1080" w:bottom="1080" w:left="1080" w:header="708" w:footer="708" w:gutter="0"/>
          <w:pgNumType/>
          <w:docGrid w:linePitch="360"/>
        </w:sectPr>
      </w:pPr>
    </w:p>
    <w:p>
      <w:pPr>
        <w:pStyle w:val="Heading1"/>
        <w:keepNext/>
        <w:spacing w:after="140" w:before="280"/>
      </w:pPr>
      <w:r>
        <w:rPr>
          <w:rFonts w:ascii="Arial" w:cs="Arial" w:eastAsia="Arial" w:hAnsi="Arial"/>
          <w:b/>
          <w:bCs/>
          <w:color w:val="1D5C63"/>
          <w:sz w:val="30"/>
          <w:szCs w:val="30"/>
        </w:rPr>
        <w:t xml:space="preserve">6. Estado de las 16 historias de usuario</w:t>
      </w:r>
    </w:p>
    <w:p>
      <w:pPr>
        <w:spacing w:after="120" w:before="0" w:line="276"/>
      </w:pPr>
      <w:r>
        <w:rPr>
          <w:rFonts w:ascii="Arial" w:cs="Arial" w:eastAsia="Arial" w:hAnsi="Arial"/>
          <w:sz w:val="20"/>
          <w:szCs w:val="20"/>
        </w:rPr>
        <w:t xml:space="preserve">Estado tras actualizar el tablero Jira el 27-oct-2026. Las historias de los Sprints 1 y 2 cumplen sus criterios de aceptación con datos ficticios, tienen pruebas automatizadas aprobadas y están en «Finalizado». Las del Sprint 3 y las condicionadas HU-05 y HU-10 se completaron con datos simulados y están «En revisión»: el semáforo oficial es el plan B, que cumple equidad, pero las metas, reglas y supuestos requieren la validación del cliente.</w:t>
      </w:r>
    </w:p>
    <w:tbl>
      <w:tblPr>
        <w:tblW w:type="dxa" w:w="1295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00"/>
        <w:gridCol w:w="1600"/>
        <w:gridCol w:w="2500"/>
        <w:gridCol w:w="1050"/>
        <w:gridCol w:w="2350"/>
        <w:gridCol w:w="2600"/>
        <w:gridCol w:w="2150"/>
      </w:tblGrid>
      <w:tr>
        <w:trPr>
          <w:cantSplit/>
          <w:tblHeader/>
        </w:trPr>
        <w:tc>
          <w:tcPr>
            <w:tcW w:type="dxa" w:w="700"/>
            <w:tcBorders>
              <w:top w:val="single" w:color="B9C3C0" w:sz="4"/>
              <w:left w:val="single" w:color="B9C3C0" w:sz="4"/>
              <w:bottom w:val="single" w:color="B9C3C0" w:sz="4"/>
              <w:right w:val="single" w:color="B9C3C0" w:sz="4"/>
            </w:tcBorders>
            <w:shd w:fill="1D5C63" w:color="auto" w:val="clear"/>
            <w:tcMar>
              <w:top w:type="dxa" w:w="50"/>
              <w:left w:type="dxa" w:w="80"/>
              <w:bottom w:type="dxa" w:w="50"/>
              <w:right w:type="dxa" w:w="80"/>
            </w:tcMar>
          </w:tcPr>
          <w:p>
            <w:pPr>
              <w:spacing w:after="20"/>
            </w:pPr>
            <w:r>
              <w:rPr>
                <w:rFonts w:ascii="Arial" w:cs="Arial" w:eastAsia="Arial" w:hAnsi="Arial"/>
                <w:b/>
                <w:bCs/>
                <w:color w:val="FFFFFF"/>
                <w:sz w:val="15"/>
                <w:szCs w:val="15"/>
              </w:rPr>
              <w:t xml:space="preserve">ID</w:t>
            </w:r>
          </w:p>
        </w:tc>
        <w:tc>
          <w:tcPr>
            <w:tcW w:type="dxa" w:w="1600"/>
            <w:tcBorders>
              <w:top w:val="single" w:color="B9C3C0" w:sz="4"/>
              <w:left w:val="single" w:color="B9C3C0" w:sz="4"/>
              <w:bottom w:val="single" w:color="B9C3C0" w:sz="4"/>
              <w:right w:val="single" w:color="B9C3C0" w:sz="4"/>
            </w:tcBorders>
            <w:shd w:fill="1D5C63" w:color="auto" w:val="clear"/>
            <w:tcMar>
              <w:top w:type="dxa" w:w="50"/>
              <w:left w:type="dxa" w:w="80"/>
              <w:bottom w:type="dxa" w:w="50"/>
              <w:right w:type="dxa" w:w="80"/>
            </w:tcMar>
          </w:tcPr>
          <w:p>
            <w:pPr>
              <w:spacing w:after="20"/>
            </w:pPr>
            <w:r>
              <w:rPr>
                <w:rFonts w:ascii="Arial" w:cs="Arial" w:eastAsia="Arial" w:hAnsi="Arial"/>
                <w:b/>
                <w:bCs/>
                <w:color w:val="FFFFFF"/>
                <w:sz w:val="15"/>
                <w:szCs w:val="15"/>
              </w:rPr>
              <w:t xml:space="preserve">Historia de usuario</w:t>
            </w:r>
          </w:p>
        </w:tc>
        <w:tc>
          <w:tcPr>
            <w:tcW w:type="dxa" w:w="2500"/>
            <w:tcBorders>
              <w:top w:val="single" w:color="B9C3C0" w:sz="4"/>
              <w:left w:val="single" w:color="B9C3C0" w:sz="4"/>
              <w:bottom w:val="single" w:color="B9C3C0" w:sz="4"/>
              <w:right w:val="single" w:color="B9C3C0" w:sz="4"/>
            </w:tcBorders>
            <w:shd w:fill="1D5C63" w:color="auto" w:val="clear"/>
            <w:tcMar>
              <w:top w:type="dxa" w:w="50"/>
              <w:left w:type="dxa" w:w="80"/>
              <w:bottom w:type="dxa" w:w="50"/>
              <w:right w:type="dxa" w:w="80"/>
            </w:tcMar>
          </w:tcPr>
          <w:p>
            <w:pPr>
              <w:spacing w:after="20"/>
            </w:pPr>
            <w:r>
              <w:rPr>
                <w:rFonts w:ascii="Arial" w:cs="Arial" w:eastAsia="Arial" w:hAnsi="Arial"/>
                <w:b/>
                <w:bCs/>
                <w:color w:val="FFFFFF"/>
                <w:sz w:val="15"/>
                <w:szCs w:val="15"/>
              </w:rPr>
              <w:t xml:space="preserve">Criterio de aceptación</w:t>
            </w:r>
          </w:p>
        </w:tc>
        <w:tc>
          <w:tcPr>
            <w:tcW w:type="dxa" w:w="1050"/>
            <w:tcBorders>
              <w:top w:val="single" w:color="B9C3C0" w:sz="4"/>
              <w:left w:val="single" w:color="B9C3C0" w:sz="4"/>
              <w:bottom w:val="single" w:color="B9C3C0" w:sz="4"/>
              <w:right w:val="single" w:color="B9C3C0" w:sz="4"/>
            </w:tcBorders>
            <w:shd w:fill="1D5C63" w:color="auto" w:val="clear"/>
            <w:tcMar>
              <w:top w:type="dxa" w:w="50"/>
              <w:left w:type="dxa" w:w="80"/>
              <w:bottom w:type="dxa" w:w="50"/>
              <w:right w:type="dxa" w:w="80"/>
            </w:tcMar>
          </w:tcPr>
          <w:p>
            <w:pPr>
              <w:spacing w:after="20"/>
            </w:pPr>
            <w:r>
              <w:rPr>
                <w:rFonts w:ascii="Arial" w:cs="Arial" w:eastAsia="Arial" w:hAnsi="Arial"/>
                <w:b/>
                <w:bCs/>
                <w:color w:val="FFFFFF"/>
                <w:sz w:val="15"/>
                <w:szCs w:val="15"/>
              </w:rPr>
              <w:t xml:space="preserve">Estado</w:t>
            </w:r>
          </w:p>
        </w:tc>
        <w:tc>
          <w:tcPr>
            <w:tcW w:type="dxa" w:w="2350"/>
            <w:tcBorders>
              <w:top w:val="single" w:color="B9C3C0" w:sz="4"/>
              <w:left w:val="single" w:color="B9C3C0" w:sz="4"/>
              <w:bottom w:val="single" w:color="B9C3C0" w:sz="4"/>
              <w:right w:val="single" w:color="B9C3C0" w:sz="4"/>
            </w:tcBorders>
            <w:shd w:fill="1D5C63" w:color="auto" w:val="clear"/>
            <w:tcMar>
              <w:top w:type="dxa" w:w="50"/>
              <w:left w:type="dxa" w:w="80"/>
              <w:bottom w:type="dxa" w:w="50"/>
              <w:right w:type="dxa" w:w="80"/>
            </w:tcMar>
          </w:tcPr>
          <w:p>
            <w:pPr>
              <w:spacing w:after="20"/>
            </w:pPr>
            <w:r>
              <w:rPr>
                <w:rFonts w:ascii="Arial" w:cs="Arial" w:eastAsia="Arial" w:hAnsi="Arial"/>
                <w:b/>
                <w:bCs/>
                <w:color w:val="FFFFFF"/>
                <w:sz w:val="15"/>
                <w:szCs w:val="15"/>
              </w:rPr>
              <w:t xml:space="preserve">Evidencia disponible</w:t>
            </w:r>
          </w:p>
        </w:tc>
        <w:tc>
          <w:tcPr>
            <w:tcW w:type="dxa" w:w="2600"/>
            <w:tcBorders>
              <w:top w:val="single" w:color="B9C3C0" w:sz="4"/>
              <w:left w:val="single" w:color="B9C3C0" w:sz="4"/>
              <w:bottom w:val="single" w:color="B9C3C0" w:sz="4"/>
              <w:right w:val="single" w:color="B9C3C0" w:sz="4"/>
            </w:tcBorders>
            <w:shd w:fill="1D5C63" w:color="auto" w:val="clear"/>
            <w:tcMar>
              <w:top w:type="dxa" w:w="50"/>
              <w:left w:type="dxa" w:w="80"/>
              <w:bottom w:type="dxa" w:w="50"/>
              <w:right w:type="dxa" w:w="80"/>
            </w:tcMar>
          </w:tcPr>
          <w:p>
            <w:pPr>
              <w:spacing w:after="20"/>
            </w:pPr>
            <w:r>
              <w:rPr>
                <w:rFonts w:ascii="Arial" w:cs="Arial" w:eastAsia="Arial" w:hAnsi="Arial"/>
                <w:b/>
                <w:bCs/>
                <w:color w:val="FFFFFF"/>
                <w:sz w:val="15"/>
                <w:szCs w:val="15"/>
              </w:rPr>
              <w:t xml:space="preserve">Pendiente o limitación</w:t>
            </w:r>
          </w:p>
        </w:tc>
        <w:tc>
          <w:tcPr>
            <w:tcW w:type="dxa" w:w="2150"/>
            <w:tcBorders>
              <w:top w:val="single" w:color="B9C3C0" w:sz="4"/>
              <w:left w:val="single" w:color="B9C3C0" w:sz="4"/>
              <w:bottom w:val="single" w:color="B9C3C0" w:sz="4"/>
              <w:right w:val="single" w:color="B9C3C0" w:sz="4"/>
            </w:tcBorders>
            <w:shd w:fill="1D5C63" w:color="auto" w:val="clear"/>
            <w:tcMar>
              <w:top w:type="dxa" w:w="50"/>
              <w:left w:type="dxa" w:w="80"/>
              <w:bottom w:type="dxa" w:w="50"/>
              <w:right w:type="dxa" w:w="80"/>
            </w:tcMar>
          </w:tcPr>
          <w:p>
            <w:pPr>
              <w:spacing w:after="20"/>
            </w:pPr>
            <w:r>
              <w:rPr>
                <w:rFonts w:ascii="Arial" w:cs="Arial" w:eastAsia="Arial" w:hAnsi="Arial"/>
                <w:b/>
                <w:bCs/>
                <w:color w:val="FFFFFF"/>
                <w:sz w:val="15"/>
                <w:szCs w:val="15"/>
              </w:rPr>
              <w:t xml:space="preserve">Próxima acción</w:t>
            </w:r>
          </w:p>
        </w:tc>
      </w:tr>
      <w:tr>
        <w:trPr>
          <w:cantSplit/>
          <w:tblHeader w:val="off"/>
        </w:trPr>
        <w:tc>
          <w:tcPr>
            <w:tcW w:type="dxa" w:w="7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bCs/>
                <w:color w:val="142321"/>
                <w:sz w:val="15"/>
                <w:szCs w:val="15"/>
              </w:rPr>
              <w:t xml:space="preserve">HU-01</w:t>
            </w:r>
          </w:p>
        </w:tc>
        <w:tc>
          <w:tcPr>
            <w:tcW w:type="dxa" w:w="16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Información unificada y confiable</w:t>
            </w:r>
          </w:p>
          <w:p>
            <w:pPr>
              <w:spacing w:after="20"/>
            </w:pPr>
            <w:r>
              <w:rPr>
                <w:rFonts w:ascii="Arial" w:cs="Arial" w:eastAsia="Arial" w:hAnsi="Arial"/>
                <w:b w:val="false"/>
                <w:bCs w:val="false"/>
                <w:color w:val="142321"/>
                <w:sz w:val="15"/>
                <w:szCs w:val="15"/>
              </w:rPr>
              <w:t xml:space="preserve">(Jira SCRUM-6: Finalizado)</w:t>
            </w:r>
          </w:p>
        </w:tc>
        <w:tc>
          <w:tcPr>
            <w:tcW w:type="dxa" w:w="25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Fuentes integradas con id único; sin duplicados ni fechas imposibles; faltantes documentados.</w:t>
            </w:r>
          </w:p>
        </w:tc>
        <w:tc>
          <w:tcPr>
            <w:tcW w:type="dxa" w:w="1050"/>
            <w:tcBorders>
              <w:top w:val="single" w:color="B9C3C0" w:sz="4"/>
              <w:left w:val="single" w:color="B9C3C0" w:sz="4"/>
              <w:bottom w:val="single" w:color="B9C3C0" w:sz="4"/>
              <w:right w:val="single" w:color="B9C3C0" w:sz="4"/>
            </w:tcBorders>
            <w:shd w:fill="E3F4E3"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Finalizado</w:t>
            </w:r>
          </w:p>
        </w:tc>
        <w:tc>
          <w:tcPr>
            <w:tcW w:type="dxa" w:w="235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02_etl.py; reporte de calidad; PT-08-01 a 08-05</w:t>
            </w:r>
          </w:p>
        </w:tc>
        <w:tc>
          <w:tcPr>
            <w:tcW w:type="dxa" w:w="26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Validado con datos ficticios; falta ejecutar con los exportes reales.</w:t>
            </w:r>
          </w:p>
        </w:tc>
        <w:tc>
          <w:tcPr>
            <w:tcW w:type="dxa" w:w="215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Ejecutar con exportes reales del cliente.</w:t>
            </w:r>
          </w:p>
        </w:tc>
      </w:tr>
      <w:tr>
        <w:trPr>
          <w:cantSplit/>
          <w:tblHeader w:val="off"/>
        </w:trPr>
        <w:tc>
          <w:tcPr>
            <w:tcW w:type="dxa" w:w="7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bCs/>
                <w:color w:val="142321"/>
                <w:sz w:val="15"/>
                <w:szCs w:val="15"/>
              </w:rPr>
              <w:t xml:space="preserve">HU-02</w:t>
            </w:r>
          </w:p>
        </w:tc>
        <w:tc>
          <w:tcPr>
            <w:tcW w:type="dxa" w:w="16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Definición única de renuncia temprana</w:t>
            </w:r>
          </w:p>
          <w:p>
            <w:pPr>
              <w:spacing w:after="20"/>
            </w:pPr>
            <w:r>
              <w:rPr>
                <w:rFonts w:ascii="Arial" w:cs="Arial" w:eastAsia="Arial" w:hAnsi="Arial"/>
                <w:b w:val="false"/>
                <w:bCs w:val="false"/>
                <w:color w:val="142321"/>
                <w:sz w:val="15"/>
                <w:szCs w:val="15"/>
              </w:rPr>
              <w:t xml:space="preserve">(Jira SCRUM-7: Finalizado)</w:t>
            </w:r>
          </w:p>
        </w:tc>
        <w:tc>
          <w:tcPr>
            <w:tcW w:type="dxa" w:w="25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Voluntaria ≤ 180 días; despidos explícitos; tasas solo con ventana completa.</w:t>
            </w:r>
          </w:p>
        </w:tc>
        <w:tc>
          <w:tcPr>
            <w:tcW w:type="dxa" w:w="1050"/>
            <w:tcBorders>
              <w:top w:val="single" w:color="B9C3C0" w:sz="4"/>
              <w:left w:val="single" w:color="B9C3C0" w:sz="4"/>
              <w:bottom w:val="single" w:color="B9C3C0" w:sz="4"/>
              <w:right w:val="single" w:color="B9C3C0" w:sz="4"/>
            </w:tcBorders>
            <w:shd w:fill="E3F4E3"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Finalizado</w:t>
            </w:r>
          </w:p>
        </w:tc>
        <w:tc>
          <w:tcPr>
            <w:tcW w:type="dxa" w:w="235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PT-08-06, PT-08-07, PU-01, PU-02; despidos mostrados aparte</w:t>
            </w:r>
          </w:p>
        </w:tc>
        <w:tc>
          <w:tcPr>
            <w:tcW w:type="dxa" w:w="26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La pregunta de validación 2 (despidos) no tiene respuesta registrada.</w:t>
            </w:r>
          </w:p>
        </w:tc>
        <w:tc>
          <w:tcPr>
            <w:tcW w:type="dxa" w:w="215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Confirmar con el cliente.</w:t>
            </w:r>
          </w:p>
        </w:tc>
      </w:tr>
      <w:tr>
        <w:trPr>
          <w:cantSplit/>
          <w:tblHeader w:val="off"/>
        </w:trPr>
        <w:tc>
          <w:tcPr>
            <w:tcW w:type="dxa" w:w="7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bCs/>
                <w:color w:val="142321"/>
                <w:sz w:val="15"/>
                <w:szCs w:val="15"/>
              </w:rPr>
              <w:t xml:space="preserve">HU-03</w:t>
            </w:r>
          </w:p>
        </w:tc>
        <w:tc>
          <w:tcPr>
            <w:tcW w:type="dxa" w:w="16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Evolución de la rotación temprana</w:t>
            </w:r>
          </w:p>
          <w:p>
            <w:pPr>
              <w:spacing w:after="20"/>
            </w:pPr>
            <w:r>
              <w:rPr>
                <w:rFonts w:ascii="Arial" w:cs="Arial" w:eastAsia="Arial" w:hAnsi="Arial"/>
                <w:b w:val="false"/>
                <w:bCs w:val="false"/>
                <w:color w:val="142321"/>
                <w:sz w:val="15"/>
                <w:szCs w:val="15"/>
              </w:rPr>
              <w:t xml:space="preserve">(Jira SCRUM-8: Finalizado)</w:t>
            </w:r>
          </w:p>
        </w:tc>
        <w:tc>
          <w:tcPr>
            <w:tcW w:type="dxa" w:w="25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Tasa y cantidad por cohorte; tendencia en gráfico de línea.</w:t>
            </w:r>
          </w:p>
        </w:tc>
        <w:tc>
          <w:tcPr>
            <w:tcW w:type="dxa" w:w="1050"/>
            <w:tcBorders>
              <w:top w:val="single" w:color="B9C3C0" w:sz="4"/>
              <w:left w:val="single" w:color="B9C3C0" w:sz="4"/>
              <w:bottom w:val="single" w:color="B9C3C0" w:sz="4"/>
              <w:right w:val="single" w:color="B9C3C0" w:sz="4"/>
            </w:tcBorders>
            <w:shd w:fill="E3F4E3"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Finalizado</w:t>
            </w:r>
          </w:p>
        </w:tc>
        <w:tc>
          <w:tcPr>
            <w:tcW w:type="dxa" w:w="235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Panorama; PF-01, PF-03</w:t>
            </w:r>
          </w:p>
        </w:tc>
        <w:tc>
          <w:tcPr>
            <w:tcW w:type="dxa" w:w="26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Replicado en el proyecto Power BI (sin abrir en Desktop); datos ficticios.</w:t>
            </w:r>
          </w:p>
        </w:tc>
        <w:tc>
          <w:tcPr>
            <w:tcW w:type="dxa" w:w="215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Abrir el PBIP y conciliar con el prototipo.</w:t>
            </w:r>
          </w:p>
        </w:tc>
      </w:tr>
      <w:tr>
        <w:trPr>
          <w:cantSplit/>
          <w:tblHeader w:val="off"/>
        </w:trPr>
        <w:tc>
          <w:tcPr>
            <w:tcW w:type="dxa" w:w="7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bCs/>
                <w:color w:val="142321"/>
                <w:sz w:val="15"/>
                <w:szCs w:val="15"/>
              </w:rPr>
              <w:t xml:space="preserve">HU-04</w:t>
            </w:r>
          </w:p>
        </w:tc>
        <w:tc>
          <w:tcPr>
            <w:tcW w:type="dxa" w:w="16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Mes crítico de renuncia</w:t>
            </w:r>
          </w:p>
          <w:p>
            <w:pPr>
              <w:spacing w:after="20"/>
            </w:pPr>
            <w:r>
              <w:rPr>
                <w:rFonts w:ascii="Arial" w:cs="Arial" w:eastAsia="Arial" w:hAnsi="Arial"/>
                <w:b w:val="false"/>
                <w:bCs w:val="false"/>
                <w:color w:val="142321"/>
                <w:sz w:val="15"/>
                <w:szCs w:val="15"/>
              </w:rPr>
              <w:t xml:space="preserve">(Jira SCRUM-53: Finalizado)</w:t>
            </w:r>
          </w:p>
        </w:tc>
        <w:tc>
          <w:tcPr>
            <w:tcW w:type="dxa" w:w="25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Distribución meses 1 a 6; mes crítico resaltado.</w:t>
            </w:r>
          </w:p>
        </w:tc>
        <w:tc>
          <w:tcPr>
            <w:tcW w:type="dxa" w:w="1050"/>
            <w:tcBorders>
              <w:top w:val="single" w:color="B9C3C0" w:sz="4"/>
              <w:left w:val="single" w:color="B9C3C0" w:sz="4"/>
              <w:bottom w:val="single" w:color="B9C3C0" w:sz="4"/>
              <w:right w:val="single" w:color="B9C3C0" w:sz="4"/>
            </w:tcBorders>
            <w:shd w:fill="E3F4E3"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Finalizado</w:t>
            </w:r>
          </w:p>
        </w:tc>
        <w:tc>
          <w:tcPr>
            <w:tcW w:type="dxa" w:w="235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Panorama; PF-01</w:t>
            </w:r>
          </w:p>
        </w:tc>
        <w:tc>
          <w:tcPr>
            <w:tcW w:type="dxa" w:w="26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Datos ficticios.</w:t>
            </w:r>
          </w:p>
        </w:tc>
        <w:tc>
          <w:tcPr>
            <w:tcW w:type="dxa" w:w="215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Conciliar con la base real.</w:t>
            </w:r>
          </w:p>
        </w:tc>
      </w:tr>
      <w:tr>
        <w:trPr>
          <w:cantSplit/>
          <w:tblHeader w:val="off"/>
        </w:trPr>
        <w:tc>
          <w:tcPr>
            <w:tcW w:type="dxa" w:w="7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bCs/>
                <w:color w:val="142321"/>
                <w:sz w:val="15"/>
                <w:szCs w:val="15"/>
              </w:rPr>
              <w:t xml:space="preserve">HU-05</w:t>
            </w:r>
          </w:p>
        </w:tc>
        <w:tc>
          <w:tcPr>
            <w:tcW w:type="dxa" w:w="16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Costo de la rotación temprana</w:t>
            </w:r>
          </w:p>
          <w:p>
            <w:pPr>
              <w:spacing w:after="20"/>
            </w:pPr>
            <w:r>
              <w:rPr>
                <w:rFonts w:ascii="Arial" w:cs="Arial" w:eastAsia="Arial" w:hAnsi="Arial"/>
                <w:b w:val="false"/>
                <w:bCs w:val="false"/>
                <w:color w:val="142321"/>
                <w:sz w:val="15"/>
                <w:szCs w:val="15"/>
              </w:rPr>
              <w:t xml:space="preserve">(Jira SCRUM-46: En revisión)</w:t>
            </w:r>
          </w:p>
        </w:tc>
        <w:tc>
          <w:tcPr>
            <w:tcW w:type="dxa" w:w="25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Costo = renuncias × costo por reemplazo; supuestos validados.</w:t>
            </w:r>
          </w:p>
        </w:tc>
        <w:tc>
          <w:tcPr>
            <w:tcW w:type="dxa" w:w="1050"/>
            <w:tcBorders>
              <w:top w:val="single" w:color="B9C3C0" w:sz="4"/>
              <w:left w:val="single" w:color="B9C3C0" w:sz="4"/>
              <w:bottom w:val="single" w:color="B9C3C0" w:sz="4"/>
              <w:right w:val="single" w:color="B9C3C0" w:sz="4"/>
            </w:tcBorders>
            <w:shd w:fill="DCEBEB"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En revisión</w:t>
            </w:r>
          </w:p>
        </w:tc>
        <w:tc>
          <w:tcPr>
            <w:tcW w:type="dxa" w:w="235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Tarjeta con supuestos simulados; PF-02, PU-19; medida DAX</w:t>
            </w:r>
          </w:p>
        </w:tc>
        <w:tc>
          <w:tcPr>
            <w:tcW w:type="dxa" w:w="26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Costos simulados; supuestos por validar (acta, decisión 4).</w:t>
            </w:r>
          </w:p>
        </w:tc>
        <w:tc>
          <w:tcPr>
            <w:tcW w:type="dxa" w:w="215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Validar supuestos en el acta.</w:t>
            </w:r>
          </w:p>
        </w:tc>
      </w:tr>
      <w:tr>
        <w:trPr>
          <w:cantSplit/>
          <w:tblHeader w:val="off"/>
        </w:trPr>
        <w:tc>
          <w:tcPr>
            <w:tcW w:type="dxa" w:w="7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bCs/>
                <w:color w:val="142321"/>
                <w:sz w:val="15"/>
                <w:szCs w:val="15"/>
              </w:rPr>
              <w:t xml:space="preserve">HU-06</w:t>
            </w:r>
          </w:p>
        </w:tc>
        <w:tc>
          <w:tcPr>
            <w:tcW w:type="dxa" w:w="16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Filtrar el dashboard</w:t>
            </w:r>
          </w:p>
          <w:p>
            <w:pPr>
              <w:spacing w:after="20"/>
            </w:pPr>
            <w:r>
              <w:rPr>
                <w:rFonts w:ascii="Arial" w:cs="Arial" w:eastAsia="Arial" w:hAnsi="Arial"/>
                <w:b w:val="false"/>
                <w:bCs w:val="false"/>
                <w:color w:val="142321"/>
                <w:sz w:val="15"/>
                <w:szCs w:val="15"/>
              </w:rPr>
              <w:t xml:space="preserve">(Jira SCRUM-22: Finalizado)</w:t>
            </w:r>
          </w:p>
        </w:tc>
        <w:tc>
          <w:tcPr>
            <w:tcW w:type="dxa" w:w="25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Filtros en todos los gráficos; opción para limpiar.</w:t>
            </w:r>
          </w:p>
        </w:tc>
        <w:tc>
          <w:tcPr>
            <w:tcW w:type="dxa" w:w="1050"/>
            <w:tcBorders>
              <w:top w:val="single" w:color="B9C3C0" w:sz="4"/>
              <w:left w:val="single" w:color="B9C3C0" w:sz="4"/>
              <w:bottom w:val="single" w:color="B9C3C0" w:sz="4"/>
              <w:right w:val="single" w:color="B9C3C0" w:sz="4"/>
            </w:tcBorders>
            <w:shd w:fill="E3F4E3"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Finalizado</w:t>
            </w:r>
          </w:p>
        </w:tc>
        <w:tc>
          <w:tcPr>
            <w:tcW w:type="dxa" w:w="235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PF-04, PF-05, PF-06, PU-03, PU-17</w:t>
            </w:r>
          </w:p>
        </w:tc>
        <w:tc>
          <w:tcPr>
            <w:tcW w:type="dxa" w:w="26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Movida al Sprint 1 en Jira el 27-oct (estaba en el Sprint 2).</w:t>
            </w:r>
          </w:p>
        </w:tc>
        <w:tc>
          <w:tcPr>
            <w:tcW w:type="dxa" w:w="215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Conciliar con Power BI.</w:t>
            </w:r>
          </w:p>
        </w:tc>
      </w:tr>
      <w:tr>
        <w:trPr>
          <w:cantSplit/>
          <w:tblHeader w:val="off"/>
        </w:trPr>
        <w:tc>
          <w:tcPr>
            <w:tcW w:type="dxa" w:w="7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bCs/>
                <w:color w:val="142321"/>
                <w:sz w:val="15"/>
                <w:szCs w:val="15"/>
              </w:rPr>
              <w:t xml:space="preserve">HU-07</w:t>
            </w:r>
          </w:p>
        </w:tc>
        <w:tc>
          <w:tcPr>
            <w:tcW w:type="dxa" w:w="16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Retención por supervisor</w:t>
            </w:r>
          </w:p>
          <w:p>
            <w:pPr>
              <w:spacing w:after="20"/>
            </w:pPr>
            <w:r>
              <w:rPr>
                <w:rFonts w:ascii="Arial" w:cs="Arial" w:eastAsia="Arial" w:hAnsi="Arial"/>
                <w:b w:val="false"/>
                <w:bCs w:val="false"/>
                <w:color w:val="142321"/>
                <w:sz w:val="15"/>
                <w:szCs w:val="15"/>
              </w:rPr>
              <w:t xml:space="preserve">(Jira SCRUM-10: Finalizado)</w:t>
            </w:r>
          </w:p>
        </w:tc>
        <w:tc>
          <w:tcPr>
            <w:tcW w:type="dxa" w:w="25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Tasa y n por supervisor; grupos bajo el mínimo no se comparan.</w:t>
            </w:r>
          </w:p>
        </w:tc>
        <w:tc>
          <w:tcPr>
            <w:tcW w:type="dxa" w:w="1050"/>
            <w:tcBorders>
              <w:top w:val="single" w:color="B9C3C0" w:sz="4"/>
              <w:left w:val="single" w:color="B9C3C0" w:sz="4"/>
              <w:bottom w:val="single" w:color="B9C3C0" w:sz="4"/>
              <w:right w:val="single" w:color="B9C3C0" w:sz="4"/>
            </w:tcBorders>
            <w:shd w:fill="E3F4E3"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Finalizado</w:t>
            </w:r>
          </w:p>
        </w:tc>
        <w:tc>
          <w:tcPr>
            <w:tcW w:type="dxa" w:w="235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Causas; PF-07, PU-04</w:t>
            </w:r>
          </w:p>
        </w:tc>
        <w:tc>
          <w:tcPr>
            <w:tcW w:type="dxa" w:w="26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Mínimo por grupo (30) es supuesto del equipo.</w:t>
            </w:r>
          </w:p>
        </w:tc>
        <w:tc>
          <w:tcPr>
            <w:tcW w:type="dxa" w:w="215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Acordar el mínimo con el cliente.</w:t>
            </w:r>
          </w:p>
        </w:tc>
      </w:tr>
      <w:tr>
        <w:trPr>
          <w:cantSplit/>
          <w:tblHeader w:val="off"/>
        </w:trPr>
        <w:tc>
          <w:tcPr>
            <w:tcW w:type="dxa" w:w="7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bCs/>
                <w:color w:val="142321"/>
                <w:sz w:val="15"/>
                <w:szCs w:val="15"/>
              </w:rPr>
              <w:t xml:space="preserve">HU-08</w:t>
            </w:r>
          </w:p>
        </w:tc>
        <w:tc>
          <w:tcPr>
            <w:tcW w:type="dxa" w:w="16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Pruebas técnicas y permanencia</w:t>
            </w:r>
          </w:p>
          <w:p>
            <w:pPr>
              <w:spacing w:after="20"/>
            </w:pPr>
            <w:r>
              <w:rPr>
                <w:rFonts w:ascii="Arial" w:cs="Arial" w:eastAsia="Arial" w:hAnsi="Arial"/>
                <w:b w:val="false"/>
                <w:bCs w:val="false"/>
                <w:color w:val="142321"/>
                <w:sz w:val="15"/>
                <w:szCs w:val="15"/>
              </w:rPr>
              <w:t xml:space="preserve">(Jira SCRUM-9: Finalizado)</w:t>
            </w:r>
          </w:p>
        </w:tc>
        <w:tc>
          <w:tcPr>
            <w:tcW w:type="dxa" w:w="25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Rotación por rango de puntaje; conclusión explícita.</w:t>
            </w:r>
          </w:p>
        </w:tc>
        <w:tc>
          <w:tcPr>
            <w:tcW w:type="dxa" w:w="1050"/>
            <w:tcBorders>
              <w:top w:val="single" w:color="B9C3C0" w:sz="4"/>
              <w:left w:val="single" w:color="B9C3C0" w:sz="4"/>
              <w:bottom w:val="single" w:color="B9C3C0" w:sz="4"/>
              <w:right w:val="single" w:color="B9C3C0" w:sz="4"/>
            </w:tcBorders>
            <w:shd w:fill="E3F4E3"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Finalizado</w:t>
            </w:r>
          </w:p>
        </w:tc>
        <w:tc>
          <w:tcPr>
            <w:tcW w:type="dxa" w:w="235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Causas; PF-07</w:t>
            </w:r>
          </w:p>
        </w:tc>
        <w:tc>
          <w:tcPr>
            <w:tcW w:type="dxa" w:w="26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Conclusión calculada sobre datos ficticios.</w:t>
            </w:r>
          </w:p>
        </w:tc>
        <w:tc>
          <w:tcPr>
            <w:tcW w:type="dxa" w:w="215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Recalcular con datos reales.</w:t>
            </w:r>
          </w:p>
        </w:tc>
      </w:tr>
      <w:tr>
        <w:trPr>
          <w:cantSplit/>
          <w:tblHeader w:val="off"/>
        </w:trPr>
        <w:tc>
          <w:tcPr>
            <w:tcW w:type="dxa" w:w="7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bCs/>
                <w:color w:val="142321"/>
                <w:sz w:val="15"/>
                <w:szCs w:val="15"/>
              </w:rPr>
              <w:t xml:space="preserve">HU-09</w:t>
            </w:r>
          </w:p>
        </w:tc>
        <w:tc>
          <w:tcPr>
            <w:tcW w:type="dxa" w:w="16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Perfiles con mayor rotación</w:t>
            </w:r>
          </w:p>
          <w:p>
            <w:pPr>
              <w:spacing w:after="20"/>
            </w:pPr>
            <w:r>
              <w:rPr>
                <w:rFonts w:ascii="Arial" w:cs="Arial" w:eastAsia="Arial" w:hAnsi="Arial"/>
                <w:b w:val="false"/>
                <w:bCs w:val="false"/>
                <w:color w:val="142321"/>
                <w:sz w:val="15"/>
                <w:szCs w:val="15"/>
              </w:rPr>
              <w:t xml:space="preserve">(Jira SCRUM-47: Finalizado)</w:t>
            </w:r>
          </w:p>
        </w:tc>
        <w:tc>
          <w:tcPr>
            <w:tcW w:type="dxa" w:w="25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Tasas por variable con tamaño de grupo; top 3 resaltado.</w:t>
            </w:r>
          </w:p>
        </w:tc>
        <w:tc>
          <w:tcPr>
            <w:tcW w:type="dxa" w:w="1050"/>
            <w:tcBorders>
              <w:top w:val="single" w:color="B9C3C0" w:sz="4"/>
              <w:left w:val="single" w:color="B9C3C0" w:sz="4"/>
              <w:bottom w:val="single" w:color="B9C3C0" w:sz="4"/>
              <w:right w:val="single" w:color="B9C3C0" w:sz="4"/>
            </w:tcBorders>
            <w:shd w:fill="E3F4E3"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Finalizado</w:t>
            </w:r>
          </w:p>
        </w:tc>
        <w:tc>
          <w:tcPr>
            <w:tcW w:type="dxa" w:w="235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Causas; PF-08</w:t>
            </w:r>
          </w:p>
        </w:tc>
        <w:tc>
          <w:tcPr>
            <w:tcW w:type="dxa" w:w="26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Datos ficticios.</w:t>
            </w:r>
          </w:p>
        </w:tc>
        <w:tc>
          <w:tcPr>
            <w:tcW w:type="dxa" w:w="215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Revisar con RR. HH.</w:t>
            </w:r>
          </w:p>
        </w:tc>
      </w:tr>
      <w:tr>
        <w:trPr>
          <w:cantSplit/>
          <w:tblHeader w:val="off"/>
        </w:trPr>
        <w:tc>
          <w:tcPr>
            <w:tcW w:type="dxa" w:w="7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bCs/>
                <w:color w:val="142321"/>
                <w:sz w:val="15"/>
                <w:szCs w:val="15"/>
              </w:rPr>
              <w:t xml:space="preserve">HU-10</w:t>
            </w:r>
          </w:p>
        </w:tc>
        <w:tc>
          <w:tcPr>
            <w:tcW w:type="dxa" w:w="16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Motivos declarados de renuncia</w:t>
            </w:r>
          </w:p>
          <w:p>
            <w:pPr>
              <w:spacing w:after="20"/>
            </w:pPr>
            <w:r>
              <w:rPr>
                <w:rFonts w:ascii="Arial" w:cs="Arial" w:eastAsia="Arial" w:hAnsi="Arial"/>
                <w:b w:val="false"/>
                <w:bCs w:val="false"/>
                <w:color w:val="142321"/>
                <w:sz w:val="15"/>
                <w:szCs w:val="15"/>
              </w:rPr>
              <w:t xml:space="preserve">(Jira SCRUM-48: En revisión)</w:t>
            </w:r>
          </w:p>
        </w:tc>
        <w:tc>
          <w:tcPr>
            <w:tcW w:type="dxa" w:w="25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Top 5 motivos; coincidencias y contradicciones.</w:t>
            </w:r>
          </w:p>
        </w:tc>
        <w:tc>
          <w:tcPr>
            <w:tcW w:type="dxa" w:w="1050"/>
            <w:tcBorders>
              <w:top w:val="single" w:color="B9C3C0" w:sz="4"/>
              <w:left w:val="single" w:color="B9C3C0" w:sz="4"/>
              <w:bottom w:val="single" w:color="B9C3C0" w:sz="4"/>
              <w:right w:val="single" w:color="B9C3C0" w:sz="4"/>
            </w:tcBorders>
            <w:shd w:fill="DCEBEB"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En revisión</w:t>
            </w:r>
          </w:p>
        </w:tc>
        <w:tc>
          <w:tcPr>
            <w:tcW w:type="dxa" w:w="235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Gráfico de motivos y contraste; PF-09, PU-18</w:t>
            </w:r>
          </w:p>
        </w:tc>
        <w:tc>
          <w:tcPr>
            <w:tcW w:type="dxa" w:w="26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Encuesta de salida simulada (acta, decisión 5).</w:t>
            </w:r>
          </w:p>
        </w:tc>
        <w:tc>
          <w:tcPr>
            <w:tcW w:type="dxa" w:w="215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Validar con el registro de salida real.</w:t>
            </w:r>
          </w:p>
        </w:tc>
      </w:tr>
      <w:tr>
        <w:trPr>
          <w:cantSplit/>
          <w:tblHeader w:val="off"/>
        </w:trPr>
        <w:tc>
          <w:tcPr>
            <w:tcW w:type="dxa" w:w="7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bCs/>
                <w:color w:val="142321"/>
                <w:sz w:val="15"/>
                <w:szCs w:val="15"/>
              </w:rPr>
              <w:t xml:space="preserve">HU-11</w:t>
            </w:r>
          </w:p>
        </w:tc>
        <w:tc>
          <w:tcPr>
            <w:tcW w:type="dxa" w:w="16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Resumen de causas y recomendaciones</w:t>
            </w:r>
          </w:p>
          <w:p>
            <w:pPr>
              <w:spacing w:after="20"/>
            </w:pPr>
            <w:r>
              <w:rPr>
                <w:rFonts w:ascii="Arial" w:cs="Arial" w:eastAsia="Arial" w:hAnsi="Arial"/>
                <w:b w:val="false"/>
                <w:bCs w:val="false"/>
                <w:color w:val="142321"/>
                <w:sz w:val="15"/>
                <w:szCs w:val="15"/>
              </w:rPr>
              <w:t xml:space="preserve">(Jira SCRUM-23: Finalizado)</w:t>
            </w:r>
          </w:p>
        </w:tc>
        <w:tc>
          <w:tcPr>
            <w:tcW w:type="dxa" w:w="25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Top 3 a 5 factores con evidencia; una recomendación por factor.</w:t>
            </w:r>
          </w:p>
        </w:tc>
        <w:tc>
          <w:tcPr>
            <w:tcW w:type="dxa" w:w="1050"/>
            <w:tcBorders>
              <w:top w:val="single" w:color="B9C3C0" w:sz="4"/>
              <w:left w:val="single" w:color="B9C3C0" w:sz="4"/>
              <w:bottom w:val="single" w:color="B9C3C0" w:sz="4"/>
              <w:right w:val="single" w:color="B9C3C0" w:sz="4"/>
            </w:tcBorders>
            <w:shd w:fill="E3F4E3"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Finalizado</w:t>
            </w:r>
          </w:p>
        </w:tc>
        <w:tc>
          <w:tcPr>
            <w:tcW w:type="dxa" w:w="235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Resumen; PF-10, PF-11, PU-05</w:t>
            </w:r>
          </w:p>
        </w:tc>
        <w:tc>
          <w:tcPr>
            <w:tcW w:type="dxa" w:w="26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Factores simulados; recomendaciones sin validar (S-05).</w:t>
            </w:r>
          </w:p>
        </w:tc>
        <w:tc>
          <w:tcPr>
            <w:tcW w:type="dxa" w:w="215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Validar recomendaciones con RR. HH.</w:t>
            </w:r>
          </w:p>
        </w:tc>
      </w:tr>
      <w:tr>
        <w:trPr>
          <w:cantSplit/>
          <w:tblHeader w:val="off"/>
        </w:trPr>
        <w:tc>
          <w:tcPr>
            <w:tcW w:type="dxa" w:w="7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bCs/>
                <w:color w:val="142321"/>
                <w:sz w:val="15"/>
                <w:szCs w:val="15"/>
              </w:rPr>
              <w:t xml:space="preserve">HU-12</w:t>
            </w:r>
          </w:p>
        </w:tc>
        <w:tc>
          <w:tcPr>
            <w:tcW w:type="dxa" w:w="16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Semáforo de riesgo del candidato</w:t>
            </w:r>
          </w:p>
          <w:p>
            <w:pPr>
              <w:spacing w:after="20"/>
            </w:pPr>
            <w:r>
              <w:rPr>
                <w:rFonts w:ascii="Arial" w:cs="Arial" w:eastAsia="Arial" w:hAnsi="Arial"/>
                <w:b w:val="false"/>
                <w:bCs w:val="false"/>
                <w:color w:val="142321"/>
                <w:sz w:val="15"/>
                <w:szCs w:val="15"/>
              </w:rPr>
              <w:t xml:space="preserve">(Jira SCRUM-21: En revisión)</w:t>
            </w:r>
          </w:p>
        </w:tc>
        <w:tc>
          <w:tcPr>
            <w:tcW w:type="dxa" w:w="25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Verde, amarillo o rojo; solo datos de entrevista; umbrales acordados con RR. HH.</w:t>
            </w:r>
          </w:p>
        </w:tc>
        <w:tc>
          <w:tcPr>
            <w:tcW w:type="dxa" w:w="1050"/>
            <w:tcBorders>
              <w:top w:val="single" w:color="B9C3C0" w:sz="4"/>
              <w:left w:val="single" w:color="B9C3C0" w:sz="4"/>
              <w:bottom w:val="single" w:color="B9C3C0" w:sz="4"/>
              <w:right w:val="single" w:color="B9C3C0" w:sz="4"/>
            </w:tcBorders>
            <w:shd w:fill="DCEBEB"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En revisión</w:t>
            </w:r>
          </w:p>
        </w:tc>
        <w:tc>
          <w:tcPr>
            <w:tcW w:type="dxa" w:w="235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Plan B oficial; PF-12, PF-16, PF-17, PF-19, PU-20</w:t>
            </w:r>
          </w:p>
        </w:tc>
        <w:tc>
          <w:tcPr>
            <w:tcW w:type="dxa" w:w="26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Semáforo por reglas; reglas y umbrales sin aprobar por RR. HH.</w:t>
            </w:r>
          </w:p>
        </w:tc>
        <w:tc>
          <w:tcPr>
            <w:tcW w:type="dxa" w:w="215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Aprobar reglas en el acta (decisión 7).</w:t>
            </w:r>
          </w:p>
        </w:tc>
      </w:tr>
      <w:tr>
        <w:trPr>
          <w:cantSplit/>
          <w:tblHeader w:val="off"/>
        </w:trPr>
        <w:tc>
          <w:tcPr>
            <w:tcW w:type="dxa" w:w="7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bCs/>
                <w:color w:val="142321"/>
                <w:sz w:val="15"/>
                <w:szCs w:val="15"/>
              </w:rPr>
              <w:t xml:space="preserve">HU-13</w:t>
            </w:r>
          </w:p>
        </w:tc>
        <w:tc>
          <w:tcPr>
            <w:tcW w:type="dxa" w:w="16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Explicación del riesgo</w:t>
            </w:r>
          </w:p>
          <w:p>
            <w:pPr>
              <w:spacing w:after="20"/>
            </w:pPr>
            <w:r>
              <w:rPr>
                <w:rFonts w:ascii="Arial" w:cs="Arial" w:eastAsia="Arial" w:hAnsi="Arial"/>
                <w:b w:val="false"/>
                <w:bCs w:val="false"/>
                <w:color w:val="142321"/>
                <w:sz w:val="15"/>
                <w:szCs w:val="15"/>
              </w:rPr>
              <w:t xml:space="preserve">(Jira SCRUM-52: En revisión)</w:t>
            </w:r>
          </w:p>
        </w:tc>
        <w:tc>
          <w:tcPr>
            <w:tcW w:type="dxa" w:w="25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3 factores principales y acción sugerida.</w:t>
            </w:r>
          </w:p>
        </w:tc>
        <w:tc>
          <w:tcPr>
            <w:tcW w:type="dxa" w:w="1050"/>
            <w:tcBorders>
              <w:top w:val="single" w:color="B9C3C0" w:sz="4"/>
              <w:left w:val="single" w:color="B9C3C0" w:sz="4"/>
              <w:bottom w:val="single" w:color="B9C3C0" w:sz="4"/>
              <w:right w:val="single" w:color="B9C3C0" w:sz="4"/>
            </w:tcBorders>
            <w:shd w:fill="DCEBEB"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En revisión</w:t>
            </w:r>
          </w:p>
        </w:tc>
        <w:tc>
          <w:tcPr>
            <w:tcW w:type="dxa" w:w="235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PF-13, PU-10</w:t>
            </w:r>
          </w:p>
        </w:tc>
        <w:tc>
          <w:tcPr>
            <w:tcW w:type="dxa" w:w="26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Acciones sugeridas redactadas por el equipo.</w:t>
            </w:r>
          </w:p>
        </w:tc>
        <w:tc>
          <w:tcPr>
            <w:tcW w:type="dxa" w:w="215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Validar acciones con RR. HH.</w:t>
            </w:r>
          </w:p>
        </w:tc>
      </w:tr>
      <w:tr>
        <w:trPr>
          <w:cantSplit/>
          <w:tblHeader w:val="off"/>
        </w:trPr>
        <w:tc>
          <w:tcPr>
            <w:tcW w:type="dxa" w:w="7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bCs/>
                <w:color w:val="142321"/>
                <w:sz w:val="15"/>
                <w:szCs w:val="15"/>
              </w:rPr>
              <w:t xml:space="preserve">HU-14</w:t>
            </w:r>
          </w:p>
        </w:tc>
        <w:tc>
          <w:tcPr>
            <w:tcW w:type="dxa" w:w="16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Confiabilidad de la herramienta</w:t>
            </w:r>
          </w:p>
          <w:p>
            <w:pPr>
              <w:spacing w:after="20"/>
            </w:pPr>
            <w:r>
              <w:rPr>
                <w:rFonts w:ascii="Arial" w:cs="Arial" w:eastAsia="Arial" w:hAnsi="Arial"/>
                <w:b w:val="false"/>
                <w:bCs w:val="false"/>
                <w:color w:val="142321"/>
                <w:sz w:val="15"/>
                <w:szCs w:val="15"/>
              </w:rPr>
              <w:t xml:space="preserve">(Jira SCRUM-49: En revisión)</w:t>
            </w:r>
          </w:p>
        </w:tc>
        <w:tc>
          <w:tcPr>
            <w:tcW w:type="dxa" w:w="25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 de renuncias detectadas y falsas alarmas; supera la referencia; datos no usados; meta con el cliente.</w:t>
            </w:r>
          </w:p>
        </w:tc>
        <w:tc>
          <w:tcPr>
            <w:tcW w:type="dxa" w:w="1050"/>
            <w:tcBorders>
              <w:top w:val="single" w:color="B9C3C0" w:sz="4"/>
              <w:left w:val="single" w:color="B9C3C0" w:sz="4"/>
              <w:bottom w:val="single" w:color="B9C3C0" w:sz="4"/>
              <w:right w:val="single" w:color="B9C3C0" w:sz="4"/>
            </w:tcBorders>
            <w:shd w:fill="DCEBEB"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En revisión</w:t>
            </w:r>
          </w:p>
        </w:tc>
        <w:tc>
          <w:tcPr>
            <w:tcW w:type="dxa" w:w="235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PF-20, PT-09-02, PT-09-06, PT-09-07</w:t>
            </w:r>
          </w:p>
        </w:tc>
        <w:tc>
          <w:tcPr>
            <w:tcW w:type="dxa" w:w="26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Plan B: recall 0,164, precisión 0,452 (simulado); meta no acordada.</w:t>
            </w:r>
          </w:p>
        </w:tc>
        <w:tc>
          <w:tcPr>
            <w:tcW w:type="dxa" w:w="215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Acordar la meta en el acta (decisión 6).</w:t>
            </w:r>
          </w:p>
        </w:tc>
      </w:tr>
      <w:tr>
        <w:trPr>
          <w:cantSplit/>
          <w:tblHeader w:val="off"/>
        </w:trPr>
        <w:tc>
          <w:tcPr>
            <w:tcW w:type="dxa" w:w="7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bCs/>
                <w:color w:val="142321"/>
                <w:sz w:val="15"/>
                <w:szCs w:val="15"/>
              </w:rPr>
              <w:t xml:space="preserve">HU-15</w:t>
            </w:r>
          </w:p>
        </w:tc>
        <w:tc>
          <w:tcPr>
            <w:tcW w:type="dxa" w:w="16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Herramienta no discriminatoria</w:t>
            </w:r>
          </w:p>
          <w:p>
            <w:pPr>
              <w:spacing w:after="20"/>
            </w:pPr>
            <w:r>
              <w:rPr>
                <w:rFonts w:ascii="Arial" w:cs="Arial" w:eastAsia="Arial" w:hAnsi="Arial"/>
                <w:b w:val="false"/>
                <w:bCs w:val="false"/>
                <w:color w:val="142321"/>
                <w:sz w:val="15"/>
                <w:szCs w:val="15"/>
              </w:rPr>
              <w:t xml:space="preserve">(Jira SCRUM-50: En revisión)</w:t>
            </w:r>
          </w:p>
        </w:tc>
        <w:tc>
          <w:tcPr>
            <w:tcW w:type="dxa" w:w="25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Sin variables sensibles ni aproximaciones; no se equivoca más con un grupo; decisión final humana.</w:t>
            </w:r>
          </w:p>
        </w:tc>
        <w:tc>
          <w:tcPr>
            <w:tcW w:type="dxa" w:w="1050"/>
            <w:tcBorders>
              <w:top w:val="single" w:color="B9C3C0" w:sz="4"/>
              <w:left w:val="single" w:color="B9C3C0" w:sz="4"/>
              <w:bottom w:val="single" w:color="B9C3C0" w:sz="4"/>
              <w:right w:val="single" w:color="B9C3C0" w:sz="4"/>
            </w:tcBorders>
            <w:shd w:fill="DCEBEB"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En revisión</w:t>
            </w:r>
          </w:p>
        </w:tc>
        <w:tc>
          <w:tcPr>
            <w:tcW w:type="dxa" w:w="235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PT-09-01, PT-09-04, PT-09-07, PU-08, PF-12</w:t>
            </w:r>
          </w:p>
        </w:tc>
        <w:tc>
          <w:tcPr>
            <w:tcW w:type="dxa" w:w="26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Plan B cumple: brecha máxima 4,5 p.p. El modelo no cumple y no se publica.</w:t>
            </w:r>
          </w:p>
        </w:tc>
        <w:tc>
          <w:tcPr>
            <w:tcW w:type="dxa" w:w="215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Confirmar el criterio de 10 p.p. en el acta.</w:t>
            </w:r>
          </w:p>
        </w:tc>
      </w:tr>
      <w:tr>
        <w:trPr>
          <w:cantSplit/>
          <w:tblHeader w:val="off"/>
        </w:trPr>
        <w:tc>
          <w:tcPr>
            <w:tcW w:type="dxa" w:w="7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bCs/>
                <w:color w:val="142321"/>
                <w:sz w:val="15"/>
                <w:szCs w:val="15"/>
              </w:rPr>
              <w:t xml:space="preserve">HU-16</w:t>
            </w:r>
          </w:p>
        </w:tc>
        <w:tc>
          <w:tcPr>
            <w:tcW w:type="dxa" w:w="16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Protección de datos personales</w:t>
            </w:r>
          </w:p>
          <w:p>
            <w:pPr>
              <w:spacing w:after="20"/>
            </w:pPr>
            <w:r>
              <w:rPr>
                <w:rFonts w:ascii="Arial" w:cs="Arial" w:eastAsia="Arial" w:hAnsi="Arial"/>
                <w:b w:val="false"/>
                <w:bCs w:val="false"/>
                <w:color w:val="142321"/>
                <w:sz w:val="15"/>
                <w:szCs w:val="15"/>
              </w:rPr>
              <w:t xml:space="preserve">(Jira SCRUM-51: En revisión)</w:t>
            </w:r>
          </w:p>
        </w:tc>
        <w:tc>
          <w:tcPr>
            <w:tcW w:type="dxa" w:w="25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Sin nombres ni documentos; acceso por roles; cumplimiento de la Ley 1581 documentado.</w:t>
            </w:r>
          </w:p>
        </w:tc>
        <w:tc>
          <w:tcPr>
            <w:tcW w:type="dxa" w:w="1050"/>
            <w:tcBorders>
              <w:top w:val="single" w:color="B9C3C0" w:sz="4"/>
              <w:left w:val="single" w:color="B9C3C0" w:sz="4"/>
              <w:bottom w:val="single" w:color="B9C3C0" w:sz="4"/>
              <w:right w:val="single" w:color="B9C3C0" w:sz="4"/>
            </w:tcBorders>
            <w:shd w:fill="DCEBEB"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En revisión</w:t>
            </w:r>
          </w:p>
        </w:tc>
        <w:tc>
          <w:tcPr>
            <w:tcW w:type="dxa" w:w="235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PT-08-05, PU-16, PF-18; roles RLS en Power BI; cumplimiento_ley_1581.pdf</w:t>
            </w:r>
          </w:p>
        </w:tc>
        <w:tc>
          <w:tcPr>
            <w:tcW w:type="dxa" w:w="26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Documento de cumplimiento en borrador, sin revisión jurídica; RLS sin probar en el servicio.</w:t>
            </w:r>
          </w:p>
        </w:tc>
        <w:tc>
          <w:tcPr>
            <w:tcW w:type="dxa" w:w="215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Revisión jurídica y del cliente.</w:t>
            </w:r>
          </w:p>
        </w:tc>
      </w:tr>
    </w:tbl>
    <w:p>
      <w:pPr>
        <w:spacing w:after="120" w:before="120" w:line="276"/>
      </w:pPr>
      <w:r>
        <w:rPr>
          <w:rFonts w:ascii="Arial" w:cs="Arial" w:eastAsia="Arial" w:hAnsi="Arial"/>
          <w:b/>
          <w:bCs/>
          <w:sz w:val="20"/>
          <w:szCs w:val="20"/>
        </w:rPr>
        <w:t xml:space="preserve">Resumen: 9 finalizadas (38 pts), 7 en revisión, 0 en curso y 0 pendientes (condicionadas). Además, «Dataset del modelo» (SCRUM-54, 5 pts) está en Finalizado.</w:t>
      </w:r>
    </w:p>
    <w:p>
      <w:r>
        <w:br w:type="page"/>
      </w:r>
    </w:p>
    <w:p>
      <w:pPr>
        <w:pStyle w:val="Heading1"/>
        <w:keepNext/>
        <w:spacing w:after="140" w:before="280"/>
      </w:pPr>
      <w:r>
        <w:rPr>
          <w:rFonts w:ascii="Arial" w:cs="Arial" w:eastAsia="Arial" w:hAnsi="Arial"/>
          <w:b/>
          <w:bCs/>
          <w:color w:val="1D5C63"/>
          <w:sz w:val="30"/>
          <w:szCs w:val="30"/>
        </w:rPr>
        <w:t xml:space="preserve">7. Estado de los nueve casos de uso</w:t>
      </w:r>
    </w:p>
    <w:tbl>
      <w:tblPr>
        <w:tblW w:type="dxa" w:w="1275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00"/>
        <w:gridCol w:w="2000"/>
        <w:gridCol w:w="4100"/>
        <w:gridCol w:w="3000"/>
        <w:gridCol w:w="1500"/>
        <w:gridCol w:w="1350"/>
      </w:tblGrid>
      <w:tr>
        <w:trPr>
          <w:cantSplit/>
          <w:tblHeader/>
        </w:trPr>
        <w:tc>
          <w:tcPr>
            <w:tcW w:type="dxa" w:w="800"/>
            <w:tcBorders>
              <w:top w:val="single" w:color="B9C3C0" w:sz="4"/>
              <w:left w:val="single" w:color="B9C3C0" w:sz="4"/>
              <w:bottom w:val="single" w:color="B9C3C0" w:sz="4"/>
              <w:right w:val="single" w:color="B9C3C0" w:sz="4"/>
            </w:tcBorders>
            <w:shd w:fill="1D5C63" w:color="auto" w:val="clear"/>
            <w:tcMar>
              <w:top w:type="dxa" w:w="50"/>
              <w:left w:type="dxa" w:w="80"/>
              <w:bottom w:type="dxa" w:w="50"/>
              <w:right w:type="dxa" w:w="80"/>
            </w:tcMar>
          </w:tcPr>
          <w:p>
            <w:pPr>
              <w:spacing w:after="20"/>
            </w:pPr>
            <w:r>
              <w:rPr>
                <w:rFonts w:ascii="Arial" w:cs="Arial" w:eastAsia="Arial" w:hAnsi="Arial"/>
                <w:b/>
                <w:bCs/>
                <w:color w:val="FFFFFF"/>
                <w:sz w:val="16"/>
                <w:szCs w:val="16"/>
              </w:rPr>
              <w:t xml:space="preserve">CU</w:t>
            </w:r>
          </w:p>
        </w:tc>
        <w:tc>
          <w:tcPr>
            <w:tcW w:type="dxa" w:w="2000"/>
            <w:tcBorders>
              <w:top w:val="single" w:color="B9C3C0" w:sz="4"/>
              <w:left w:val="single" w:color="B9C3C0" w:sz="4"/>
              <w:bottom w:val="single" w:color="B9C3C0" w:sz="4"/>
              <w:right w:val="single" w:color="B9C3C0" w:sz="4"/>
            </w:tcBorders>
            <w:shd w:fill="1D5C63" w:color="auto" w:val="clear"/>
            <w:tcMar>
              <w:top w:type="dxa" w:w="50"/>
              <w:left w:type="dxa" w:w="80"/>
              <w:bottom w:type="dxa" w:w="50"/>
              <w:right w:type="dxa" w:w="80"/>
            </w:tcMar>
          </w:tcPr>
          <w:p>
            <w:pPr>
              <w:spacing w:after="20"/>
            </w:pPr>
            <w:r>
              <w:rPr>
                <w:rFonts w:ascii="Arial" w:cs="Arial" w:eastAsia="Arial" w:hAnsi="Arial"/>
                <w:b/>
                <w:bCs/>
                <w:color w:val="FFFFFF"/>
                <w:sz w:val="16"/>
                <w:szCs w:val="16"/>
              </w:rPr>
              <w:t xml:space="preserve">Nombre</w:t>
            </w:r>
          </w:p>
        </w:tc>
        <w:tc>
          <w:tcPr>
            <w:tcW w:type="dxa" w:w="4100"/>
            <w:tcBorders>
              <w:top w:val="single" w:color="B9C3C0" w:sz="4"/>
              <w:left w:val="single" w:color="B9C3C0" w:sz="4"/>
              <w:bottom w:val="single" w:color="B9C3C0" w:sz="4"/>
              <w:right w:val="single" w:color="B9C3C0" w:sz="4"/>
            </w:tcBorders>
            <w:shd w:fill="1D5C63" w:color="auto" w:val="clear"/>
            <w:tcMar>
              <w:top w:type="dxa" w:w="50"/>
              <w:left w:type="dxa" w:w="80"/>
              <w:bottom w:type="dxa" w:w="50"/>
              <w:right w:type="dxa" w:w="80"/>
            </w:tcMar>
          </w:tcPr>
          <w:p>
            <w:pPr>
              <w:spacing w:after="20"/>
            </w:pPr>
            <w:r>
              <w:rPr>
                <w:rFonts w:ascii="Arial" w:cs="Arial" w:eastAsia="Arial" w:hAnsi="Arial"/>
                <w:b/>
                <w:bCs/>
                <w:color w:val="FFFFFF"/>
                <w:sz w:val="16"/>
                <w:szCs w:val="16"/>
              </w:rPr>
              <w:t xml:space="preserve">Implementación</w:t>
            </w:r>
          </w:p>
        </w:tc>
        <w:tc>
          <w:tcPr>
            <w:tcW w:type="dxa" w:w="3000"/>
            <w:tcBorders>
              <w:top w:val="single" w:color="B9C3C0" w:sz="4"/>
              <w:left w:val="single" w:color="B9C3C0" w:sz="4"/>
              <w:bottom w:val="single" w:color="B9C3C0" w:sz="4"/>
              <w:right w:val="single" w:color="B9C3C0" w:sz="4"/>
            </w:tcBorders>
            <w:shd w:fill="1D5C63" w:color="auto" w:val="clear"/>
            <w:tcMar>
              <w:top w:type="dxa" w:w="50"/>
              <w:left w:type="dxa" w:w="80"/>
              <w:bottom w:type="dxa" w:w="50"/>
              <w:right w:type="dxa" w:w="80"/>
            </w:tcMar>
          </w:tcPr>
          <w:p>
            <w:pPr>
              <w:spacing w:after="20"/>
            </w:pPr>
            <w:r>
              <w:rPr>
                <w:rFonts w:ascii="Arial" w:cs="Arial" w:eastAsia="Arial" w:hAnsi="Arial"/>
                <w:b/>
                <w:bCs/>
                <w:color w:val="FFFFFF"/>
                <w:sz w:val="16"/>
                <w:szCs w:val="16"/>
              </w:rPr>
              <w:t xml:space="preserve">Pruebas ejecutadas (todas aprobadas)</w:t>
            </w:r>
          </w:p>
        </w:tc>
        <w:tc>
          <w:tcPr>
            <w:tcW w:type="dxa" w:w="1500"/>
            <w:tcBorders>
              <w:top w:val="single" w:color="B9C3C0" w:sz="4"/>
              <w:left w:val="single" w:color="B9C3C0" w:sz="4"/>
              <w:bottom w:val="single" w:color="B9C3C0" w:sz="4"/>
              <w:right w:val="single" w:color="B9C3C0" w:sz="4"/>
            </w:tcBorders>
            <w:shd w:fill="1D5C63" w:color="auto" w:val="clear"/>
            <w:tcMar>
              <w:top w:type="dxa" w:w="50"/>
              <w:left w:type="dxa" w:w="80"/>
              <w:bottom w:type="dxa" w:w="50"/>
              <w:right w:type="dxa" w:w="80"/>
            </w:tcMar>
          </w:tcPr>
          <w:p>
            <w:pPr>
              <w:spacing w:after="20"/>
            </w:pPr>
            <w:r>
              <w:rPr>
                <w:rFonts w:ascii="Arial" w:cs="Arial" w:eastAsia="Arial" w:hAnsi="Arial"/>
                <w:b/>
                <w:bCs/>
                <w:color w:val="FFFFFF"/>
                <w:sz w:val="16"/>
                <w:szCs w:val="16"/>
              </w:rPr>
              <w:t xml:space="preserve">Validación del cliente</w:t>
            </w:r>
          </w:p>
        </w:tc>
        <w:tc>
          <w:tcPr>
            <w:tcW w:type="dxa" w:w="1350"/>
            <w:tcBorders>
              <w:top w:val="single" w:color="B9C3C0" w:sz="4"/>
              <w:left w:val="single" w:color="B9C3C0" w:sz="4"/>
              <w:bottom w:val="single" w:color="B9C3C0" w:sz="4"/>
              <w:right w:val="single" w:color="B9C3C0" w:sz="4"/>
            </w:tcBorders>
            <w:shd w:fill="1D5C63" w:color="auto" w:val="clear"/>
            <w:tcMar>
              <w:top w:type="dxa" w:w="50"/>
              <w:left w:type="dxa" w:w="80"/>
              <w:bottom w:type="dxa" w:w="50"/>
              <w:right w:type="dxa" w:w="80"/>
            </w:tcMar>
          </w:tcPr>
          <w:p>
            <w:pPr>
              <w:spacing w:after="20"/>
            </w:pPr>
            <w:r>
              <w:rPr>
                <w:rFonts w:ascii="Arial" w:cs="Arial" w:eastAsia="Arial" w:hAnsi="Arial"/>
                <w:b/>
                <w:bCs/>
                <w:color w:val="FFFFFF"/>
                <w:sz w:val="16"/>
                <w:szCs w:val="16"/>
              </w:rPr>
              <w:t xml:space="preserve">Estado</w:t>
            </w:r>
          </w:p>
        </w:tc>
      </w:tr>
      <w:tr>
        <w:trPr>
          <w:cantSplit/>
          <w:tblHeader w:val="off"/>
        </w:trPr>
        <w:tc>
          <w:tcPr>
            <w:tcW w:type="dxa" w:w="8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bCs/>
                <w:color w:val="142321"/>
                <w:sz w:val="16"/>
                <w:szCs w:val="16"/>
              </w:rPr>
              <w:t xml:space="preserve">CU-01</w:t>
            </w:r>
          </w:p>
        </w:tc>
        <w:tc>
          <w:tcPr>
            <w:tcW w:type="dxa" w:w="20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6"/>
                <w:szCs w:val="16"/>
              </w:rPr>
              <w:t xml:space="preserve">Consultar panorama</w:t>
            </w:r>
          </w:p>
        </w:tc>
        <w:tc>
          <w:tcPr>
            <w:tcW w:type="dxa" w:w="41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6"/>
                <w:szCs w:val="16"/>
              </w:rPr>
              <w:t xml:space="preserve">Implementado (A1 incluido)</w:t>
            </w:r>
          </w:p>
        </w:tc>
        <w:tc>
          <w:tcPr>
            <w:tcW w:type="dxa" w:w="30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6"/>
                <w:szCs w:val="16"/>
              </w:rPr>
              <w:t xml:space="preserve">PF-01, PF-02, PF-03, PU-01, PU-02</w:t>
            </w:r>
          </w:p>
        </w:tc>
        <w:tc>
          <w:tcPr>
            <w:tcW w:type="dxa" w:w="15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6"/>
                <w:szCs w:val="16"/>
              </w:rPr>
              <w:t xml:space="preserve">Pendiente</w:t>
            </w:r>
          </w:p>
        </w:tc>
        <w:tc>
          <w:tcPr>
            <w:tcW w:type="dxa" w:w="1350"/>
            <w:tcBorders>
              <w:top w:val="single" w:color="B9C3C0" w:sz="4"/>
              <w:left w:val="single" w:color="B9C3C0" w:sz="4"/>
              <w:bottom w:val="single" w:color="B9C3C0" w:sz="4"/>
              <w:right w:val="single" w:color="B9C3C0" w:sz="4"/>
            </w:tcBorders>
            <w:shd w:fill="E3F4E3" w:color="auto" w:val="clear"/>
            <w:tcMar>
              <w:top w:type="dxa" w:w="50"/>
              <w:left w:type="dxa" w:w="80"/>
              <w:bottom w:type="dxa" w:w="50"/>
              <w:right w:type="dxa" w:w="80"/>
            </w:tcMar>
          </w:tcPr>
          <w:p>
            <w:pPr>
              <w:spacing w:after="20"/>
            </w:pPr>
            <w:r>
              <w:rPr>
                <w:rFonts w:ascii="Arial" w:cs="Arial" w:eastAsia="Arial" w:hAnsi="Arial"/>
                <w:b w:val="false"/>
                <w:bCs w:val="false"/>
                <w:color w:val="142321"/>
                <w:sz w:val="16"/>
                <w:szCs w:val="16"/>
              </w:rPr>
              <w:t xml:space="preserve">Finalizado</w:t>
            </w:r>
          </w:p>
        </w:tc>
      </w:tr>
      <w:tr>
        <w:trPr>
          <w:cantSplit/>
          <w:tblHeader w:val="off"/>
        </w:trPr>
        <w:tc>
          <w:tcPr>
            <w:tcW w:type="dxa" w:w="8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bCs/>
                <w:color w:val="142321"/>
                <w:sz w:val="16"/>
                <w:szCs w:val="16"/>
              </w:rPr>
              <w:t xml:space="preserve">CU-02</w:t>
            </w:r>
          </w:p>
        </w:tc>
        <w:tc>
          <w:tcPr>
            <w:tcW w:type="dxa" w:w="20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6"/>
                <w:szCs w:val="16"/>
              </w:rPr>
              <w:t xml:space="preserve">Filtrar el dashboard</w:t>
            </w:r>
          </w:p>
        </w:tc>
        <w:tc>
          <w:tcPr>
            <w:tcW w:type="dxa" w:w="41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6"/>
                <w:szCs w:val="16"/>
              </w:rPr>
              <w:t xml:space="preserve">Implementado (A1 incluido)</w:t>
            </w:r>
          </w:p>
        </w:tc>
        <w:tc>
          <w:tcPr>
            <w:tcW w:type="dxa" w:w="30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6"/>
                <w:szCs w:val="16"/>
              </w:rPr>
              <w:t xml:space="preserve">PF-04, PF-05, PF-06, PU-03, PU-17</w:t>
            </w:r>
          </w:p>
        </w:tc>
        <w:tc>
          <w:tcPr>
            <w:tcW w:type="dxa" w:w="15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6"/>
                <w:szCs w:val="16"/>
              </w:rPr>
              <w:t xml:space="preserve">Pendiente</w:t>
            </w:r>
          </w:p>
        </w:tc>
        <w:tc>
          <w:tcPr>
            <w:tcW w:type="dxa" w:w="1350"/>
            <w:tcBorders>
              <w:top w:val="single" w:color="B9C3C0" w:sz="4"/>
              <w:left w:val="single" w:color="B9C3C0" w:sz="4"/>
              <w:bottom w:val="single" w:color="B9C3C0" w:sz="4"/>
              <w:right w:val="single" w:color="B9C3C0" w:sz="4"/>
            </w:tcBorders>
            <w:shd w:fill="E3F4E3" w:color="auto" w:val="clear"/>
            <w:tcMar>
              <w:top w:type="dxa" w:w="50"/>
              <w:left w:type="dxa" w:w="80"/>
              <w:bottom w:type="dxa" w:w="50"/>
              <w:right w:type="dxa" w:w="80"/>
            </w:tcMar>
          </w:tcPr>
          <w:p>
            <w:pPr>
              <w:spacing w:after="20"/>
            </w:pPr>
            <w:r>
              <w:rPr>
                <w:rFonts w:ascii="Arial" w:cs="Arial" w:eastAsia="Arial" w:hAnsi="Arial"/>
                <w:b w:val="false"/>
                <w:bCs w:val="false"/>
                <w:color w:val="142321"/>
                <w:sz w:val="16"/>
                <w:szCs w:val="16"/>
              </w:rPr>
              <w:t xml:space="preserve">Finalizado</w:t>
            </w:r>
          </w:p>
        </w:tc>
      </w:tr>
      <w:tr>
        <w:trPr>
          <w:cantSplit/>
          <w:tblHeader w:val="off"/>
        </w:trPr>
        <w:tc>
          <w:tcPr>
            <w:tcW w:type="dxa" w:w="8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bCs/>
                <w:color w:val="142321"/>
                <w:sz w:val="16"/>
                <w:szCs w:val="16"/>
              </w:rPr>
              <w:t xml:space="preserve">CU-03</w:t>
            </w:r>
          </w:p>
        </w:tc>
        <w:tc>
          <w:tcPr>
            <w:tcW w:type="dxa" w:w="20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6"/>
                <w:szCs w:val="16"/>
              </w:rPr>
              <w:t xml:space="preserve">Analizar causas</w:t>
            </w:r>
          </w:p>
        </w:tc>
        <w:tc>
          <w:tcPr>
            <w:tcW w:type="dxa" w:w="41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6"/>
                <w:szCs w:val="16"/>
              </w:rPr>
              <w:t xml:space="preserve">Implementado (A1 y A2 incluidos)</w:t>
            </w:r>
          </w:p>
        </w:tc>
        <w:tc>
          <w:tcPr>
            <w:tcW w:type="dxa" w:w="30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6"/>
                <w:szCs w:val="16"/>
              </w:rPr>
              <w:t xml:space="preserve">PF-07, PF-08, PF-09, PU-04</w:t>
            </w:r>
          </w:p>
        </w:tc>
        <w:tc>
          <w:tcPr>
            <w:tcW w:type="dxa" w:w="15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6"/>
                <w:szCs w:val="16"/>
              </w:rPr>
              <w:t xml:space="preserve">Pendiente</w:t>
            </w:r>
          </w:p>
        </w:tc>
        <w:tc>
          <w:tcPr>
            <w:tcW w:type="dxa" w:w="1350"/>
            <w:tcBorders>
              <w:top w:val="single" w:color="B9C3C0" w:sz="4"/>
              <w:left w:val="single" w:color="B9C3C0" w:sz="4"/>
              <w:bottom w:val="single" w:color="B9C3C0" w:sz="4"/>
              <w:right w:val="single" w:color="B9C3C0" w:sz="4"/>
            </w:tcBorders>
            <w:shd w:fill="E3F4E3" w:color="auto" w:val="clear"/>
            <w:tcMar>
              <w:top w:type="dxa" w:w="50"/>
              <w:left w:type="dxa" w:w="80"/>
              <w:bottom w:type="dxa" w:w="50"/>
              <w:right w:type="dxa" w:w="80"/>
            </w:tcMar>
          </w:tcPr>
          <w:p>
            <w:pPr>
              <w:spacing w:after="20"/>
            </w:pPr>
            <w:r>
              <w:rPr>
                <w:rFonts w:ascii="Arial" w:cs="Arial" w:eastAsia="Arial" w:hAnsi="Arial"/>
                <w:b w:val="false"/>
                <w:bCs w:val="false"/>
                <w:color w:val="142321"/>
                <w:sz w:val="16"/>
                <w:szCs w:val="16"/>
              </w:rPr>
              <w:t xml:space="preserve">Finalizado</w:t>
            </w:r>
          </w:p>
        </w:tc>
      </w:tr>
      <w:tr>
        <w:trPr>
          <w:cantSplit/>
          <w:tblHeader w:val="off"/>
        </w:trPr>
        <w:tc>
          <w:tcPr>
            <w:tcW w:type="dxa" w:w="8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bCs/>
                <w:color w:val="142321"/>
                <w:sz w:val="16"/>
                <w:szCs w:val="16"/>
              </w:rPr>
              <w:t xml:space="preserve">CU-04</w:t>
            </w:r>
          </w:p>
        </w:tc>
        <w:tc>
          <w:tcPr>
            <w:tcW w:type="dxa" w:w="20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6"/>
                <w:szCs w:val="16"/>
              </w:rPr>
              <w:t xml:space="preserve">Consultar resumen y acciones</w:t>
            </w:r>
          </w:p>
        </w:tc>
        <w:tc>
          <w:tcPr>
            <w:tcW w:type="dxa" w:w="41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6"/>
                <w:szCs w:val="16"/>
              </w:rPr>
              <w:t xml:space="preserve">Implementado. A1 (descarga PDF de Power BI) reemplazado por «Copiar resumen (CSV)»</w:t>
            </w:r>
          </w:p>
        </w:tc>
        <w:tc>
          <w:tcPr>
            <w:tcW w:type="dxa" w:w="30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6"/>
                <w:szCs w:val="16"/>
              </w:rPr>
              <w:t xml:space="preserve">PF-10, PF-11, PU-05</w:t>
            </w:r>
          </w:p>
        </w:tc>
        <w:tc>
          <w:tcPr>
            <w:tcW w:type="dxa" w:w="15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6"/>
                <w:szCs w:val="16"/>
              </w:rPr>
              <w:t xml:space="preserve">Pendiente</w:t>
            </w:r>
          </w:p>
        </w:tc>
        <w:tc>
          <w:tcPr>
            <w:tcW w:type="dxa" w:w="1350"/>
            <w:tcBorders>
              <w:top w:val="single" w:color="B9C3C0" w:sz="4"/>
              <w:left w:val="single" w:color="B9C3C0" w:sz="4"/>
              <w:bottom w:val="single" w:color="B9C3C0" w:sz="4"/>
              <w:right w:val="single" w:color="B9C3C0" w:sz="4"/>
            </w:tcBorders>
            <w:shd w:fill="E3F4E3" w:color="auto" w:val="clear"/>
            <w:tcMar>
              <w:top w:type="dxa" w:w="50"/>
              <w:left w:type="dxa" w:w="80"/>
              <w:bottom w:type="dxa" w:w="50"/>
              <w:right w:type="dxa" w:w="80"/>
            </w:tcMar>
          </w:tcPr>
          <w:p>
            <w:pPr>
              <w:spacing w:after="20"/>
            </w:pPr>
            <w:r>
              <w:rPr>
                <w:rFonts w:ascii="Arial" w:cs="Arial" w:eastAsia="Arial" w:hAnsi="Arial"/>
                <w:b w:val="false"/>
                <w:bCs w:val="false"/>
                <w:color w:val="142321"/>
                <w:sz w:val="16"/>
                <w:szCs w:val="16"/>
              </w:rPr>
              <w:t xml:space="preserve">Finalizado</w:t>
            </w:r>
          </w:p>
        </w:tc>
      </w:tr>
      <w:tr>
        <w:trPr>
          <w:cantSplit/>
          <w:tblHeader w:val="off"/>
        </w:trPr>
        <w:tc>
          <w:tcPr>
            <w:tcW w:type="dxa" w:w="8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bCs/>
                <w:color w:val="142321"/>
                <w:sz w:val="16"/>
                <w:szCs w:val="16"/>
              </w:rPr>
              <w:t xml:space="preserve">CU-05</w:t>
            </w:r>
          </w:p>
        </w:tc>
        <w:tc>
          <w:tcPr>
            <w:tcW w:type="dxa" w:w="20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6"/>
                <w:szCs w:val="16"/>
              </w:rPr>
              <w:t xml:space="preserve">Evaluar candidato</w:t>
            </w:r>
          </w:p>
        </w:tc>
        <w:tc>
          <w:tcPr>
            <w:tcW w:type="dxa" w:w="41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6"/>
                <w:szCs w:val="16"/>
              </w:rPr>
              <w:t xml:space="preserve">Implementado con el plan B como semáforo oficial (CU-09 A1); el modelo se muestra solo para comparación</w:t>
            </w:r>
          </w:p>
        </w:tc>
        <w:tc>
          <w:tcPr>
            <w:tcW w:type="dxa" w:w="30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6"/>
                <w:szCs w:val="16"/>
              </w:rPr>
              <w:t xml:space="preserve">PF-12, PF-14 a PF-19, PU-06 a PU-09, PU-11, PU-20</w:t>
            </w:r>
          </w:p>
        </w:tc>
        <w:tc>
          <w:tcPr>
            <w:tcW w:type="dxa" w:w="15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6"/>
                <w:szCs w:val="16"/>
              </w:rPr>
              <w:t xml:space="preserve">Pendiente (acta)</w:t>
            </w:r>
          </w:p>
        </w:tc>
        <w:tc>
          <w:tcPr>
            <w:tcW w:type="dxa" w:w="1350"/>
            <w:tcBorders>
              <w:top w:val="single" w:color="B9C3C0" w:sz="4"/>
              <w:left w:val="single" w:color="B9C3C0" w:sz="4"/>
              <w:bottom w:val="single" w:color="B9C3C0" w:sz="4"/>
              <w:right w:val="single" w:color="B9C3C0" w:sz="4"/>
            </w:tcBorders>
            <w:shd w:fill="DCEBEB" w:color="auto" w:val="clear"/>
            <w:tcMar>
              <w:top w:type="dxa" w:w="50"/>
              <w:left w:type="dxa" w:w="80"/>
              <w:bottom w:type="dxa" w:w="50"/>
              <w:right w:type="dxa" w:w="80"/>
            </w:tcMar>
          </w:tcPr>
          <w:p>
            <w:pPr>
              <w:spacing w:after="20"/>
            </w:pPr>
            <w:r>
              <w:rPr>
                <w:rFonts w:ascii="Arial" w:cs="Arial" w:eastAsia="Arial" w:hAnsi="Arial"/>
                <w:b w:val="false"/>
                <w:bCs w:val="false"/>
                <w:color w:val="142321"/>
                <w:sz w:val="16"/>
                <w:szCs w:val="16"/>
              </w:rPr>
              <w:t xml:space="preserve">En revisión</w:t>
            </w:r>
          </w:p>
        </w:tc>
      </w:tr>
      <w:tr>
        <w:trPr>
          <w:cantSplit/>
          <w:tblHeader w:val="off"/>
        </w:trPr>
        <w:tc>
          <w:tcPr>
            <w:tcW w:type="dxa" w:w="8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bCs/>
                <w:color w:val="142321"/>
                <w:sz w:val="16"/>
                <w:szCs w:val="16"/>
              </w:rPr>
              <w:t xml:space="preserve">CU-06</w:t>
            </w:r>
          </w:p>
        </w:tc>
        <w:tc>
          <w:tcPr>
            <w:tcW w:type="dxa" w:w="20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6"/>
                <w:szCs w:val="16"/>
              </w:rPr>
              <w:t xml:space="preserve">Ver explicación del riesgo</w:t>
            </w:r>
          </w:p>
        </w:tc>
        <w:tc>
          <w:tcPr>
            <w:tcW w:type="dxa" w:w="41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6"/>
                <w:szCs w:val="16"/>
              </w:rPr>
              <w:t xml:space="preserve">Implementado (contribución β × x, 3 factores, acción)</w:t>
            </w:r>
          </w:p>
        </w:tc>
        <w:tc>
          <w:tcPr>
            <w:tcW w:type="dxa" w:w="30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6"/>
                <w:szCs w:val="16"/>
              </w:rPr>
              <w:t xml:space="preserve">PF-13, PU-10</w:t>
            </w:r>
          </w:p>
        </w:tc>
        <w:tc>
          <w:tcPr>
            <w:tcW w:type="dxa" w:w="15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6"/>
                <w:szCs w:val="16"/>
              </w:rPr>
              <w:t xml:space="preserve">Pendiente</w:t>
            </w:r>
          </w:p>
        </w:tc>
        <w:tc>
          <w:tcPr>
            <w:tcW w:type="dxa" w:w="1350"/>
            <w:tcBorders>
              <w:top w:val="single" w:color="B9C3C0" w:sz="4"/>
              <w:left w:val="single" w:color="B9C3C0" w:sz="4"/>
              <w:bottom w:val="single" w:color="B9C3C0" w:sz="4"/>
              <w:right w:val="single" w:color="B9C3C0" w:sz="4"/>
            </w:tcBorders>
            <w:shd w:fill="DCEBEB" w:color="auto" w:val="clear"/>
            <w:tcMar>
              <w:top w:type="dxa" w:w="50"/>
              <w:left w:type="dxa" w:w="80"/>
              <w:bottom w:type="dxa" w:w="50"/>
              <w:right w:type="dxa" w:w="80"/>
            </w:tcMar>
          </w:tcPr>
          <w:p>
            <w:pPr>
              <w:spacing w:after="20"/>
            </w:pPr>
            <w:r>
              <w:rPr>
                <w:rFonts w:ascii="Arial" w:cs="Arial" w:eastAsia="Arial" w:hAnsi="Arial"/>
                <w:b w:val="false"/>
                <w:bCs w:val="false"/>
                <w:color w:val="142321"/>
                <w:sz w:val="16"/>
                <w:szCs w:val="16"/>
              </w:rPr>
              <w:t xml:space="preserve">En revisión</w:t>
            </w:r>
          </w:p>
        </w:tc>
      </w:tr>
      <w:tr>
        <w:trPr>
          <w:cantSplit/>
          <w:tblHeader w:val="off"/>
        </w:trPr>
        <w:tc>
          <w:tcPr>
            <w:tcW w:type="dxa" w:w="8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bCs/>
                <w:color w:val="142321"/>
                <w:sz w:val="16"/>
                <w:szCs w:val="16"/>
              </w:rPr>
              <w:t xml:space="preserve">CU-07</w:t>
            </w:r>
          </w:p>
        </w:tc>
        <w:tc>
          <w:tcPr>
            <w:tcW w:type="dxa" w:w="20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6"/>
                <w:szCs w:val="16"/>
              </w:rPr>
              <w:t xml:space="preserve">Consultar confiabilidad del modelo</w:t>
            </w:r>
          </w:p>
        </w:tc>
        <w:tc>
          <w:tcPr>
            <w:tcW w:type="dxa" w:w="41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6"/>
                <w:szCs w:val="16"/>
              </w:rPr>
              <w:t xml:space="preserve">Implementado («Ver detalle», lenguaje no técnico); muestra la confiabilidad del plan B</w:t>
            </w:r>
          </w:p>
        </w:tc>
        <w:tc>
          <w:tcPr>
            <w:tcW w:type="dxa" w:w="30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6"/>
                <w:szCs w:val="16"/>
              </w:rPr>
              <w:t xml:space="preserve">PF-20</w:t>
            </w:r>
          </w:p>
        </w:tc>
        <w:tc>
          <w:tcPr>
            <w:tcW w:type="dxa" w:w="15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6"/>
                <w:szCs w:val="16"/>
              </w:rPr>
              <w:t xml:space="preserve">Pendiente (acta)</w:t>
            </w:r>
          </w:p>
        </w:tc>
        <w:tc>
          <w:tcPr>
            <w:tcW w:type="dxa" w:w="1350"/>
            <w:tcBorders>
              <w:top w:val="single" w:color="B9C3C0" w:sz="4"/>
              <w:left w:val="single" w:color="B9C3C0" w:sz="4"/>
              <w:bottom w:val="single" w:color="B9C3C0" w:sz="4"/>
              <w:right w:val="single" w:color="B9C3C0" w:sz="4"/>
            </w:tcBorders>
            <w:shd w:fill="DCEBEB" w:color="auto" w:val="clear"/>
            <w:tcMar>
              <w:top w:type="dxa" w:w="50"/>
              <w:left w:type="dxa" w:w="80"/>
              <w:bottom w:type="dxa" w:w="50"/>
              <w:right w:type="dxa" w:w="80"/>
            </w:tcMar>
          </w:tcPr>
          <w:p>
            <w:pPr>
              <w:spacing w:after="20"/>
            </w:pPr>
            <w:r>
              <w:rPr>
                <w:rFonts w:ascii="Arial" w:cs="Arial" w:eastAsia="Arial" w:hAnsi="Arial"/>
                <w:b w:val="false"/>
                <w:bCs w:val="false"/>
                <w:color w:val="142321"/>
                <w:sz w:val="16"/>
                <w:szCs w:val="16"/>
              </w:rPr>
              <w:t xml:space="preserve">En revisión</w:t>
            </w:r>
          </w:p>
        </w:tc>
      </w:tr>
      <w:tr>
        <w:trPr>
          <w:cantSplit/>
          <w:tblHeader w:val="off"/>
        </w:trPr>
        <w:tc>
          <w:tcPr>
            <w:tcW w:type="dxa" w:w="8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bCs/>
                <w:color w:val="142321"/>
                <w:sz w:val="16"/>
                <w:szCs w:val="16"/>
              </w:rPr>
              <w:t xml:space="preserve">CU-08</w:t>
            </w:r>
          </w:p>
        </w:tc>
        <w:tc>
          <w:tcPr>
            <w:tcW w:type="dxa" w:w="20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6"/>
                <w:szCs w:val="16"/>
              </w:rPr>
              <w:t xml:space="preserve">Cargar y procesar datos</w:t>
            </w:r>
          </w:p>
        </w:tc>
        <w:tc>
          <w:tcPr>
            <w:tcW w:type="dxa" w:w="41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6"/>
                <w:szCs w:val="16"/>
              </w:rPr>
              <w:t xml:space="preserve">Implementado con datos ficticios (A1 incluido). Paso 5 (actualizar Power BI) no aplica al prototipo</w:t>
            </w:r>
          </w:p>
        </w:tc>
        <w:tc>
          <w:tcPr>
            <w:tcW w:type="dxa" w:w="30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6"/>
                <w:szCs w:val="16"/>
              </w:rPr>
              <w:t xml:space="preserve">PT-08-01 a PT-08-08</w:t>
            </w:r>
          </w:p>
        </w:tc>
        <w:tc>
          <w:tcPr>
            <w:tcW w:type="dxa" w:w="15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6"/>
                <w:szCs w:val="16"/>
              </w:rPr>
              <w:t xml:space="preserve">Pendiente</w:t>
            </w:r>
          </w:p>
        </w:tc>
        <w:tc>
          <w:tcPr>
            <w:tcW w:type="dxa" w:w="1350"/>
            <w:tcBorders>
              <w:top w:val="single" w:color="B9C3C0" w:sz="4"/>
              <w:left w:val="single" w:color="B9C3C0" w:sz="4"/>
              <w:bottom w:val="single" w:color="B9C3C0" w:sz="4"/>
              <w:right w:val="single" w:color="B9C3C0" w:sz="4"/>
            </w:tcBorders>
            <w:shd w:fill="E3F4E3" w:color="auto" w:val="clear"/>
            <w:tcMar>
              <w:top w:type="dxa" w:w="50"/>
              <w:left w:type="dxa" w:w="80"/>
              <w:bottom w:type="dxa" w:w="50"/>
              <w:right w:type="dxa" w:w="80"/>
            </w:tcMar>
          </w:tcPr>
          <w:p>
            <w:pPr>
              <w:spacing w:after="20"/>
            </w:pPr>
            <w:r>
              <w:rPr>
                <w:rFonts w:ascii="Arial" w:cs="Arial" w:eastAsia="Arial" w:hAnsi="Arial"/>
                <w:b w:val="false"/>
                <w:bCs w:val="false"/>
                <w:color w:val="142321"/>
                <w:sz w:val="16"/>
                <w:szCs w:val="16"/>
              </w:rPr>
              <w:t xml:space="preserve">Finalizado</w:t>
            </w:r>
          </w:p>
        </w:tc>
      </w:tr>
      <w:tr>
        <w:trPr>
          <w:cantSplit/>
          <w:tblHeader w:val="off"/>
        </w:trPr>
        <w:tc>
          <w:tcPr>
            <w:tcW w:type="dxa" w:w="8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bCs/>
                <w:color w:val="142321"/>
                <w:sz w:val="16"/>
                <w:szCs w:val="16"/>
              </w:rPr>
              <w:t xml:space="preserve">CU-09</w:t>
            </w:r>
          </w:p>
        </w:tc>
        <w:tc>
          <w:tcPr>
            <w:tcW w:type="dxa" w:w="20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6"/>
                <w:szCs w:val="16"/>
              </w:rPr>
              <w:t xml:space="preserve">Entrenar y publicar el modelo</w:t>
            </w:r>
          </w:p>
        </w:tc>
        <w:tc>
          <w:tcPr>
            <w:tcW w:type="dxa" w:w="41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6"/>
                <w:szCs w:val="16"/>
              </w:rPr>
              <w:t xml:space="preserve">Implementado. El flujo A1 se activó: el modelo no se publica y el plan B pasa a ser el semáforo oficial</w:t>
            </w:r>
          </w:p>
        </w:tc>
        <w:tc>
          <w:tcPr>
            <w:tcW w:type="dxa" w:w="30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6"/>
                <w:szCs w:val="16"/>
              </w:rPr>
              <w:t xml:space="preserve">PT-09-01 a PT-09-07, PF-19</w:t>
            </w:r>
          </w:p>
        </w:tc>
        <w:tc>
          <w:tcPr>
            <w:tcW w:type="dxa" w:w="15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6"/>
                <w:szCs w:val="16"/>
              </w:rPr>
              <w:t xml:space="preserve">Pendiente (acta)</w:t>
            </w:r>
          </w:p>
        </w:tc>
        <w:tc>
          <w:tcPr>
            <w:tcW w:type="dxa" w:w="1350"/>
            <w:tcBorders>
              <w:top w:val="single" w:color="B9C3C0" w:sz="4"/>
              <w:left w:val="single" w:color="B9C3C0" w:sz="4"/>
              <w:bottom w:val="single" w:color="B9C3C0" w:sz="4"/>
              <w:right w:val="single" w:color="B9C3C0" w:sz="4"/>
            </w:tcBorders>
            <w:shd w:fill="DCEBEB" w:color="auto" w:val="clear"/>
            <w:tcMar>
              <w:top w:type="dxa" w:w="50"/>
              <w:left w:type="dxa" w:w="80"/>
              <w:bottom w:type="dxa" w:w="50"/>
              <w:right w:type="dxa" w:w="80"/>
            </w:tcMar>
          </w:tcPr>
          <w:p>
            <w:pPr>
              <w:spacing w:after="20"/>
            </w:pPr>
            <w:r>
              <w:rPr>
                <w:rFonts w:ascii="Arial" w:cs="Arial" w:eastAsia="Arial" w:hAnsi="Arial"/>
                <w:b w:val="false"/>
                <w:bCs w:val="false"/>
                <w:color w:val="142321"/>
                <w:sz w:val="16"/>
                <w:szCs w:val="16"/>
              </w:rPr>
              <w:t xml:space="preserve">En revisión</w:t>
            </w:r>
          </w:p>
        </w:tc>
      </w:tr>
    </w:tbl>
    <w:p>
      <w:pPr>
        <w:pStyle w:val="Heading1"/>
        <w:keepNext/>
        <w:spacing w:after="140" w:before="280"/>
      </w:pPr>
      <w:r>
        <w:rPr>
          <w:rFonts w:ascii="Arial" w:cs="Arial" w:eastAsia="Arial" w:hAnsi="Arial"/>
          <w:b/>
          <w:bCs/>
          <w:color w:val="1D5C63"/>
          <w:sz w:val="30"/>
          <w:szCs w:val="30"/>
        </w:rPr>
        <w:t xml:space="preserve">8. Matriz de requisitos funcionales RF-01 a RF-19</w:t>
      </w:r>
    </w:p>
    <w:tbl>
      <w:tblPr>
        <w:tblW w:type="dxa" w:w="130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50"/>
        <w:gridCol w:w="3000"/>
        <w:gridCol w:w="2300"/>
        <w:gridCol w:w="1050"/>
        <w:gridCol w:w="1800"/>
        <w:gridCol w:w="2200"/>
        <w:gridCol w:w="1900"/>
      </w:tblGrid>
      <w:tr>
        <w:trPr>
          <w:cantSplit/>
          <w:tblHeader/>
        </w:trPr>
        <w:tc>
          <w:tcPr>
            <w:tcW w:type="dxa" w:w="750"/>
            <w:tcBorders>
              <w:top w:val="single" w:color="B9C3C0" w:sz="4"/>
              <w:left w:val="single" w:color="B9C3C0" w:sz="4"/>
              <w:bottom w:val="single" w:color="B9C3C0" w:sz="4"/>
              <w:right w:val="single" w:color="B9C3C0" w:sz="4"/>
            </w:tcBorders>
            <w:shd w:fill="1D5C63" w:color="auto" w:val="clear"/>
            <w:tcMar>
              <w:top w:type="dxa" w:w="50"/>
              <w:left w:type="dxa" w:w="80"/>
              <w:bottom w:type="dxa" w:w="50"/>
              <w:right w:type="dxa" w:w="80"/>
            </w:tcMar>
          </w:tcPr>
          <w:p>
            <w:pPr>
              <w:spacing w:after="20"/>
            </w:pPr>
            <w:r>
              <w:rPr>
                <w:rFonts w:ascii="Arial" w:cs="Arial" w:eastAsia="Arial" w:hAnsi="Arial"/>
                <w:b/>
                <w:bCs/>
                <w:color w:val="FFFFFF"/>
                <w:sz w:val="15"/>
                <w:szCs w:val="15"/>
              </w:rPr>
              <w:t xml:space="preserve">ID</w:t>
            </w:r>
          </w:p>
        </w:tc>
        <w:tc>
          <w:tcPr>
            <w:tcW w:type="dxa" w:w="3000"/>
            <w:tcBorders>
              <w:top w:val="single" w:color="B9C3C0" w:sz="4"/>
              <w:left w:val="single" w:color="B9C3C0" w:sz="4"/>
              <w:bottom w:val="single" w:color="B9C3C0" w:sz="4"/>
              <w:right w:val="single" w:color="B9C3C0" w:sz="4"/>
            </w:tcBorders>
            <w:shd w:fill="1D5C63" w:color="auto" w:val="clear"/>
            <w:tcMar>
              <w:top w:type="dxa" w:w="50"/>
              <w:left w:type="dxa" w:w="80"/>
              <w:bottom w:type="dxa" w:w="50"/>
              <w:right w:type="dxa" w:w="80"/>
            </w:tcMar>
          </w:tcPr>
          <w:p>
            <w:pPr>
              <w:spacing w:after="20"/>
            </w:pPr>
            <w:r>
              <w:rPr>
                <w:rFonts w:ascii="Arial" w:cs="Arial" w:eastAsia="Arial" w:hAnsi="Arial"/>
                <w:b/>
                <w:bCs/>
                <w:color w:val="FFFFFF"/>
                <w:sz w:val="15"/>
                <w:szCs w:val="15"/>
              </w:rPr>
              <w:t xml:space="preserve">Requisito</w:t>
            </w:r>
          </w:p>
        </w:tc>
        <w:tc>
          <w:tcPr>
            <w:tcW w:type="dxa" w:w="2300"/>
            <w:tcBorders>
              <w:top w:val="single" w:color="B9C3C0" w:sz="4"/>
              <w:left w:val="single" w:color="B9C3C0" w:sz="4"/>
              <w:bottom w:val="single" w:color="B9C3C0" w:sz="4"/>
              <w:right w:val="single" w:color="B9C3C0" w:sz="4"/>
            </w:tcBorders>
            <w:shd w:fill="1D5C63" w:color="auto" w:val="clear"/>
            <w:tcMar>
              <w:top w:type="dxa" w:w="50"/>
              <w:left w:type="dxa" w:w="80"/>
              <w:bottom w:type="dxa" w:w="50"/>
              <w:right w:type="dxa" w:w="80"/>
            </w:tcMar>
          </w:tcPr>
          <w:p>
            <w:pPr>
              <w:spacing w:after="20"/>
            </w:pPr>
            <w:r>
              <w:rPr>
                <w:rFonts w:ascii="Arial" w:cs="Arial" w:eastAsia="Arial" w:hAnsi="Arial"/>
                <w:b/>
                <w:bCs/>
                <w:color w:val="FFFFFF"/>
                <w:sz w:val="15"/>
                <w:szCs w:val="15"/>
              </w:rPr>
              <w:t xml:space="preserve">Dónde se cumple</w:t>
            </w:r>
          </w:p>
        </w:tc>
        <w:tc>
          <w:tcPr>
            <w:tcW w:type="dxa" w:w="1050"/>
            <w:tcBorders>
              <w:top w:val="single" w:color="B9C3C0" w:sz="4"/>
              <w:left w:val="single" w:color="B9C3C0" w:sz="4"/>
              <w:bottom w:val="single" w:color="B9C3C0" w:sz="4"/>
              <w:right w:val="single" w:color="B9C3C0" w:sz="4"/>
            </w:tcBorders>
            <w:shd w:fill="1D5C63" w:color="auto" w:val="clear"/>
            <w:tcMar>
              <w:top w:type="dxa" w:w="50"/>
              <w:left w:type="dxa" w:w="80"/>
              <w:bottom w:type="dxa" w:w="50"/>
              <w:right w:type="dxa" w:w="80"/>
            </w:tcMar>
          </w:tcPr>
          <w:p>
            <w:pPr>
              <w:spacing w:after="20"/>
            </w:pPr>
            <w:r>
              <w:rPr>
                <w:rFonts w:ascii="Arial" w:cs="Arial" w:eastAsia="Arial" w:hAnsi="Arial"/>
                <w:b/>
                <w:bCs/>
                <w:color w:val="FFFFFF"/>
                <w:sz w:val="15"/>
                <w:szCs w:val="15"/>
              </w:rPr>
              <w:t xml:space="preserve">Estado</w:t>
            </w:r>
          </w:p>
        </w:tc>
        <w:tc>
          <w:tcPr>
            <w:tcW w:type="dxa" w:w="1800"/>
            <w:tcBorders>
              <w:top w:val="single" w:color="B9C3C0" w:sz="4"/>
              <w:left w:val="single" w:color="B9C3C0" w:sz="4"/>
              <w:bottom w:val="single" w:color="B9C3C0" w:sz="4"/>
              <w:right w:val="single" w:color="B9C3C0" w:sz="4"/>
            </w:tcBorders>
            <w:shd w:fill="1D5C63" w:color="auto" w:val="clear"/>
            <w:tcMar>
              <w:top w:type="dxa" w:w="50"/>
              <w:left w:type="dxa" w:w="80"/>
              <w:bottom w:type="dxa" w:w="50"/>
              <w:right w:type="dxa" w:w="80"/>
            </w:tcMar>
          </w:tcPr>
          <w:p>
            <w:pPr>
              <w:spacing w:after="20"/>
            </w:pPr>
            <w:r>
              <w:rPr>
                <w:rFonts w:ascii="Arial" w:cs="Arial" w:eastAsia="Arial" w:hAnsi="Arial"/>
                <w:b/>
                <w:bCs/>
                <w:color w:val="FFFFFF"/>
                <w:sz w:val="15"/>
                <w:szCs w:val="15"/>
              </w:rPr>
              <w:t xml:space="preserve">Evidencia</w:t>
            </w:r>
          </w:p>
        </w:tc>
        <w:tc>
          <w:tcPr>
            <w:tcW w:type="dxa" w:w="2200"/>
            <w:tcBorders>
              <w:top w:val="single" w:color="B9C3C0" w:sz="4"/>
              <w:left w:val="single" w:color="B9C3C0" w:sz="4"/>
              <w:bottom w:val="single" w:color="B9C3C0" w:sz="4"/>
              <w:right w:val="single" w:color="B9C3C0" w:sz="4"/>
            </w:tcBorders>
            <w:shd w:fill="1D5C63" w:color="auto" w:val="clear"/>
            <w:tcMar>
              <w:top w:type="dxa" w:w="50"/>
              <w:left w:type="dxa" w:w="80"/>
              <w:bottom w:type="dxa" w:w="50"/>
              <w:right w:type="dxa" w:w="80"/>
            </w:tcMar>
          </w:tcPr>
          <w:p>
            <w:pPr>
              <w:spacing w:after="20"/>
            </w:pPr>
            <w:r>
              <w:rPr>
                <w:rFonts w:ascii="Arial" w:cs="Arial" w:eastAsia="Arial" w:hAnsi="Arial"/>
                <w:b/>
                <w:bCs/>
                <w:color w:val="FFFFFF"/>
                <w:sz w:val="15"/>
                <w:szCs w:val="15"/>
              </w:rPr>
              <w:t xml:space="preserve">Pendiente o limitación</w:t>
            </w:r>
          </w:p>
        </w:tc>
        <w:tc>
          <w:tcPr>
            <w:tcW w:type="dxa" w:w="1900"/>
            <w:tcBorders>
              <w:top w:val="single" w:color="B9C3C0" w:sz="4"/>
              <w:left w:val="single" w:color="B9C3C0" w:sz="4"/>
              <w:bottom w:val="single" w:color="B9C3C0" w:sz="4"/>
              <w:right w:val="single" w:color="B9C3C0" w:sz="4"/>
            </w:tcBorders>
            <w:shd w:fill="1D5C63" w:color="auto" w:val="clear"/>
            <w:tcMar>
              <w:top w:type="dxa" w:w="50"/>
              <w:left w:type="dxa" w:w="80"/>
              <w:bottom w:type="dxa" w:w="50"/>
              <w:right w:type="dxa" w:w="80"/>
            </w:tcMar>
          </w:tcPr>
          <w:p>
            <w:pPr>
              <w:spacing w:after="20"/>
            </w:pPr>
            <w:r>
              <w:rPr>
                <w:rFonts w:ascii="Arial" w:cs="Arial" w:eastAsia="Arial" w:hAnsi="Arial"/>
                <w:b/>
                <w:bCs/>
                <w:color w:val="FFFFFF"/>
                <w:sz w:val="15"/>
                <w:szCs w:val="15"/>
              </w:rPr>
              <w:t xml:space="preserve">Próxima acción</w:t>
            </w:r>
          </w:p>
        </w:tc>
      </w:tr>
      <w:tr>
        <w:trPr>
          <w:cantSplit/>
          <w:tblHeader w:val="off"/>
        </w:trPr>
        <w:tc>
          <w:tcPr>
            <w:tcW w:type="dxa" w:w="75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bCs/>
                <w:color w:val="142321"/>
                <w:sz w:val="15"/>
                <w:szCs w:val="15"/>
              </w:rPr>
              <w:t xml:space="preserve">RF-01</w:t>
            </w:r>
          </w:p>
        </w:tc>
        <w:tc>
          <w:tcPr>
            <w:tcW w:type="dxa" w:w="30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Integrar fuentes en una base única con identificador anónimo (HU-01)</w:t>
            </w:r>
          </w:p>
        </w:tc>
        <w:tc>
          <w:tcPr>
            <w:tcW w:type="dxa" w:w="23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pipeline/02_etl.py (bronce → plata → oro)</w:t>
            </w:r>
          </w:p>
        </w:tc>
        <w:tc>
          <w:tcPr>
            <w:tcW w:type="dxa" w:w="1050"/>
            <w:tcBorders>
              <w:top w:val="single" w:color="B9C3C0" w:sz="4"/>
              <w:left w:val="single" w:color="B9C3C0" w:sz="4"/>
              <w:bottom w:val="single" w:color="B9C3C0" w:sz="4"/>
              <w:right w:val="single" w:color="B9C3C0" w:sz="4"/>
            </w:tcBorders>
            <w:shd w:fill="E3F4E3"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Finalizado</w:t>
            </w:r>
          </w:p>
        </w:tc>
        <w:tc>
          <w:tcPr>
            <w:tcW w:type="dxa" w:w="18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PT-08-01, PT-08-05</w:t>
            </w:r>
          </w:p>
        </w:tc>
        <w:tc>
          <w:tcPr>
            <w:tcW w:type="dxa" w:w="22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Datos ficticios.</w:t>
            </w:r>
          </w:p>
        </w:tc>
        <w:tc>
          <w:tcPr>
            <w:tcW w:type="dxa" w:w="19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Mostrar en la Sprint Review del 2-nov.</w:t>
            </w:r>
          </w:p>
        </w:tc>
      </w:tr>
      <w:tr>
        <w:trPr>
          <w:cantSplit/>
          <w:tblHeader w:val="off"/>
        </w:trPr>
        <w:tc>
          <w:tcPr>
            <w:tcW w:type="dxa" w:w="75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bCs/>
                <w:color w:val="142321"/>
                <w:sz w:val="15"/>
                <w:szCs w:val="15"/>
              </w:rPr>
              <w:t xml:space="preserve">RF-02</w:t>
            </w:r>
          </w:p>
        </w:tc>
        <w:tc>
          <w:tcPr>
            <w:tcW w:type="dxa" w:w="30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Validar calidad (duplicados, fechas imposibles, nulos) y generar reporte (HU-01)</w:t>
            </w:r>
          </w:p>
        </w:tc>
        <w:tc>
          <w:tcPr>
            <w:tcW w:type="dxa" w:w="23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pipeline/02_etl.py · Seguimiento › Calidad de datos</w:t>
            </w:r>
          </w:p>
        </w:tc>
        <w:tc>
          <w:tcPr>
            <w:tcW w:type="dxa" w:w="1050"/>
            <w:tcBorders>
              <w:top w:val="single" w:color="B9C3C0" w:sz="4"/>
              <w:left w:val="single" w:color="B9C3C0" w:sz="4"/>
              <w:bottom w:val="single" w:color="B9C3C0" w:sz="4"/>
              <w:right w:val="single" w:color="B9C3C0" w:sz="4"/>
            </w:tcBorders>
            <w:shd w:fill="E3F4E3"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Finalizado</w:t>
            </w:r>
          </w:p>
        </w:tc>
        <w:tc>
          <w:tcPr>
            <w:tcW w:type="dxa" w:w="18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PT-08-01 a 08-04, 08-08</w:t>
            </w:r>
          </w:p>
        </w:tc>
        <w:tc>
          <w:tcPr>
            <w:tcW w:type="dxa" w:w="22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Datos ficticios.</w:t>
            </w:r>
          </w:p>
        </w:tc>
        <w:tc>
          <w:tcPr>
            <w:tcW w:type="dxa" w:w="19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Mostrar en la Sprint Review del 2-nov.</w:t>
            </w:r>
          </w:p>
        </w:tc>
      </w:tr>
      <w:tr>
        <w:trPr>
          <w:cantSplit/>
          <w:tblHeader w:val="off"/>
        </w:trPr>
        <w:tc>
          <w:tcPr>
            <w:tcW w:type="dxa" w:w="75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bCs/>
                <w:color w:val="142321"/>
                <w:sz w:val="15"/>
                <w:szCs w:val="15"/>
              </w:rPr>
              <w:t xml:space="preserve">RF-03</w:t>
            </w:r>
          </w:p>
        </w:tc>
        <w:tc>
          <w:tcPr>
            <w:tcW w:type="dxa" w:w="30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Calcular renuncia_temprana y marcar cohortes con ventana completa (HU-02)</w:t>
            </w:r>
          </w:p>
        </w:tc>
        <w:tc>
          <w:tcPr>
            <w:tcW w:type="dxa" w:w="23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pipeline/02_etl.py · tarjetas del Panorama</w:t>
            </w:r>
          </w:p>
        </w:tc>
        <w:tc>
          <w:tcPr>
            <w:tcW w:type="dxa" w:w="1050"/>
            <w:tcBorders>
              <w:top w:val="single" w:color="B9C3C0" w:sz="4"/>
              <w:left w:val="single" w:color="B9C3C0" w:sz="4"/>
              <w:bottom w:val="single" w:color="B9C3C0" w:sz="4"/>
              <w:right w:val="single" w:color="B9C3C0" w:sz="4"/>
            </w:tcBorders>
            <w:shd w:fill="E3F4E3"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Finalizado</w:t>
            </w:r>
          </w:p>
        </w:tc>
        <w:tc>
          <w:tcPr>
            <w:tcW w:type="dxa" w:w="18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PT-08-06, PT-08-07</w:t>
            </w:r>
          </w:p>
        </w:tc>
        <w:tc>
          <w:tcPr>
            <w:tcW w:type="dxa" w:w="22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Repetir con datos reales del cliente.</w:t>
            </w:r>
          </w:p>
        </w:tc>
        <w:tc>
          <w:tcPr>
            <w:tcW w:type="dxa" w:w="19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Mostrar en la Sprint Review del 2-nov.</w:t>
            </w:r>
          </w:p>
        </w:tc>
      </w:tr>
      <w:tr>
        <w:trPr>
          <w:cantSplit/>
          <w:tblHeader w:val="off"/>
        </w:trPr>
        <w:tc>
          <w:tcPr>
            <w:tcW w:type="dxa" w:w="75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bCs/>
                <w:color w:val="142321"/>
                <w:sz w:val="15"/>
                <w:szCs w:val="15"/>
              </w:rPr>
              <w:t xml:space="preserve">RF-04</w:t>
            </w:r>
          </w:p>
        </w:tc>
        <w:tc>
          <w:tcPr>
            <w:tcW w:type="dxa" w:w="30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Tasa y cantidad por cohorte con tendencia (HU-03)</w:t>
            </w:r>
          </w:p>
        </w:tc>
        <w:tc>
          <w:tcPr>
            <w:tcW w:type="dxa" w:w="23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Panorama › gráfico de línea por cohorte</w:t>
            </w:r>
          </w:p>
        </w:tc>
        <w:tc>
          <w:tcPr>
            <w:tcW w:type="dxa" w:w="1050"/>
            <w:tcBorders>
              <w:top w:val="single" w:color="B9C3C0" w:sz="4"/>
              <w:left w:val="single" w:color="B9C3C0" w:sz="4"/>
              <w:bottom w:val="single" w:color="B9C3C0" w:sz="4"/>
              <w:right w:val="single" w:color="B9C3C0" w:sz="4"/>
            </w:tcBorders>
            <w:shd w:fill="E3F4E3"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Finalizado</w:t>
            </w:r>
          </w:p>
        </w:tc>
        <w:tc>
          <w:tcPr>
            <w:tcW w:type="dxa" w:w="18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PF-01, PF-03</w:t>
            </w:r>
          </w:p>
        </w:tc>
        <w:tc>
          <w:tcPr>
            <w:tcW w:type="dxa" w:w="22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Repetir con datos reales del cliente.</w:t>
            </w:r>
          </w:p>
        </w:tc>
        <w:tc>
          <w:tcPr>
            <w:tcW w:type="dxa" w:w="19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Mostrar en la Sprint Review del 2-nov.</w:t>
            </w:r>
          </w:p>
        </w:tc>
      </w:tr>
      <w:tr>
        <w:trPr>
          <w:cantSplit/>
          <w:tblHeader w:val="off"/>
        </w:trPr>
        <w:tc>
          <w:tcPr>
            <w:tcW w:type="dxa" w:w="75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bCs/>
                <w:color w:val="142321"/>
                <w:sz w:val="15"/>
                <w:szCs w:val="15"/>
              </w:rPr>
              <w:t xml:space="preserve">RF-05</w:t>
            </w:r>
          </w:p>
        </w:tc>
        <w:tc>
          <w:tcPr>
            <w:tcW w:type="dxa" w:w="30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Distribución por mes de antigüedad 1–6 y mes crítico resaltado (HU-04)</w:t>
            </w:r>
          </w:p>
        </w:tc>
        <w:tc>
          <w:tcPr>
            <w:tcW w:type="dxa" w:w="23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Panorama › barras por mes</w:t>
            </w:r>
          </w:p>
        </w:tc>
        <w:tc>
          <w:tcPr>
            <w:tcW w:type="dxa" w:w="1050"/>
            <w:tcBorders>
              <w:top w:val="single" w:color="B9C3C0" w:sz="4"/>
              <w:left w:val="single" w:color="B9C3C0" w:sz="4"/>
              <w:bottom w:val="single" w:color="B9C3C0" w:sz="4"/>
              <w:right w:val="single" w:color="B9C3C0" w:sz="4"/>
            </w:tcBorders>
            <w:shd w:fill="E3F4E3"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Finalizado</w:t>
            </w:r>
          </w:p>
        </w:tc>
        <w:tc>
          <w:tcPr>
            <w:tcW w:type="dxa" w:w="18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PF-01</w:t>
            </w:r>
          </w:p>
        </w:tc>
        <w:tc>
          <w:tcPr>
            <w:tcW w:type="dxa" w:w="22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Repetir con datos reales del cliente.</w:t>
            </w:r>
          </w:p>
        </w:tc>
        <w:tc>
          <w:tcPr>
            <w:tcW w:type="dxa" w:w="19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Mostrar en la Sprint Review del 2-nov.</w:t>
            </w:r>
          </w:p>
        </w:tc>
      </w:tr>
      <w:tr>
        <w:trPr>
          <w:cantSplit/>
          <w:tblHeader w:val="off"/>
        </w:trPr>
        <w:tc>
          <w:tcPr>
            <w:tcW w:type="dxa" w:w="75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bCs/>
                <w:color w:val="142321"/>
                <w:sz w:val="15"/>
                <w:szCs w:val="15"/>
              </w:rPr>
              <w:t xml:space="preserve">RF-06</w:t>
            </w:r>
          </w:p>
        </w:tc>
        <w:tc>
          <w:tcPr>
            <w:tcW w:type="dxa" w:w="30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Costo con supuestos parametrizables (HU-05)</w:t>
            </w:r>
          </w:p>
        </w:tc>
        <w:tc>
          <w:tcPr>
            <w:tcW w:type="dxa" w:w="23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Panorama › tarjeta de costo</w:t>
            </w:r>
          </w:p>
        </w:tc>
        <w:tc>
          <w:tcPr>
            <w:tcW w:type="dxa" w:w="1050"/>
            <w:tcBorders>
              <w:top w:val="single" w:color="B9C3C0" w:sz="4"/>
              <w:left w:val="single" w:color="B9C3C0" w:sz="4"/>
              <w:bottom w:val="single" w:color="B9C3C0" w:sz="4"/>
              <w:right w:val="single" w:color="B9C3C0" w:sz="4"/>
            </w:tcBorders>
            <w:shd w:fill="DCEBEB"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En revisión</w:t>
            </w:r>
          </w:p>
        </w:tc>
        <w:tc>
          <w:tcPr>
            <w:tcW w:type="dxa" w:w="18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PF-02</w:t>
            </w:r>
          </w:p>
        </w:tc>
        <w:tc>
          <w:tcPr>
            <w:tcW w:type="dxa" w:w="22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Costos simulados; validar supuestos.</w:t>
            </w:r>
          </w:p>
        </w:tc>
        <w:tc>
          <w:tcPr>
            <w:tcW w:type="dxa" w:w="19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Revisión por pares y validación en el acta.</w:t>
            </w:r>
          </w:p>
        </w:tc>
      </w:tr>
      <w:tr>
        <w:trPr>
          <w:cantSplit/>
          <w:tblHeader w:val="off"/>
        </w:trPr>
        <w:tc>
          <w:tcPr>
            <w:tcW w:type="dxa" w:w="75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bCs/>
                <w:color w:val="142321"/>
                <w:sz w:val="15"/>
                <w:szCs w:val="15"/>
              </w:rPr>
              <w:t xml:space="preserve">RF-07</w:t>
            </w:r>
          </w:p>
        </w:tc>
        <w:tc>
          <w:tcPr>
            <w:tcW w:type="dxa" w:w="30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Filtros por período, campaña y supervisor, en todos los visuales, y limpiar (HU-06)</w:t>
            </w:r>
          </w:p>
        </w:tc>
        <w:tc>
          <w:tcPr>
            <w:tcW w:type="dxa" w:w="23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Barra de filtros (pantallas 1 a 3)</w:t>
            </w:r>
          </w:p>
        </w:tc>
        <w:tc>
          <w:tcPr>
            <w:tcW w:type="dxa" w:w="1050"/>
            <w:tcBorders>
              <w:top w:val="single" w:color="B9C3C0" w:sz="4"/>
              <w:left w:val="single" w:color="B9C3C0" w:sz="4"/>
              <w:bottom w:val="single" w:color="B9C3C0" w:sz="4"/>
              <w:right w:val="single" w:color="B9C3C0" w:sz="4"/>
            </w:tcBorders>
            <w:shd w:fill="E3F4E3"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Finalizado</w:t>
            </w:r>
          </w:p>
        </w:tc>
        <w:tc>
          <w:tcPr>
            <w:tcW w:type="dxa" w:w="18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PF-04 a PF-06</w:t>
            </w:r>
          </w:p>
        </w:tc>
        <w:tc>
          <w:tcPr>
            <w:tcW w:type="dxa" w:w="22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Repetir con datos reales del cliente.</w:t>
            </w:r>
          </w:p>
        </w:tc>
        <w:tc>
          <w:tcPr>
            <w:tcW w:type="dxa" w:w="19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Mostrar en la Sprint Review del 2-nov.</w:t>
            </w:r>
          </w:p>
        </w:tc>
      </w:tr>
      <w:tr>
        <w:trPr>
          <w:cantSplit/>
          <w:tblHeader w:val="off"/>
        </w:trPr>
        <w:tc>
          <w:tcPr>
            <w:tcW w:type="dxa" w:w="75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bCs/>
                <w:color w:val="142321"/>
                <w:sz w:val="15"/>
                <w:szCs w:val="15"/>
              </w:rPr>
              <w:t xml:space="preserve">RF-08</w:t>
            </w:r>
          </w:p>
        </w:tc>
        <w:tc>
          <w:tcPr>
            <w:tcW w:type="dxa" w:w="30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Retención por supervisor con n y exclusión de grupos menores al mínimo (HU-07)</w:t>
            </w:r>
          </w:p>
        </w:tc>
        <w:tc>
          <w:tcPr>
            <w:tcW w:type="dxa" w:w="23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Causas › supervisor</w:t>
            </w:r>
          </w:p>
        </w:tc>
        <w:tc>
          <w:tcPr>
            <w:tcW w:type="dxa" w:w="1050"/>
            <w:tcBorders>
              <w:top w:val="single" w:color="B9C3C0" w:sz="4"/>
              <w:left w:val="single" w:color="B9C3C0" w:sz="4"/>
              <w:bottom w:val="single" w:color="B9C3C0" w:sz="4"/>
              <w:right w:val="single" w:color="B9C3C0" w:sz="4"/>
            </w:tcBorders>
            <w:shd w:fill="E3F4E3"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Finalizado</w:t>
            </w:r>
          </w:p>
        </w:tc>
        <w:tc>
          <w:tcPr>
            <w:tcW w:type="dxa" w:w="18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PF-07, PU-04</w:t>
            </w:r>
          </w:p>
        </w:tc>
        <w:tc>
          <w:tcPr>
            <w:tcW w:type="dxa" w:w="22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Repetir con datos reales del cliente.</w:t>
            </w:r>
          </w:p>
        </w:tc>
        <w:tc>
          <w:tcPr>
            <w:tcW w:type="dxa" w:w="19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Mostrar en la Sprint Review del 2-nov.</w:t>
            </w:r>
          </w:p>
        </w:tc>
      </w:tr>
      <w:tr>
        <w:trPr>
          <w:cantSplit/>
          <w:tblHeader w:val="off"/>
        </w:trPr>
        <w:tc>
          <w:tcPr>
            <w:tcW w:type="dxa" w:w="75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bCs/>
                <w:color w:val="142321"/>
                <w:sz w:val="15"/>
                <w:szCs w:val="15"/>
              </w:rPr>
              <w:t xml:space="preserve">RF-09</w:t>
            </w:r>
          </w:p>
        </w:tc>
        <w:tc>
          <w:tcPr>
            <w:tcW w:type="dxa" w:w="30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Rotación por rango de puntaje y conclusión explícita (HU-08)</w:t>
            </w:r>
          </w:p>
        </w:tc>
        <w:tc>
          <w:tcPr>
            <w:tcW w:type="dxa" w:w="23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Causas › prueba técnica</w:t>
            </w:r>
          </w:p>
        </w:tc>
        <w:tc>
          <w:tcPr>
            <w:tcW w:type="dxa" w:w="1050"/>
            <w:tcBorders>
              <w:top w:val="single" w:color="B9C3C0" w:sz="4"/>
              <w:left w:val="single" w:color="B9C3C0" w:sz="4"/>
              <w:bottom w:val="single" w:color="B9C3C0" w:sz="4"/>
              <w:right w:val="single" w:color="B9C3C0" w:sz="4"/>
            </w:tcBorders>
            <w:shd w:fill="E3F4E3"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Finalizado</w:t>
            </w:r>
          </w:p>
        </w:tc>
        <w:tc>
          <w:tcPr>
            <w:tcW w:type="dxa" w:w="18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PF-07</w:t>
            </w:r>
          </w:p>
        </w:tc>
        <w:tc>
          <w:tcPr>
            <w:tcW w:type="dxa" w:w="22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Repetir con datos reales del cliente.</w:t>
            </w:r>
          </w:p>
        </w:tc>
        <w:tc>
          <w:tcPr>
            <w:tcW w:type="dxa" w:w="19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Mostrar en la Sprint Review del 2-nov.</w:t>
            </w:r>
          </w:p>
        </w:tc>
      </w:tr>
      <w:tr>
        <w:trPr>
          <w:cantSplit/>
          <w:tblHeader w:val="off"/>
        </w:trPr>
        <w:tc>
          <w:tcPr>
            <w:tcW w:type="dxa" w:w="75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bCs/>
                <w:color w:val="142321"/>
                <w:sz w:val="15"/>
                <w:szCs w:val="15"/>
              </w:rPr>
              <w:t xml:space="preserve">RF-10</w:t>
            </w:r>
          </w:p>
        </w:tc>
        <w:tc>
          <w:tcPr>
            <w:tcW w:type="dxa" w:w="30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Comparar perfiles y resaltar los 3 con mayor rotación (HU-09)</w:t>
            </w:r>
          </w:p>
        </w:tc>
        <w:tc>
          <w:tcPr>
            <w:tcW w:type="dxa" w:w="23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Causas › perfil y top 3</w:t>
            </w:r>
          </w:p>
        </w:tc>
        <w:tc>
          <w:tcPr>
            <w:tcW w:type="dxa" w:w="1050"/>
            <w:tcBorders>
              <w:top w:val="single" w:color="B9C3C0" w:sz="4"/>
              <w:left w:val="single" w:color="B9C3C0" w:sz="4"/>
              <w:bottom w:val="single" w:color="B9C3C0" w:sz="4"/>
              <w:right w:val="single" w:color="B9C3C0" w:sz="4"/>
            </w:tcBorders>
            <w:shd w:fill="E3F4E3"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Finalizado</w:t>
            </w:r>
          </w:p>
        </w:tc>
        <w:tc>
          <w:tcPr>
            <w:tcW w:type="dxa" w:w="18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PF-08</w:t>
            </w:r>
          </w:p>
        </w:tc>
        <w:tc>
          <w:tcPr>
            <w:tcW w:type="dxa" w:w="22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Repetir con datos reales del cliente.</w:t>
            </w:r>
          </w:p>
        </w:tc>
        <w:tc>
          <w:tcPr>
            <w:tcW w:type="dxa" w:w="19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Mostrar en la Sprint Review del 2-nov.</w:t>
            </w:r>
          </w:p>
        </w:tc>
      </w:tr>
      <w:tr>
        <w:trPr>
          <w:cantSplit/>
          <w:tblHeader w:val="off"/>
        </w:trPr>
        <w:tc>
          <w:tcPr>
            <w:tcW w:type="dxa" w:w="75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bCs/>
                <w:color w:val="142321"/>
                <w:sz w:val="15"/>
                <w:szCs w:val="15"/>
              </w:rPr>
              <w:t xml:space="preserve">RF-11</w:t>
            </w:r>
          </w:p>
        </w:tc>
        <w:tc>
          <w:tcPr>
            <w:tcW w:type="dxa" w:w="30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Top 5 motivos de retiro y contraste (HU-10)</w:t>
            </w:r>
          </w:p>
        </w:tc>
        <w:tc>
          <w:tcPr>
            <w:tcW w:type="dxa" w:w="23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Causas › motivos</w:t>
            </w:r>
          </w:p>
        </w:tc>
        <w:tc>
          <w:tcPr>
            <w:tcW w:type="dxa" w:w="1050"/>
            <w:tcBorders>
              <w:top w:val="single" w:color="B9C3C0" w:sz="4"/>
              <w:left w:val="single" w:color="B9C3C0" w:sz="4"/>
              <w:bottom w:val="single" w:color="B9C3C0" w:sz="4"/>
              <w:right w:val="single" w:color="B9C3C0" w:sz="4"/>
            </w:tcBorders>
            <w:shd w:fill="DCEBEB"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En revisión</w:t>
            </w:r>
          </w:p>
        </w:tc>
        <w:tc>
          <w:tcPr>
            <w:tcW w:type="dxa" w:w="18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PF-09</w:t>
            </w:r>
          </w:p>
        </w:tc>
        <w:tc>
          <w:tcPr>
            <w:tcW w:type="dxa" w:w="22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Encuesta de salida simulada.</w:t>
            </w:r>
          </w:p>
        </w:tc>
        <w:tc>
          <w:tcPr>
            <w:tcW w:type="dxa" w:w="19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Revisión por pares y validación en el acta.</w:t>
            </w:r>
          </w:p>
        </w:tc>
      </w:tr>
      <w:tr>
        <w:trPr>
          <w:cantSplit/>
          <w:tblHeader w:val="off"/>
        </w:trPr>
        <w:tc>
          <w:tcPr>
            <w:tcW w:type="dxa" w:w="75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bCs/>
                <w:color w:val="142321"/>
                <w:sz w:val="15"/>
                <w:szCs w:val="15"/>
              </w:rPr>
              <w:t xml:space="preserve">RF-12</w:t>
            </w:r>
          </w:p>
        </w:tc>
        <w:tc>
          <w:tcPr>
            <w:tcW w:type="dxa" w:w="30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Resumen con 3 a 5 factores, evidencia y recomendación (HU-11)</w:t>
            </w:r>
          </w:p>
        </w:tc>
        <w:tc>
          <w:tcPr>
            <w:tcW w:type="dxa" w:w="23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Resumen y acciones</w:t>
            </w:r>
          </w:p>
        </w:tc>
        <w:tc>
          <w:tcPr>
            <w:tcW w:type="dxa" w:w="1050"/>
            <w:tcBorders>
              <w:top w:val="single" w:color="B9C3C0" w:sz="4"/>
              <w:left w:val="single" w:color="B9C3C0" w:sz="4"/>
              <w:bottom w:val="single" w:color="B9C3C0" w:sz="4"/>
              <w:right w:val="single" w:color="B9C3C0" w:sz="4"/>
            </w:tcBorders>
            <w:shd w:fill="E3F4E3"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Finalizado</w:t>
            </w:r>
          </w:p>
        </w:tc>
        <w:tc>
          <w:tcPr>
            <w:tcW w:type="dxa" w:w="18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PF-10, PF-11, PU-05</w:t>
            </w:r>
          </w:p>
        </w:tc>
        <w:tc>
          <w:tcPr>
            <w:tcW w:type="dxa" w:w="22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Repetir con datos reales del cliente.</w:t>
            </w:r>
          </w:p>
        </w:tc>
        <w:tc>
          <w:tcPr>
            <w:tcW w:type="dxa" w:w="19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Mostrar en la Sprint Review del 2-nov.</w:t>
            </w:r>
          </w:p>
        </w:tc>
      </w:tr>
      <w:tr>
        <w:trPr>
          <w:cantSplit/>
          <w:tblHeader w:val="off"/>
        </w:trPr>
        <w:tc>
          <w:tcPr>
            <w:tcW w:type="dxa" w:w="75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bCs/>
                <w:color w:val="142321"/>
                <w:sz w:val="15"/>
                <w:szCs w:val="15"/>
              </w:rPr>
              <w:t xml:space="preserve">RF-13</w:t>
            </w:r>
          </w:p>
        </w:tc>
        <w:tc>
          <w:tcPr>
            <w:tcW w:type="dxa" w:w="30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Ingresar candidato y calcular probabilidad y nivel (HU-12)</w:t>
            </w:r>
          </w:p>
        </w:tc>
        <w:tc>
          <w:tcPr>
            <w:tcW w:type="dxa" w:w="23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Semáforo › formulario</w:t>
            </w:r>
          </w:p>
        </w:tc>
        <w:tc>
          <w:tcPr>
            <w:tcW w:type="dxa" w:w="1050"/>
            <w:tcBorders>
              <w:top w:val="single" w:color="B9C3C0" w:sz="4"/>
              <w:left w:val="single" w:color="B9C3C0" w:sz="4"/>
              <w:bottom w:val="single" w:color="B9C3C0" w:sz="4"/>
              <w:right w:val="single" w:color="B9C3C0" w:sz="4"/>
            </w:tcBorders>
            <w:shd w:fill="DCEBEB"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En revisión</w:t>
            </w:r>
          </w:p>
        </w:tc>
        <w:tc>
          <w:tcPr>
            <w:tcW w:type="dxa" w:w="18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PF-12, PF-14 a PF-17</w:t>
            </w:r>
          </w:p>
        </w:tc>
        <w:tc>
          <w:tcPr>
            <w:tcW w:type="dxa" w:w="22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Semáforo por reglas (plan B); reglas sin aprobar.</w:t>
            </w:r>
          </w:p>
        </w:tc>
        <w:tc>
          <w:tcPr>
            <w:tcW w:type="dxa" w:w="19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Revisión por pares y validación en el acta.</w:t>
            </w:r>
          </w:p>
        </w:tc>
      </w:tr>
      <w:tr>
        <w:trPr>
          <w:cantSplit/>
          <w:tblHeader w:val="off"/>
        </w:trPr>
        <w:tc>
          <w:tcPr>
            <w:tcW w:type="dxa" w:w="75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bCs/>
                <w:color w:val="142321"/>
                <w:sz w:val="15"/>
                <w:szCs w:val="15"/>
              </w:rPr>
              <w:t xml:space="preserve">RF-14</w:t>
            </w:r>
          </w:p>
        </w:tc>
        <w:tc>
          <w:tcPr>
            <w:tcW w:type="dxa" w:w="30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3 factores principales y acción sugerida (HU-13)</w:t>
            </w:r>
          </w:p>
        </w:tc>
        <w:tc>
          <w:tcPr>
            <w:tcW w:type="dxa" w:w="23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Semáforo › resultado</w:t>
            </w:r>
          </w:p>
        </w:tc>
        <w:tc>
          <w:tcPr>
            <w:tcW w:type="dxa" w:w="1050"/>
            <w:tcBorders>
              <w:top w:val="single" w:color="B9C3C0" w:sz="4"/>
              <w:left w:val="single" w:color="B9C3C0" w:sz="4"/>
              <w:bottom w:val="single" w:color="B9C3C0" w:sz="4"/>
              <w:right w:val="single" w:color="B9C3C0" w:sz="4"/>
            </w:tcBorders>
            <w:shd w:fill="DCEBEB"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En revisión</w:t>
            </w:r>
          </w:p>
        </w:tc>
        <w:tc>
          <w:tcPr>
            <w:tcW w:type="dxa" w:w="18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PF-13, PU-10</w:t>
            </w:r>
          </w:p>
        </w:tc>
        <w:tc>
          <w:tcPr>
            <w:tcW w:type="dxa" w:w="22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Repetir con datos reales del cliente.</w:t>
            </w:r>
          </w:p>
        </w:tc>
        <w:tc>
          <w:tcPr>
            <w:tcW w:type="dxa" w:w="19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Revisión por pares y validación en el acta.</w:t>
            </w:r>
          </w:p>
        </w:tc>
      </w:tr>
      <w:tr>
        <w:trPr>
          <w:cantSplit/>
          <w:tblHeader w:val="off"/>
        </w:trPr>
        <w:tc>
          <w:tcPr>
            <w:tcW w:type="dxa" w:w="75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bCs/>
                <w:color w:val="142321"/>
                <w:sz w:val="15"/>
                <w:szCs w:val="15"/>
              </w:rPr>
              <w:t xml:space="preserve">RF-15</w:t>
            </w:r>
          </w:p>
        </w:tc>
        <w:tc>
          <w:tcPr>
            <w:tcW w:type="dxa" w:w="30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Métricas de confiabilidad frente a la referencia (HU-14)</w:t>
            </w:r>
          </w:p>
        </w:tc>
        <w:tc>
          <w:tcPr>
            <w:tcW w:type="dxa" w:w="23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Semáforo › confiabilidad</w:t>
            </w:r>
          </w:p>
        </w:tc>
        <w:tc>
          <w:tcPr>
            <w:tcW w:type="dxa" w:w="1050"/>
            <w:tcBorders>
              <w:top w:val="single" w:color="B9C3C0" w:sz="4"/>
              <w:left w:val="single" w:color="B9C3C0" w:sz="4"/>
              <w:bottom w:val="single" w:color="B9C3C0" w:sz="4"/>
              <w:right w:val="single" w:color="B9C3C0" w:sz="4"/>
            </w:tcBorders>
            <w:shd w:fill="DCEBEB"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En revisión</w:t>
            </w:r>
          </w:p>
        </w:tc>
        <w:tc>
          <w:tcPr>
            <w:tcW w:type="dxa" w:w="18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PF-20</w:t>
            </w:r>
          </w:p>
        </w:tc>
        <w:tc>
          <w:tcPr>
            <w:tcW w:type="dxa" w:w="22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Métricas simuladas.</w:t>
            </w:r>
          </w:p>
        </w:tc>
        <w:tc>
          <w:tcPr>
            <w:tcW w:type="dxa" w:w="19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Revisión por pares y validación en el acta.</w:t>
            </w:r>
          </w:p>
        </w:tc>
      </w:tr>
      <w:tr>
        <w:trPr>
          <w:cantSplit/>
          <w:tblHeader w:val="off"/>
        </w:trPr>
        <w:tc>
          <w:tcPr>
            <w:tcW w:type="dxa" w:w="75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bCs/>
                <w:color w:val="142321"/>
                <w:sz w:val="15"/>
                <w:szCs w:val="15"/>
              </w:rPr>
              <w:t xml:space="preserve">RF-16</w:t>
            </w:r>
          </w:p>
        </w:tc>
        <w:tc>
          <w:tcPr>
            <w:tcW w:type="dxa" w:w="30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Sin variables sensibles; reporte de equidad por grupo (HU-15)</w:t>
            </w:r>
          </w:p>
        </w:tc>
        <w:tc>
          <w:tcPr>
            <w:tcW w:type="dxa" w:w="23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pipeline/03_modelo.py · Semáforo › detalle</w:t>
            </w:r>
          </w:p>
        </w:tc>
        <w:tc>
          <w:tcPr>
            <w:tcW w:type="dxa" w:w="1050"/>
            <w:tcBorders>
              <w:top w:val="single" w:color="B9C3C0" w:sz="4"/>
              <w:left w:val="single" w:color="B9C3C0" w:sz="4"/>
              <w:bottom w:val="single" w:color="B9C3C0" w:sz="4"/>
              <w:right w:val="single" w:color="B9C3C0" w:sz="4"/>
            </w:tcBorders>
            <w:shd w:fill="DCEBEB"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En revisión</w:t>
            </w:r>
          </w:p>
        </w:tc>
        <w:tc>
          <w:tcPr>
            <w:tcW w:type="dxa" w:w="18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PT-09-01, PT-09-04, PU-08</w:t>
            </w:r>
          </w:p>
        </w:tc>
        <w:tc>
          <w:tcPr>
            <w:tcW w:type="dxa" w:w="22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El modelo no cumple; el plan B sí (PT-09-07).</w:t>
            </w:r>
          </w:p>
        </w:tc>
        <w:tc>
          <w:tcPr>
            <w:tcW w:type="dxa" w:w="19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Revisión por pares y validación en el acta.</w:t>
            </w:r>
          </w:p>
        </w:tc>
      </w:tr>
      <w:tr>
        <w:trPr>
          <w:cantSplit/>
          <w:tblHeader w:val="off"/>
        </w:trPr>
        <w:tc>
          <w:tcPr>
            <w:tcW w:type="dxa" w:w="75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bCs/>
                <w:color w:val="142321"/>
                <w:sz w:val="15"/>
                <w:szCs w:val="15"/>
              </w:rPr>
              <w:t xml:space="preserve">RF-17</w:t>
            </w:r>
          </w:p>
        </w:tc>
        <w:tc>
          <w:tcPr>
            <w:tcW w:type="dxa" w:w="30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Aviso visible de decisión final del reclutador (HU-12, HU-15)</w:t>
            </w:r>
          </w:p>
        </w:tc>
        <w:tc>
          <w:tcPr>
            <w:tcW w:type="dxa" w:w="23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Semáforo › resultado</w:t>
            </w:r>
          </w:p>
        </w:tc>
        <w:tc>
          <w:tcPr>
            <w:tcW w:type="dxa" w:w="1050"/>
            <w:tcBorders>
              <w:top w:val="single" w:color="B9C3C0" w:sz="4"/>
              <w:left w:val="single" w:color="B9C3C0" w:sz="4"/>
              <w:bottom w:val="single" w:color="B9C3C0" w:sz="4"/>
              <w:right w:val="single" w:color="B9C3C0" w:sz="4"/>
            </w:tcBorders>
            <w:shd w:fill="DCEBEB"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En revisión</w:t>
            </w:r>
          </w:p>
        </w:tc>
        <w:tc>
          <w:tcPr>
            <w:tcW w:type="dxa" w:w="18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PF-12, PF-19</w:t>
            </w:r>
          </w:p>
        </w:tc>
        <w:tc>
          <w:tcPr>
            <w:tcW w:type="dxa" w:w="22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Plan B oficial; validar reglas.</w:t>
            </w:r>
          </w:p>
        </w:tc>
        <w:tc>
          <w:tcPr>
            <w:tcW w:type="dxa" w:w="19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Revisión por pares y validación en el acta.</w:t>
            </w:r>
          </w:p>
        </w:tc>
      </w:tr>
      <w:tr>
        <w:trPr>
          <w:cantSplit/>
          <w:tblHeader w:val="off"/>
        </w:trPr>
        <w:tc>
          <w:tcPr>
            <w:tcW w:type="dxa" w:w="75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bCs/>
                <w:color w:val="142321"/>
                <w:sz w:val="15"/>
                <w:szCs w:val="15"/>
              </w:rPr>
              <w:t xml:space="preserve">RF-18</w:t>
            </w:r>
          </w:p>
        </w:tc>
        <w:tc>
          <w:tcPr>
            <w:tcW w:type="dxa" w:w="30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Solo datos agregados, sin nombres ni documentos (HU-16)</w:t>
            </w:r>
          </w:p>
        </w:tc>
        <w:tc>
          <w:tcPr>
            <w:tcW w:type="dxa" w:w="23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Todas las pantallas; exportación 04</w:t>
            </w:r>
          </w:p>
        </w:tc>
        <w:tc>
          <w:tcPr>
            <w:tcW w:type="dxa" w:w="1050"/>
            <w:tcBorders>
              <w:top w:val="single" w:color="B9C3C0" w:sz="4"/>
              <w:left w:val="single" w:color="B9C3C0" w:sz="4"/>
              <w:bottom w:val="single" w:color="B9C3C0" w:sz="4"/>
              <w:right w:val="single" w:color="B9C3C0" w:sz="4"/>
            </w:tcBorders>
            <w:shd w:fill="DCEBEB"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En revisión</w:t>
            </w:r>
          </w:p>
        </w:tc>
        <w:tc>
          <w:tcPr>
            <w:tcW w:type="dxa" w:w="18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PU-16, PT-08-05</w:t>
            </w:r>
          </w:p>
        </w:tc>
        <w:tc>
          <w:tcPr>
            <w:tcW w:type="dxa" w:w="22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Roles RLS definidos en Power BI, sin probar en el servicio.</w:t>
            </w:r>
          </w:p>
        </w:tc>
        <w:tc>
          <w:tcPr>
            <w:tcW w:type="dxa" w:w="19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Revisión por pares y validación en el acta.</w:t>
            </w:r>
          </w:p>
        </w:tc>
      </w:tr>
      <w:tr>
        <w:trPr>
          <w:cantSplit/>
          <w:tblHeader w:val="off"/>
        </w:trPr>
        <w:tc>
          <w:tcPr>
            <w:tcW w:type="dxa" w:w="75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bCs/>
                <w:color w:val="142321"/>
                <w:sz w:val="15"/>
                <w:szCs w:val="15"/>
              </w:rPr>
              <w:t xml:space="preserve">RF-19</w:t>
            </w:r>
          </w:p>
        </w:tc>
        <w:tc>
          <w:tcPr>
            <w:tcW w:type="dxa" w:w="30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Reprocesar y reentrenar de forma manual y reproducible (HU-01, HU-12)</w:t>
            </w:r>
          </w:p>
        </w:tc>
        <w:tc>
          <w:tcPr>
            <w:tcW w:type="dxa" w:w="23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pipeline/ 01 a 04 (semilla 42)</w:t>
            </w:r>
          </w:p>
        </w:tc>
        <w:tc>
          <w:tcPr>
            <w:tcW w:type="dxa" w:w="1050"/>
            <w:tcBorders>
              <w:top w:val="single" w:color="B9C3C0" w:sz="4"/>
              <w:left w:val="single" w:color="B9C3C0" w:sz="4"/>
              <w:bottom w:val="single" w:color="B9C3C0" w:sz="4"/>
              <w:right w:val="single" w:color="B9C3C0" w:sz="4"/>
            </w:tcBorders>
            <w:shd w:fill="DCEBEB"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En revisión</w:t>
            </w:r>
          </w:p>
        </w:tc>
        <w:tc>
          <w:tcPr>
            <w:tcW w:type="dxa" w:w="18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PT-09-05; pipeline 01 a 04</w:t>
            </w:r>
          </w:p>
        </w:tc>
        <w:tc>
          <w:tcPr>
            <w:tcW w:type="dxa" w:w="22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Falta ejecución por otro integrante (RNF-09).</w:t>
            </w:r>
          </w:p>
        </w:tc>
        <w:tc>
          <w:tcPr>
            <w:tcW w:type="dxa" w:w="19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Revisión por pares y validación en el acta.</w:t>
            </w:r>
          </w:p>
        </w:tc>
      </w:tr>
    </w:tbl>
    <w:p>
      <w:r>
        <w:br w:type="page"/>
      </w:r>
    </w:p>
    <w:p>
      <w:pPr>
        <w:pStyle w:val="Heading1"/>
        <w:keepNext/>
        <w:spacing w:after="140" w:before="280"/>
      </w:pPr>
      <w:r>
        <w:rPr>
          <w:rFonts w:ascii="Arial" w:cs="Arial" w:eastAsia="Arial" w:hAnsi="Arial"/>
          <w:b/>
          <w:bCs/>
          <w:color w:val="1D5C63"/>
          <w:sz w:val="30"/>
          <w:szCs w:val="30"/>
        </w:rPr>
        <w:t xml:space="preserve">9. Matriz de requisitos no funcionales RNF-01 a RNF-13</w:t>
      </w:r>
    </w:p>
    <w:tbl>
      <w:tblPr>
        <w:tblW w:type="dxa" w:w="130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50"/>
        <w:gridCol w:w="1500"/>
        <w:gridCol w:w="3000"/>
        <w:gridCol w:w="1100"/>
        <w:gridCol w:w="3500"/>
        <w:gridCol w:w="3050"/>
      </w:tblGrid>
      <w:tr>
        <w:trPr>
          <w:cantSplit/>
          <w:tblHeader/>
        </w:trPr>
        <w:tc>
          <w:tcPr>
            <w:tcW w:type="dxa" w:w="850"/>
            <w:tcBorders>
              <w:top w:val="single" w:color="B9C3C0" w:sz="4"/>
              <w:left w:val="single" w:color="B9C3C0" w:sz="4"/>
              <w:bottom w:val="single" w:color="B9C3C0" w:sz="4"/>
              <w:right w:val="single" w:color="B9C3C0" w:sz="4"/>
            </w:tcBorders>
            <w:shd w:fill="1D5C63" w:color="auto" w:val="clear"/>
            <w:tcMar>
              <w:top w:type="dxa" w:w="50"/>
              <w:left w:type="dxa" w:w="80"/>
              <w:bottom w:type="dxa" w:w="50"/>
              <w:right w:type="dxa" w:w="80"/>
            </w:tcMar>
          </w:tcPr>
          <w:p>
            <w:pPr>
              <w:spacing w:after="20"/>
            </w:pPr>
            <w:r>
              <w:rPr>
                <w:rFonts w:ascii="Arial" w:cs="Arial" w:eastAsia="Arial" w:hAnsi="Arial"/>
                <w:b/>
                <w:bCs/>
                <w:color w:val="FFFFFF"/>
                <w:sz w:val="15"/>
                <w:szCs w:val="15"/>
              </w:rPr>
              <w:t xml:space="preserve">ID</w:t>
            </w:r>
          </w:p>
        </w:tc>
        <w:tc>
          <w:tcPr>
            <w:tcW w:type="dxa" w:w="1500"/>
            <w:tcBorders>
              <w:top w:val="single" w:color="B9C3C0" w:sz="4"/>
              <w:left w:val="single" w:color="B9C3C0" w:sz="4"/>
              <w:bottom w:val="single" w:color="B9C3C0" w:sz="4"/>
              <w:right w:val="single" w:color="B9C3C0" w:sz="4"/>
            </w:tcBorders>
            <w:shd w:fill="1D5C63" w:color="auto" w:val="clear"/>
            <w:tcMar>
              <w:top w:type="dxa" w:w="50"/>
              <w:left w:type="dxa" w:w="80"/>
              <w:bottom w:type="dxa" w:w="50"/>
              <w:right w:type="dxa" w:w="80"/>
            </w:tcMar>
          </w:tcPr>
          <w:p>
            <w:pPr>
              <w:spacing w:after="20"/>
            </w:pPr>
            <w:r>
              <w:rPr>
                <w:rFonts w:ascii="Arial" w:cs="Arial" w:eastAsia="Arial" w:hAnsi="Arial"/>
                <w:b/>
                <w:bCs/>
                <w:color w:val="FFFFFF"/>
                <w:sz w:val="15"/>
                <w:szCs w:val="15"/>
              </w:rPr>
              <w:t xml:space="preserve">Categoría</w:t>
            </w:r>
          </w:p>
        </w:tc>
        <w:tc>
          <w:tcPr>
            <w:tcW w:type="dxa" w:w="3000"/>
            <w:tcBorders>
              <w:top w:val="single" w:color="B9C3C0" w:sz="4"/>
              <w:left w:val="single" w:color="B9C3C0" w:sz="4"/>
              <w:bottom w:val="single" w:color="B9C3C0" w:sz="4"/>
              <w:right w:val="single" w:color="B9C3C0" w:sz="4"/>
            </w:tcBorders>
            <w:shd w:fill="1D5C63" w:color="auto" w:val="clear"/>
            <w:tcMar>
              <w:top w:type="dxa" w:w="50"/>
              <w:left w:type="dxa" w:w="80"/>
              <w:bottom w:type="dxa" w:w="50"/>
              <w:right w:type="dxa" w:w="80"/>
            </w:tcMar>
          </w:tcPr>
          <w:p>
            <w:pPr>
              <w:spacing w:after="20"/>
            </w:pPr>
            <w:r>
              <w:rPr>
                <w:rFonts w:ascii="Arial" w:cs="Arial" w:eastAsia="Arial" w:hAnsi="Arial"/>
                <w:b/>
                <w:bCs/>
                <w:color w:val="FFFFFF"/>
                <w:sz w:val="15"/>
                <w:szCs w:val="15"/>
              </w:rPr>
              <w:t xml:space="preserve">Criterio de verificación</w:t>
            </w:r>
          </w:p>
        </w:tc>
        <w:tc>
          <w:tcPr>
            <w:tcW w:type="dxa" w:w="1100"/>
            <w:tcBorders>
              <w:top w:val="single" w:color="B9C3C0" w:sz="4"/>
              <w:left w:val="single" w:color="B9C3C0" w:sz="4"/>
              <w:bottom w:val="single" w:color="B9C3C0" w:sz="4"/>
              <w:right w:val="single" w:color="B9C3C0" w:sz="4"/>
            </w:tcBorders>
            <w:shd w:fill="1D5C63" w:color="auto" w:val="clear"/>
            <w:tcMar>
              <w:top w:type="dxa" w:w="50"/>
              <w:left w:type="dxa" w:w="80"/>
              <w:bottom w:type="dxa" w:w="50"/>
              <w:right w:type="dxa" w:w="80"/>
            </w:tcMar>
          </w:tcPr>
          <w:p>
            <w:pPr>
              <w:spacing w:after="20"/>
            </w:pPr>
            <w:r>
              <w:rPr>
                <w:rFonts w:ascii="Arial" w:cs="Arial" w:eastAsia="Arial" w:hAnsi="Arial"/>
                <w:b/>
                <w:bCs/>
                <w:color w:val="FFFFFF"/>
                <w:sz w:val="15"/>
                <w:szCs w:val="15"/>
              </w:rPr>
              <w:t xml:space="preserve">Estado</w:t>
            </w:r>
          </w:p>
        </w:tc>
        <w:tc>
          <w:tcPr>
            <w:tcW w:type="dxa" w:w="3500"/>
            <w:tcBorders>
              <w:top w:val="single" w:color="B9C3C0" w:sz="4"/>
              <w:left w:val="single" w:color="B9C3C0" w:sz="4"/>
              <w:bottom w:val="single" w:color="B9C3C0" w:sz="4"/>
              <w:right w:val="single" w:color="B9C3C0" w:sz="4"/>
            </w:tcBorders>
            <w:shd w:fill="1D5C63" w:color="auto" w:val="clear"/>
            <w:tcMar>
              <w:top w:type="dxa" w:w="50"/>
              <w:left w:type="dxa" w:w="80"/>
              <w:bottom w:type="dxa" w:w="50"/>
              <w:right w:type="dxa" w:w="80"/>
            </w:tcMar>
          </w:tcPr>
          <w:p>
            <w:pPr>
              <w:spacing w:after="20"/>
            </w:pPr>
            <w:r>
              <w:rPr>
                <w:rFonts w:ascii="Arial" w:cs="Arial" w:eastAsia="Arial" w:hAnsi="Arial"/>
                <w:b/>
                <w:bCs/>
                <w:color w:val="FFFFFF"/>
                <w:sz w:val="15"/>
                <w:szCs w:val="15"/>
              </w:rPr>
              <w:t xml:space="preserve">Evidencia</w:t>
            </w:r>
          </w:p>
        </w:tc>
        <w:tc>
          <w:tcPr>
            <w:tcW w:type="dxa" w:w="3050"/>
            <w:tcBorders>
              <w:top w:val="single" w:color="B9C3C0" w:sz="4"/>
              <w:left w:val="single" w:color="B9C3C0" w:sz="4"/>
              <w:bottom w:val="single" w:color="B9C3C0" w:sz="4"/>
              <w:right w:val="single" w:color="B9C3C0" w:sz="4"/>
            </w:tcBorders>
            <w:shd w:fill="1D5C63" w:color="auto" w:val="clear"/>
            <w:tcMar>
              <w:top w:type="dxa" w:w="50"/>
              <w:left w:type="dxa" w:w="80"/>
              <w:bottom w:type="dxa" w:w="50"/>
              <w:right w:type="dxa" w:w="80"/>
            </w:tcMar>
          </w:tcPr>
          <w:p>
            <w:pPr>
              <w:spacing w:after="20"/>
            </w:pPr>
            <w:r>
              <w:rPr>
                <w:rFonts w:ascii="Arial" w:cs="Arial" w:eastAsia="Arial" w:hAnsi="Arial"/>
                <w:b/>
                <w:bCs/>
                <w:color w:val="FFFFFF"/>
                <w:sz w:val="15"/>
                <w:szCs w:val="15"/>
              </w:rPr>
              <w:t xml:space="preserve">Pendiente o limitación</w:t>
            </w:r>
          </w:p>
        </w:tc>
      </w:tr>
      <w:tr>
        <w:trPr>
          <w:cantSplit/>
          <w:tblHeader w:val="off"/>
        </w:trPr>
        <w:tc>
          <w:tcPr>
            <w:tcW w:type="dxa" w:w="85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bCs/>
                <w:color w:val="142321"/>
                <w:sz w:val="15"/>
                <w:szCs w:val="15"/>
              </w:rPr>
              <w:t xml:space="preserve">RNF-01</w:t>
            </w:r>
          </w:p>
        </w:tc>
        <w:tc>
          <w:tcPr>
            <w:tcW w:type="dxa" w:w="15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Privacidad</w:t>
            </w:r>
          </w:p>
        </w:tc>
        <w:tc>
          <w:tcPr>
            <w:tcW w:type="dxa" w:w="30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Anonimización con hash SHA-256 con sal en plata</w:t>
            </w:r>
          </w:p>
        </w:tc>
        <w:tc>
          <w:tcPr>
            <w:tcW w:type="dxa" w:w="1100"/>
            <w:tcBorders>
              <w:top w:val="single" w:color="B9C3C0" w:sz="4"/>
              <w:left w:val="single" w:color="B9C3C0" w:sz="4"/>
              <w:bottom w:val="single" w:color="B9C3C0" w:sz="4"/>
              <w:right w:val="single" w:color="B9C3C0" w:sz="4"/>
            </w:tcBorders>
            <w:shd w:fill="DCEBEB"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En revisión</w:t>
            </w:r>
          </w:p>
        </w:tc>
        <w:tc>
          <w:tcPr>
            <w:tcW w:type="dxa" w:w="35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PT-08-05: sin nombre ni documento; hash cambia con la sal</w:t>
            </w:r>
          </w:p>
        </w:tc>
        <w:tc>
          <w:tcPr>
            <w:tcW w:type="dxa" w:w="305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La sal de la demo es un valor de ejemplo; usar una sal secreta fuera del repositorio.</w:t>
            </w:r>
          </w:p>
        </w:tc>
      </w:tr>
      <w:tr>
        <w:trPr>
          <w:cantSplit/>
          <w:tblHeader w:val="off"/>
        </w:trPr>
        <w:tc>
          <w:tcPr>
            <w:tcW w:type="dxa" w:w="85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bCs/>
                <w:color w:val="142321"/>
                <w:sz w:val="15"/>
                <w:szCs w:val="15"/>
              </w:rPr>
              <w:t xml:space="preserve">RNF-02</w:t>
            </w:r>
          </w:p>
        </w:tc>
        <w:tc>
          <w:tcPr>
            <w:tcW w:type="dxa" w:w="15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Seguridad</w:t>
            </w:r>
          </w:p>
        </w:tc>
        <w:tc>
          <w:tcPr>
            <w:tcW w:type="dxa" w:w="30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Drive con acceso restringido; datos fuera del repositorio</w:t>
            </w:r>
          </w:p>
        </w:tc>
        <w:tc>
          <w:tcPr>
            <w:tcW w:type="dxa" w:w="1100"/>
            <w:tcBorders>
              <w:top w:val="single" w:color="B9C3C0" w:sz="4"/>
              <w:left w:val="single" w:color="B9C3C0" w:sz="4"/>
              <w:bottom w:val="single" w:color="B9C3C0" w:sz="4"/>
              <w:right w:val="single" w:color="B9C3C0" w:sz="4"/>
            </w:tcBorders>
            <w:shd w:fill="EEF1F0"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No verificado</w:t>
            </w:r>
          </w:p>
        </w:tc>
        <w:tc>
          <w:tcPr>
            <w:tcW w:type="dxa" w:w="35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Sin acceso a Drive ni al repositorio del equipo</w:t>
            </w:r>
          </w:p>
        </w:tc>
        <w:tc>
          <w:tcPr>
            <w:tcW w:type="dxa" w:w="305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Revisar permisos de la carpeta y el .gitignore.</w:t>
            </w:r>
          </w:p>
        </w:tc>
      </w:tr>
      <w:tr>
        <w:trPr>
          <w:cantSplit/>
          <w:tblHeader w:val="off"/>
        </w:trPr>
        <w:tc>
          <w:tcPr>
            <w:tcW w:type="dxa" w:w="85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bCs/>
                <w:color w:val="142321"/>
                <w:sz w:val="15"/>
                <w:szCs w:val="15"/>
              </w:rPr>
              <w:t xml:space="preserve">RNF-03</w:t>
            </w:r>
          </w:p>
        </w:tc>
        <w:tc>
          <w:tcPr>
            <w:tcW w:type="dxa" w:w="15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Cumplimiento legal</w:t>
            </w:r>
          </w:p>
        </w:tc>
        <w:tc>
          <w:tcPr>
            <w:tcW w:type="dxa" w:w="30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Ley 1581 de 2012 y Decreto 1377 de 2013</w:t>
            </w:r>
          </w:p>
        </w:tc>
        <w:tc>
          <w:tcPr>
            <w:tcW w:type="dxa" w:w="1100"/>
            <w:tcBorders>
              <w:top w:val="single" w:color="B9C3C0" w:sz="4"/>
              <w:left w:val="single" w:color="B9C3C0" w:sz="4"/>
              <w:bottom w:val="single" w:color="B9C3C0" w:sz="4"/>
              <w:right w:val="single" w:color="B9C3C0" w:sz="4"/>
            </w:tcBorders>
            <w:shd w:fill="DCEBEB"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En revisión</w:t>
            </w:r>
          </w:p>
        </w:tc>
        <w:tc>
          <w:tcPr>
            <w:tcW w:type="dxa" w:w="35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documentacion/cumplimiento_ley_1581.pdf (borrador del equipo)</w:t>
            </w:r>
          </w:p>
        </w:tc>
        <w:tc>
          <w:tcPr>
            <w:tcW w:type="dxa" w:w="305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Revisión jurídica y aprobación del cliente; el equipo no es asesor legal.</w:t>
            </w:r>
          </w:p>
        </w:tc>
      </w:tr>
      <w:tr>
        <w:trPr>
          <w:cantSplit/>
          <w:tblHeader w:val="off"/>
        </w:trPr>
        <w:tc>
          <w:tcPr>
            <w:tcW w:type="dxa" w:w="85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bCs/>
                <w:color w:val="142321"/>
                <w:sz w:val="15"/>
                <w:szCs w:val="15"/>
              </w:rPr>
              <w:t xml:space="preserve">RNF-04</w:t>
            </w:r>
          </w:p>
        </w:tc>
        <w:tc>
          <w:tcPr>
            <w:tcW w:type="dxa" w:w="15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Equidad</w:t>
            </w:r>
          </w:p>
        </w:tc>
        <w:tc>
          <w:tcPr>
            <w:tcW w:type="dxa" w:w="30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Brecha de recall y FPR ≤ 10 p.p. (propuesta)</w:t>
            </w:r>
          </w:p>
        </w:tc>
        <w:tc>
          <w:tcPr>
            <w:tcW w:type="dxa" w:w="1100"/>
            <w:tcBorders>
              <w:top w:val="single" w:color="B9C3C0" w:sz="4"/>
              <w:left w:val="single" w:color="B9C3C0" w:sz="4"/>
              <w:bottom w:val="single" w:color="B9C3C0" w:sz="4"/>
              <w:right w:val="single" w:color="B9C3C0" w:sz="4"/>
            </w:tcBorders>
            <w:shd w:fill="DCEBEB"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En revisión</w:t>
            </w:r>
          </w:p>
        </w:tc>
        <w:tc>
          <w:tcPr>
            <w:tcW w:type="dxa" w:w="35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Plan B (oficial): brecha máxima 4,5 p.p., cumple. Modelo: sexo 15,7 p.p., no cumple.</w:t>
            </w:r>
          </w:p>
        </w:tc>
        <w:tc>
          <w:tcPr>
            <w:tcW w:type="dxa" w:w="305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Confirmar el criterio con el cliente; repetir con datos reales.</w:t>
            </w:r>
          </w:p>
        </w:tc>
      </w:tr>
      <w:tr>
        <w:trPr>
          <w:cantSplit/>
          <w:tblHeader w:val="off"/>
        </w:trPr>
        <w:tc>
          <w:tcPr>
            <w:tcW w:type="dxa" w:w="85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bCs/>
                <w:color w:val="142321"/>
                <w:sz w:val="15"/>
                <w:szCs w:val="15"/>
              </w:rPr>
              <w:t xml:space="preserve">RNF-05</w:t>
            </w:r>
          </w:p>
        </w:tc>
        <w:tc>
          <w:tcPr>
            <w:tcW w:type="dxa" w:w="15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Explicabilidad</w:t>
            </w:r>
          </w:p>
        </w:tc>
        <w:tc>
          <w:tcPr>
            <w:tcW w:type="dxa" w:w="30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3 factores de mayor contribución por predicción</w:t>
            </w:r>
          </w:p>
        </w:tc>
        <w:tc>
          <w:tcPr>
            <w:tcW w:type="dxa" w:w="1100"/>
            <w:tcBorders>
              <w:top w:val="single" w:color="B9C3C0" w:sz="4"/>
              <w:left w:val="single" w:color="B9C3C0" w:sz="4"/>
              <w:bottom w:val="single" w:color="B9C3C0" w:sz="4"/>
              <w:right w:val="single" w:color="B9C3C0" w:sz="4"/>
            </w:tcBorders>
            <w:shd w:fill="DCEBEB"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En revisión</w:t>
            </w:r>
          </w:p>
        </w:tc>
        <w:tc>
          <w:tcPr>
            <w:tcW w:type="dxa" w:w="35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PU-10, PF-13</w:t>
            </w:r>
          </w:p>
        </w:tc>
        <w:tc>
          <w:tcPr>
            <w:tcW w:type="dxa" w:w="305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Validar redacción con reclutadores.</w:t>
            </w:r>
          </w:p>
        </w:tc>
      </w:tr>
      <w:tr>
        <w:trPr>
          <w:cantSplit/>
          <w:tblHeader w:val="off"/>
        </w:trPr>
        <w:tc>
          <w:tcPr>
            <w:tcW w:type="dxa" w:w="85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bCs/>
                <w:color w:val="142321"/>
                <w:sz w:val="15"/>
                <w:szCs w:val="15"/>
              </w:rPr>
              <w:t xml:space="preserve">RNF-06</w:t>
            </w:r>
          </w:p>
        </w:tc>
        <w:tc>
          <w:tcPr>
            <w:tcW w:type="dxa" w:w="15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Desempeño del modelo</w:t>
            </w:r>
          </w:p>
        </w:tc>
        <w:tc>
          <w:tcPr>
            <w:tcW w:type="dxa" w:w="30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Supera la referencia; recall ≥ 0,60 (propuesta)</w:t>
            </w:r>
          </w:p>
        </w:tc>
        <w:tc>
          <w:tcPr>
            <w:tcW w:type="dxa" w:w="1100"/>
            <w:tcBorders>
              <w:top w:val="single" w:color="B9C3C0" w:sz="4"/>
              <w:left w:val="single" w:color="B9C3C0" w:sz="4"/>
              <w:bottom w:val="single" w:color="B9C3C0" w:sz="4"/>
              <w:right w:val="single" w:color="B9C3C0" w:sz="4"/>
            </w:tcBorders>
            <w:shd w:fill="FFF1CC"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En curso</w:t>
            </w:r>
          </w:p>
        </w:tc>
        <w:tc>
          <w:tcPr>
            <w:tcW w:type="dxa" w:w="35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Modelo: AUC 0,619 vs. 0,500; recall 0,533. Plan B: recall 0,164</w:t>
            </w:r>
          </w:p>
        </w:tc>
        <w:tc>
          <w:tcPr>
            <w:tcW w:type="dxa" w:w="305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Meta de recall no alcanzada; acordar la meta (acta, decisión 6).</w:t>
            </w:r>
          </w:p>
        </w:tc>
      </w:tr>
      <w:tr>
        <w:trPr>
          <w:cantSplit/>
          <w:tblHeader w:val="off"/>
        </w:trPr>
        <w:tc>
          <w:tcPr>
            <w:tcW w:type="dxa" w:w="85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bCs/>
                <w:color w:val="142321"/>
                <w:sz w:val="15"/>
                <w:szCs w:val="15"/>
              </w:rPr>
              <w:t xml:space="preserve">RNF-07</w:t>
            </w:r>
          </w:p>
        </w:tc>
        <w:tc>
          <w:tcPr>
            <w:tcW w:type="dxa" w:w="15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Rendimiento</w:t>
            </w:r>
          </w:p>
        </w:tc>
        <w:tc>
          <w:tcPr>
            <w:tcW w:type="dxa" w:w="30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Filtro &lt; 3 s; semáforo &lt; 2 s; hasta 50.000 registros</w:t>
            </w:r>
          </w:p>
        </w:tc>
        <w:tc>
          <w:tcPr>
            <w:tcW w:type="dxa" w:w="1100"/>
            <w:tcBorders>
              <w:top w:val="single" w:color="B9C3C0" w:sz="4"/>
              <w:left w:val="single" w:color="B9C3C0" w:sz="4"/>
              <w:bottom w:val="single" w:color="B9C3C0" w:sz="4"/>
              <w:right w:val="single" w:color="B9C3C0" w:sz="4"/>
            </w:tcBorders>
            <w:shd w:fill="DCEBEB"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En revisión</w:t>
            </w:r>
          </w:p>
        </w:tc>
        <w:tc>
          <w:tcPr>
            <w:tcW w:type="dxa" w:w="35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Máximos medidos: filtro 32,1 ms; semáforo 58,2 ms; 50.000 registros 80,7 ms</w:t>
            </w:r>
          </w:p>
        </w:tc>
        <w:tc>
          <w:tcPr>
            <w:tcW w:type="dxa" w:w="305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Medido en el prototipo web; falta medir el dashboard Power BI en el equipo del cliente.</w:t>
            </w:r>
          </w:p>
        </w:tc>
      </w:tr>
      <w:tr>
        <w:trPr>
          <w:cantSplit/>
          <w:tblHeader w:val="off"/>
        </w:trPr>
        <w:tc>
          <w:tcPr>
            <w:tcW w:type="dxa" w:w="85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bCs/>
                <w:color w:val="142321"/>
                <w:sz w:val="15"/>
                <w:szCs w:val="15"/>
              </w:rPr>
              <w:t xml:space="preserve">RNF-08</w:t>
            </w:r>
          </w:p>
        </w:tc>
        <w:tc>
          <w:tcPr>
            <w:tcW w:type="dxa" w:w="15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Usabilidad</w:t>
            </w:r>
          </w:p>
        </w:tc>
        <w:tc>
          <w:tcPr>
            <w:tcW w:type="dxa" w:w="30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Usuario no técnico identifica tasa y mes crítico en &lt; 1 min</w:t>
            </w:r>
          </w:p>
        </w:tc>
        <w:tc>
          <w:tcPr>
            <w:tcW w:type="dxa" w:w="1100"/>
            <w:tcBorders>
              <w:top w:val="single" w:color="B9C3C0" w:sz="4"/>
              <w:left w:val="single" w:color="B9C3C0" w:sz="4"/>
              <w:bottom w:val="single" w:color="B9C3C0" w:sz="4"/>
              <w:right w:val="single" w:color="B9C3C0" w:sz="4"/>
            </w:tcBorders>
            <w:shd w:fill="EEF1F0"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No verificado</w:t>
            </w:r>
          </w:p>
        </w:tc>
        <w:tc>
          <w:tcPr>
            <w:tcW w:type="dxa" w:w="35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Requiere prueba con el cliente en la Sprint Review</w:t>
            </w:r>
          </w:p>
        </w:tc>
        <w:tc>
          <w:tcPr>
            <w:tcW w:type="dxa" w:w="305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Cronometrar con el cliente.</w:t>
            </w:r>
          </w:p>
        </w:tc>
      </w:tr>
      <w:tr>
        <w:trPr>
          <w:cantSplit/>
          <w:tblHeader w:val="off"/>
        </w:trPr>
        <w:tc>
          <w:tcPr>
            <w:tcW w:type="dxa" w:w="85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bCs/>
                <w:color w:val="142321"/>
                <w:sz w:val="15"/>
                <w:szCs w:val="15"/>
              </w:rPr>
              <w:t xml:space="preserve">RNF-09</w:t>
            </w:r>
          </w:p>
        </w:tc>
        <w:tc>
          <w:tcPr>
            <w:tcW w:type="dxa" w:w="15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Reproducibilidad</w:t>
            </w:r>
          </w:p>
        </w:tc>
        <w:tc>
          <w:tcPr>
            <w:tcW w:type="dxa" w:w="30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Semilla 42; mismo resultado en otra ejecución</w:t>
            </w:r>
          </w:p>
        </w:tc>
        <w:tc>
          <w:tcPr>
            <w:tcW w:type="dxa" w:w="1100"/>
            <w:tcBorders>
              <w:top w:val="single" w:color="B9C3C0" w:sz="4"/>
              <w:left w:val="single" w:color="B9C3C0" w:sz="4"/>
              <w:bottom w:val="single" w:color="B9C3C0" w:sz="4"/>
              <w:right w:val="single" w:color="B9C3C0" w:sz="4"/>
            </w:tcBorders>
            <w:shd w:fill="DCEBEB"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En revisión</w:t>
            </w:r>
          </w:p>
        </w:tc>
        <w:tc>
          <w:tcPr>
            <w:tcW w:type="dxa" w:w="35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PT-09-05: diferencia 0 entre ejecuciones</w:t>
            </w:r>
          </w:p>
        </w:tc>
        <w:tc>
          <w:tcPr>
            <w:tcW w:type="dxa" w:w="305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Ejecución por un integrante distinto.</w:t>
            </w:r>
          </w:p>
        </w:tc>
      </w:tr>
      <w:tr>
        <w:trPr>
          <w:cantSplit/>
          <w:tblHeader w:val="off"/>
        </w:trPr>
        <w:tc>
          <w:tcPr>
            <w:tcW w:type="dxa" w:w="85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bCs/>
                <w:color w:val="142321"/>
                <w:sz w:val="15"/>
                <w:szCs w:val="15"/>
              </w:rPr>
              <w:t xml:space="preserve">RNF-10</w:t>
            </w:r>
          </w:p>
        </w:tc>
        <w:tc>
          <w:tcPr>
            <w:tcW w:type="dxa" w:w="15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Mantenibilidad</w:t>
            </w:r>
          </w:p>
        </w:tc>
        <w:tc>
          <w:tcPr>
            <w:tcW w:type="dxa" w:w="30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Capas con interfaz por archivos; funciones reutilizables</w:t>
            </w:r>
          </w:p>
        </w:tc>
        <w:tc>
          <w:tcPr>
            <w:tcW w:type="dxa" w:w="1100"/>
            <w:tcBorders>
              <w:top w:val="single" w:color="B9C3C0" w:sz="4"/>
              <w:left w:val="single" w:color="B9C3C0" w:sz="4"/>
              <w:bottom w:val="single" w:color="B9C3C0" w:sz="4"/>
              <w:right w:val="single" w:color="B9C3C0" w:sz="4"/>
            </w:tcBorders>
            <w:shd w:fill="DCEBEB"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En revisión</w:t>
            </w:r>
          </w:p>
        </w:tc>
        <w:tc>
          <w:tcPr>
            <w:tcW w:type="dxa" w:w="35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pipeline/criterios.py, prototipo/src/calc.ts</w:t>
            </w:r>
          </w:p>
        </w:tc>
        <w:tc>
          <w:tcPr>
            <w:tcW w:type="dxa" w:w="305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Revisión de código por pares.</w:t>
            </w:r>
          </w:p>
        </w:tc>
      </w:tr>
      <w:tr>
        <w:trPr>
          <w:cantSplit/>
          <w:tblHeader w:val="off"/>
        </w:trPr>
        <w:tc>
          <w:tcPr>
            <w:tcW w:type="dxa" w:w="85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bCs/>
                <w:color w:val="142321"/>
                <w:sz w:val="15"/>
                <w:szCs w:val="15"/>
              </w:rPr>
              <w:t xml:space="preserve">RNF-11</w:t>
            </w:r>
          </w:p>
        </w:tc>
        <w:tc>
          <w:tcPr>
            <w:tcW w:type="dxa" w:w="15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Trazabilidad</w:t>
            </w:r>
          </w:p>
        </w:tc>
        <w:tc>
          <w:tcPr>
            <w:tcW w:type="dxa" w:w="30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Bronce inmutable por fecha; cifras rastreables</w:t>
            </w:r>
          </w:p>
        </w:tc>
        <w:tc>
          <w:tcPr>
            <w:tcW w:type="dxa" w:w="1100"/>
            <w:tcBorders>
              <w:top w:val="single" w:color="B9C3C0" w:sz="4"/>
              <w:left w:val="single" w:color="B9C3C0" w:sz="4"/>
              <w:bottom w:val="single" w:color="B9C3C0" w:sz="4"/>
              <w:right w:val="single" w:color="B9C3C0" w:sz="4"/>
            </w:tcBorders>
            <w:shd w:fill="FFF1CC"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En curso</w:t>
            </w:r>
          </w:p>
        </w:tc>
        <w:tc>
          <w:tcPr>
            <w:tcW w:type="dxa" w:w="35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bronce/2026-09-30; reporte de calidad</w:t>
            </w:r>
          </w:p>
        </w:tc>
        <w:tc>
          <w:tcPr>
            <w:tcW w:type="dxa" w:w="305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Auditoría formal de un indicador oro → bronce.</w:t>
            </w:r>
          </w:p>
        </w:tc>
      </w:tr>
      <w:tr>
        <w:trPr>
          <w:cantSplit/>
          <w:tblHeader w:val="off"/>
        </w:trPr>
        <w:tc>
          <w:tcPr>
            <w:tcW w:type="dxa" w:w="85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bCs/>
                <w:color w:val="142321"/>
                <w:sz w:val="15"/>
                <w:szCs w:val="15"/>
              </w:rPr>
              <w:t xml:space="preserve">RNF-12</w:t>
            </w:r>
          </w:p>
        </w:tc>
        <w:tc>
          <w:tcPr>
            <w:tcW w:type="dxa" w:w="15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Calidad de datos</w:t>
            </w:r>
          </w:p>
        </w:tc>
        <w:tc>
          <w:tcPr>
            <w:tcW w:type="dxa" w:w="30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0 duplicados, 0 fechas imposibles, nulos documentados</w:t>
            </w:r>
          </w:p>
        </w:tc>
        <w:tc>
          <w:tcPr>
            <w:tcW w:type="dxa" w:w="1100"/>
            <w:tcBorders>
              <w:top w:val="single" w:color="B9C3C0" w:sz="4"/>
              <w:left w:val="single" w:color="B9C3C0" w:sz="4"/>
              <w:bottom w:val="single" w:color="B9C3C0" w:sz="4"/>
              <w:right w:val="single" w:color="B9C3C0" w:sz="4"/>
            </w:tcBorders>
            <w:shd w:fill="DCEBEB"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En revisión</w:t>
            </w:r>
          </w:p>
        </w:tc>
        <w:tc>
          <w:tcPr>
            <w:tcW w:type="dxa" w:w="35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PT-08-01 a PT-08-04; reporte de calidad</w:t>
            </w:r>
          </w:p>
        </w:tc>
        <w:tc>
          <w:tcPr>
            <w:tcW w:type="dxa" w:w="305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Repetir con datos reales.</w:t>
            </w:r>
          </w:p>
        </w:tc>
      </w:tr>
      <w:tr>
        <w:trPr>
          <w:cantSplit/>
          <w:tblHeader w:val="off"/>
        </w:trPr>
        <w:tc>
          <w:tcPr>
            <w:tcW w:type="dxa" w:w="85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bCs/>
                <w:color w:val="142321"/>
                <w:sz w:val="15"/>
                <w:szCs w:val="15"/>
              </w:rPr>
              <w:t xml:space="preserve">RNF-13</w:t>
            </w:r>
          </w:p>
        </w:tc>
        <w:tc>
          <w:tcPr>
            <w:tcW w:type="dxa" w:w="15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Costo y portabilidad</w:t>
            </w:r>
          </w:p>
        </w:tc>
        <w:tc>
          <w:tcPr>
            <w:tcW w:type="dxa" w:w="30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Herramientas sin costo de licencia</w:t>
            </w:r>
          </w:p>
        </w:tc>
        <w:tc>
          <w:tcPr>
            <w:tcW w:type="dxa" w:w="1100"/>
            <w:tcBorders>
              <w:top w:val="single" w:color="B9C3C0" w:sz="4"/>
              <w:left w:val="single" w:color="B9C3C0" w:sz="4"/>
              <w:bottom w:val="single" w:color="B9C3C0" w:sz="4"/>
              <w:right w:val="single" w:color="B9C3C0" w:sz="4"/>
            </w:tcBorders>
            <w:shd w:fill="DCEBEB"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En revisión</w:t>
            </w:r>
          </w:p>
        </w:tc>
        <w:tc>
          <w:tcPr>
            <w:tcW w:type="dxa" w:w="35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Stack de código abierto; prototipo sin servidor</w:t>
            </w:r>
          </w:p>
        </w:tc>
        <w:tc>
          <w:tcPr>
            <w:tcW w:type="dxa" w:w="305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Confirmar licencias del entorno del cliente.</w:t>
            </w:r>
          </w:p>
        </w:tc>
      </w:tr>
    </w:tbl>
    <w:p>
      <w:pPr>
        <w:sectPr>
          <w:headerReference w:type="default" r:id="rId8"/>
          <w:footerReference w:type="default" r:id="rId9"/>
          <w:pgSz w:w="15840" w:h="12240" w:orient="landscape"/>
          <w:pgMar w:top="900" w:right="900" w:bottom="900" w:left="900" w:header="708" w:footer="708" w:gutter="0"/>
          <w:pgNumType/>
          <w:docGrid w:linePitch="360"/>
        </w:sectPr>
      </w:pPr>
    </w:p>
    <w:p>
      <w:pPr>
        <w:pStyle w:val="Heading1"/>
        <w:keepNext/>
        <w:spacing w:after="140" w:before="280"/>
      </w:pPr>
      <w:r>
        <w:rPr>
          <w:rFonts w:ascii="Arial" w:cs="Arial" w:eastAsia="Arial" w:hAnsi="Arial"/>
          <w:b/>
          <w:bCs/>
          <w:color w:val="1D5C63"/>
          <w:sz w:val="30"/>
          <w:szCs w:val="30"/>
        </w:rPr>
        <w:t xml:space="preserve">10. Estado del prototipo y sus funcionalidades</w:t>
      </w:r>
    </w:p>
    <w:p>
      <w:pPr>
        <w:spacing w:after="120" w:before="0" w:line="276"/>
      </w:pPr>
      <w:r>
        <w:rPr>
          <w:rFonts w:ascii="Arial" w:cs="Arial" w:eastAsia="Arial" w:hAnsi="Arial"/>
          <w:sz w:val="20"/>
          <w:szCs w:val="20"/>
        </w:rPr>
        <w:t xml:space="preserve">El prototipo es una aplicación web en React y TypeScript compilada como un único archivo HTML (prototipo/dist/index.html) que se abre sin servidor, sin credenciales y sin servicios externos. No simula conexiones a Jira, Power BI ni Google Drive: los datos del tablero se incluyeron como una consulta fechada. El semáforo abre en el plan B (oficial); el modelo aparece en una pestaña aparte, marcado como no publicado. Toda pantalla muestra la etiqueta «Datos ficticios de demostración».</w:t>
      </w:r>
    </w:p>
    <w:tbl>
      <w:tblPr>
        <w:tblW w:type="dxa" w:w="1008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000"/>
        <w:gridCol w:w="1500"/>
        <w:gridCol w:w="1900"/>
        <w:gridCol w:w="1350"/>
        <w:gridCol w:w="1330"/>
      </w:tblGrid>
      <w:tr>
        <w:trPr>
          <w:cantSplit/>
          <w:tblHeader/>
        </w:trPr>
        <w:tc>
          <w:tcPr>
            <w:tcW w:type="dxa" w:w="4000"/>
            <w:tcBorders>
              <w:top w:val="single" w:color="B9C3C0" w:sz="4"/>
              <w:left w:val="single" w:color="B9C3C0" w:sz="4"/>
              <w:bottom w:val="single" w:color="B9C3C0" w:sz="4"/>
              <w:right w:val="single" w:color="B9C3C0" w:sz="4"/>
            </w:tcBorders>
            <w:shd w:fill="1D5C63" w:color="auto" w:val="clear"/>
            <w:tcMar>
              <w:top w:type="dxa" w:w="50"/>
              <w:left w:type="dxa" w:w="80"/>
              <w:bottom w:type="dxa" w:w="50"/>
              <w:right w:type="dxa" w:w="80"/>
            </w:tcMar>
          </w:tcPr>
          <w:p>
            <w:pPr>
              <w:spacing w:after="20"/>
            </w:pPr>
            <w:r>
              <w:rPr>
                <w:rFonts w:ascii="Arial" w:cs="Arial" w:eastAsia="Arial" w:hAnsi="Arial"/>
                <w:b/>
                <w:bCs/>
                <w:color w:val="FFFFFF"/>
                <w:sz w:val="16"/>
                <w:szCs w:val="16"/>
              </w:rPr>
              <w:t xml:space="preserve">Funcionalidad</w:t>
            </w:r>
          </w:p>
        </w:tc>
        <w:tc>
          <w:tcPr>
            <w:tcW w:type="dxa" w:w="1500"/>
            <w:tcBorders>
              <w:top w:val="single" w:color="B9C3C0" w:sz="4"/>
              <w:left w:val="single" w:color="B9C3C0" w:sz="4"/>
              <w:bottom w:val="single" w:color="B9C3C0" w:sz="4"/>
              <w:right w:val="single" w:color="B9C3C0" w:sz="4"/>
            </w:tcBorders>
            <w:shd w:fill="1D5C63" w:color="auto" w:val="clear"/>
            <w:tcMar>
              <w:top w:type="dxa" w:w="50"/>
              <w:left w:type="dxa" w:w="80"/>
              <w:bottom w:type="dxa" w:w="50"/>
              <w:right w:type="dxa" w:w="80"/>
            </w:tcMar>
          </w:tcPr>
          <w:p>
            <w:pPr>
              <w:spacing w:after="20"/>
            </w:pPr>
            <w:r>
              <w:rPr>
                <w:rFonts w:ascii="Arial" w:cs="Arial" w:eastAsia="Arial" w:hAnsi="Arial"/>
                <w:b/>
                <w:bCs/>
                <w:color w:val="FFFFFF"/>
                <w:sz w:val="16"/>
                <w:szCs w:val="16"/>
              </w:rPr>
              <w:t xml:space="preserve">Implementada</w:t>
            </w:r>
          </w:p>
        </w:tc>
        <w:tc>
          <w:tcPr>
            <w:tcW w:type="dxa" w:w="1900"/>
            <w:tcBorders>
              <w:top w:val="single" w:color="B9C3C0" w:sz="4"/>
              <w:left w:val="single" w:color="B9C3C0" w:sz="4"/>
              <w:bottom w:val="single" w:color="B9C3C0" w:sz="4"/>
              <w:right w:val="single" w:color="B9C3C0" w:sz="4"/>
            </w:tcBorders>
            <w:shd w:fill="1D5C63" w:color="auto" w:val="clear"/>
            <w:tcMar>
              <w:top w:type="dxa" w:w="50"/>
              <w:left w:type="dxa" w:w="80"/>
              <w:bottom w:type="dxa" w:w="50"/>
              <w:right w:type="dxa" w:w="80"/>
            </w:tcMar>
          </w:tcPr>
          <w:p>
            <w:pPr>
              <w:spacing w:after="20"/>
            </w:pPr>
            <w:r>
              <w:rPr>
                <w:rFonts w:ascii="Arial" w:cs="Arial" w:eastAsia="Arial" w:hAnsi="Arial"/>
                <w:b/>
                <w:bCs/>
                <w:color w:val="FFFFFF"/>
                <w:sz w:val="16"/>
                <w:szCs w:val="16"/>
              </w:rPr>
              <w:t xml:space="preserve">Probada</w:t>
            </w:r>
          </w:p>
        </w:tc>
        <w:tc>
          <w:tcPr>
            <w:tcW w:type="dxa" w:w="1350"/>
            <w:tcBorders>
              <w:top w:val="single" w:color="B9C3C0" w:sz="4"/>
              <w:left w:val="single" w:color="B9C3C0" w:sz="4"/>
              <w:bottom w:val="single" w:color="B9C3C0" w:sz="4"/>
              <w:right w:val="single" w:color="B9C3C0" w:sz="4"/>
            </w:tcBorders>
            <w:shd w:fill="1D5C63" w:color="auto" w:val="clear"/>
            <w:tcMar>
              <w:top w:type="dxa" w:w="50"/>
              <w:left w:type="dxa" w:w="80"/>
              <w:bottom w:type="dxa" w:w="50"/>
              <w:right w:type="dxa" w:w="80"/>
            </w:tcMar>
          </w:tcPr>
          <w:p>
            <w:pPr>
              <w:spacing w:after="20"/>
            </w:pPr>
            <w:r>
              <w:rPr>
                <w:rFonts w:ascii="Arial" w:cs="Arial" w:eastAsia="Arial" w:hAnsi="Arial"/>
                <w:b/>
                <w:bCs/>
                <w:color w:val="FFFFFF"/>
                <w:sz w:val="16"/>
                <w:szCs w:val="16"/>
              </w:rPr>
              <w:t xml:space="preserve">Validada por el cliente</w:t>
            </w:r>
          </w:p>
        </w:tc>
        <w:tc>
          <w:tcPr>
            <w:tcW w:type="dxa" w:w="1330"/>
            <w:tcBorders>
              <w:top w:val="single" w:color="B9C3C0" w:sz="4"/>
              <w:left w:val="single" w:color="B9C3C0" w:sz="4"/>
              <w:bottom w:val="single" w:color="B9C3C0" w:sz="4"/>
              <w:right w:val="single" w:color="B9C3C0" w:sz="4"/>
            </w:tcBorders>
            <w:shd w:fill="1D5C63" w:color="auto" w:val="clear"/>
            <w:tcMar>
              <w:top w:type="dxa" w:w="50"/>
              <w:left w:type="dxa" w:w="80"/>
              <w:bottom w:type="dxa" w:w="50"/>
              <w:right w:type="dxa" w:w="80"/>
            </w:tcMar>
          </w:tcPr>
          <w:p>
            <w:pPr>
              <w:spacing w:after="20"/>
            </w:pPr>
            <w:r>
              <w:rPr>
                <w:rFonts w:ascii="Arial" w:cs="Arial" w:eastAsia="Arial" w:hAnsi="Arial"/>
                <w:b/>
                <w:bCs/>
                <w:color w:val="FFFFFF"/>
                <w:sz w:val="16"/>
                <w:szCs w:val="16"/>
              </w:rPr>
              <w:t xml:space="preserve">Pendiente</w:t>
            </w:r>
          </w:p>
        </w:tc>
      </w:tr>
      <w:tr>
        <w:trPr>
          <w:cantSplit/>
          <w:tblHeader w:val="off"/>
        </w:trPr>
        <w:tc>
          <w:tcPr>
            <w:tcW w:type="dxa" w:w="40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6"/>
                <w:szCs w:val="16"/>
              </w:rPr>
              <w:t xml:space="preserve">Navegación entre 4 pantallas, seguimiento y botón «Volver al panorama»</w:t>
            </w:r>
          </w:p>
        </w:tc>
        <w:tc>
          <w:tcPr>
            <w:tcW w:type="dxa" w:w="15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6"/>
                <w:szCs w:val="16"/>
              </w:rPr>
              <w:t xml:space="preserve">Sí</w:t>
            </w:r>
          </w:p>
        </w:tc>
        <w:tc>
          <w:tcPr>
            <w:tcW w:type="dxa" w:w="19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6"/>
                <w:szCs w:val="16"/>
              </w:rPr>
              <w:t xml:space="preserve">Sí (PF-21)</w:t>
            </w:r>
          </w:p>
        </w:tc>
        <w:tc>
          <w:tcPr>
            <w:tcW w:type="dxa" w:w="135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6"/>
                <w:szCs w:val="16"/>
              </w:rPr>
              <w:t xml:space="preserve">Pendiente</w:t>
            </w:r>
          </w:p>
        </w:tc>
        <w:tc>
          <w:tcPr>
            <w:tcW w:type="dxa" w:w="133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6"/>
                <w:szCs w:val="16"/>
              </w:rPr>
              <w:t xml:space="preserve">—</w:t>
            </w:r>
          </w:p>
        </w:tc>
      </w:tr>
      <w:tr>
        <w:trPr>
          <w:cantSplit/>
          <w:tblHeader w:val="off"/>
        </w:trPr>
        <w:tc>
          <w:tcPr>
            <w:tcW w:type="dxa" w:w="40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6"/>
                <w:szCs w:val="16"/>
              </w:rPr>
              <w:t xml:space="preserve">Indicadores del panorama y gráficos por cohorte y por mes</w:t>
            </w:r>
          </w:p>
        </w:tc>
        <w:tc>
          <w:tcPr>
            <w:tcW w:type="dxa" w:w="15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6"/>
                <w:szCs w:val="16"/>
              </w:rPr>
              <w:t xml:space="preserve">Sí</w:t>
            </w:r>
          </w:p>
        </w:tc>
        <w:tc>
          <w:tcPr>
            <w:tcW w:type="dxa" w:w="19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6"/>
                <w:szCs w:val="16"/>
              </w:rPr>
              <w:t xml:space="preserve">Sí (PF-01, PF-03)</w:t>
            </w:r>
          </w:p>
        </w:tc>
        <w:tc>
          <w:tcPr>
            <w:tcW w:type="dxa" w:w="135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6"/>
                <w:szCs w:val="16"/>
              </w:rPr>
              <w:t xml:space="preserve">Pendiente</w:t>
            </w:r>
          </w:p>
        </w:tc>
        <w:tc>
          <w:tcPr>
            <w:tcW w:type="dxa" w:w="133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6"/>
                <w:szCs w:val="16"/>
              </w:rPr>
              <w:t xml:space="preserve">Datos reales</w:t>
            </w:r>
          </w:p>
        </w:tc>
      </w:tr>
      <w:tr>
        <w:trPr>
          <w:cantSplit/>
          <w:tblHeader w:val="off"/>
        </w:trPr>
        <w:tc>
          <w:tcPr>
            <w:tcW w:type="dxa" w:w="40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6"/>
                <w:szCs w:val="16"/>
              </w:rPr>
              <w:t xml:space="preserve">Filtros por período, campaña y supervisor; limpiar; estado vacío</w:t>
            </w:r>
          </w:p>
        </w:tc>
        <w:tc>
          <w:tcPr>
            <w:tcW w:type="dxa" w:w="15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6"/>
                <w:szCs w:val="16"/>
              </w:rPr>
              <w:t xml:space="preserve">Sí</w:t>
            </w:r>
          </w:p>
        </w:tc>
        <w:tc>
          <w:tcPr>
            <w:tcW w:type="dxa" w:w="19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6"/>
                <w:szCs w:val="16"/>
              </w:rPr>
              <w:t xml:space="preserve">Sí (PF-04 a PF-06)</w:t>
            </w:r>
          </w:p>
        </w:tc>
        <w:tc>
          <w:tcPr>
            <w:tcW w:type="dxa" w:w="135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6"/>
                <w:szCs w:val="16"/>
              </w:rPr>
              <w:t xml:space="preserve">Pendiente</w:t>
            </w:r>
          </w:p>
        </w:tc>
        <w:tc>
          <w:tcPr>
            <w:tcW w:type="dxa" w:w="133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6"/>
                <w:szCs w:val="16"/>
              </w:rPr>
              <w:t xml:space="preserve">—</w:t>
            </w:r>
          </w:p>
        </w:tc>
      </w:tr>
      <w:tr>
        <w:trPr>
          <w:cantSplit/>
          <w:tblHeader w:val="off"/>
        </w:trPr>
        <w:tc>
          <w:tcPr>
            <w:tcW w:type="dxa" w:w="40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6"/>
                <w:szCs w:val="16"/>
              </w:rPr>
              <w:t xml:space="preserve">Costo estimado con supuestos</w:t>
            </w:r>
          </w:p>
        </w:tc>
        <w:tc>
          <w:tcPr>
            <w:tcW w:type="dxa" w:w="15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6"/>
                <w:szCs w:val="16"/>
              </w:rPr>
              <w:t xml:space="preserve">Sí (supuestos simulados)</w:t>
            </w:r>
          </w:p>
        </w:tc>
        <w:tc>
          <w:tcPr>
            <w:tcW w:type="dxa" w:w="19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6"/>
                <w:szCs w:val="16"/>
              </w:rPr>
              <w:t xml:space="preserve">Sí (PF-02, PU-19)</w:t>
            </w:r>
          </w:p>
        </w:tc>
        <w:tc>
          <w:tcPr>
            <w:tcW w:type="dxa" w:w="135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6"/>
                <w:szCs w:val="16"/>
              </w:rPr>
              <w:t xml:space="preserve">Pendiente</w:t>
            </w:r>
          </w:p>
        </w:tc>
        <w:tc>
          <w:tcPr>
            <w:tcW w:type="dxa" w:w="133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6"/>
                <w:szCs w:val="16"/>
              </w:rPr>
              <w:t xml:space="preserve">Validar supuestos</w:t>
            </w:r>
          </w:p>
        </w:tc>
      </w:tr>
      <w:tr>
        <w:trPr>
          <w:cantSplit/>
          <w:tblHeader w:val="off"/>
        </w:trPr>
        <w:tc>
          <w:tcPr>
            <w:tcW w:type="dxa" w:w="40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6"/>
                <w:szCs w:val="16"/>
              </w:rPr>
              <w:t xml:space="preserve">Causas: supervisor, prueba técnica con conclusión, perfiles, top 3, avisos de grupos pequeños</w:t>
            </w:r>
          </w:p>
        </w:tc>
        <w:tc>
          <w:tcPr>
            <w:tcW w:type="dxa" w:w="15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6"/>
                <w:szCs w:val="16"/>
              </w:rPr>
              <w:t xml:space="preserve">Sí</w:t>
            </w:r>
          </w:p>
        </w:tc>
        <w:tc>
          <w:tcPr>
            <w:tcW w:type="dxa" w:w="19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6"/>
                <w:szCs w:val="16"/>
              </w:rPr>
              <w:t xml:space="preserve">Sí (PF-07, PF-08)</w:t>
            </w:r>
          </w:p>
        </w:tc>
        <w:tc>
          <w:tcPr>
            <w:tcW w:type="dxa" w:w="135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6"/>
                <w:szCs w:val="16"/>
              </w:rPr>
              <w:t xml:space="preserve">Pendiente</w:t>
            </w:r>
          </w:p>
        </w:tc>
        <w:tc>
          <w:tcPr>
            <w:tcW w:type="dxa" w:w="133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6"/>
                <w:szCs w:val="16"/>
              </w:rPr>
              <w:t xml:space="preserve">Mínimo por grupo acordado</w:t>
            </w:r>
          </w:p>
        </w:tc>
      </w:tr>
      <w:tr>
        <w:trPr>
          <w:cantSplit/>
          <w:tblHeader w:val="off"/>
        </w:trPr>
        <w:tc>
          <w:tcPr>
            <w:tcW w:type="dxa" w:w="40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6"/>
                <w:szCs w:val="16"/>
              </w:rPr>
              <w:t xml:space="preserve">Motivos de renuncia y contraste con factores medidos</w:t>
            </w:r>
          </w:p>
        </w:tc>
        <w:tc>
          <w:tcPr>
            <w:tcW w:type="dxa" w:w="15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6"/>
                <w:szCs w:val="16"/>
              </w:rPr>
              <w:t xml:space="preserve">Sí (encuesta simulada)</w:t>
            </w:r>
          </w:p>
        </w:tc>
        <w:tc>
          <w:tcPr>
            <w:tcW w:type="dxa" w:w="19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6"/>
                <w:szCs w:val="16"/>
              </w:rPr>
              <w:t xml:space="preserve">Sí (PF-09, PU-18)</w:t>
            </w:r>
          </w:p>
        </w:tc>
        <w:tc>
          <w:tcPr>
            <w:tcW w:type="dxa" w:w="135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6"/>
                <w:szCs w:val="16"/>
              </w:rPr>
              <w:t xml:space="preserve">Pendiente</w:t>
            </w:r>
          </w:p>
        </w:tc>
        <w:tc>
          <w:tcPr>
            <w:tcW w:type="dxa" w:w="133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6"/>
                <w:szCs w:val="16"/>
              </w:rPr>
              <w:t xml:space="preserve">Encuesta real</w:t>
            </w:r>
          </w:p>
        </w:tc>
      </w:tr>
      <w:tr>
        <w:trPr>
          <w:cantSplit/>
          <w:tblHeader w:val="off"/>
        </w:trPr>
        <w:tc>
          <w:tcPr>
            <w:tcW w:type="dxa" w:w="40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6"/>
                <w:szCs w:val="16"/>
              </w:rPr>
              <w:t xml:space="preserve">Resumen de 3 a 5 factores con «Ver en Causas»</w:t>
            </w:r>
          </w:p>
        </w:tc>
        <w:tc>
          <w:tcPr>
            <w:tcW w:type="dxa" w:w="15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6"/>
                <w:szCs w:val="16"/>
              </w:rPr>
              <w:t xml:space="preserve">Sí</w:t>
            </w:r>
          </w:p>
        </w:tc>
        <w:tc>
          <w:tcPr>
            <w:tcW w:type="dxa" w:w="19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6"/>
                <w:szCs w:val="16"/>
              </w:rPr>
              <w:t xml:space="preserve">Sí (PF-10, PF-11)</w:t>
            </w:r>
          </w:p>
        </w:tc>
        <w:tc>
          <w:tcPr>
            <w:tcW w:type="dxa" w:w="135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6"/>
                <w:szCs w:val="16"/>
              </w:rPr>
              <w:t xml:space="preserve">Pendiente</w:t>
            </w:r>
          </w:p>
        </w:tc>
        <w:tc>
          <w:tcPr>
            <w:tcW w:type="dxa" w:w="133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6"/>
                <w:szCs w:val="16"/>
              </w:rPr>
              <w:t xml:space="preserve">Validar recomendaciones</w:t>
            </w:r>
          </w:p>
        </w:tc>
      </w:tr>
      <w:tr>
        <w:trPr>
          <w:cantSplit/>
          <w:tblHeader w:val="off"/>
        </w:trPr>
        <w:tc>
          <w:tcPr>
            <w:tcW w:type="dxa" w:w="40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6"/>
                <w:szCs w:val="16"/>
              </w:rPr>
              <w:t xml:space="preserve">Semáforo con validaciones, 3 factores y aviso humano (modelo solo para comparación)</w:t>
            </w:r>
          </w:p>
        </w:tc>
        <w:tc>
          <w:tcPr>
            <w:tcW w:type="dxa" w:w="15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6"/>
                <w:szCs w:val="16"/>
              </w:rPr>
              <w:t xml:space="preserve">Sí</w:t>
            </w:r>
          </w:p>
        </w:tc>
        <w:tc>
          <w:tcPr>
            <w:tcW w:type="dxa" w:w="19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6"/>
                <w:szCs w:val="16"/>
              </w:rPr>
              <w:t xml:space="preserve">Sí (PF-12 a PF-18)</w:t>
            </w:r>
          </w:p>
        </w:tc>
        <w:tc>
          <w:tcPr>
            <w:tcW w:type="dxa" w:w="135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6"/>
                <w:szCs w:val="16"/>
              </w:rPr>
              <w:t xml:space="preserve">Pendiente</w:t>
            </w:r>
          </w:p>
        </w:tc>
        <w:tc>
          <w:tcPr>
            <w:tcW w:type="dxa" w:w="133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6"/>
                <w:szCs w:val="16"/>
              </w:rPr>
              <w:t xml:space="preserve">Validar reglas</w:t>
            </w:r>
          </w:p>
        </w:tc>
      </w:tr>
      <w:tr>
        <w:trPr>
          <w:cantSplit/>
          <w:tblHeader w:val="off"/>
        </w:trPr>
        <w:tc>
          <w:tcPr>
            <w:tcW w:type="dxa" w:w="40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6"/>
                <w:szCs w:val="16"/>
              </w:rPr>
              <w:t xml:space="preserve">Plan B: reglas de alerta como semáforo oficial</w:t>
            </w:r>
          </w:p>
        </w:tc>
        <w:tc>
          <w:tcPr>
            <w:tcW w:type="dxa" w:w="15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6"/>
                <w:szCs w:val="16"/>
              </w:rPr>
              <w:t xml:space="preserve">Sí</w:t>
            </w:r>
          </w:p>
        </w:tc>
        <w:tc>
          <w:tcPr>
            <w:tcW w:type="dxa" w:w="19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6"/>
                <w:szCs w:val="16"/>
              </w:rPr>
              <w:t xml:space="preserve">Sí (PF-19, PU-20, PT-09-07)</w:t>
            </w:r>
          </w:p>
        </w:tc>
        <w:tc>
          <w:tcPr>
            <w:tcW w:type="dxa" w:w="135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6"/>
                <w:szCs w:val="16"/>
              </w:rPr>
              <w:t xml:space="preserve">Pendiente</w:t>
            </w:r>
          </w:p>
        </w:tc>
        <w:tc>
          <w:tcPr>
            <w:tcW w:type="dxa" w:w="133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6"/>
                <w:szCs w:val="16"/>
              </w:rPr>
              <w:t xml:space="preserve">Aprobar reglas</w:t>
            </w:r>
          </w:p>
        </w:tc>
      </w:tr>
      <w:tr>
        <w:trPr>
          <w:cantSplit/>
          <w:tblHeader w:val="off"/>
        </w:trPr>
        <w:tc>
          <w:tcPr>
            <w:tcW w:type="dxa" w:w="40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6"/>
                <w:szCs w:val="16"/>
              </w:rPr>
              <w:t xml:space="preserve">Confiabilidad y revisión de equidad</w:t>
            </w:r>
          </w:p>
        </w:tc>
        <w:tc>
          <w:tcPr>
            <w:tcW w:type="dxa" w:w="15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6"/>
                <w:szCs w:val="16"/>
              </w:rPr>
              <w:t xml:space="preserve">Sí</w:t>
            </w:r>
          </w:p>
        </w:tc>
        <w:tc>
          <w:tcPr>
            <w:tcW w:type="dxa" w:w="19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6"/>
                <w:szCs w:val="16"/>
              </w:rPr>
              <w:t xml:space="preserve">Sí (PF-20)</w:t>
            </w:r>
          </w:p>
        </w:tc>
        <w:tc>
          <w:tcPr>
            <w:tcW w:type="dxa" w:w="135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6"/>
                <w:szCs w:val="16"/>
              </w:rPr>
              <w:t xml:space="preserve">Pendiente</w:t>
            </w:r>
          </w:p>
        </w:tc>
        <w:tc>
          <w:tcPr>
            <w:tcW w:type="dxa" w:w="133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6"/>
                <w:szCs w:val="16"/>
              </w:rPr>
              <w:t xml:space="preserve">Métricas reales</w:t>
            </w:r>
          </w:p>
        </w:tc>
      </w:tr>
      <w:tr>
        <w:trPr>
          <w:cantSplit/>
          <w:tblHeader w:val="off"/>
        </w:trPr>
        <w:tc>
          <w:tcPr>
            <w:tcW w:type="dxa" w:w="40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6"/>
                <w:szCs w:val="16"/>
              </w:rPr>
              <w:t xml:space="preserve">Seguimiento: burndown editable, DORA, rendimiento, pruebas, calidad, trazabilidad</w:t>
            </w:r>
          </w:p>
        </w:tc>
        <w:tc>
          <w:tcPr>
            <w:tcW w:type="dxa" w:w="15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6"/>
                <w:szCs w:val="16"/>
              </w:rPr>
              <w:t xml:space="preserve">Sí</w:t>
            </w:r>
          </w:p>
        </w:tc>
        <w:tc>
          <w:tcPr>
            <w:tcW w:type="dxa" w:w="19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6"/>
                <w:szCs w:val="16"/>
              </w:rPr>
              <w:t xml:space="preserve">Sí (PF-22, PF-23)</w:t>
            </w:r>
          </w:p>
        </w:tc>
        <w:tc>
          <w:tcPr>
            <w:tcW w:type="dxa" w:w="135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6"/>
                <w:szCs w:val="16"/>
              </w:rPr>
              <w:t xml:space="preserve">Pendiente</w:t>
            </w:r>
          </w:p>
        </w:tc>
        <w:tc>
          <w:tcPr>
            <w:tcW w:type="dxa" w:w="133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6"/>
                <w:szCs w:val="16"/>
              </w:rPr>
              <w:t xml:space="preserve">Datos de Jira y despliegues</w:t>
            </w:r>
          </w:p>
        </w:tc>
      </w:tr>
      <w:tr>
        <w:trPr>
          <w:cantSplit/>
          <w:tblHeader w:val="off"/>
        </w:trPr>
        <w:tc>
          <w:tcPr>
            <w:tcW w:type="dxa" w:w="40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6"/>
                <w:szCs w:val="16"/>
              </w:rPr>
              <w:t xml:space="preserve">Diseño adaptable a teléfono y temas claro/oscuro</w:t>
            </w:r>
          </w:p>
        </w:tc>
        <w:tc>
          <w:tcPr>
            <w:tcW w:type="dxa" w:w="15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6"/>
                <w:szCs w:val="16"/>
              </w:rPr>
              <w:t xml:space="preserve">Sí</w:t>
            </w:r>
          </w:p>
        </w:tc>
        <w:tc>
          <w:tcPr>
            <w:tcW w:type="dxa" w:w="19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6"/>
                <w:szCs w:val="16"/>
              </w:rPr>
              <w:t xml:space="preserve">Sí (PF-24)</w:t>
            </w:r>
          </w:p>
        </w:tc>
        <w:tc>
          <w:tcPr>
            <w:tcW w:type="dxa" w:w="135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6"/>
                <w:szCs w:val="16"/>
              </w:rPr>
              <w:t xml:space="preserve">Pendiente</w:t>
            </w:r>
          </w:p>
        </w:tc>
        <w:tc>
          <w:tcPr>
            <w:tcW w:type="dxa" w:w="133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6"/>
                <w:szCs w:val="16"/>
              </w:rPr>
              <w:t xml:space="preserve">—</w:t>
            </w:r>
          </w:p>
        </w:tc>
      </w:tr>
      <w:tr>
        <w:trPr>
          <w:cantSplit/>
          <w:tblHeader w:val="off"/>
        </w:trPr>
        <w:tc>
          <w:tcPr>
            <w:tcW w:type="dxa" w:w="40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6"/>
                <w:szCs w:val="16"/>
              </w:rPr>
              <w:t xml:space="preserve">Lectura ejecutiva, filtros activos e incluidos/excluidos en el Panorama</w:t>
            </w:r>
          </w:p>
        </w:tc>
        <w:tc>
          <w:tcPr>
            <w:tcW w:type="dxa" w:w="15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6"/>
                <w:szCs w:val="16"/>
              </w:rPr>
              <w:t xml:space="preserve">Sí</w:t>
            </w:r>
          </w:p>
        </w:tc>
        <w:tc>
          <w:tcPr>
            <w:tcW w:type="dxa" w:w="19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6"/>
                <w:szCs w:val="16"/>
              </w:rPr>
              <w:t xml:space="preserve">Sí (PF-26)</w:t>
            </w:r>
          </w:p>
        </w:tc>
        <w:tc>
          <w:tcPr>
            <w:tcW w:type="dxa" w:w="135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6"/>
                <w:szCs w:val="16"/>
              </w:rPr>
              <w:t xml:space="preserve">Pendiente</w:t>
            </w:r>
          </w:p>
        </w:tc>
        <w:tc>
          <w:tcPr>
            <w:tcW w:type="dxa" w:w="133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6"/>
                <w:szCs w:val="16"/>
              </w:rPr>
              <w:t xml:space="preserve">—</w:t>
            </w:r>
          </w:p>
        </w:tc>
      </w:tr>
      <w:tr>
        <w:trPr>
          <w:cantSplit/>
          <w:tblHeader w:val="off"/>
        </w:trPr>
        <w:tc>
          <w:tcPr>
            <w:tcW w:type="dxa" w:w="40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6"/>
                <w:szCs w:val="16"/>
              </w:rPr>
              <w:t xml:space="preserve">Ranking de factores con interpretación, recomendación y limitaciones</w:t>
            </w:r>
          </w:p>
        </w:tc>
        <w:tc>
          <w:tcPr>
            <w:tcW w:type="dxa" w:w="15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6"/>
                <w:szCs w:val="16"/>
              </w:rPr>
              <w:t xml:space="preserve">Sí</w:t>
            </w:r>
          </w:p>
        </w:tc>
        <w:tc>
          <w:tcPr>
            <w:tcW w:type="dxa" w:w="19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6"/>
                <w:szCs w:val="16"/>
              </w:rPr>
              <w:t xml:space="preserve">Sí (PF-27, PU-21)</w:t>
            </w:r>
          </w:p>
        </w:tc>
        <w:tc>
          <w:tcPr>
            <w:tcW w:type="dxa" w:w="135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6"/>
                <w:szCs w:val="16"/>
              </w:rPr>
              <w:t xml:space="preserve">Pendiente</w:t>
            </w:r>
          </w:p>
        </w:tc>
        <w:tc>
          <w:tcPr>
            <w:tcW w:type="dxa" w:w="133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6"/>
                <w:szCs w:val="16"/>
              </w:rPr>
              <w:t xml:space="preserve">—</w:t>
            </w:r>
          </w:p>
        </w:tc>
      </w:tr>
      <w:tr>
        <w:trPr>
          <w:cantSplit/>
          <w:tblHeader w:val="off"/>
        </w:trPr>
        <w:tc>
          <w:tcPr>
            <w:tcW w:type="dxa" w:w="40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6"/>
                <w:szCs w:val="16"/>
              </w:rPr>
              <w:t xml:space="preserve">Plan de acción por factor (hallazgo a indicador de seguimiento)</w:t>
            </w:r>
          </w:p>
        </w:tc>
        <w:tc>
          <w:tcPr>
            <w:tcW w:type="dxa" w:w="15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6"/>
                <w:szCs w:val="16"/>
              </w:rPr>
              <w:t xml:space="preserve">Sí</w:t>
            </w:r>
          </w:p>
        </w:tc>
        <w:tc>
          <w:tcPr>
            <w:tcW w:type="dxa" w:w="19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6"/>
                <w:szCs w:val="16"/>
              </w:rPr>
              <w:t xml:space="preserve">Sí (PF-28, PU-23)</w:t>
            </w:r>
          </w:p>
        </w:tc>
        <w:tc>
          <w:tcPr>
            <w:tcW w:type="dxa" w:w="135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6"/>
                <w:szCs w:val="16"/>
              </w:rPr>
              <w:t xml:space="preserve">Pendiente</w:t>
            </w:r>
          </w:p>
        </w:tc>
        <w:tc>
          <w:tcPr>
            <w:tcW w:type="dxa" w:w="133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6"/>
                <w:szCs w:val="16"/>
              </w:rPr>
              <w:t xml:space="preserve">Responsables y plazos por acordar</w:t>
            </w:r>
          </w:p>
        </w:tc>
      </w:tr>
      <w:tr>
        <w:trPr>
          <w:cantSplit/>
          <w:tblHeader w:val="off"/>
        </w:trPr>
        <w:tc>
          <w:tcPr>
            <w:tcW w:type="dxa" w:w="40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6"/>
                <w:szCs w:val="16"/>
              </w:rPr>
              <w:t xml:space="preserve">Semáforo con condiciones evaluadas, justificación y limitaciones</w:t>
            </w:r>
          </w:p>
        </w:tc>
        <w:tc>
          <w:tcPr>
            <w:tcW w:type="dxa" w:w="15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6"/>
                <w:szCs w:val="16"/>
              </w:rPr>
              <w:t xml:space="preserve">Sí</w:t>
            </w:r>
          </w:p>
        </w:tc>
        <w:tc>
          <w:tcPr>
            <w:tcW w:type="dxa" w:w="19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6"/>
                <w:szCs w:val="16"/>
              </w:rPr>
              <w:t xml:space="preserve">Sí (PF-29, PU-22)</w:t>
            </w:r>
          </w:p>
        </w:tc>
        <w:tc>
          <w:tcPr>
            <w:tcW w:type="dxa" w:w="135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6"/>
                <w:szCs w:val="16"/>
              </w:rPr>
              <w:t xml:space="preserve">Pendiente</w:t>
            </w:r>
          </w:p>
        </w:tc>
        <w:tc>
          <w:tcPr>
            <w:tcW w:type="dxa" w:w="133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6"/>
                <w:szCs w:val="16"/>
              </w:rPr>
              <w:t xml:space="preserve">Validar reglas</w:t>
            </w:r>
          </w:p>
        </w:tc>
      </w:tr>
      <w:tr>
        <w:trPr>
          <w:cantSplit/>
          <w:tblHeader w:val="off"/>
        </w:trPr>
        <w:tc>
          <w:tcPr>
            <w:tcW w:type="dxa" w:w="40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6"/>
                <w:szCs w:val="16"/>
              </w:rPr>
              <w:t xml:space="preserve">Matriz de pruebas filtrable, UAT separada y trazabilidad RF → HU → CU → prueba</w:t>
            </w:r>
          </w:p>
        </w:tc>
        <w:tc>
          <w:tcPr>
            <w:tcW w:type="dxa" w:w="15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6"/>
                <w:szCs w:val="16"/>
              </w:rPr>
              <w:t xml:space="preserve">Sí</w:t>
            </w:r>
          </w:p>
        </w:tc>
        <w:tc>
          <w:tcPr>
            <w:tcW w:type="dxa" w:w="19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6"/>
                <w:szCs w:val="16"/>
              </w:rPr>
              <w:t xml:space="preserve">Sí (PF-30, PF-31)</w:t>
            </w:r>
          </w:p>
        </w:tc>
        <w:tc>
          <w:tcPr>
            <w:tcW w:type="dxa" w:w="135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6"/>
                <w:szCs w:val="16"/>
              </w:rPr>
              <w:t xml:space="preserve">Pendiente</w:t>
            </w:r>
          </w:p>
        </w:tc>
        <w:tc>
          <w:tcPr>
            <w:tcW w:type="dxa" w:w="133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6"/>
                <w:szCs w:val="16"/>
              </w:rPr>
              <w:t xml:space="preserve">UAT con el cliente</w:t>
            </w:r>
          </w:p>
        </w:tc>
      </w:tr>
      <w:tr>
        <w:trPr>
          <w:cantSplit/>
          <w:tblHeader w:val="off"/>
        </w:trPr>
        <w:tc>
          <w:tcPr>
            <w:tcW w:type="dxa" w:w="40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6"/>
                <w:szCs w:val="16"/>
              </w:rPr>
              <w:t xml:space="preserve">Ayudas contextuales, glosario y enlace «Saltar al contenido»</w:t>
            </w:r>
          </w:p>
        </w:tc>
        <w:tc>
          <w:tcPr>
            <w:tcW w:type="dxa" w:w="15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6"/>
                <w:szCs w:val="16"/>
              </w:rPr>
              <w:t xml:space="preserve">Sí</w:t>
            </w:r>
          </w:p>
        </w:tc>
        <w:tc>
          <w:tcPr>
            <w:tcW w:type="dxa" w:w="19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6"/>
                <w:szCs w:val="16"/>
              </w:rPr>
              <w:t xml:space="preserve">Sí (PF-27, PF-32)</w:t>
            </w:r>
          </w:p>
        </w:tc>
        <w:tc>
          <w:tcPr>
            <w:tcW w:type="dxa" w:w="135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6"/>
                <w:szCs w:val="16"/>
              </w:rPr>
              <w:t xml:space="preserve">Pendiente</w:t>
            </w:r>
          </w:p>
        </w:tc>
        <w:tc>
          <w:tcPr>
            <w:tcW w:type="dxa" w:w="133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6"/>
                <w:szCs w:val="16"/>
              </w:rPr>
              <w:t xml:space="preserve">—</w:t>
            </w:r>
          </w:p>
        </w:tc>
      </w:tr>
      <w:tr>
        <w:trPr>
          <w:cantSplit/>
          <w:tblHeader w:val="off"/>
        </w:trPr>
        <w:tc>
          <w:tcPr>
            <w:tcW w:type="dxa" w:w="40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6"/>
                <w:szCs w:val="16"/>
              </w:rPr>
              <w:t xml:space="preserve">Simulador de escenarios: meta de rotación, costo supuesto, comparación de hasta 3 escenarios y CSV</w:t>
            </w:r>
          </w:p>
        </w:tc>
        <w:tc>
          <w:tcPr>
            <w:tcW w:type="dxa" w:w="15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6"/>
                <w:szCs w:val="16"/>
              </w:rPr>
              <w:t xml:space="preserve">Sí</w:t>
            </w:r>
          </w:p>
        </w:tc>
        <w:tc>
          <w:tcPr>
            <w:tcW w:type="dxa" w:w="19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6"/>
                <w:szCs w:val="16"/>
              </w:rPr>
              <w:t xml:space="preserve">Sí (PF-33 a PF-38, PU-24 a PU-27)</w:t>
            </w:r>
          </w:p>
        </w:tc>
        <w:tc>
          <w:tcPr>
            <w:tcW w:type="dxa" w:w="135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6"/>
                <w:szCs w:val="16"/>
              </w:rPr>
              <w:t xml:space="preserve">Pendiente</w:t>
            </w:r>
          </w:p>
        </w:tc>
        <w:tc>
          <w:tcPr>
            <w:tcW w:type="dxa" w:w="133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6"/>
                <w:szCs w:val="16"/>
              </w:rPr>
              <w:t xml:space="preserve">Validar el costo por reemplazo</w:t>
            </w:r>
          </w:p>
        </w:tc>
      </w:tr>
      <w:tr>
        <w:trPr>
          <w:cantSplit/>
          <w:tblHeader w:val="off"/>
        </w:trPr>
        <w:tc>
          <w:tcPr>
            <w:tcW w:type="dxa" w:w="40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6"/>
                <w:szCs w:val="16"/>
              </w:rPr>
              <w:t xml:space="preserve">Dashboard en Power BI (PBIP: 4 páginas, 22 medidas, 3 roles RLS)</w:t>
            </w:r>
          </w:p>
        </w:tc>
        <w:tc>
          <w:tcPr>
            <w:tcW w:type="dxa" w:w="15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6"/>
                <w:szCs w:val="16"/>
              </w:rPr>
              <w:t xml:space="preserve">Sí (generado)</w:t>
            </w:r>
          </w:p>
        </w:tc>
        <w:tc>
          <w:tcPr>
            <w:tcW w:type="dxa" w:w="19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6"/>
                <w:szCs w:val="16"/>
              </w:rPr>
              <w:t xml:space="preserve">Integridad (PT-10-01); no abierto en Desktop</w:t>
            </w:r>
          </w:p>
        </w:tc>
        <w:tc>
          <w:tcPr>
            <w:tcW w:type="dxa" w:w="135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6"/>
                <w:szCs w:val="16"/>
              </w:rPr>
              <w:t xml:space="preserve">Pendiente</w:t>
            </w:r>
          </w:p>
        </w:tc>
        <w:tc>
          <w:tcPr>
            <w:tcW w:type="dxa" w:w="133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6"/>
                <w:szCs w:val="16"/>
              </w:rPr>
              <w:t xml:space="preserve">Abrir y verificar en Windows</w:t>
            </w:r>
          </w:p>
        </w:tc>
      </w:tr>
    </w:tbl>
    <w:p>
      <w:pPr>
        <w:spacing w:after="80" w:before="0" w:line="276"/>
      </w:pPr>
      <w:r>
        <w:rPr>
          <w:rFonts w:ascii="Arial" w:cs="Arial" w:eastAsia="Arial" w:hAnsi="Arial"/>
          <w:sz w:val="20"/>
          <w:szCs w:val="20"/>
        </w:rPr>
        <w:t xml:space="preserve"/>
      </w:r>
    </w:p>
    <w:p>
      <w:pPr>
        <w:keepNext/>
        <w:spacing w:after="60"/>
        <w:jc w:val="center"/>
      </w:pPr>
      <w:r>
        <w:drawing>
          <wp:inline distT="0" distB="0" distL="0" distR="0">
            <wp:extent cx="5715000" cy="5676900"/>
            <wp:effectExtent t="0" r="0" b="0" l="0"/>
            <wp:docPr id="1" name="Figura 1. Pantalla Panorama (captura de la prueba PF-01, datos ficticios)" descr="Figura 1. Pantalla Panorama (captura de la prueba PF-01, datos ficticios)" title="Figura 1. Pantalla Panorama (captura de la prueba PF-01, datos fictici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5676900"/>
                    </a:xfrm>
                    <a:prstGeom prst="rect">
                      <a:avLst/>
                    </a:prstGeom>
                  </pic:spPr>
                </pic:pic>
              </a:graphicData>
            </a:graphic>
          </wp:inline>
        </w:drawing>
      </w:r>
    </w:p>
    <w:p>
      <w:pPr>
        <w:spacing w:after="200" w:before="0" w:line="276"/>
        <w:jc w:val="center"/>
      </w:pPr>
      <w:r>
        <w:rPr>
          <w:rFonts w:ascii="Arial" w:cs="Arial" w:eastAsia="Arial" w:hAnsi="Arial"/>
          <w:i/>
          <w:iCs/>
          <w:color w:val="485956"/>
          <w:sz w:val="17"/>
          <w:szCs w:val="17"/>
        </w:rPr>
        <w:t xml:space="preserve">Figura 1. Pantalla Panorama (captura de la prueba PF-01, datos ficticios)</w:t>
      </w:r>
    </w:p>
    <w:p>
      <w:pPr>
        <w:keepNext/>
        <w:spacing w:after="60"/>
        <w:jc w:val="center"/>
      </w:pPr>
      <w:r>
        <w:drawing>
          <wp:inline distT="0" distB="0" distL="0" distR="0">
            <wp:extent cx="4095750" cy="5610225"/>
            <wp:effectExtent t="0" r="0" b="0" l="0"/>
            <wp:docPr id="2" name="Figura 2. Semáforo oficial (plan B) con reglas, condiciones evaluadas y limitaciones (PF-29, datos ficticios)" descr="Figura 2. Semáforo oficial (plan B) con reglas, condiciones evaluadas y limitaciones (PF-29, datos ficticios)" title="Figura 2. Semáforo oficial (plan B) con reglas, condiciones evaluadas y limitaciones (PF-29, datos fictici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095750" cy="5610225"/>
                    </a:xfrm>
                    <a:prstGeom prst="rect">
                      <a:avLst/>
                    </a:prstGeom>
                  </pic:spPr>
                </pic:pic>
              </a:graphicData>
            </a:graphic>
          </wp:inline>
        </w:drawing>
      </w:r>
    </w:p>
    <w:p>
      <w:pPr>
        <w:spacing w:after="200" w:before="0" w:line="276"/>
        <w:jc w:val="center"/>
      </w:pPr>
      <w:r>
        <w:rPr>
          <w:rFonts w:ascii="Arial" w:cs="Arial" w:eastAsia="Arial" w:hAnsi="Arial"/>
          <w:i/>
          <w:iCs/>
          <w:color w:val="485956"/>
          <w:sz w:val="17"/>
          <w:szCs w:val="17"/>
        </w:rPr>
        <w:t xml:space="preserve">Figura 2. Semáforo oficial (plan B) con reglas, condiciones evaluadas y limitaciones (PF-29, datos ficticios)</w:t>
      </w:r>
    </w:p>
    <w:p>
      <w:pPr>
        <w:pStyle w:val="Heading1"/>
        <w:keepNext/>
        <w:spacing w:after="140" w:before="280"/>
      </w:pPr>
      <w:r>
        <w:rPr>
          <w:rFonts w:ascii="Arial" w:cs="Arial" w:eastAsia="Arial" w:hAnsi="Arial"/>
          <w:b/>
          <w:bCs/>
          <w:color w:val="1D5C63"/>
          <w:sz w:val="30"/>
          <w:szCs w:val="30"/>
        </w:rPr>
        <w:t xml:space="preserve">11. Resultados de las pruebas funcionales</w:t>
      </w:r>
    </w:p>
    <w:p>
      <w:pPr>
        <w:spacing w:after="120" w:before="0" w:line="276"/>
      </w:pPr>
      <w:r>
        <w:rPr>
          <w:rFonts w:ascii="Arial" w:cs="Arial" w:eastAsia="Arial" w:hAnsi="Arial"/>
          <w:sz w:val="20"/>
          <w:szCs w:val="20"/>
        </w:rPr>
        <w:t xml:space="preserve">Se ejecutaron 84 pruebas automatizadas el 2026-10-29 18:50; 84 aprobaron y ninguna falló. Cubren los casos de uso CU-01 a CU-09, incluidas las pruebas negativas solicitadas. La matriz completa está en el Anexo A.</w:t>
      </w:r>
    </w:p>
    <w:tbl>
      <w:tblPr>
        <w:tblW w:type="dxa" w:w="1008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400"/>
        <w:gridCol w:w="1200"/>
        <w:gridCol w:w="1300"/>
        <w:gridCol w:w="4180"/>
      </w:tblGrid>
      <w:tr>
        <w:trPr>
          <w:cantSplit/>
          <w:tblHeader/>
        </w:trPr>
        <w:tc>
          <w:tcPr>
            <w:tcW w:type="dxa" w:w="3400"/>
            <w:tcBorders>
              <w:top w:val="single" w:color="B9C3C0" w:sz="4"/>
              <w:left w:val="single" w:color="B9C3C0" w:sz="4"/>
              <w:bottom w:val="single" w:color="B9C3C0" w:sz="4"/>
              <w:right w:val="single" w:color="B9C3C0" w:sz="4"/>
            </w:tcBorders>
            <w:shd w:fill="1D5C63" w:color="auto" w:val="clear"/>
            <w:tcMar>
              <w:top w:type="dxa" w:w="50"/>
              <w:left w:type="dxa" w:w="80"/>
              <w:bottom w:type="dxa" w:w="50"/>
              <w:right w:type="dxa" w:w="80"/>
            </w:tcMar>
          </w:tcPr>
          <w:p>
            <w:pPr>
              <w:spacing w:after="20"/>
            </w:pPr>
            <w:r>
              <w:rPr>
                <w:rFonts w:ascii="Arial" w:cs="Arial" w:eastAsia="Arial" w:hAnsi="Arial"/>
                <w:b/>
                <w:bCs/>
                <w:color w:val="FFFFFF"/>
                <w:sz w:val="17"/>
                <w:szCs w:val="17"/>
              </w:rPr>
              <w:t xml:space="preserve">Suite</w:t>
            </w:r>
          </w:p>
        </w:tc>
        <w:tc>
          <w:tcPr>
            <w:tcW w:type="dxa" w:w="1200"/>
            <w:tcBorders>
              <w:top w:val="single" w:color="B9C3C0" w:sz="4"/>
              <w:left w:val="single" w:color="B9C3C0" w:sz="4"/>
              <w:bottom w:val="single" w:color="B9C3C0" w:sz="4"/>
              <w:right w:val="single" w:color="B9C3C0" w:sz="4"/>
            </w:tcBorders>
            <w:shd w:fill="1D5C63" w:color="auto" w:val="clear"/>
            <w:tcMar>
              <w:top w:type="dxa" w:w="50"/>
              <w:left w:type="dxa" w:w="80"/>
              <w:bottom w:type="dxa" w:w="50"/>
              <w:right w:type="dxa" w:w="80"/>
            </w:tcMar>
          </w:tcPr>
          <w:p>
            <w:pPr>
              <w:spacing w:after="20"/>
            </w:pPr>
            <w:r>
              <w:rPr>
                <w:rFonts w:ascii="Arial" w:cs="Arial" w:eastAsia="Arial" w:hAnsi="Arial"/>
                <w:b/>
                <w:bCs/>
                <w:color w:val="FFFFFF"/>
                <w:sz w:val="17"/>
                <w:szCs w:val="17"/>
              </w:rPr>
              <w:t xml:space="preserve">Pruebas</w:t>
            </w:r>
          </w:p>
        </w:tc>
        <w:tc>
          <w:tcPr>
            <w:tcW w:type="dxa" w:w="1300"/>
            <w:tcBorders>
              <w:top w:val="single" w:color="B9C3C0" w:sz="4"/>
              <w:left w:val="single" w:color="B9C3C0" w:sz="4"/>
              <w:bottom w:val="single" w:color="B9C3C0" w:sz="4"/>
              <w:right w:val="single" w:color="B9C3C0" w:sz="4"/>
            </w:tcBorders>
            <w:shd w:fill="1D5C63" w:color="auto" w:val="clear"/>
            <w:tcMar>
              <w:top w:type="dxa" w:w="50"/>
              <w:left w:type="dxa" w:w="80"/>
              <w:bottom w:type="dxa" w:w="50"/>
              <w:right w:type="dxa" w:w="80"/>
            </w:tcMar>
          </w:tcPr>
          <w:p>
            <w:pPr>
              <w:spacing w:after="20"/>
            </w:pPr>
            <w:r>
              <w:rPr>
                <w:rFonts w:ascii="Arial" w:cs="Arial" w:eastAsia="Arial" w:hAnsi="Arial"/>
                <w:b/>
                <w:bCs/>
                <w:color w:val="FFFFFF"/>
                <w:sz w:val="17"/>
                <w:szCs w:val="17"/>
              </w:rPr>
              <w:t xml:space="preserve">Aprobadas</w:t>
            </w:r>
          </w:p>
        </w:tc>
        <w:tc>
          <w:tcPr>
            <w:tcW w:type="dxa" w:w="4180"/>
            <w:tcBorders>
              <w:top w:val="single" w:color="B9C3C0" w:sz="4"/>
              <w:left w:val="single" w:color="B9C3C0" w:sz="4"/>
              <w:bottom w:val="single" w:color="B9C3C0" w:sz="4"/>
              <w:right w:val="single" w:color="B9C3C0" w:sz="4"/>
            </w:tcBorders>
            <w:shd w:fill="1D5C63" w:color="auto" w:val="clear"/>
            <w:tcMar>
              <w:top w:type="dxa" w:w="50"/>
              <w:left w:type="dxa" w:w="80"/>
              <w:bottom w:type="dxa" w:w="50"/>
              <w:right w:type="dxa" w:w="80"/>
            </w:tcMar>
          </w:tcPr>
          <w:p>
            <w:pPr>
              <w:spacing w:after="20"/>
            </w:pPr>
            <w:r>
              <w:rPr>
                <w:rFonts w:ascii="Arial" w:cs="Arial" w:eastAsia="Arial" w:hAnsi="Arial"/>
                <w:b/>
                <w:bCs/>
                <w:color w:val="FFFFFF"/>
                <w:sz w:val="17"/>
                <w:szCs w:val="17"/>
              </w:rPr>
              <w:t xml:space="preserve">Alcance</w:t>
            </w:r>
          </w:p>
        </w:tc>
      </w:tr>
      <w:tr>
        <w:trPr>
          <w:cantSplit/>
          <w:tblHeader w:val="off"/>
        </w:trPr>
        <w:tc>
          <w:tcPr>
            <w:tcW w:type="dxa" w:w="34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7"/>
                <w:szCs w:val="17"/>
              </w:rPr>
              <w:t xml:space="preserve">Pipeline (Python)</w:t>
            </w:r>
          </w:p>
        </w:tc>
        <w:tc>
          <w:tcPr>
            <w:tcW w:type="dxa" w:w="12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7"/>
                <w:szCs w:val="17"/>
              </w:rPr>
              <w:t xml:space="preserve">16</w:t>
            </w:r>
          </w:p>
        </w:tc>
        <w:tc>
          <w:tcPr>
            <w:tcW w:type="dxa" w:w="13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7"/>
                <w:szCs w:val="17"/>
              </w:rPr>
              <w:t xml:space="preserve">16</w:t>
            </w:r>
          </w:p>
        </w:tc>
        <w:tc>
          <w:tcPr>
            <w:tcW w:type="dxa" w:w="418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7"/>
                <w:szCs w:val="17"/>
              </w:rPr>
              <w:t xml:space="preserve">ETL, calidad, anonimización, variable objetivo, criterios del modelo, plan B, exportación a Power BI (CU-08, CU-09)</w:t>
            </w:r>
          </w:p>
        </w:tc>
      </w:tr>
      <w:tr>
        <w:trPr>
          <w:cantSplit/>
          <w:tblHeader w:val="off"/>
        </w:trPr>
        <w:tc>
          <w:tcPr>
            <w:tcW w:type="dxa" w:w="34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7"/>
                <w:szCs w:val="17"/>
              </w:rPr>
              <w:t xml:space="preserve">Unitarias (TypeScript)</w:t>
            </w:r>
          </w:p>
        </w:tc>
        <w:tc>
          <w:tcPr>
            <w:tcW w:type="dxa" w:w="12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7"/>
                <w:szCs w:val="17"/>
              </w:rPr>
              <w:t xml:space="preserve">27</w:t>
            </w:r>
          </w:p>
        </w:tc>
        <w:tc>
          <w:tcPr>
            <w:tcW w:type="dxa" w:w="13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7"/>
                <w:szCs w:val="17"/>
              </w:rPr>
              <w:t xml:space="preserve">27</w:t>
            </w:r>
          </w:p>
        </w:tc>
        <w:tc>
          <w:tcPr>
            <w:tcW w:type="dxa" w:w="418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7"/>
                <w:szCs w:val="17"/>
              </w:rPr>
              <w:t xml:space="preserve">Fórmulas, validaciones, consistencia Python vs. prototipo, burndown, DORA, ranking de factores, plan de acción, condiciones del semáforo</w:t>
            </w:r>
          </w:p>
        </w:tc>
      </w:tr>
      <w:tr>
        <w:trPr>
          <w:cantSplit/>
          <w:tblHeader w:val="off"/>
        </w:trPr>
        <w:tc>
          <w:tcPr>
            <w:tcW w:type="dxa" w:w="34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7"/>
                <w:szCs w:val="17"/>
              </w:rPr>
              <w:t xml:space="preserve">Extremo a extremo (Playwright)</w:t>
            </w:r>
          </w:p>
        </w:tc>
        <w:tc>
          <w:tcPr>
            <w:tcW w:type="dxa" w:w="12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7"/>
                <w:szCs w:val="17"/>
              </w:rPr>
              <w:t xml:space="preserve">41</w:t>
            </w:r>
          </w:p>
        </w:tc>
        <w:tc>
          <w:tcPr>
            <w:tcW w:type="dxa" w:w="13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7"/>
                <w:szCs w:val="17"/>
              </w:rPr>
              <w:t xml:space="preserve">41</w:t>
            </w:r>
          </w:p>
        </w:tc>
        <w:tc>
          <w:tcPr>
            <w:tcW w:type="dxa" w:w="418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7"/>
                <w:szCs w:val="17"/>
              </w:rPr>
              <w:t xml:space="preserve">Interacción real en el navegador (CU-01 a CU-07), navegación, accesibilidad por teclado, matriz de pruebas, trazabilidad, móvil</w:t>
            </w:r>
          </w:p>
        </w:tc>
      </w:tr>
      <w:tr>
        <w:trPr>
          <w:cantSplit/>
          <w:tblHeader w:val="off"/>
        </w:trPr>
        <w:tc>
          <w:tcPr>
            <w:tcW w:type="dxa" w:w="34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7"/>
                <w:szCs w:val="17"/>
              </w:rPr>
              <w:t xml:space="preserve">Aceptación del cliente (UAT)</w:t>
            </w:r>
          </w:p>
        </w:tc>
        <w:tc>
          <w:tcPr>
            <w:tcW w:type="dxa" w:w="12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7"/>
                <w:szCs w:val="17"/>
              </w:rPr>
              <w:t xml:space="preserve">0 de 16</w:t>
            </w:r>
          </w:p>
        </w:tc>
        <w:tc>
          <w:tcPr>
            <w:tcW w:type="dxa" w:w="13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7"/>
                <w:szCs w:val="17"/>
              </w:rPr>
              <w:t xml:space="preserve">—</w:t>
            </w:r>
          </w:p>
        </w:tc>
        <w:tc>
          <w:tcPr>
            <w:tcW w:type="dxa" w:w="418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7"/>
                <w:szCs w:val="17"/>
              </w:rPr>
              <w:t xml:space="preserve">Pendiente: se ejecuta en la demo con el acta de validación</w:t>
            </w:r>
          </w:p>
        </w:tc>
      </w:tr>
    </w:tbl>
    <w:p>
      <w:pPr>
        <w:pStyle w:val="Heading2"/>
        <w:keepNext/>
        <w:spacing w:after="100" w:before="200"/>
      </w:pPr>
      <w:r>
        <w:rPr>
          <w:rFonts w:ascii="Arial" w:cs="Arial" w:eastAsia="Arial" w:hAnsi="Arial"/>
          <w:b/>
          <w:bCs/>
          <w:color w:val="142321"/>
          <w:sz w:val="24"/>
          <w:szCs w:val="24"/>
        </w:rPr>
        <w:t xml:space="preserve">11.1 Pruebas negativas solicitadas</w:t>
      </w:r>
    </w:p>
    <w:tbl>
      <w:tblPr>
        <w:tblW w:type="dxa" w:w="1008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600"/>
        <w:gridCol w:w="1300"/>
        <w:gridCol w:w="5180"/>
      </w:tblGrid>
      <w:tr>
        <w:trPr>
          <w:cantSplit/>
          <w:tblHeader/>
        </w:trPr>
        <w:tc>
          <w:tcPr>
            <w:tcW w:type="dxa" w:w="3600"/>
            <w:tcBorders>
              <w:top w:val="single" w:color="B9C3C0" w:sz="4"/>
              <w:left w:val="single" w:color="B9C3C0" w:sz="4"/>
              <w:bottom w:val="single" w:color="B9C3C0" w:sz="4"/>
              <w:right w:val="single" w:color="B9C3C0" w:sz="4"/>
            </w:tcBorders>
            <w:shd w:fill="1D5C63" w:color="auto" w:val="clear"/>
            <w:tcMar>
              <w:top w:type="dxa" w:w="50"/>
              <w:left w:type="dxa" w:w="80"/>
              <w:bottom w:type="dxa" w:w="50"/>
              <w:right w:type="dxa" w:w="80"/>
            </w:tcMar>
          </w:tcPr>
          <w:p>
            <w:pPr>
              <w:spacing w:after="20"/>
            </w:pPr>
            <w:r>
              <w:rPr>
                <w:rFonts w:ascii="Arial" w:cs="Arial" w:eastAsia="Arial" w:hAnsi="Arial"/>
                <w:b/>
                <w:bCs/>
                <w:color w:val="FFFFFF"/>
                <w:sz w:val="16"/>
                <w:szCs w:val="16"/>
              </w:rPr>
              <w:t xml:space="preserve">Prueba negativa</w:t>
            </w:r>
          </w:p>
        </w:tc>
        <w:tc>
          <w:tcPr>
            <w:tcW w:type="dxa" w:w="1300"/>
            <w:tcBorders>
              <w:top w:val="single" w:color="B9C3C0" w:sz="4"/>
              <w:left w:val="single" w:color="B9C3C0" w:sz="4"/>
              <w:bottom w:val="single" w:color="B9C3C0" w:sz="4"/>
              <w:right w:val="single" w:color="B9C3C0" w:sz="4"/>
            </w:tcBorders>
            <w:shd w:fill="1D5C63" w:color="auto" w:val="clear"/>
            <w:tcMar>
              <w:top w:type="dxa" w:w="50"/>
              <w:left w:type="dxa" w:w="80"/>
              <w:bottom w:type="dxa" w:w="50"/>
              <w:right w:type="dxa" w:w="80"/>
            </w:tcMar>
          </w:tcPr>
          <w:p>
            <w:pPr>
              <w:spacing w:after="20"/>
            </w:pPr>
            <w:r>
              <w:rPr>
                <w:rFonts w:ascii="Arial" w:cs="Arial" w:eastAsia="Arial" w:hAnsi="Arial"/>
                <w:b/>
                <w:bCs/>
                <w:color w:val="FFFFFF"/>
                <w:sz w:val="16"/>
                <w:szCs w:val="16"/>
              </w:rPr>
              <w:t xml:space="preserve">ID</w:t>
            </w:r>
          </w:p>
        </w:tc>
        <w:tc>
          <w:tcPr>
            <w:tcW w:type="dxa" w:w="5180"/>
            <w:tcBorders>
              <w:top w:val="single" w:color="B9C3C0" w:sz="4"/>
              <w:left w:val="single" w:color="B9C3C0" w:sz="4"/>
              <w:bottom w:val="single" w:color="B9C3C0" w:sz="4"/>
              <w:right w:val="single" w:color="B9C3C0" w:sz="4"/>
            </w:tcBorders>
            <w:shd w:fill="1D5C63" w:color="auto" w:val="clear"/>
            <w:tcMar>
              <w:top w:type="dxa" w:w="50"/>
              <w:left w:type="dxa" w:w="80"/>
              <w:bottom w:type="dxa" w:w="50"/>
              <w:right w:type="dxa" w:w="80"/>
            </w:tcMar>
          </w:tcPr>
          <w:p>
            <w:pPr>
              <w:spacing w:after="20"/>
            </w:pPr>
            <w:r>
              <w:rPr>
                <w:rFonts w:ascii="Arial" w:cs="Arial" w:eastAsia="Arial" w:hAnsi="Arial"/>
                <w:b/>
                <w:bCs/>
                <w:color w:val="FFFFFF"/>
                <w:sz w:val="16"/>
                <w:szCs w:val="16"/>
              </w:rPr>
              <w:t xml:space="preserve">Resultado observado</w:t>
            </w:r>
          </w:p>
        </w:tc>
      </w:tr>
      <w:tr>
        <w:trPr>
          <w:cantSplit/>
          <w:tblHeader w:val="off"/>
        </w:trPr>
        <w:tc>
          <w:tcPr>
            <w:tcW w:type="dxa" w:w="36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6"/>
                <w:szCs w:val="16"/>
              </w:rPr>
              <w:t xml:space="preserve">Puntaje de prueba superior a 100</w:t>
            </w:r>
          </w:p>
        </w:tc>
        <w:tc>
          <w:tcPr>
            <w:tcW w:type="dxa" w:w="13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6"/>
                <w:szCs w:val="16"/>
              </w:rPr>
              <w:t xml:space="preserve">PF-15, PU-06</w:t>
            </w:r>
          </w:p>
        </w:tc>
        <w:tc>
          <w:tcPr>
            <w:tcW w:type="dxa" w:w="518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6"/>
                <w:szCs w:val="16"/>
              </w:rPr>
              <w:t xml:space="preserve">«Puntaje de la prueba técnica» debe estar entre 0 y 100; se recibió 120.</w:t>
            </w:r>
          </w:p>
        </w:tc>
      </w:tr>
      <w:tr>
        <w:trPr>
          <w:cantSplit/>
          <w:tblHeader w:val="off"/>
        </w:trPr>
        <w:tc>
          <w:tcPr>
            <w:tcW w:type="dxa" w:w="36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6"/>
                <w:szCs w:val="16"/>
              </w:rPr>
              <w:t xml:space="preserve">Campos obligatorios vacíos</w:t>
            </w:r>
          </w:p>
        </w:tc>
        <w:tc>
          <w:tcPr>
            <w:tcW w:type="dxa" w:w="13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6"/>
                <w:szCs w:val="16"/>
              </w:rPr>
              <w:t xml:space="preserve">PF-14, PU-07</w:t>
            </w:r>
          </w:p>
        </w:tc>
        <w:tc>
          <w:tcPr>
            <w:tcW w:type="dxa" w:w="518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6"/>
                <w:szCs w:val="16"/>
              </w:rPr>
              <w:t xml:space="preserve">7 mensajes «Falta el campo…»; sin resultado</w:t>
            </w:r>
          </w:p>
        </w:tc>
      </w:tr>
      <w:tr>
        <w:trPr>
          <w:cantSplit/>
          <w:tblHeader w:val="off"/>
        </w:trPr>
        <w:tc>
          <w:tcPr>
            <w:tcW w:type="dxa" w:w="36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6"/>
                <w:szCs w:val="16"/>
              </w:rPr>
              <w:t xml:space="preserve">Filtros sin registros</w:t>
            </w:r>
          </w:p>
        </w:tc>
        <w:tc>
          <w:tcPr>
            <w:tcW w:type="dxa" w:w="13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6"/>
                <w:szCs w:val="16"/>
              </w:rPr>
              <w:t xml:space="preserve">PF-06, PU-03</w:t>
            </w:r>
          </w:p>
        </w:tc>
        <w:tc>
          <w:tcPr>
            <w:tcW w:type="dxa" w:w="518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6"/>
                <w:szCs w:val="16"/>
              </w:rPr>
              <w:t xml:space="preserve">Sin datos para esta selección.</w:t>
            </w:r>
          </w:p>
        </w:tc>
      </w:tr>
      <w:tr>
        <w:trPr>
          <w:cantSplit/>
          <w:tblHeader w:val="off"/>
        </w:trPr>
        <w:tc>
          <w:tcPr>
            <w:tcW w:type="dxa" w:w="36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6"/>
                <w:szCs w:val="16"/>
              </w:rPr>
              <w:t xml:space="preserve">Datos duplicados</w:t>
            </w:r>
          </w:p>
        </w:tc>
        <w:tc>
          <w:tcPr>
            <w:tcW w:type="dxa" w:w="13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6"/>
                <w:szCs w:val="16"/>
              </w:rPr>
              <w:t xml:space="preserve">PT-08-01</w:t>
            </w:r>
          </w:p>
        </w:tc>
        <w:tc>
          <w:tcPr>
            <w:tcW w:type="dxa" w:w="518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6"/>
                <w:szCs w:val="16"/>
              </w:rPr>
              <w:t xml:space="preserve">15 duplicados en bronce; plata con ids únicos = True</w:t>
            </w:r>
          </w:p>
        </w:tc>
      </w:tr>
      <w:tr>
        <w:trPr>
          <w:cantSplit/>
          <w:tblHeader w:val="off"/>
        </w:trPr>
        <w:tc>
          <w:tcPr>
            <w:tcW w:type="dxa" w:w="36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6"/>
                <w:szCs w:val="16"/>
              </w:rPr>
              <w:t xml:space="preserve">Fechas de retiro anteriores al ingreso</w:t>
            </w:r>
          </w:p>
        </w:tc>
        <w:tc>
          <w:tcPr>
            <w:tcW w:type="dxa" w:w="13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6"/>
                <w:szCs w:val="16"/>
              </w:rPr>
              <w:t xml:space="preserve">PT-08-02</w:t>
            </w:r>
          </w:p>
        </w:tc>
        <w:tc>
          <w:tcPr>
            <w:tcW w:type="dxa" w:w="518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6"/>
                <w:szCs w:val="16"/>
              </w:rPr>
              <w:t xml:space="preserve">Reportados 6; quedan 0 con fecha imposible</w:t>
            </w:r>
          </w:p>
        </w:tc>
      </w:tr>
      <w:tr>
        <w:trPr>
          <w:cantSplit/>
          <w:tblHeader w:val="off"/>
        </w:trPr>
        <w:tc>
          <w:tcPr>
            <w:tcW w:type="dxa" w:w="36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6"/>
                <w:szCs w:val="16"/>
              </w:rPr>
              <w:t xml:space="preserve">Cohortes sin 180 días de observación</w:t>
            </w:r>
          </w:p>
        </w:tc>
        <w:tc>
          <w:tcPr>
            <w:tcW w:type="dxa" w:w="13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6"/>
                <w:szCs w:val="16"/>
              </w:rPr>
              <w:t xml:space="preserve">PT-08-07, PU-02</w:t>
            </w:r>
          </w:p>
        </w:tc>
        <w:tc>
          <w:tcPr>
            <w:tcW w:type="dxa" w:w="518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6"/>
                <w:szCs w:val="16"/>
              </w:rPr>
              <w:t xml:space="preserve">ventana_observada = False; filas en dataset del modelo = 4</w:t>
            </w:r>
          </w:p>
        </w:tc>
      </w:tr>
      <w:tr>
        <w:trPr>
          <w:cantSplit/>
          <w:tblHeader w:val="off"/>
        </w:trPr>
        <w:tc>
          <w:tcPr>
            <w:tcW w:type="dxa" w:w="36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6"/>
                <w:szCs w:val="16"/>
              </w:rPr>
              <w:t xml:space="preserve">Intento de introducir variables sensibles</w:t>
            </w:r>
          </w:p>
        </w:tc>
        <w:tc>
          <w:tcPr>
            <w:tcW w:type="dxa" w:w="13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6"/>
                <w:szCs w:val="16"/>
              </w:rPr>
              <w:t xml:space="preserve">PU-08, PT-09-01</w:t>
            </w:r>
          </w:p>
        </w:tc>
        <w:tc>
          <w:tcPr>
            <w:tcW w:type="dxa" w:w="518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6"/>
                <w:szCs w:val="16"/>
              </w:rPr>
              <w:t xml:space="preserve">3 errores: «edad» es una variable sensible o identificable y no puede usarse para evaluar candidatos (HU-15).</w:t>
            </w:r>
          </w:p>
        </w:tc>
      </w:tr>
      <w:tr>
        <w:trPr>
          <w:cantSplit/>
          <w:tblHeader w:val="off"/>
        </w:trPr>
        <w:tc>
          <w:tcPr>
            <w:tcW w:type="dxa" w:w="36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6"/>
                <w:szCs w:val="16"/>
              </w:rPr>
              <w:t xml:space="preserve">Modelo que no supera la referencia</w:t>
            </w:r>
          </w:p>
        </w:tc>
        <w:tc>
          <w:tcPr>
            <w:tcW w:type="dxa" w:w="13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6"/>
                <w:szCs w:val="16"/>
              </w:rPr>
              <w:t xml:space="preserve">PT-09-03</w:t>
            </w:r>
          </w:p>
        </w:tc>
        <w:tc>
          <w:tcPr>
            <w:tcW w:type="dxa" w:w="518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6"/>
                <w:szCs w:val="16"/>
              </w:rPr>
              <w:t xml:space="preserve">No publicar; activar plan B (reglas de alerta)</w:t>
            </w:r>
          </w:p>
        </w:tc>
      </w:tr>
      <w:tr>
        <w:trPr>
          <w:cantSplit/>
          <w:tblHeader w:val="off"/>
        </w:trPr>
        <w:tc>
          <w:tcPr>
            <w:tcW w:type="dxa" w:w="36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6"/>
                <w:szCs w:val="16"/>
              </w:rPr>
              <w:t xml:space="preserve">Modelo que incumple los criterios de equidad</w:t>
            </w:r>
          </w:p>
        </w:tc>
        <w:tc>
          <w:tcPr>
            <w:tcW w:type="dxa" w:w="13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6"/>
                <w:szCs w:val="16"/>
              </w:rPr>
              <w:t xml:space="preserve">PT-09-04</w:t>
            </w:r>
          </w:p>
        </w:tc>
        <w:tc>
          <w:tcPr>
            <w:tcW w:type="dxa" w:w="518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6"/>
                <w:szCs w:val="16"/>
              </w:rPr>
              <w:t xml:space="preserve">brechas de recall (p.p.) = {'estado_civil': 5.3, 'estrato_grupo': 8.3, 'rango_edad': 13.7, 'sexo': 15.7}; publicable = False</w:t>
            </w:r>
          </w:p>
        </w:tc>
      </w:tr>
    </w:tbl>
    <w:p>
      <w:pPr>
        <w:pBdr>
          <w:left w:val="single" w:color="8A5A00" w:sz="18" w:space="6"/>
        </w:pBdr>
        <w:shd w:fill="FFF4D9" w:color="auto" w:val="clear"/>
        <w:spacing w:after="160" w:before="80" w:line="264"/>
        <w:ind w:left="120" w:right="120"/>
      </w:pPr>
      <w:r>
        <w:rPr>
          <w:rFonts w:ascii="Arial" w:cs="Arial" w:eastAsia="Arial" w:hAnsi="Arial"/>
          <w:b/>
          <w:bCs/>
          <w:sz w:val="20"/>
          <w:szCs w:val="20"/>
        </w:rPr>
        <w:t xml:space="preserve">Alcance de la verificación. </w:t>
      </w:r>
      <w:r>
        <w:rPr>
          <w:rFonts w:ascii="Arial" w:cs="Arial" w:eastAsia="Arial" w:hAnsi="Arial"/>
          <w:sz w:val="19"/>
          <w:szCs w:val="19"/>
        </w:rPr>
        <w:t xml:space="preserve">Las pruebas comprueban que el prototipo y el pipeline se comportan según los requisitos con datos ficticios. No sustituyen la prueba de aceptación con el cliente (UAT), la conciliación con Power BI ni la ejecución con datos reales, que siguen pendientes.</w:t>
      </w:r>
    </w:p>
    <w:p>
      <w:pPr>
        <w:pStyle w:val="Heading1"/>
        <w:keepNext/>
        <w:spacing w:after="140" w:before="280"/>
      </w:pPr>
      <w:r>
        <w:rPr>
          <w:rFonts w:ascii="Arial" w:cs="Arial" w:eastAsia="Arial" w:hAnsi="Arial"/>
          <w:b/>
          <w:bCs/>
          <w:color w:val="1D5C63"/>
          <w:sz w:val="30"/>
          <w:szCs w:val="30"/>
        </w:rPr>
        <w:t xml:space="preserve">12. Burndown chart y seguimiento de sprints</w:t>
      </w:r>
    </w:p>
    <w:p>
      <w:pPr>
        <w:spacing w:after="120" w:before="0" w:line="276"/>
      </w:pPr>
      <w:r>
        <w:rPr>
          <w:rFonts w:ascii="Arial" w:cs="Arial" w:eastAsia="Arial" w:hAnsi="Arial"/>
          <w:sz w:val="20"/>
          <w:szCs w:val="20"/>
        </w:rPr>
        <w:t xml:space="preserve">Trabajo restante = puntos comprometidos − puntos aceptados como finalizados. Solo cuentan los puntos de historias que cumplen la Definition of Done y fueron revisadas por otro integrante; las tareas en curso o en revisión no se descuentan. La línea ideal es lineal en días hábiles hasta llegar a cero al cierre del sprint. Las historias «En revisión» no se descuentan.</w:t>
      </w:r>
    </w:p>
    <w:p>
      <w:pPr>
        <w:spacing w:after="120" w:before="0" w:line="276"/>
      </w:pPr>
      <w:r>
        <w:rPr>
          <w:rFonts w:ascii="Arial" w:cs="Arial" w:eastAsia="Arial" w:hAnsi="Arial"/>
          <w:b/>
          <w:bCs/>
          <w:sz w:val="20"/>
          <w:szCs w:val="20"/>
        </w:rPr>
        <w:t xml:space="preserve">Fuente del avance real. </w:t>
      </w:r>
      <w:r>
        <w:rPr>
          <w:rFonts w:ascii="Arial" w:cs="Arial" w:eastAsia="Arial" w:hAnsi="Arial"/>
          <w:sz w:val="20"/>
          <w:szCs w:val="20"/>
        </w:rPr>
        <w:t xml:space="preserve">Tablero Jira del proyecto SCRUM. Hasta el 27-oct-2026 ninguna historia había cambiado de estado y los sprints de construcción no se habían iniciado en Jira. Ese día se actualizó el tablero: se cargaron los puntos, se cerró el Sprint 0, se inició y cerró el Sprint 1 con sus fechas oficiales y se inició el Sprint 2. Las historias de los Sprints 1 y 2 pasaron a «Finalizado» el 27-oct. No se inventaron puntos diarios: la línea real une solo las fechas con registro.</w:t>
      </w:r>
    </w:p>
    <w:tbl>
      <w:tblPr>
        <w:tblW w:type="dxa" w:w="1008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700"/>
        <w:gridCol w:w="1700"/>
        <w:gridCol w:w="1100"/>
        <w:gridCol w:w="1500"/>
        <w:gridCol w:w="1100"/>
        <w:gridCol w:w="1300"/>
        <w:gridCol w:w="1680"/>
      </w:tblGrid>
      <w:tr>
        <w:trPr>
          <w:cantSplit/>
          <w:tblHeader/>
        </w:trPr>
        <w:tc>
          <w:tcPr>
            <w:tcW w:type="dxa" w:w="1700"/>
            <w:tcBorders>
              <w:top w:val="single" w:color="B9C3C0" w:sz="4"/>
              <w:left w:val="single" w:color="B9C3C0" w:sz="4"/>
              <w:bottom w:val="single" w:color="B9C3C0" w:sz="4"/>
              <w:right w:val="single" w:color="B9C3C0" w:sz="4"/>
            </w:tcBorders>
            <w:shd w:fill="1D5C63" w:color="auto" w:val="clear"/>
            <w:tcMar>
              <w:top w:type="dxa" w:w="50"/>
              <w:left w:type="dxa" w:w="80"/>
              <w:bottom w:type="dxa" w:w="50"/>
              <w:right w:type="dxa" w:w="80"/>
            </w:tcMar>
          </w:tcPr>
          <w:p>
            <w:pPr>
              <w:spacing w:after="20"/>
            </w:pPr>
            <w:r>
              <w:rPr>
                <w:rFonts w:ascii="Arial" w:cs="Arial" w:eastAsia="Arial" w:hAnsi="Arial"/>
                <w:b/>
                <w:bCs/>
                <w:color w:val="FFFFFF"/>
                <w:sz w:val="16"/>
                <w:szCs w:val="16"/>
              </w:rPr>
              <w:t xml:space="preserve">Sprint</w:t>
            </w:r>
          </w:p>
        </w:tc>
        <w:tc>
          <w:tcPr>
            <w:tcW w:type="dxa" w:w="1700"/>
            <w:tcBorders>
              <w:top w:val="single" w:color="B9C3C0" w:sz="4"/>
              <w:left w:val="single" w:color="B9C3C0" w:sz="4"/>
              <w:bottom w:val="single" w:color="B9C3C0" w:sz="4"/>
              <w:right w:val="single" w:color="B9C3C0" w:sz="4"/>
            </w:tcBorders>
            <w:shd w:fill="1D5C63" w:color="auto" w:val="clear"/>
            <w:tcMar>
              <w:top w:type="dxa" w:w="50"/>
              <w:left w:type="dxa" w:w="80"/>
              <w:bottom w:type="dxa" w:w="50"/>
              <w:right w:type="dxa" w:w="80"/>
            </w:tcMar>
          </w:tcPr>
          <w:p>
            <w:pPr>
              <w:spacing w:after="20"/>
            </w:pPr>
            <w:r>
              <w:rPr>
                <w:rFonts w:ascii="Arial" w:cs="Arial" w:eastAsia="Arial" w:hAnsi="Arial"/>
                <w:b/>
                <w:bCs/>
                <w:color w:val="FFFFFF"/>
                <w:sz w:val="16"/>
                <w:szCs w:val="16"/>
              </w:rPr>
              <w:t xml:space="preserve">Fechas</w:t>
            </w:r>
          </w:p>
        </w:tc>
        <w:tc>
          <w:tcPr>
            <w:tcW w:type="dxa" w:w="1100"/>
            <w:tcBorders>
              <w:top w:val="single" w:color="B9C3C0" w:sz="4"/>
              <w:left w:val="single" w:color="B9C3C0" w:sz="4"/>
              <w:bottom w:val="single" w:color="B9C3C0" w:sz="4"/>
              <w:right w:val="single" w:color="B9C3C0" w:sz="4"/>
            </w:tcBorders>
            <w:shd w:fill="1D5C63" w:color="auto" w:val="clear"/>
            <w:tcMar>
              <w:top w:type="dxa" w:w="50"/>
              <w:left w:type="dxa" w:w="80"/>
              <w:bottom w:type="dxa" w:w="50"/>
              <w:right w:type="dxa" w:w="80"/>
            </w:tcMar>
          </w:tcPr>
          <w:p>
            <w:pPr>
              <w:spacing w:after="20"/>
            </w:pPr>
            <w:r>
              <w:rPr>
                <w:rFonts w:ascii="Arial" w:cs="Arial" w:eastAsia="Arial" w:hAnsi="Arial"/>
                <w:b/>
                <w:bCs/>
                <w:color w:val="FFFFFF"/>
                <w:sz w:val="16"/>
                <w:szCs w:val="16"/>
              </w:rPr>
              <w:t xml:space="preserve">Planif.</w:t>
            </w:r>
          </w:p>
        </w:tc>
        <w:tc>
          <w:tcPr>
            <w:tcW w:type="dxa" w:w="1500"/>
            <w:tcBorders>
              <w:top w:val="single" w:color="B9C3C0" w:sz="4"/>
              <w:left w:val="single" w:color="B9C3C0" w:sz="4"/>
              <w:bottom w:val="single" w:color="B9C3C0" w:sz="4"/>
              <w:right w:val="single" w:color="B9C3C0" w:sz="4"/>
            </w:tcBorders>
            <w:shd w:fill="1D5C63" w:color="auto" w:val="clear"/>
            <w:tcMar>
              <w:top w:type="dxa" w:w="50"/>
              <w:left w:type="dxa" w:w="80"/>
              <w:bottom w:type="dxa" w:w="50"/>
              <w:right w:type="dxa" w:w="80"/>
            </w:tcMar>
          </w:tcPr>
          <w:p>
            <w:pPr>
              <w:spacing w:after="20"/>
            </w:pPr>
            <w:r>
              <w:rPr>
                <w:rFonts w:ascii="Arial" w:cs="Arial" w:eastAsia="Arial" w:hAnsi="Arial"/>
                <w:b/>
                <w:bCs/>
                <w:color w:val="FFFFFF"/>
                <w:sz w:val="16"/>
                <w:szCs w:val="16"/>
              </w:rPr>
              <w:t xml:space="preserve">Complet. dentro del sprint</w:t>
            </w:r>
          </w:p>
        </w:tc>
        <w:tc>
          <w:tcPr>
            <w:tcW w:type="dxa" w:w="1100"/>
            <w:tcBorders>
              <w:top w:val="single" w:color="B9C3C0" w:sz="4"/>
              <w:left w:val="single" w:color="B9C3C0" w:sz="4"/>
              <w:bottom w:val="single" w:color="B9C3C0" w:sz="4"/>
              <w:right w:val="single" w:color="B9C3C0" w:sz="4"/>
            </w:tcBorders>
            <w:shd w:fill="1D5C63" w:color="auto" w:val="clear"/>
            <w:tcMar>
              <w:top w:type="dxa" w:w="50"/>
              <w:left w:type="dxa" w:w="80"/>
              <w:bottom w:type="dxa" w:w="50"/>
              <w:right w:type="dxa" w:w="80"/>
            </w:tcMar>
          </w:tcPr>
          <w:p>
            <w:pPr>
              <w:spacing w:after="20"/>
            </w:pPr>
            <w:r>
              <w:rPr>
                <w:rFonts w:ascii="Arial" w:cs="Arial" w:eastAsia="Arial" w:hAnsi="Arial"/>
                <w:b/>
                <w:bCs/>
                <w:color w:val="FFFFFF"/>
                <w:sz w:val="16"/>
                <w:szCs w:val="16"/>
              </w:rPr>
              <w:t xml:space="preserve">Pend.</w:t>
            </w:r>
          </w:p>
        </w:tc>
        <w:tc>
          <w:tcPr>
            <w:tcW w:type="dxa" w:w="1300"/>
            <w:tcBorders>
              <w:top w:val="single" w:color="B9C3C0" w:sz="4"/>
              <w:left w:val="single" w:color="B9C3C0" w:sz="4"/>
              <w:bottom w:val="single" w:color="B9C3C0" w:sz="4"/>
              <w:right w:val="single" w:color="B9C3C0" w:sz="4"/>
            </w:tcBorders>
            <w:shd w:fill="1D5C63" w:color="auto" w:val="clear"/>
            <w:tcMar>
              <w:top w:type="dxa" w:w="50"/>
              <w:left w:type="dxa" w:w="80"/>
              <w:bottom w:type="dxa" w:w="50"/>
              <w:right w:type="dxa" w:w="80"/>
            </w:tcMar>
          </w:tcPr>
          <w:p>
            <w:pPr>
              <w:spacing w:after="20"/>
            </w:pPr>
            <w:r>
              <w:rPr>
                <w:rFonts w:ascii="Arial" w:cs="Arial" w:eastAsia="Arial" w:hAnsi="Arial"/>
                <w:b/>
                <w:bCs/>
                <w:color w:val="FFFFFF"/>
                <w:sz w:val="16"/>
                <w:szCs w:val="16"/>
              </w:rPr>
              <w:t xml:space="preserve">Variación vs. ideal</w:t>
            </w:r>
          </w:p>
        </w:tc>
        <w:tc>
          <w:tcPr>
            <w:tcW w:type="dxa" w:w="1680"/>
            <w:tcBorders>
              <w:top w:val="single" w:color="B9C3C0" w:sz="4"/>
              <w:left w:val="single" w:color="B9C3C0" w:sz="4"/>
              <w:bottom w:val="single" w:color="B9C3C0" w:sz="4"/>
              <w:right w:val="single" w:color="B9C3C0" w:sz="4"/>
            </w:tcBorders>
            <w:shd w:fill="1D5C63" w:color="auto" w:val="clear"/>
            <w:tcMar>
              <w:top w:type="dxa" w:w="50"/>
              <w:left w:type="dxa" w:w="80"/>
              <w:bottom w:type="dxa" w:w="50"/>
              <w:right w:type="dxa" w:w="80"/>
            </w:tcMar>
          </w:tcPr>
          <w:p>
            <w:pPr>
              <w:spacing w:after="20"/>
            </w:pPr>
            <w:r>
              <w:rPr>
                <w:rFonts w:ascii="Arial" w:cs="Arial" w:eastAsia="Arial" w:hAnsi="Arial"/>
                <w:b/>
                <w:bCs/>
                <w:color w:val="FFFFFF"/>
                <w:sz w:val="16"/>
                <w:szCs w:val="16"/>
              </w:rPr>
              <w:t xml:space="preserve">Finalizado en Jira al 27-oct</w:t>
            </w:r>
          </w:p>
        </w:tc>
      </w:tr>
      <w:tr>
        <w:trPr>
          <w:cantSplit/>
          <w:tblHeader w:val="off"/>
        </w:trPr>
        <w:tc>
          <w:tcPr>
            <w:tcW w:type="dxa" w:w="17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6"/>
                <w:szCs w:val="16"/>
              </w:rPr>
              <w:t xml:space="preserve">Sprint 0</w:t>
            </w:r>
          </w:p>
        </w:tc>
        <w:tc>
          <w:tcPr>
            <w:tcW w:type="dxa" w:w="17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6"/>
                <w:szCs w:val="16"/>
              </w:rPr>
              <w:t xml:space="preserve">21-sep a 5-oct</w:t>
            </w:r>
          </w:p>
        </w:tc>
        <w:tc>
          <w:tcPr>
            <w:tcW w:type="dxa" w:w="11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6"/>
                <w:szCs w:val="16"/>
              </w:rPr>
              <w:t xml:space="preserve">—</w:t>
            </w:r>
          </w:p>
        </w:tc>
        <w:tc>
          <w:tcPr>
            <w:tcW w:type="dxa" w:w="15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6"/>
                <w:szCs w:val="16"/>
              </w:rPr>
              <w:t xml:space="preserve">—</w:t>
            </w:r>
          </w:p>
        </w:tc>
        <w:tc>
          <w:tcPr>
            <w:tcW w:type="dxa" w:w="11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6"/>
                <w:szCs w:val="16"/>
              </w:rPr>
              <w:t xml:space="preserve">—</w:t>
            </w:r>
          </w:p>
        </w:tc>
        <w:tc>
          <w:tcPr>
            <w:tcW w:type="dxa" w:w="13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6"/>
                <w:szCs w:val="16"/>
              </w:rPr>
              <w:t xml:space="preserve">Sin puntos</w:t>
            </w:r>
          </w:p>
        </w:tc>
        <w:tc>
          <w:tcPr>
            <w:tcW w:type="dxa" w:w="168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6"/>
                <w:szCs w:val="16"/>
              </w:rPr>
              <w:t xml:space="preserve">Cerrado; 9 tareas finalizadas</w:t>
            </w:r>
          </w:p>
        </w:tc>
      </w:tr>
      <w:tr>
        <w:trPr>
          <w:cantSplit/>
          <w:tblHeader w:val="off"/>
        </w:trPr>
        <w:tc>
          <w:tcPr>
            <w:tcW w:type="dxa" w:w="17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6"/>
                <w:szCs w:val="16"/>
              </w:rPr>
              <w:t xml:space="preserve">Sprint 1</w:t>
            </w:r>
          </w:p>
        </w:tc>
        <w:tc>
          <w:tcPr>
            <w:tcW w:type="dxa" w:w="17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6"/>
                <w:szCs w:val="16"/>
              </w:rPr>
              <w:t xml:space="preserve">6 a 19-oct</w:t>
            </w:r>
          </w:p>
        </w:tc>
        <w:tc>
          <w:tcPr>
            <w:tcW w:type="dxa" w:w="11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6"/>
                <w:szCs w:val="16"/>
              </w:rPr>
              <w:t xml:space="preserve">22</w:t>
            </w:r>
          </w:p>
        </w:tc>
        <w:tc>
          <w:tcPr>
            <w:tcW w:type="dxa" w:w="15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6"/>
                <w:szCs w:val="16"/>
              </w:rPr>
              <w:t xml:space="preserve">0</w:t>
            </w:r>
          </w:p>
        </w:tc>
        <w:tc>
          <w:tcPr>
            <w:tcW w:type="dxa" w:w="11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6"/>
                <w:szCs w:val="16"/>
              </w:rPr>
              <w:t xml:space="preserve">22</w:t>
            </w:r>
          </w:p>
        </w:tc>
        <w:tc>
          <w:tcPr>
            <w:tcW w:type="dxa" w:w="13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6"/>
                <w:szCs w:val="16"/>
              </w:rPr>
              <w:t xml:space="preserve">−22,0 al cierre</w:t>
            </w:r>
          </w:p>
        </w:tc>
        <w:tc>
          <w:tcPr>
            <w:tcW w:type="dxa" w:w="168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6"/>
                <w:szCs w:val="16"/>
              </w:rPr>
              <w:t xml:space="preserve">22 (aceptados 8 días tarde)</w:t>
            </w:r>
          </w:p>
        </w:tc>
      </w:tr>
      <w:tr>
        <w:trPr>
          <w:cantSplit/>
          <w:tblHeader w:val="off"/>
        </w:trPr>
        <w:tc>
          <w:tcPr>
            <w:tcW w:type="dxa" w:w="17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6"/>
                <w:szCs w:val="16"/>
              </w:rPr>
              <w:t xml:space="preserve">Sprint 2</w:t>
            </w:r>
          </w:p>
        </w:tc>
        <w:tc>
          <w:tcPr>
            <w:tcW w:type="dxa" w:w="17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6"/>
                <w:szCs w:val="16"/>
              </w:rPr>
              <w:t xml:space="preserve">20-oct a 2-nov</w:t>
            </w:r>
          </w:p>
        </w:tc>
        <w:tc>
          <w:tcPr>
            <w:tcW w:type="dxa" w:w="11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6"/>
                <w:szCs w:val="16"/>
              </w:rPr>
              <w:t xml:space="preserve">21</w:t>
            </w:r>
          </w:p>
        </w:tc>
        <w:tc>
          <w:tcPr>
            <w:tcW w:type="dxa" w:w="15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6"/>
                <w:szCs w:val="16"/>
              </w:rPr>
              <w:t xml:space="preserve">21</w:t>
            </w:r>
          </w:p>
        </w:tc>
        <w:tc>
          <w:tcPr>
            <w:tcW w:type="dxa" w:w="11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6"/>
                <w:szCs w:val="16"/>
              </w:rPr>
              <w:t xml:space="preserve">0</w:t>
            </w:r>
          </w:p>
        </w:tc>
        <w:tc>
          <w:tcPr>
            <w:tcW w:type="dxa" w:w="13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6"/>
                <w:szCs w:val="16"/>
              </w:rPr>
              <w:t xml:space="preserve">+9,3 al 27-oct</w:t>
            </w:r>
          </w:p>
        </w:tc>
        <w:tc>
          <w:tcPr>
            <w:tcW w:type="dxa" w:w="168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6"/>
                <w:szCs w:val="16"/>
              </w:rPr>
              <w:t xml:space="preserve">21</w:t>
            </w:r>
          </w:p>
        </w:tc>
      </w:tr>
      <w:tr>
        <w:trPr>
          <w:cantSplit/>
          <w:tblHeader w:val="off"/>
        </w:trPr>
        <w:tc>
          <w:tcPr>
            <w:tcW w:type="dxa" w:w="17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6"/>
                <w:szCs w:val="16"/>
              </w:rPr>
              <w:t xml:space="preserve">Sprint 3</w:t>
            </w:r>
          </w:p>
        </w:tc>
        <w:tc>
          <w:tcPr>
            <w:tcW w:type="dxa" w:w="17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6"/>
                <w:szCs w:val="16"/>
              </w:rPr>
              <w:t xml:space="preserve">3 a 16-nov</w:t>
            </w:r>
          </w:p>
        </w:tc>
        <w:tc>
          <w:tcPr>
            <w:tcW w:type="dxa" w:w="11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6"/>
                <w:szCs w:val="16"/>
              </w:rPr>
              <w:t xml:space="preserve">26</w:t>
            </w:r>
          </w:p>
        </w:tc>
        <w:tc>
          <w:tcPr>
            <w:tcW w:type="dxa" w:w="15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6"/>
                <w:szCs w:val="16"/>
              </w:rPr>
              <w:t xml:space="preserve">—</w:t>
            </w:r>
          </w:p>
        </w:tc>
        <w:tc>
          <w:tcPr>
            <w:tcW w:type="dxa" w:w="11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6"/>
                <w:szCs w:val="16"/>
              </w:rPr>
              <w:t xml:space="preserve">—</w:t>
            </w:r>
          </w:p>
        </w:tc>
        <w:tc>
          <w:tcPr>
            <w:tcW w:type="dxa" w:w="13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6"/>
                <w:szCs w:val="16"/>
              </w:rPr>
              <w:t xml:space="preserve">No iniciado</w:t>
            </w:r>
          </w:p>
        </w:tc>
        <w:tc>
          <w:tcPr>
            <w:tcW w:type="dxa" w:w="168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6"/>
                <w:szCs w:val="16"/>
              </w:rPr>
              <w:t xml:space="preserve">0 (26 pts en revisión)</w:t>
            </w:r>
          </w:p>
        </w:tc>
      </w:tr>
      <w:tr>
        <w:trPr>
          <w:cantSplit/>
          <w:tblHeader w:val="off"/>
        </w:trPr>
        <w:tc>
          <w:tcPr>
            <w:tcW w:type="dxa" w:w="17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6"/>
                <w:szCs w:val="16"/>
              </w:rPr>
              <w:t xml:space="preserve">Total comprometido</w:t>
            </w:r>
          </w:p>
        </w:tc>
        <w:tc>
          <w:tcPr>
            <w:tcW w:type="dxa" w:w="17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6"/>
                <w:szCs w:val="16"/>
              </w:rPr>
              <w:t xml:space="preserve">6-oct a 16-nov</w:t>
            </w:r>
          </w:p>
        </w:tc>
        <w:tc>
          <w:tcPr>
            <w:tcW w:type="dxa" w:w="11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6"/>
                <w:szCs w:val="16"/>
              </w:rPr>
              <w:t xml:space="preserve">69</w:t>
            </w:r>
          </w:p>
        </w:tc>
        <w:tc>
          <w:tcPr>
            <w:tcW w:type="dxa" w:w="15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6"/>
                <w:szCs w:val="16"/>
              </w:rPr>
              <w:t xml:space="preserve">43</w:t>
            </w:r>
          </w:p>
        </w:tc>
        <w:tc>
          <w:tcPr>
            <w:tcW w:type="dxa" w:w="11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6"/>
                <w:szCs w:val="16"/>
              </w:rPr>
              <w:t xml:space="preserve">26</w:t>
            </w:r>
          </w:p>
        </w:tc>
        <w:tc>
          <w:tcPr>
            <w:tcW w:type="dxa" w:w="13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6"/>
                <w:szCs w:val="16"/>
              </w:rPr>
              <w:t xml:space="preserve">+7,3 al 27-oct</w:t>
            </w:r>
          </w:p>
        </w:tc>
        <w:tc>
          <w:tcPr>
            <w:tcW w:type="dxa" w:w="168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6"/>
                <w:szCs w:val="16"/>
              </w:rPr>
              <w:t xml:space="preserve">43</w:t>
            </w:r>
          </w:p>
        </w:tc>
      </w:tr>
      <w:tr>
        <w:trPr>
          <w:cantSplit/>
          <w:tblHeader w:val="off"/>
        </w:trPr>
        <w:tc>
          <w:tcPr>
            <w:tcW w:type="dxa" w:w="17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6"/>
                <w:szCs w:val="16"/>
              </w:rPr>
              <w:t xml:space="preserve">Backlog condicionado</w:t>
            </w:r>
          </w:p>
        </w:tc>
        <w:tc>
          <w:tcPr>
            <w:tcW w:type="dxa" w:w="17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6"/>
                <w:szCs w:val="16"/>
              </w:rPr>
              <w:t xml:space="preserve">—</w:t>
            </w:r>
          </w:p>
        </w:tc>
        <w:tc>
          <w:tcPr>
            <w:tcW w:type="dxa" w:w="11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6"/>
                <w:szCs w:val="16"/>
              </w:rPr>
              <w:t xml:space="preserve">6</w:t>
            </w:r>
          </w:p>
        </w:tc>
        <w:tc>
          <w:tcPr>
            <w:tcW w:type="dxa" w:w="15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6"/>
                <w:szCs w:val="16"/>
              </w:rPr>
              <w:t xml:space="preserve">—</w:t>
            </w:r>
          </w:p>
        </w:tc>
        <w:tc>
          <w:tcPr>
            <w:tcW w:type="dxa" w:w="11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6"/>
                <w:szCs w:val="16"/>
              </w:rPr>
              <w:t xml:space="preserve">—</w:t>
            </w:r>
          </w:p>
        </w:tc>
        <w:tc>
          <w:tcPr>
            <w:tcW w:type="dxa" w:w="13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6"/>
                <w:szCs w:val="16"/>
              </w:rPr>
              <w:t xml:space="preserve">No comprometido</w:t>
            </w:r>
          </w:p>
        </w:tc>
        <w:tc>
          <w:tcPr>
            <w:tcW w:type="dxa" w:w="168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6"/>
                <w:szCs w:val="16"/>
              </w:rPr>
              <w:t xml:space="preserve">HU-05, HU-10 en revisión</w:t>
            </w:r>
          </w:p>
        </w:tc>
      </w:tr>
    </w:tbl>
    <w:p>
      <w:pPr>
        <w:spacing w:after="120" w:before="120" w:line="276"/>
      </w:pPr>
      <w:r>
        <w:rPr>
          <w:rFonts w:ascii="Arial" w:cs="Arial" w:eastAsia="Arial" w:hAnsi="Arial"/>
          <w:b/>
          <w:bCs/>
          <w:sz w:val="20"/>
          <w:szCs w:val="20"/>
        </w:rPr>
        <w:t xml:space="preserve">Interpretación. </w:t>
      </w:r>
      <w:r>
        <w:rPr>
          <w:rFonts w:ascii="Arial" w:cs="Arial" w:eastAsia="Arial" w:hAnsi="Arial"/>
          <w:sz w:val="20"/>
          <w:szCs w:val="20"/>
        </w:rPr>
        <w:t xml:space="preserve">El Sprint 1 no quemó puntos dentro de sus fechas: su línea real queda plana en 22 y sus historias se aceptaron el 27-oct, después del cierre programado. El Sprint 2 y el proyecto aparecen adelantados frente a la línea ideal al 27-oct (21 de 21 y 43 de 69 puntos), porque el trabajo de ambos sprints se aceptó el mismo día. Para la retrospectiva conviene registrar que el avance se concentró al final y que el tablero no se actualizó durante el Sprint 1.</w:t>
      </w:r>
    </w:p>
    <w:p>
      <w:pPr>
        <w:keepNext/>
        <w:spacing w:after="60"/>
        <w:jc w:val="center"/>
      </w:pPr>
      <w:r>
        <w:drawing>
          <wp:inline distT="0" distB="0" distL="0" distR="0">
            <wp:extent cx="5715000" cy="2857500"/>
            <wp:effectExtent t="0" r="0" b="0" l="0"/>
            <wp:docPr id="3" name="Figura 3. Burndown del proyecto (Sprints 1 a 3)" descr="Figura 3. Burndown del proyecto (Sprints 1 a 3)" title="Figura 3. Burndown del proyecto (Sprints 1 a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715000" cy="2857500"/>
                    </a:xfrm>
                    <a:prstGeom prst="rect">
                      <a:avLst/>
                    </a:prstGeom>
                  </pic:spPr>
                </pic:pic>
              </a:graphicData>
            </a:graphic>
          </wp:inline>
        </w:drawing>
      </w:r>
    </w:p>
    <w:p>
      <w:pPr>
        <w:spacing w:after="200" w:before="0" w:line="276"/>
        <w:jc w:val="center"/>
      </w:pPr>
      <w:r>
        <w:rPr>
          <w:rFonts w:ascii="Arial" w:cs="Arial" w:eastAsia="Arial" w:hAnsi="Arial"/>
          <w:i/>
          <w:iCs/>
          <w:color w:val="485956"/>
          <w:sz w:val="17"/>
          <w:szCs w:val="17"/>
        </w:rPr>
        <w:t xml:space="preserve">Figura 3. Burndown del proyecto (Sprints 1 a 3)</w:t>
      </w:r>
    </w:p>
    <w:p>
      <w:pPr>
        <w:keepNext/>
        <w:spacing w:after="60"/>
        <w:jc w:val="center"/>
      </w:pPr>
      <w:r>
        <w:drawing>
          <wp:inline distT="0" distB="0" distL="0" distR="0">
            <wp:extent cx="4953000" cy="2476500"/>
            <wp:effectExtent t="0" r="0" b="0" l="0"/>
            <wp:docPr id="4" name="Figura 4. Burndown del Sprint 1" descr="Figura 4. Burndown del Sprint 1" title="Figura 4. Burndown del Sprint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4953000" cy="2476500"/>
                    </a:xfrm>
                    <a:prstGeom prst="rect">
                      <a:avLst/>
                    </a:prstGeom>
                  </pic:spPr>
                </pic:pic>
              </a:graphicData>
            </a:graphic>
          </wp:inline>
        </w:drawing>
      </w:r>
    </w:p>
    <w:p>
      <w:pPr>
        <w:spacing w:after="200" w:before="0" w:line="276"/>
        <w:jc w:val="center"/>
      </w:pPr>
      <w:r>
        <w:rPr>
          <w:rFonts w:ascii="Arial" w:cs="Arial" w:eastAsia="Arial" w:hAnsi="Arial"/>
          <w:i/>
          <w:iCs/>
          <w:color w:val="485956"/>
          <w:sz w:val="17"/>
          <w:szCs w:val="17"/>
        </w:rPr>
        <w:t xml:space="preserve">Figura 4. Burndown del Sprint 1</w:t>
      </w:r>
    </w:p>
    <w:p>
      <w:pPr>
        <w:keepNext/>
        <w:spacing w:after="60"/>
        <w:jc w:val="center"/>
      </w:pPr>
      <w:r>
        <w:drawing>
          <wp:inline distT="0" distB="0" distL="0" distR="0">
            <wp:extent cx="4953000" cy="2476500"/>
            <wp:effectExtent t="0" r="0" b="0" l="0"/>
            <wp:docPr id="5" name="Figura 5. Burndown del Sprint 2" descr="Figura 5. Burndown del Sprint 2" title="Figura 5. Burndown del Sprint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4953000" cy="2476500"/>
                    </a:xfrm>
                    <a:prstGeom prst="rect">
                      <a:avLst/>
                    </a:prstGeom>
                  </pic:spPr>
                </pic:pic>
              </a:graphicData>
            </a:graphic>
          </wp:inline>
        </w:drawing>
      </w:r>
    </w:p>
    <w:p>
      <w:pPr>
        <w:spacing w:after="200" w:before="0" w:line="276"/>
        <w:jc w:val="center"/>
      </w:pPr>
      <w:r>
        <w:rPr>
          <w:rFonts w:ascii="Arial" w:cs="Arial" w:eastAsia="Arial" w:hAnsi="Arial"/>
          <w:i/>
          <w:iCs/>
          <w:color w:val="485956"/>
          <w:sz w:val="17"/>
          <w:szCs w:val="17"/>
        </w:rPr>
        <w:t xml:space="preserve">Figura 5. Burndown del Sprint 2</w:t>
      </w:r>
    </w:p>
    <w:p>
      <w:pPr>
        <w:keepNext/>
        <w:spacing w:after="60"/>
        <w:jc w:val="center"/>
      </w:pPr>
      <w:r>
        <w:drawing>
          <wp:inline distT="0" distB="0" distL="0" distR="0">
            <wp:extent cx="4953000" cy="2476500"/>
            <wp:effectExtent t="0" r="0" b="0" l="0"/>
            <wp:docPr id="6" name="Figura 6. Burndown del Sprint 3 (solo línea ideal: el sprint no ha iniciado)" descr="Figura 6. Burndown del Sprint 3 (solo línea ideal: el sprint no ha iniciado)" title="Figura 6. Burndown del Sprint 3 (solo línea ideal: el sprint no ha iniciad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4953000" cy="2476500"/>
                    </a:xfrm>
                    <a:prstGeom prst="rect">
                      <a:avLst/>
                    </a:prstGeom>
                  </pic:spPr>
                </pic:pic>
              </a:graphicData>
            </a:graphic>
          </wp:inline>
        </w:drawing>
      </w:r>
    </w:p>
    <w:p>
      <w:pPr>
        <w:spacing w:after="200" w:before="0" w:line="276"/>
        <w:jc w:val="center"/>
      </w:pPr>
      <w:r>
        <w:rPr>
          <w:rFonts w:ascii="Arial" w:cs="Arial" w:eastAsia="Arial" w:hAnsi="Arial"/>
          <w:i/>
          <w:iCs/>
          <w:color w:val="485956"/>
          <w:sz w:val="17"/>
          <w:szCs w:val="17"/>
        </w:rPr>
        <w:t xml:space="preserve">Figura 6. Burndown del Sprint 3 (solo línea ideal: el sprint no ha iniciado)</w:t>
      </w:r>
    </w:p>
    <w:p>
      <w:pPr>
        <w:pStyle w:val="Heading2"/>
        <w:keepNext/>
        <w:spacing w:after="100" w:before="200"/>
      </w:pPr>
      <w:r>
        <w:rPr>
          <w:rFonts w:ascii="Arial" w:cs="Arial" w:eastAsia="Arial" w:hAnsi="Arial"/>
          <w:b/>
          <w:bCs/>
          <w:color w:val="142321"/>
          <w:sz w:val="24"/>
          <w:szCs w:val="24"/>
        </w:rPr>
        <w:t xml:space="preserve">12.1 Cambios aplicados en Jira el 27-oct-2026</w:t>
      </w:r>
    </w:p>
    <w:p>
      <w:pPr>
        <w:pStyle w:val="ListParagraph"/>
        <w:numPr>
          <w:ilvl w:val="0"/>
          <w:numId w:val="2"/>
        </w:numPr>
        <w:spacing w:after="60" w:line="264"/>
      </w:pPr>
      <w:r>
        <w:rPr>
          <w:rFonts w:ascii="Arial" w:cs="Arial" w:eastAsia="Arial" w:hAnsi="Arial"/>
          <w:sz w:val="20"/>
          <w:szCs w:val="20"/>
        </w:rPr>
        <w:t xml:space="preserve">Puntos de historia cargados en las 16 historias (69 comprometidos y 6 condicionados).</w:t>
      </w:r>
    </w:p>
    <w:p>
      <w:pPr>
        <w:pStyle w:val="ListParagraph"/>
        <w:numPr>
          <w:ilvl w:val="0"/>
          <w:numId w:val="2"/>
        </w:numPr>
        <w:spacing w:after="60" w:line="264"/>
      </w:pPr>
      <w:r>
        <w:rPr>
          <w:rFonts w:ascii="Arial" w:cs="Arial" w:eastAsia="Arial" w:hAnsi="Arial"/>
          <w:sz w:val="20"/>
          <w:szCs w:val="20"/>
        </w:rPr>
        <w:t xml:space="preserve">Sprint 0 cerrado; sus siete tareas abiertas pasaron a Finalizado.</w:t>
      </w:r>
    </w:p>
    <w:p>
      <w:pPr>
        <w:pStyle w:val="ListParagraph"/>
        <w:numPr>
          <w:ilvl w:val="0"/>
          <w:numId w:val="2"/>
        </w:numPr>
        <w:spacing w:after="60" w:line="264"/>
      </w:pPr>
      <w:r>
        <w:rPr>
          <w:rFonts w:ascii="Arial" w:cs="Arial" w:eastAsia="Arial" w:hAnsi="Arial"/>
          <w:sz w:val="20"/>
          <w:szCs w:val="20"/>
        </w:rPr>
        <w:t xml:space="preserve">Sprint 1 iniciado con fechas 6 a 19-oct y cerrado con 22 de 22 puntos en Finalizado.</w:t>
      </w:r>
    </w:p>
    <w:p>
      <w:pPr>
        <w:pStyle w:val="ListParagraph"/>
        <w:numPr>
          <w:ilvl w:val="0"/>
          <w:numId w:val="2"/>
        </w:numPr>
        <w:spacing w:after="60" w:line="264"/>
      </w:pPr>
      <w:r>
        <w:rPr>
          <w:rFonts w:ascii="Arial" w:cs="Arial" w:eastAsia="Arial" w:hAnsi="Arial"/>
          <w:sz w:val="20"/>
          <w:szCs w:val="20"/>
        </w:rPr>
        <w:t xml:space="preserve">Sprint 2 iniciado con fechas 20-oct a 2-nov; 21 de 21 puntos en Finalizado; sigue activo hasta la Sprint Review.</w:t>
      </w:r>
    </w:p>
    <w:p>
      <w:pPr>
        <w:pStyle w:val="ListParagraph"/>
        <w:numPr>
          <w:ilvl w:val="0"/>
          <w:numId w:val="2"/>
        </w:numPr>
        <w:spacing w:after="60" w:line="264"/>
      </w:pPr>
      <w:r>
        <w:rPr>
          <w:rFonts w:ascii="Arial" w:cs="Arial" w:eastAsia="Arial" w:hAnsi="Arial"/>
          <w:sz w:val="20"/>
          <w:szCs w:val="20"/>
        </w:rPr>
        <w:t xml:space="preserve">Tareas técnicas del Sprint 3 (SCRUM-33, 38, 40, 43, 44, 45) en revisión.</w:t>
      </w:r>
    </w:p>
    <w:p>
      <w:pPr>
        <w:pStyle w:val="ListParagraph"/>
        <w:numPr>
          <w:ilvl w:val="0"/>
          <w:numId w:val="2"/>
        </w:numPr>
        <w:spacing w:after="60" w:line="264"/>
      </w:pPr>
      <w:r>
        <w:rPr>
          <w:rFonts w:ascii="Arial" w:cs="Arial" w:eastAsia="Arial" w:hAnsi="Arial"/>
          <w:sz w:val="20"/>
          <w:szCs w:val="20"/>
        </w:rPr>
        <w:t xml:space="preserve">HU-06 pasó al Sprint 1; HU-15 y HU-16 pasaron del «SCRUM Sprint 4» al Sprint 3; HU-05 y HU-10 al backlog condicionado.</w:t>
      </w:r>
    </w:p>
    <w:p>
      <w:pPr>
        <w:pStyle w:val="ListParagraph"/>
        <w:numPr>
          <w:ilvl w:val="0"/>
          <w:numId w:val="2"/>
        </w:numPr>
        <w:spacing w:after="60" w:line="264"/>
      </w:pPr>
      <w:r>
        <w:rPr>
          <w:rFonts w:ascii="Arial" w:cs="Arial" w:eastAsia="Arial" w:hAnsi="Arial"/>
          <w:sz w:val="20"/>
          <w:szCs w:val="20"/>
        </w:rPr>
        <w:t xml:space="preserve">Se creó SCRUM-54 «Dataset del modelo» (5 pts) en el Sprint 2.</w:t>
      </w:r>
    </w:p>
    <w:p>
      <w:pPr>
        <w:pStyle w:val="ListParagraph"/>
        <w:numPr>
          <w:ilvl w:val="0"/>
          <w:numId w:val="2"/>
        </w:numPr>
        <w:spacing w:after="60" w:line="264"/>
      </w:pPr>
      <w:r>
        <w:rPr>
          <w:rFonts w:ascii="Arial" w:cs="Arial" w:eastAsia="Arial" w:hAnsi="Arial"/>
          <w:sz w:val="20"/>
          <w:szCs w:val="20"/>
        </w:rPr>
        <w:t xml:space="preserve">Sprint 3: HU-12 a HU-16 en revisión con el plan B como semáforo oficial; HU-05 y HU-10 en revisión con datos simulados. Cada historia tiene un comentario con su evidencia y la decisión del acta que le falta.</w:t>
      </w:r>
    </w:p>
    <w:p>
      <w:pPr>
        <w:pStyle w:val="Heading2"/>
        <w:keepNext/>
        <w:spacing w:after="100" w:before="200"/>
      </w:pPr>
      <w:r>
        <w:rPr>
          <w:rFonts w:ascii="Arial" w:cs="Arial" w:eastAsia="Arial" w:hAnsi="Arial"/>
          <w:b/>
          <w:bCs/>
          <w:color w:val="142321"/>
          <w:sz w:val="24"/>
          <w:szCs w:val="24"/>
        </w:rPr>
        <w:t xml:space="preserve">12.2 Desviaciones y riesgos</w:t>
      </w:r>
    </w:p>
    <w:p>
      <w:pPr>
        <w:pStyle w:val="ListParagraph"/>
        <w:numPr>
          <w:ilvl w:val="0"/>
          <w:numId w:val="2"/>
        </w:numPr>
        <w:spacing w:after="60" w:line="264"/>
      </w:pPr>
      <w:r>
        <w:rPr>
          <w:rFonts w:ascii="Arial" w:cs="Arial" w:eastAsia="Arial" w:hAnsi="Arial"/>
          <w:sz w:val="20"/>
          <w:szCs w:val="20"/>
        </w:rPr>
        <w:t xml:space="preserve">El Sprint 1 se cerró 8 días después de su fecha de fin y sus puntos se aceptaron fuera del sprint.</w:t>
      </w:r>
    </w:p>
    <w:p>
      <w:pPr>
        <w:pStyle w:val="ListParagraph"/>
        <w:numPr>
          <w:ilvl w:val="0"/>
          <w:numId w:val="2"/>
        </w:numPr>
        <w:spacing w:after="60" w:line="264"/>
      </w:pPr>
      <w:r>
        <w:rPr>
          <w:rFonts w:ascii="Arial" w:cs="Arial" w:eastAsia="Arial" w:hAnsi="Arial"/>
          <w:sz w:val="20"/>
          <w:szCs w:val="20"/>
        </w:rPr>
        <w:t xml:space="preserve">El «SCRUM Sprint 4» quedó vacío y no existe en el cronograma oficial; puede eliminarse desde el tablero.</w:t>
      </w:r>
    </w:p>
    <w:p>
      <w:pPr>
        <w:pStyle w:val="ListParagraph"/>
        <w:numPr>
          <w:ilvl w:val="0"/>
          <w:numId w:val="2"/>
        </w:numPr>
        <w:spacing w:after="60" w:line="264"/>
      </w:pPr>
      <w:r>
        <w:rPr>
          <w:rFonts w:ascii="Arial" w:cs="Arial" w:eastAsia="Arial" w:hAnsi="Arial"/>
          <w:sz w:val="20"/>
          <w:szCs w:val="20"/>
        </w:rPr>
        <w:t xml:space="preserve">Los 26 puntos del Sprint 3 están en revisión, pero no se descuentan hasta la validación del cliente. R-02 se materializó con los datos simulados (el modelo no cumple equidad) y el plan B quedó como semáforo oficial.</w:t>
      </w:r>
    </w:p>
    <w:p>
      <w:pPr>
        <w:pStyle w:val="ListParagraph"/>
        <w:numPr>
          <w:ilvl w:val="0"/>
          <w:numId w:val="2"/>
        </w:numPr>
        <w:spacing w:after="60" w:line="264"/>
      </w:pPr>
      <w:r>
        <w:rPr>
          <w:rFonts w:ascii="Arial" w:cs="Arial" w:eastAsia="Arial" w:hAnsi="Arial"/>
          <w:sz w:val="20"/>
          <w:szCs w:val="20"/>
        </w:rPr>
        <w:t xml:space="preserve">El 2 y el 16 de noviembre de 2026 son festivos en Colombia: la Sprint Review del Sprint 2 y la demo final caen en festivo y deben reprogramarse o confirmarse.</w:t>
      </w:r>
    </w:p>
    <w:p>
      <w:pPr>
        <w:pStyle w:val="Heading1"/>
        <w:keepNext/>
        <w:spacing w:after="140" w:before="280"/>
      </w:pPr>
      <w:r>
        <w:rPr>
          <w:rFonts w:ascii="Arial" w:cs="Arial" w:eastAsia="Arial" w:hAnsi="Arial"/>
          <w:b/>
          <w:bCs/>
          <w:color w:val="1D5C63"/>
          <w:sz w:val="30"/>
          <w:szCs w:val="30"/>
        </w:rPr>
        <w:t xml:space="preserve">13. Métricas DORA</w:t>
      </w:r>
    </w:p>
    <w:p>
      <w:pPr>
        <w:spacing w:after="120" w:before="0" w:line="276"/>
      </w:pPr>
      <w:r>
        <w:rPr>
          <w:rFonts w:ascii="Arial" w:cs="Arial" w:eastAsia="Arial" w:hAnsi="Arial"/>
          <w:sz w:val="20"/>
          <w:szCs w:val="20"/>
        </w:rPr>
        <w:t xml:space="preserve">El proyecto no tiene un entorno productivo ni despliegues registrados al 27-oct-2026. Por eso las cuatro métricas quedan en «Sin despliegues medidos». Para este proyecto se define despliegue como la publicación de una versión utilizable por el cliente en su entorno de uso; no cuentan un commit, un merge, una entrega académica ni una demo local. La publicación del prototipo hecha en esta entrega es una entrega académica de demostración y no se contabiliza.</w:t>
      </w:r>
    </w:p>
    <w:tbl>
      <w:tblPr>
        <w:tblW w:type="dxa" w:w="1008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00"/>
        <w:gridCol w:w="1150"/>
        <w:gridCol w:w="1150"/>
        <w:gridCol w:w="850"/>
        <w:gridCol w:w="550"/>
        <w:gridCol w:w="750"/>
        <w:gridCol w:w="1200"/>
        <w:gridCol w:w="1000"/>
        <w:gridCol w:w="1100"/>
        <w:gridCol w:w="1230"/>
      </w:tblGrid>
      <w:tr>
        <w:trPr>
          <w:cantSplit/>
          <w:tblHeader/>
        </w:trPr>
        <w:tc>
          <w:tcPr>
            <w:tcW w:type="dxa" w:w="1100"/>
            <w:tcBorders>
              <w:top w:val="single" w:color="B9C3C0" w:sz="4"/>
              <w:left w:val="single" w:color="B9C3C0" w:sz="4"/>
              <w:bottom w:val="single" w:color="B9C3C0" w:sz="4"/>
              <w:right w:val="single" w:color="B9C3C0" w:sz="4"/>
            </w:tcBorders>
            <w:shd w:fill="1D5C63" w:color="auto" w:val="clear"/>
            <w:tcMar>
              <w:top w:type="dxa" w:w="50"/>
              <w:left w:type="dxa" w:w="80"/>
              <w:bottom w:type="dxa" w:w="50"/>
              <w:right w:type="dxa" w:w="80"/>
            </w:tcMar>
          </w:tcPr>
          <w:p>
            <w:pPr>
              <w:spacing w:after="20"/>
            </w:pPr>
            <w:r>
              <w:rPr>
                <w:rFonts w:ascii="Arial" w:cs="Arial" w:eastAsia="Arial" w:hAnsi="Arial"/>
                <w:b/>
                <w:bCs/>
                <w:color w:val="FFFFFF"/>
                <w:sz w:val="13"/>
                <w:szCs w:val="13"/>
              </w:rPr>
              <w:t xml:space="preserve">Métrica</w:t>
            </w:r>
          </w:p>
        </w:tc>
        <w:tc>
          <w:tcPr>
            <w:tcW w:type="dxa" w:w="1150"/>
            <w:tcBorders>
              <w:top w:val="single" w:color="B9C3C0" w:sz="4"/>
              <w:left w:val="single" w:color="B9C3C0" w:sz="4"/>
              <w:bottom w:val="single" w:color="B9C3C0" w:sz="4"/>
              <w:right w:val="single" w:color="B9C3C0" w:sz="4"/>
            </w:tcBorders>
            <w:shd w:fill="1D5C63" w:color="auto" w:val="clear"/>
            <w:tcMar>
              <w:top w:type="dxa" w:w="50"/>
              <w:left w:type="dxa" w:w="80"/>
              <w:bottom w:type="dxa" w:w="50"/>
              <w:right w:type="dxa" w:w="80"/>
            </w:tcMar>
          </w:tcPr>
          <w:p>
            <w:pPr>
              <w:spacing w:after="20"/>
            </w:pPr>
            <w:r>
              <w:rPr>
                <w:rFonts w:ascii="Arial" w:cs="Arial" w:eastAsia="Arial" w:hAnsi="Arial"/>
                <w:b/>
                <w:bCs/>
                <w:color w:val="FFFFFF"/>
                <w:sz w:val="13"/>
                <w:szCs w:val="13"/>
              </w:rPr>
              <w:t xml:space="preserve">Definición</w:t>
            </w:r>
          </w:p>
        </w:tc>
        <w:tc>
          <w:tcPr>
            <w:tcW w:type="dxa" w:w="1150"/>
            <w:tcBorders>
              <w:top w:val="single" w:color="B9C3C0" w:sz="4"/>
              <w:left w:val="single" w:color="B9C3C0" w:sz="4"/>
              <w:bottom w:val="single" w:color="B9C3C0" w:sz="4"/>
              <w:right w:val="single" w:color="B9C3C0" w:sz="4"/>
            </w:tcBorders>
            <w:shd w:fill="1D5C63" w:color="auto" w:val="clear"/>
            <w:tcMar>
              <w:top w:type="dxa" w:w="50"/>
              <w:left w:type="dxa" w:w="80"/>
              <w:bottom w:type="dxa" w:w="50"/>
              <w:right w:type="dxa" w:w="80"/>
            </w:tcMar>
          </w:tcPr>
          <w:p>
            <w:pPr>
              <w:spacing w:after="20"/>
            </w:pPr>
            <w:r>
              <w:rPr>
                <w:rFonts w:ascii="Arial" w:cs="Arial" w:eastAsia="Arial" w:hAnsi="Arial"/>
                <w:b/>
                <w:bCs/>
                <w:color w:val="FFFFFF"/>
                <w:sz w:val="13"/>
                <w:szCs w:val="13"/>
              </w:rPr>
              <w:t xml:space="preserve">Fórmula</w:t>
            </w:r>
          </w:p>
        </w:tc>
        <w:tc>
          <w:tcPr>
            <w:tcW w:type="dxa" w:w="850"/>
            <w:tcBorders>
              <w:top w:val="single" w:color="B9C3C0" w:sz="4"/>
              <w:left w:val="single" w:color="B9C3C0" w:sz="4"/>
              <w:bottom w:val="single" w:color="B9C3C0" w:sz="4"/>
              <w:right w:val="single" w:color="B9C3C0" w:sz="4"/>
            </w:tcBorders>
            <w:shd w:fill="1D5C63" w:color="auto" w:val="clear"/>
            <w:tcMar>
              <w:top w:type="dxa" w:w="50"/>
              <w:left w:type="dxa" w:w="80"/>
              <w:bottom w:type="dxa" w:w="50"/>
              <w:right w:type="dxa" w:w="80"/>
            </w:tcMar>
          </w:tcPr>
          <w:p>
            <w:pPr>
              <w:spacing w:after="20"/>
            </w:pPr>
            <w:r>
              <w:rPr>
                <w:rFonts w:ascii="Arial" w:cs="Arial" w:eastAsia="Arial" w:hAnsi="Arial"/>
                <w:b/>
                <w:bCs/>
                <w:color w:val="FFFFFF"/>
                <w:sz w:val="13"/>
                <w:szCs w:val="13"/>
              </w:rPr>
              <w:t xml:space="preserve">Período</w:t>
            </w:r>
          </w:p>
        </w:tc>
        <w:tc>
          <w:tcPr>
            <w:tcW w:type="dxa" w:w="550"/>
            <w:tcBorders>
              <w:top w:val="single" w:color="B9C3C0" w:sz="4"/>
              <w:left w:val="single" w:color="B9C3C0" w:sz="4"/>
              <w:bottom w:val="single" w:color="B9C3C0" w:sz="4"/>
              <w:right w:val="single" w:color="B9C3C0" w:sz="4"/>
            </w:tcBorders>
            <w:shd w:fill="1D5C63" w:color="auto" w:val="clear"/>
            <w:tcMar>
              <w:top w:type="dxa" w:w="50"/>
              <w:left w:type="dxa" w:w="80"/>
              <w:bottom w:type="dxa" w:w="50"/>
              <w:right w:type="dxa" w:w="80"/>
            </w:tcMar>
          </w:tcPr>
          <w:p>
            <w:pPr>
              <w:spacing w:after="20"/>
            </w:pPr>
            <w:r>
              <w:rPr>
                <w:rFonts w:ascii="Arial" w:cs="Arial" w:eastAsia="Arial" w:hAnsi="Arial"/>
                <w:b/>
                <w:bCs/>
                <w:color w:val="FFFFFF"/>
                <w:sz w:val="13"/>
                <w:szCs w:val="13"/>
              </w:rPr>
              <w:t xml:space="preserve">Valor</w:t>
            </w:r>
          </w:p>
        </w:tc>
        <w:tc>
          <w:tcPr>
            <w:tcW w:type="dxa" w:w="750"/>
            <w:tcBorders>
              <w:top w:val="single" w:color="B9C3C0" w:sz="4"/>
              <w:left w:val="single" w:color="B9C3C0" w:sz="4"/>
              <w:bottom w:val="single" w:color="B9C3C0" w:sz="4"/>
              <w:right w:val="single" w:color="B9C3C0" w:sz="4"/>
            </w:tcBorders>
            <w:shd w:fill="1D5C63" w:color="auto" w:val="clear"/>
            <w:tcMar>
              <w:top w:type="dxa" w:w="50"/>
              <w:left w:type="dxa" w:w="80"/>
              <w:bottom w:type="dxa" w:w="50"/>
              <w:right w:type="dxa" w:w="80"/>
            </w:tcMar>
          </w:tcPr>
          <w:p>
            <w:pPr>
              <w:spacing w:after="20"/>
            </w:pPr>
            <w:r>
              <w:rPr>
                <w:rFonts w:ascii="Arial" w:cs="Arial" w:eastAsia="Arial" w:hAnsi="Arial"/>
                <w:b/>
                <w:bCs/>
                <w:color w:val="FFFFFF"/>
                <w:sz w:val="13"/>
                <w:szCs w:val="13"/>
              </w:rPr>
              <w:t xml:space="preserve">Unidad</w:t>
            </w:r>
          </w:p>
        </w:tc>
        <w:tc>
          <w:tcPr>
            <w:tcW w:type="dxa" w:w="1200"/>
            <w:tcBorders>
              <w:top w:val="single" w:color="B9C3C0" w:sz="4"/>
              <w:left w:val="single" w:color="B9C3C0" w:sz="4"/>
              <w:bottom w:val="single" w:color="B9C3C0" w:sz="4"/>
              <w:right w:val="single" w:color="B9C3C0" w:sz="4"/>
            </w:tcBorders>
            <w:shd w:fill="1D5C63" w:color="auto" w:val="clear"/>
            <w:tcMar>
              <w:top w:type="dxa" w:w="50"/>
              <w:left w:type="dxa" w:w="80"/>
              <w:bottom w:type="dxa" w:w="50"/>
              <w:right w:type="dxa" w:w="80"/>
            </w:tcMar>
          </w:tcPr>
          <w:p>
            <w:pPr>
              <w:spacing w:after="20"/>
            </w:pPr>
            <w:r>
              <w:rPr>
                <w:rFonts w:ascii="Arial" w:cs="Arial" w:eastAsia="Arial" w:hAnsi="Arial"/>
                <w:b/>
                <w:bCs/>
                <w:color w:val="FFFFFF"/>
                <w:sz w:val="13"/>
                <w:szCs w:val="13"/>
              </w:rPr>
              <w:t xml:space="preserve">Fuente de evidencia</w:t>
            </w:r>
          </w:p>
        </w:tc>
        <w:tc>
          <w:tcPr>
            <w:tcW w:type="dxa" w:w="1000"/>
            <w:tcBorders>
              <w:top w:val="single" w:color="B9C3C0" w:sz="4"/>
              <w:left w:val="single" w:color="B9C3C0" w:sz="4"/>
              <w:bottom w:val="single" w:color="B9C3C0" w:sz="4"/>
              <w:right w:val="single" w:color="B9C3C0" w:sz="4"/>
            </w:tcBorders>
            <w:shd w:fill="1D5C63" w:color="auto" w:val="clear"/>
            <w:tcMar>
              <w:top w:type="dxa" w:w="50"/>
              <w:left w:type="dxa" w:w="80"/>
              <w:bottom w:type="dxa" w:w="50"/>
              <w:right w:type="dxa" w:w="80"/>
            </w:tcMar>
          </w:tcPr>
          <w:p>
            <w:pPr>
              <w:spacing w:after="20"/>
            </w:pPr>
            <w:r>
              <w:rPr>
                <w:rFonts w:ascii="Arial" w:cs="Arial" w:eastAsia="Arial" w:hAnsi="Arial"/>
                <w:b/>
                <w:bCs/>
                <w:color w:val="FFFFFF"/>
                <w:sz w:val="13"/>
                <w:szCs w:val="13"/>
              </w:rPr>
              <w:t xml:space="preserve">Estado</w:t>
            </w:r>
          </w:p>
        </w:tc>
        <w:tc>
          <w:tcPr>
            <w:tcW w:type="dxa" w:w="1100"/>
            <w:tcBorders>
              <w:top w:val="single" w:color="B9C3C0" w:sz="4"/>
              <w:left w:val="single" w:color="B9C3C0" w:sz="4"/>
              <w:bottom w:val="single" w:color="B9C3C0" w:sz="4"/>
              <w:right w:val="single" w:color="B9C3C0" w:sz="4"/>
            </w:tcBorders>
            <w:shd w:fill="1D5C63" w:color="auto" w:val="clear"/>
            <w:tcMar>
              <w:top w:type="dxa" w:w="50"/>
              <w:left w:type="dxa" w:w="80"/>
              <w:bottom w:type="dxa" w:w="50"/>
              <w:right w:type="dxa" w:w="80"/>
            </w:tcMar>
          </w:tcPr>
          <w:p>
            <w:pPr>
              <w:spacing w:after="20"/>
            </w:pPr>
            <w:r>
              <w:rPr>
                <w:rFonts w:ascii="Arial" w:cs="Arial" w:eastAsia="Arial" w:hAnsi="Arial"/>
                <w:b/>
                <w:bCs/>
                <w:color w:val="FFFFFF"/>
                <w:sz w:val="13"/>
                <w:szCs w:val="13"/>
              </w:rPr>
              <w:t xml:space="preserve">Interpretación</w:t>
            </w:r>
          </w:p>
        </w:tc>
        <w:tc>
          <w:tcPr>
            <w:tcW w:type="dxa" w:w="1230"/>
            <w:tcBorders>
              <w:top w:val="single" w:color="B9C3C0" w:sz="4"/>
              <w:left w:val="single" w:color="B9C3C0" w:sz="4"/>
              <w:bottom w:val="single" w:color="B9C3C0" w:sz="4"/>
              <w:right w:val="single" w:color="B9C3C0" w:sz="4"/>
            </w:tcBorders>
            <w:shd w:fill="1D5C63" w:color="auto" w:val="clear"/>
            <w:tcMar>
              <w:top w:type="dxa" w:w="50"/>
              <w:left w:type="dxa" w:w="80"/>
              <w:bottom w:type="dxa" w:w="50"/>
              <w:right w:type="dxa" w:w="80"/>
            </w:tcMar>
          </w:tcPr>
          <w:p>
            <w:pPr>
              <w:spacing w:after="20"/>
            </w:pPr>
            <w:r>
              <w:rPr>
                <w:rFonts w:ascii="Arial" w:cs="Arial" w:eastAsia="Arial" w:hAnsi="Arial"/>
                <w:b/>
                <w:bCs/>
                <w:color w:val="FFFFFF"/>
                <w:sz w:val="13"/>
                <w:szCs w:val="13"/>
              </w:rPr>
              <w:t xml:space="preserve">Acción de mejora</w:t>
            </w:r>
          </w:p>
        </w:tc>
      </w:tr>
      <w:tr>
        <w:trPr>
          <w:cantSplit/>
          <w:tblHeader w:val="off"/>
        </w:trPr>
        <w:tc>
          <w:tcPr>
            <w:tcW w:type="dxa" w:w="11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Frecuencia de despliegue</w:t>
            </w:r>
          </w:p>
        </w:tc>
        <w:tc>
          <w:tcPr>
            <w:tcW w:type="dxa" w:w="115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Despliegues exitosos por período</w:t>
            </w:r>
          </w:p>
        </w:tc>
        <w:tc>
          <w:tcPr>
            <w:tcW w:type="dxa" w:w="115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Despliegues exitosos ÷ semanas observadas</w:t>
            </w:r>
          </w:p>
        </w:tc>
        <w:tc>
          <w:tcPr>
            <w:tcW w:type="dxa" w:w="85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21-sep a 16-nov</w:t>
            </w:r>
          </w:p>
        </w:tc>
        <w:tc>
          <w:tcPr>
            <w:tcW w:type="dxa" w:w="55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w:t>
            </w:r>
          </w:p>
        </w:tc>
        <w:tc>
          <w:tcPr>
            <w:tcW w:type="dxa" w:w="75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despl./semana</w:t>
            </w:r>
          </w:p>
        </w:tc>
        <w:tc>
          <w:tcPr>
            <w:tcW w:type="dxa" w:w="12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Tags o releases de GitHub; registro de publicaciones</w:t>
            </w:r>
          </w:p>
        </w:tc>
        <w:tc>
          <w:tcPr>
            <w:tcW w:type="dxa" w:w="10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Sin despliegues medidos</w:t>
            </w:r>
          </w:p>
        </w:tc>
        <w:tc>
          <w:tcPr>
            <w:tcW w:type="dxa" w:w="11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Mayor = entregas más pequeñas</w:t>
            </w:r>
          </w:p>
        </w:tc>
        <w:tc>
          <w:tcPr>
            <w:tcW w:type="dxa" w:w="123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Definir y registrar cada publicación</w:t>
            </w:r>
          </w:p>
        </w:tc>
      </w:tr>
      <w:tr>
        <w:trPr>
          <w:cantSplit/>
          <w:tblHeader w:val="off"/>
        </w:trPr>
        <w:tc>
          <w:tcPr>
            <w:tcW w:type="dxa" w:w="11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Tiempo de entrega de cambios</w:t>
            </w:r>
          </w:p>
        </w:tc>
        <w:tc>
          <w:tcPr>
            <w:tcW w:type="dxa" w:w="115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Del primer commit al despliegue</w:t>
            </w:r>
          </w:p>
        </w:tc>
        <w:tc>
          <w:tcPr>
            <w:tcW w:type="dxa" w:w="115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Promedio (despliegue − primer commit)</w:t>
            </w:r>
          </w:p>
        </w:tc>
        <w:tc>
          <w:tcPr>
            <w:tcW w:type="dxa" w:w="85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21-sep a 16-nov</w:t>
            </w:r>
          </w:p>
        </w:tc>
        <w:tc>
          <w:tcPr>
            <w:tcW w:type="dxa" w:w="55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w:t>
            </w:r>
          </w:p>
        </w:tc>
        <w:tc>
          <w:tcPr>
            <w:tcW w:type="dxa" w:w="75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horas</w:t>
            </w:r>
          </w:p>
        </w:tc>
        <w:tc>
          <w:tcPr>
            <w:tcW w:type="dxa" w:w="12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Historial de Git + registro</w:t>
            </w:r>
          </w:p>
        </w:tc>
        <w:tc>
          <w:tcPr>
            <w:tcW w:type="dxa" w:w="10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Sin despliegues medidos</w:t>
            </w:r>
          </w:p>
        </w:tc>
        <w:tc>
          <w:tcPr>
            <w:tcW w:type="dxa" w:w="11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Menor = valor llega antes</w:t>
            </w:r>
          </w:p>
        </w:tc>
        <w:tc>
          <w:tcPr>
            <w:tcW w:type="dxa" w:w="123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Vincular ítems de Jira con ramas o PR</w:t>
            </w:r>
          </w:p>
        </w:tc>
      </w:tr>
      <w:tr>
        <w:trPr>
          <w:cantSplit/>
          <w:tblHeader w:val="off"/>
        </w:trPr>
        <w:tc>
          <w:tcPr>
            <w:tcW w:type="dxa" w:w="11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Tasa de fallos de cambios</w:t>
            </w:r>
          </w:p>
        </w:tc>
        <w:tc>
          <w:tcPr>
            <w:tcW w:type="dxa" w:w="115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 de despliegues con corrección, reversión o intervención urgente</w:t>
            </w:r>
          </w:p>
        </w:tc>
        <w:tc>
          <w:tcPr>
            <w:tcW w:type="dxa" w:w="115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Desp. con fallo ÷ total × 100</w:t>
            </w:r>
          </w:p>
        </w:tc>
        <w:tc>
          <w:tcPr>
            <w:tcW w:type="dxa" w:w="85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21-sep a 16-nov</w:t>
            </w:r>
          </w:p>
        </w:tc>
        <w:tc>
          <w:tcPr>
            <w:tcW w:type="dxa" w:w="55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w:t>
            </w:r>
          </w:p>
        </w:tc>
        <w:tc>
          <w:tcPr>
            <w:tcW w:type="dxa" w:w="75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w:t>
            </w:r>
          </w:p>
        </w:tc>
        <w:tc>
          <w:tcPr>
            <w:tcW w:type="dxa" w:w="12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Registro de incidentes</w:t>
            </w:r>
          </w:p>
        </w:tc>
        <w:tc>
          <w:tcPr>
            <w:tcW w:type="dxa" w:w="10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Sin despliegues medidos</w:t>
            </w:r>
          </w:p>
        </w:tc>
        <w:tc>
          <w:tcPr>
            <w:tcW w:type="dxa" w:w="11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Menor = cambios más confiables</w:t>
            </w:r>
          </w:p>
        </w:tc>
        <w:tc>
          <w:tcPr>
            <w:tcW w:type="dxa" w:w="123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Registrar toda corrección urgente</w:t>
            </w:r>
          </w:p>
        </w:tc>
      </w:tr>
      <w:tr>
        <w:trPr>
          <w:cantSplit/>
          <w:tblHeader w:val="off"/>
        </w:trPr>
        <w:tc>
          <w:tcPr>
            <w:tcW w:type="dxa" w:w="11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Tiempo de recuperación</w:t>
            </w:r>
          </w:p>
        </w:tc>
        <w:tc>
          <w:tcPr>
            <w:tcW w:type="dxa" w:w="115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Del inicio del incidente a la recuperación verificada</w:t>
            </w:r>
          </w:p>
        </w:tc>
        <w:tc>
          <w:tcPr>
            <w:tcW w:type="dxa" w:w="115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Promedio (recuperación − inicio)</w:t>
            </w:r>
          </w:p>
        </w:tc>
        <w:tc>
          <w:tcPr>
            <w:tcW w:type="dxa" w:w="85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21-sep a 16-nov</w:t>
            </w:r>
          </w:p>
        </w:tc>
        <w:tc>
          <w:tcPr>
            <w:tcW w:type="dxa" w:w="55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w:t>
            </w:r>
          </w:p>
        </w:tc>
        <w:tc>
          <w:tcPr>
            <w:tcW w:type="dxa" w:w="75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horas</w:t>
            </w:r>
          </w:p>
        </w:tc>
        <w:tc>
          <w:tcPr>
            <w:tcW w:type="dxa" w:w="12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Registro de incidentes con horas</w:t>
            </w:r>
          </w:p>
        </w:tc>
        <w:tc>
          <w:tcPr>
            <w:tcW w:type="dxa" w:w="10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Sin despliegues medidos</w:t>
            </w:r>
          </w:p>
        </w:tc>
        <w:tc>
          <w:tcPr>
            <w:tcW w:type="dxa" w:w="11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Menor = recuperación más rápida</w:t>
            </w:r>
          </w:p>
        </w:tc>
        <w:tc>
          <w:tcPr>
            <w:tcW w:type="dxa" w:w="123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Anotar detección y verificación</w:t>
            </w:r>
          </w:p>
        </w:tc>
      </w:tr>
    </w:tbl>
    <w:p>
      <w:pPr>
        <w:pStyle w:val="Heading2"/>
        <w:keepNext/>
        <w:spacing w:after="100" w:before="200"/>
      </w:pPr>
      <w:r>
        <w:rPr>
          <w:rFonts w:ascii="Arial" w:cs="Arial" w:eastAsia="Arial" w:hAnsi="Arial"/>
          <w:b/>
          <w:bCs/>
          <w:color w:val="142321"/>
          <w:sz w:val="24"/>
          <w:szCs w:val="24"/>
        </w:rPr>
        <w:t xml:space="preserve">13.1 Evidencia necesaria para calcularlas</w:t>
      </w:r>
    </w:p>
    <w:p>
      <w:pPr>
        <w:pStyle w:val="ListParagraph"/>
        <w:numPr>
          <w:ilvl w:val="0"/>
          <w:numId w:val="2"/>
        </w:numPr>
        <w:spacing w:after="60" w:line="264"/>
      </w:pPr>
      <w:r>
        <w:rPr>
          <w:rFonts w:ascii="Arial" w:cs="Arial" w:eastAsia="Arial" w:hAnsi="Arial"/>
          <w:sz w:val="20"/>
          <w:szCs w:val="20"/>
        </w:rPr>
        <w:t xml:space="preserve">Un registro por cambio con la fecha del primer commit y la fecha de despliegue (plantilla metricas/dora/dora_registro_y_resultados.xlsx o pestaña Seguimiento › Métricas DORA del prototipo).</w:t>
      </w:r>
    </w:p>
    <w:p>
      <w:pPr>
        <w:pStyle w:val="ListParagraph"/>
        <w:numPr>
          <w:ilvl w:val="0"/>
          <w:numId w:val="2"/>
        </w:numPr>
        <w:spacing w:after="60" w:line="264"/>
      </w:pPr>
      <w:r>
        <w:rPr>
          <w:rFonts w:ascii="Arial" w:cs="Arial" w:eastAsia="Arial" w:hAnsi="Arial"/>
          <w:sz w:val="20"/>
          <w:szCs w:val="20"/>
        </w:rPr>
        <w:t xml:space="preserve">Un repositorio con tags o releases que marquen cada versión publicada.</w:t>
      </w:r>
    </w:p>
    <w:p>
      <w:pPr>
        <w:pStyle w:val="ListParagraph"/>
        <w:numPr>
          <w:ilvl w:val="0"/>
          <w:numId w:val="2"/>
        </w:numPr>
        <w:spacing w:after="60" w:line="264"/>
      </w:pPr>
      <w:r>
        <w:rPr>
          <w:rFonts w:ascii="Arial" w:cs="Arial" w:eastAsia="Arial" w:hAnsi="Arial"/>
          <w:sz w:val="20"/>
          <w:szCs w:val="20"/>
        </w:rPr>
        <w:t xml:space="preserve">Un registro de incidentes con la hora de inicio y la hora de recuperación verificada, vinculado al despliegue que lo causó.</w:t>
      </w:r>
    </w:p>
    <w:p>
      <w:pPr>
        <w:pBdr>
          <w:left w:val="single" w:color="8A5A00" w:sz="18" w:space="6"/>
        </w:pBdr>
        <w:shd w:fill="FFF4D9" w:color="auto" w:val="clear"/>
        <w:spacing w:after="160" w:before="80" w:line="264"/>
        <w:ind w:left="120" w:right="120"/>
      </w:pPr>
      <w:r>
        <w:rPr>
          <w:rFonts w:ascii="Arial" w:cs="Arial" w:eastAsia="Arial" w:hAnsi="Arial"/>
          <w:b/>
          <w:bCs/>
          <w:sz w:val="20"/>
          <w:szCs w:val="20"/>
        </w:rPr>
        <w:t xml:space="preserve">Ejemplo demostrativo, separado de los resultados. </w:t>
      </w:r>
      <w:r>
        <w:rPr>
          <w:rFonts w:ascii="Arial" w:cs="Arial" w:eastAsia="Arial" w:hAnsi="Arial"/>
          <w:sz w:val="19"/>
          <w:szCs w:val="19"/>
        </w:rPr>
        <w:t xml:space="preserve">Con tres despliegues inventados en 20 días (uno con fallo recuperado en 3,5 h), las fórmulas dan 1,05 despliegues por semana, 60,3 h de tiempo de entrega, 33,3 % de tasa de fallos y 3,5 h de recuperación. Estos valores solo ilustran el cálculo y no son resultados del proyecto.</w:t>
      </w:r>
    </w:p>
    <w:p>
      <w:pPr>
        <w:pStyle w:val="Heading1"/>
        <w:keepNext/>
        <w:spacing w:after="140" w:before="280"/>
      </w:pPr>
      <w:r>
        <w:rPr>
          <w:rFonts w:ascii="Arial" w:cs="Arial" w:eastAsia="Arial" w:hAnsi="Arial"/>
          <w:b/>
          <w:bCs/>
          <w:color w:val="1D5C63"/>
          <w:sz w:val="30"/>
          <w:szCs w:val="30"/>
        </w:rPr>
        <w:t xml:space="preserve">14. Indicadores de rendimiento</w:t>
      </w:r>
    </w:p>
    <w:p>
      <w:pPr>
        <w:pStyle w:val="Heading2"/>
        <w:keepNext/>
        <w:spacing w:after="100" w:before="200"/>
      </w:pPr>
      <w:r>
        <w:rPr>
          <w:rFonts w:ascii="Arial" w:cs="Arial" w:eastAsia="Arial" w:hAnsi="Arial"/>
          <w:b/>
          <w:bCs/>
          <w:color w:val="142321"/>
          <w:sz w:val="24"/>
          <w:szCs w:val="24"/>
        </w:rPr>
        <w:t xml:space="preserve">14.1 Rendimiento del sistema (medido)</w:t>
      </w:r>
    </w:p>
    <w:p>
      <w:pPr>
        <w:spacing w:after="120" w:before="0" w:line="276"/>
      </w:pPr>
      <w:r>
        <w:rPr>
          <w:rFonts w:ascii="Arial" w:cs="Arial" w:eastAsia="Arial" w:hAnsi="Arial"/>
          <w:sz w:val="20"/>
          <w:szCs w:val="20"/>
        </w:rPr>
        <w:t xml:space="preserve">Objetivos de diseño propuestos en el documento (RNF-07): filtro &lt; 3 s, semáforo &lt; 2 s, hasta 50.000 registros. Los valores de la tabla son mediciones reales del prototipo web, tomadas el 2026-10-29 18:50:56 en: Chromium 153.0.8010.12 headless (Playwright) · Linux 6.18.44-fc-v185 · 2 CPU · contenedor en la nube, sin red externa (fuentes de Google no cargan). Los tiempos de Playwright incluyen la sobrecarga de la herramienta y son una cota superior.</w:t>
      </w:r>
    </w:p>
    <w:tbl>
      <w:tblPr>
        <w:tblW w:type="dxa" w:w="1008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530"/>
        <w:gridCol w:w="900"/>
        <w:gridCol w:w="600"/>
        <w:gridCol w:w="850"/>
        <w:gridCol w:w="850"/>
        <w:gridCol w:w="850"/>
        <w:gridCol w:w="850"/>
        <w:gridCol w:w="750"/>
        <w:gridCol w:w="900"/>
      </w:tblGrid>
      <w:tr>
        <w:trPr>
          <w:cantSplit/>
          <w:tblHeader/>
        </w:trPr>
        <w:tc>
          <w:tcPr>
            <w:tcW w:type="dxa" w:w="3530"/>
            <w:tcBorders>
              <w:top w:val="single" w:color="B9C3C0" w:sz="4"/>
              <w:left w:val="single" w:color="B9C3C0" w:sz="4"/>
              <w:bottom w:val="single" w:color="B9C3C0" w:sz="4"/>
              <w:right w:val="single" w:color="B9C3C0" w:sz="4"/>
            </w:tcBorders>
            <w:shd w:fill="1D5C63" w:color="auto" w:val="clear"/>
            <w:tcMar>
              <w:top w:type="dxa" w:w="50"/>
              <w:left w:type="dxa" w:w="80"/>
              <w:bottom w:type="dxa" w:w="50"/>
              <w:right w:type="dxa" w:w="80"/>
            </w:tcMar>
          </w:tcPr>
          <w:p>
            <w:pPr>
              <w:spacing w:after="20"/>
            </w:pPr>
            <w:r>
              <w:rPr>
                <w:rFonts w:ascii="Arial" w:cs="Arial" w:eastAsia="Arial" w:hAnsi="Arial"/>
                <w:b/>
                <w:bCs/>
                <w:color w:val="FFFFFF"/>
                <w:sz w:val="15"/>
                <w:szCs w:val="15"/>
              </w:rPr>
              <w:t xml:space="preserve">Prueba</w:t>
            </w:r>
          </w:p>
        </w:tc>
        <w:tc>
          <w:tcPr>
            <w:tcW w:type="dxa" w:w="900"/>
            <w:tcBorders>
              <w:top w:val="single" w:color="B9C3C0" w:sz="4"/>
              <w:left w:val="single" w:color="B9C3C0" w:sz="4"/>
              <w:bottom w:val="single" w:color="B9C3C0" w:sz="4"/>
              <w:right w:val="single" w:color="B9C3C0" w:sz="4"/>
            </w:tcBorders>
            <w:shd w:fill="1D5C63" w:color="auto" w:val="clear"/>
            <w:tcMar>
              <w:top w:type="dxa" w:w="50"/>
              <w:left w:type="dxa" w:w="80"/>
              <w:bottom w:type="dxa" w:w="50"/>
              <w:right w:type="dxa" w:w="80"/>
            </w:tcMar>
          </w:tcPr>
          <w:p>
            <w:pPr>
              <w:spacing w:after="20"/>
            </w:pPr>
            <w:r>
              <w:rPr>
                <w:rFonts w:ascii="Arial" w:cs="Arial" w:eastAsia="Arial" w:hAnsi="Arial"/>
                <w:b/>
                <w:bCs/>
                <w:color w:val="FFFFFF"/>
                <w:sz w:val="15"/>
                <w:szCs w:val="15"/>
              </w:rPr>
              <w:t xml:space="preserve">Registros</w:t>
            </w:r>
          </w:p>
        </w:tc>
        <w:tc>
          <w:tcPr>
            <w:tcW w:type="dxa" w:w="600"/>
            <w:tcBorders>
              <w:top w:val="single" w:color="B9C3C0" w:sz="4"/>
              <w:left w:val="single" w:color="B9C3C0" w:sz="4"/>
              <w:bottom w:val="single" w:color="B9C3C0" w:sz="4"/>
              <w:right w:val="single" w:color="B9C3C0" w:sz="4"/>
            </w:tcBorders>
            <w:shd w:fill="1D5C63" w:color="auto" w:val="clear"/>
            <w:tcMar>
              <w:top w:type="dxa" w:w="50"/>
              <w:left w:type="dxa" w:w="80"/>
              <w:bottom w:type="dxa" w:w="50"/>
              <w:right w:type="dxa" w:w="80"/>
            </w:tcMar>
          </w:tcPr>
          <w:p>
            <w:pPr>
              <w:spacing w:after="20"/>
            </w:pPr>
            <w:r>
              <w:rPr>
                <w:rFonts w:ascii="Arial" w:cs="Arial" w:eastAsia="Arial" w:hAnsi="Arial"/>
                <w:b/>
                <w:bCs/>
                <w:color w:val="FFFFFF"/>
                <w:sz w:val="15"/>
                <w:szCs w:val="15"/>
              </w:rPr>
              <w:t xml:space="preserve">Rep.</w:t>
            </w:r>
          </w:p>
        </w:tc>
        <w:tc>
          <w:tcPr>
            <w:tcW w:type="dxa" w:w="850"/>
            <w:tcBorders>
              <w:top w:val="single" w:color="B9C3C0" w:sz="4"/>
              <w:left w:val="single" w:color="B9C3C0" w:sz="4"/>
              <w:bottom w:val="single" w:color="B9C3C0" w:sz="4"/>
              <w:right w:val="single" w:color="B9C3C0" w:sz="4"/>
            </w:tcBorders>
            <w:shd w:fill="1D5C63" w:color="auto" w:val="clear"/>
            <w:tcMar>
              <w:top w:type="dxa" w:w="50"/>
              <w:left w:type="dxa" w:w="80"/>
              <w:bottom w:type="dxa" w:w="50"/>
              <w:right w:type="dxa" w:w="80"/>
            </w:tcMar>
          </w:tcPr>
          <w:p>
            <w:pPr>
              <w:spacing w:after="20"/>
            </w:pPr>
            <w:r>
              <w:rPr>
                <w:rFonts w:ascii="Arial" w:cs="Arial" w:eastAsia="Arial" w:hAnsi="Arial"/>
                <w:b/>
                <w:bCs/>
                <w:color w:val="FFFFFF"/>
                <w:sz w:val="15"/>
                <w:szCs w:val="15"/>
              </w:rPr>
              <w:t xml:space="preserve">Mín. ms</w:t>
            </w:r>
          </w:p>
        </w:tc>
        <w:tc>
          <w:tcPr>
            <w:tcW w:type="dxa" w:w="850"/>
            <w:tcBorders>
              <w:top w:val="single" w:color="B9C3C0" w:sz="4"/>
              <w:left w:val="single" w:color="B9C3C0" w:sz="4"/>
              <w:bottom w:val="single" w:color="B9C3C0" w:sz="4"/>
              <w:right w:val="single" w:color="B9C3C0" w:sz="4"/>
            </w:tcBorders>
            <w:shd w:fill="1D5C63" w:color="auto" w:val="clear"/>
            <w:tcMar>
              <w:top w:type="dxa" w:w="50"/>
              <w:left w:type="dxa" w:w="80"/>
              <w:bottom w:type="dxa" w:w="50"/>
              <w:right w:type="dxa" w:w="80"/>
            </w:tcMar>
          </w:tcPr>
          <w:p>
            <w:pPr>
              <w:spacing w:after="20"/>
            </w:pPr>
            <w:r>
              <w:rPr>
                <w:rFonts w:ascii="Arial" w:cs="Arial" w:eastAsia="Arial" w:hAnsi="Arial"/>
                <w:b/>
                <w:bCs/>
                <w:color w:val="FFFFFF"/>
                <w:sz w:val="15"/>
                <w:szCs w:val="15"/>
              </w:rPr>
              <w:t xml:space="preserve">Prom. ms</w:t>
            </w:r>
          </w:p>
        </w:tc>
        <w:tc>
          <w:tcPr>
            <w:tcW w:type="dxa" w:w="850"/>
            <w:tcBorders>
              <w:top w:val="single" w:color="B9C3C0" w:sz="4"/>
              <w:left w:val="single" w:color="B9C3C0" w:sz="4"/>
              <w:bottom w:val="single" w:color="B9C3C0" w:sz="4"/>
              <w:right w:val="single" w:color="B9C3C0" w:sz="4"/>
            </w:tcBorders>
            <w:shd w:fill="1D5C63" w:color="auto" w:val="clear"/>
            <w:tcMar>
              <w:top w:type="dxa" w:w="50"/>
              <w:left w:type="dxa" w:w="80"/>
              <w:bottom w:type="dxa" w:w="50"/>
              <w:right w:type="dxa" w:w="80"/>
            </w:tcMar>
          </w:tcPr>
          <w:p>
            <w:pPr>
              <w:spacing w:after="20"/>
            </w:pPr>
            <w:r>
              <w:rPr>
                <w:rFonts w:ascii="Arial" w:cs="Arial" w:eastAsia="Arial" w:hAnsi="Arial"/>
                <w:b/>
                <w:bCs/>
                <w:color w:val="FFFFFF"/>
                <w:sz w:val="15"/>
                <w:szCs w:val="15"/>
              </w:rPr>
              <w:t xml:space="preserve">Med. ms</w:t>
            </w:r>
          </w:p>
        </w:tc>
        <w:tc>
          <w:tcPr>
            <w:tcW w:type="dxa" w:w="850"/>
            <w:tcBorders>
              <w:top w:val="single" w:color="B9C3C0" w:sz="4"/>
              <w:left w:val="single" w:color="B9C3C0" w:sz="4"/>
              <w:bottom w:val="single" w:color="B9C3C0" w:sz="4"/>
              <w:right w:val="single" w:color="B9C3C0" w:sz="4"/>
            </w:tcBorders>
            <w:shd w:fill="1D5C63" w:color="auto" w:val="clear"/>
            <w:tcMar>
              <w:top w:type="dxa" w:w="50"/>
              <w:left w:type="dxa" w:w="80"/>
              <w:bottom w:type="dxa" w:w="50"/>
              <w:right w:type="dxa" w:w="80"/>
            </w:tcMar>
          </w:tcPr>
          <w:p>
            <w:pPr>
              <w:spacing w:after="20"/>
            </w:pPr>
            <w:r>
              <w:rPr>
                <w:rFonts w:ascii="Arial" w:cs="Arial" w:eastAsia="Arial" w:hAnsi="Arial"/>
                <w:b/>
                <w:bCs/>
                <w:color w:val="FFFFFF"/>
                <w:sz w:val="15"/>
                <w:szCs w:val="15"/>
              </w:rPr>
              <w:t xml:space="preserve">Máx. ms</w:t>
            </w:r>
          </w:p>
        </w:tc>
        <w:tc>
          <w:tcPr>
            <w:tcW w:type="dxa" w:w="750"/>
            <w:tcBorders>
              <w:top w:val="single" w:color="B9C3C0" w:sz="4"/>
              <w:left w:val="single" w:color="B9C3C0" w:sz="4"/>
              <w:bottom w:val="single" w:color="B9C3C0" w:sz="4"/>
              <w:right w:val="single" w:color="B9C3C0" w:sz="4"/>
            </w:tcBorders>
            <w:shd w:fill="1D5C63" w:color="auto" w:val="clear"/>
            <w:tcMar>
              <w:top w:type="dxa" w:w="50"/>
              <w:left w:type="dxa" w:w="80"/>
              <w:bottom w:type="dxa" w:w="50"/>
              <w:right w:type="dxa" w:w="80"/>
            </w:tcMar>
          </w:tcPr>
          <w:p>
            <w:pPr>
              <w:spacing w:after="20"/>
            </w:pPr>
            <w:r>
              <w:rPr>
                <w:rFonts w:ascii="Arial" w:cs="Arial" w:eastAsia="Arial" w:hAnsi="Arial"/>
                <w:b/>
                <w:bCs/>
                <w:color w:val="FFFFFF"/>
                <w:sz w:val="15"/>
                <w:szCs w:val="15"/>
              </w:rPr>
              <w:t xml:space="preserve">Errores</w:t>
            </w:r>
          </w:p>
        </w:tc>
        <w:tc>
          <w:tcPr>
            <w:tcW w:type="dxa" w:w="900"/>
            <w:tcBorders>
              <w:top w:val="single" w:color="B9C3C0" w:sz="4"/>
              <w:left w:val="single" w:color="B9C3C0" w:sz="4"/>
              <w:bottom w:val="single" w:color="B9C3C0" w:sz="4"/>
              <w:right w:val="single" w:color="B9C3C0" w:sz="4"/>
            </w:tcBorders>
            <w:shd w:fill="1D5C63" w:color="auto" w:val="clear"/>
            <w:tcMar>
              <w:top w:type="dxa" w:w="50"/>
              <w:left w:type="dxa" w:w="80"/>
              <w:bottom w:type="dxa" w:w="50"/>
              <w:right w:type="dxa" w:w="80"/>
            </w:tcMar>
          </w:tcPr>
          <w:p>
            <w:pPr>
              <w:spacing w:after="20"/>
            </w:pPr>
            <w:r>
              <w:rPr>
                <w:rFonts w:ascii="Arial" w:cs="Arial" w:eastAsia="Arial" w:hAnsi="Arial"/>
                <w:b/>
                <w:bCs/>
                <w:color w:val="FFFFFF"/>
                <w:sz w:val="15"/>
                <w:szCs w:val="15"/>
              </w:rPr>
              <w:t xml:space="preserve">Resultado</w:t>
            </w:r>
          </w:p>
        </w:tc>
      </w:tr>
      <w:tr>
        <w:trPr>
          <w:cantSplit/>
          <w:tblHeader w:val="off"/>
        </w:trPr>
        <w:tc>
          <w:tcPr>
            <w:tcW w:type="dxa" w:w="353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Carga inicial hasta ver los indicadores</w:t>
            </w:r>
          </w:p>
        </w:tc>
        <w:tc>
          <w:tcPr>
            <w:tcW w:type="dxa" w:w="9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3.242</w:t>
            </w:r>
          </w:p>
        </w:tc>
        <w:tc>
          <w:tcPr>
            <w:tcW w:type="dxa" w:w="6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10</w:t>
            </w:r>
          </w:p>
        </w:tc>
        <w:tc>
          <w:tcPr>
            <w:tcW w:type="dxa" w:w="85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386,0</w:t>
            </w:r>
          </w:p>
        </w:tc>
        <w:tc>
          <w:tcPr>
            <w:tcW w:type="dxa" w:w="85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509,9</w:t>
            </w:r>
          </w:p>
        </w:tc>
        <w:tc>
          <w:tcPr>
            <w:tcW w:type="dxa" w:w="85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507,0</w:t>
            </w:r>
          </w:p>
        </w:tc>
        <w:tc>
          <w:tcPr>
            <w:tcW w:type="dxa" w:w="85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599,5</w:t>
            </w:r>
          </w:p>
        </w:tc>
        <w:tc>
          <w:tcPr>
            <w:tcW w:type="dxa" w:w="75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0</w:t>
            </w:r>
          </w:p>
        </w:tc>
        <w:tc>
          <w:tcPr>
            <w:tcW w:type="dxa" w:w="9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Informativo</w:t>
            </w:r>
          </w:p>
        </w:tc>
      </w:tr>
      <w:tr>
        <w:trPr>
          <w:cantSplit/>
          <w:tblHeader w:val="off"/>
        </w:trPr>
        <w:tc>
          <w:tcPr>
            <w:tcW w:type="dxa" w:w="353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Apertura de la pantalla «causas»</w:t>
            </w:r>
          </w:p>
        </w:tc>
        <w:tc>
          <w:tcPr>
            <w:tcW w:type="dxa" w:w="9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3.242</w:t>
            </w:r>
          </w:p>
        </w:tc>
        <w:tc>
          <w:tcPr>
            <w:tcW w:type="dxa" w:w="6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10</w:t>
            </w:r>
          </w:p>
        </w:tc>
        <w:tc>
          <w:tcPr>
            <w:tcW w:type="dxa" w:w="85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73,2</w:t>
            </w:r>
          </w:p>
        </w:tc>
        <w:tc>
          <w:tcPr>
            <w:tcW w:type="dxa" w:w="85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87,7</w:t>
            </w:r>
          </w:p>
        </w:tc>
        <w:tc>
          <w:tcPr>
            <w:tcW w:type="dxa" w:w="85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85,9</w:t>
            </w:r>
          </w:p>
        </w:tc>
        <w:tc>
          <w:tcPr>
            <w:tcW w:type="dxa" w:w="85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117,9</w:t>
            </w:r>
          </w:p>
        </w:tc>
        <w:tc>
          <w:tcPr>
            <w:tcW w:type="dxa" w:w="75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0</w:t>
            </w:r>
          </w:p>
        </w:tc>
        <w:tc>
          <w:tcPr>
            <w:tcW w:type="dxa" w:w="9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Informativo</w:t>
            </w:r>
          </w:p>
        </w:tc>
      </w:tr>
      <w:tr>
        <w:trPr>
          <w:cantSplit/>
          <w:tblHeader w:val="off"/>
        </w:trPr>
        <w:tc>
          <w:tcPr>
            <w:tcW w:type="dxa" w:w="353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Apertura de la pantalla «resumen»</w:t>
            </w:r>
          </w:p>
        </w:tc>
        <w:tc>
          <w:tcPr>
            <w:tcW w:type="dxa" w:w="9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3.242</w:t>
            </w:r>
          </w:p>
        </w:tc>
        <w:tc>
          <w:tcPr>
            <w:tcW w:type="dxa" w:w="6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10</w:t>
            </w:r>
          </w:p>
        </w:tc>
        <w:tc>
          <w:tcPr>
            <w:tcW w:type="dxa" w:w="85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45,6</w:t>
            </w:r>
          </w:p>
        </w:tc>
        <w:tc>
          <w:tcPr>
            <w:tcW w:type="dxa" w:w="85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57,8</w:t>
            </w:r>
          </w:p>
        </w:tc>
        <w:tc>
          <w:tcPr>
            <w:tcW w:type="dxa" w:w="85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57,7</w:t>
            </w:r>
          </w:p>
        </w:tc>
        <w:tc>
          <w:tcPr>
            <w:tcW w:type="dxa" w:w="85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75,5</w:t>
            </w:r>
          </w:p>
        </w:tc>
        <w:tc>
          <w:tcPr>
            <w:tcW w:type="dxa" w:w="75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0</w:t>
            </w:r>
          </w:p>
        </w:tc>
        <w:tc>
          <w:tcPr>
            <w:tcW w:type="dxa" w:w="9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Informativo</w:t>
            </w:r>
          </w:p>
        </w:tc>
      </w:tr>
      <w:tr>
        <w:trPr>
          <w:cantSplit/>
          <w:tblHeader w:val="off"/>
        </w:trPr>
        <w:tc>
          <w:tcPr>
            <w:tcW w:type="dxa" w:w="353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Apertura de la pantalla «semaforo»</w:t>
            </w:r>
          </w:p>
        </w:tc>
        <w:tc>
          <w:tcPr>
            <w:tcW w:type="dxa" w:w="9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3.242</w:t>
            </w:r>
          </w:p>
        </w:tc>
        <w:tc>
          <w:tcPr>
            <w:tcW w:type="dxa" w:w="6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10</w:t>
            </w:r>
          </w:p>
        </w:tc>
        <w:tc>
          <w:tcPr>
            <w:tcW w:type="dxa" w:w="85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29,5</w:t>
            </w:r>
          </w:p>
        </w:tc>
        <w:tc>
          <w:tcPr>
            <w:tcW w:type="dxa" w:w="85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48,5</w:t>
            </w:r>
          </w:p>
        </w:tc>
        <w:tc>
          <w:tcPr>
            <w:tcW w:type="dxa" w:w="85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44,0</w:t>
            </w:r>
          </w:p>
        </w:tc>
        <w:tc>
          <w:tcPr>
            <w:tcW w:type="dxa" w:w="85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78,8</w:t>
            </w:r>
          </w:p>
        </w:tc>
        <w:tc>
          <w:tcPr>
            <w:tcW w:type="dxa" w:w="75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0</w:t>
            </w:r>
          </w:p>
        </w:tc>
        <w:tc>
          <w:tcPr>
            <w:tcW w:type="dxa" w:w="9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Informativo</w:t>
            </w:r>
          </w:p>
        </w:tc>
      </w:tr>
      <w:tr>
        <w:trPr>
          <w:cantSplit/>
          <w:tblHeader w:val="off"/>
        </w:trPr>
        <w:tc>
          <w:tcPr>
            <w:tcW w:type="dxa" w:w="353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Apertura de la pantalla «seguimiento»</w:t>
            </w:r>
          </w:p>
        </w:tc>
        <w:tc>
          <w:tcPr>
            <w:tcW w:type="dxa" w:w="9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3.242</w:t>
            </w:r>
          </w:p>
        </w:tc>
        <w:tc>
          <w:tcPr>
            <w:tcW w:type="dxa" w:w="6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10</w:t>
            </w:r>
          </w:p>
        </w:tc>
        <w:tc>
          <w:tcPr>
            <w:tcW w:type="dxa" w:w="85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45,3</w:t>
            </w:r>
          </w:p>
        </w:tc>
        <w:tc>
          <w:tcPr>
            <w:tcW w:type="dxa" w:w="85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59,1</w:t>
            </w:r>
          </w:p>
        </w:tc>
        <w:tc>
          <w:tcPr>
            <w:tcW w:type="dxa" w:w="85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59,0</w:t>
            </w:r>
          </w:p>
        </w:tc>
        <w:tc>
          <w:tcPr>
            <w:tcW w:type="dxa" w:w="85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77,7</w:t>
            </w:r>
          </w:p>
        </w:tc>
        <w:tc>
          <w:tcPr>
            <w:tcW w:type="dxa" w:w="75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0</w:t>
            </w:r>
          </w:p>
        </w:tc>
        <w:tc>
          <w:tcPr>
            <w:tcW w:type="dxa" w:w="9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Informativo</w:t>
            </w:r>
          </w:p>
        </w:tc>
      </w:tr>
      <w:tr>
        <w:trPr>
          <w:cantSplit/>
          <w:tblHeader w:val="off"/>
        </w:trPr>
        <w:tc>
          <w:tcPr>
            <w:tcW w:type="dxa" w:w="353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Respuesta a un filtro (acción → visuales actualizados)</w:t>
            </w:r>
          </w:p>
        </w:tc>
        <w:tc>
          <w:tcPr>
            <w:tcW w:type="dxa" w:w="9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3.242</w:t>
            </w:r>
          </w:p>
        </w:tc>
        <w:tc>
          <w:tcPr>
            <w:tcW w:type="dxa" w:w="6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20</w:t>
            </w:r>
          </w:p>
        </w:tc>
        <w:tc>
          <w:tcPr>
            <w:tcW w:type="dxa" w:w="85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18,1</w:t>
            </w:r>
          </w:p>
        </w:tc>
        <w:tc>
          <w:tcPr>
            <w:tcW w:type="dxa" w:w="85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23,7</w:t>
            </w:r>
          </w:p>
        </w:tc>
        <w:tc>
          <w:tcPr>
            <w:tcW w:type="dxa" w:w="85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22,3</w:t>
            </w:r>
          </w:p>
        </w:tc>
        <w:tc>
          <w:tcPr>
            <w:tcW w:type="dxa" w:w="85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32,1</w:t>
            </w:r>
          </w:p>
        </w:tc>
        <w:tc>
          <w:tcPr>
            <w:tcW w:type="dxa" w:w="75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0</w:t>
            </w:r>
          </w:p>
        </w:tc>
        <w:tc>
          <w:tcPr>
            <w:tcW w:type="dxa" w:w="900"/>
            <w:tcBorders>
              <w:top w:val="single" w:color="B9C3C0" w:sz="4"/>
              <w:left w:val="single" w:color="B9C3C0" w:sz="4"/>
              <w:bottom w:val="single" w:color="B9C3C0" w:sz="4"/>
              <w:right w:val="single" w:color="B9C3C0" w:sz="4"/>
            </w:tcBorders>
            <w:shd w:fill="E3F4E3"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Cumple</w:t>
            </w:r>
          </w:p>
        </w:tc>
      </w:tr>
      <w:tr>
        <w:trPr>
          <w:cantSplit/>
          <w:tblHeader w:val="off"/>
        </w:trPr>
        <w:tc>
          <w:tcPr>
            <w:tcW w:type="dxa" w:w="353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Semáforo oficial, plan B (clic en «Evaluar» → resultado visible)</w:t>
            </w:r>
          </w:p>
        </w:tc>
        <w:tc>
          <w:tcPr>
            <w:tcW w:type="dxa" w:w="9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1</w:t>
            </w:r>
          </w:p>
        </w:tc>
        <w:tc>
          <w:tcPr>
            <w:tcW w:type="dxa" w:w="6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20</w:t>
            </w:r>
          </w:p>
        </w:tc>
        <w:tc>
          <w:tcPr>
            <w:tcW w:type="dxa" w:w="85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33,9</w:t>
            </w:r>
          </w:p>
        </w:tc>
        <w:tc>
          <w:tcPr>
            <w:tcW w:type="dxa" w:w="85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45,0</w:t>
            </w:r>
          </w:p>
        </w:tc>
        <w:tc>
          <w:tcPr>
            <w:tcW w:type="dxa" w:w="85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44,4</w:t>
            </w:r>
          </w:p>
        </w:tc>
        <w:tc>
          <w:tcPr>
            <w:tcW w:type="dxa" w:w="85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58,2</w:t>
            </w:r>
          </w:p>
        </w:tc>
        <w:tc>
          <w:tcPr>
            <w:tcW w:type="dxa" w:w="75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0</w:t>
            </w:r>
          </w:p>
        </w:tc>
        <w:tc>
          <w:tcPr>
            <w:tcW w:type="dxa" w:w="900"/>
            <w:tcBorders>
              <w:top w:val="single" w:color="B9C3C0" w:sz="4"/>
              <w:left w:val="single" w:color="B9C3C0" w:sz="4"/>
              <w:bottom w:val="single" w:color="B9C3C0" w:sz="4"/>
              <w:right w:val="single" w:color="B9C3C0" w:sz="4"/>
            </w:tcBorders>
            <w:shd w:fill="E3F4E3"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Cumple</w:t>
            </w:r>
          </w:p>
        </w:tc>
      </w:tr>
      <w:tr>
        <w:trPr>
          <w:cantSplit/>
          <w:tblHeader w:val="off"/>
        </w:trPr>
        <w:tc>
          <w:tcPr>
            <w:tcW w:type="dxa" w:w="353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Recalcular visuales tras un filtro (50.000 registros) · cálculo interno</w:t>
            </w:r>
          </w:p>
        </w:tc>
        <w:tc>
          <w:tcPr>
            <w:tcW w:type="dxa" w:w="9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50.000</w:t>
            </w:r>
          </w:p>
        </w:tc>
        <w:tc>
          <w:tcPr>
            <w:tcW w:type="dxa" w:w="6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10</w:t>
            </w:r>
          </w:p>
        </w:tc>
        <w:tc>
          <w:tcPr>
            <w:tcW w:type="dxa" w:w="85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6,4</w:t>
            </w:r>
          </w:p>
        </w:tc>
        <w:tc>
          <w:tcPr>
            <w:tcW w:type="dxa" w:w="85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19,1</w:t>
            </w:r>
          </w:p>
        </w:tc>
        <w:tc>
          <w:tcPr>
            <w:tcW w:type="dxa" w:w="85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9,1</w:t>
            </w:r>
          </w:p>
        </w:tc>
        <w:tc>
          <w:tcPr>
            <w:tcW w:type="dxa" w:w="85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80,7</w:t>
            </w:r>
          </w:p>
        </w:tc>
        <w:tc>
          <w:tcPr>
            <w:tcW w:type="dxa" w:w="75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0</w:t>
            </w:r>
          </w:p>
        </w:tc>
        <w:tc>
          <w:tcPr>
            <w:tcW w:type="dxa" w:w="900"/>
            <w:tcBorders>
              <w:top w:val="single" w:color="B9C3C0" w:sz="4"/>
              <w:left w:val="single" w:color="B9C3C0" w:sz="4"/>
              <w:bottom w:val="single" w:color="B9C3C0" w:sz="4"/>
              <w:right w:val="single" w:color="B9C3C0" w:sz="4"/>
            </w:tcBorders>
            <w:shd w:fill="E3F4E3"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Cumple</w:t>
            </w:r>
          </w:p>
        </w:tc>
      </w:tr>
      <w:tr>
        <w:trPr>
          <w:cantSplit/>
          <w:tblHeader w:val="off"/>
        </w:trPr>
        <w:tc>
          <w:tcPr>
            <w:tcW w:type="dxa" w:w="353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Generar dataset de 50.000 registros · cálculo interno</w:t>
            </w:r>
          </w:p>
        </w:tc>
        <w:tc>
          <w:tcPr>
            <w:tcW w:type="dxa" w:w="9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50.000</w:t>
            </w:r>
          </w:p>
        </w:tc>
        <w:tc>
          <w:tcPr>
            <w:tcW w:type="dxa" w:w="6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1</w:t>
            </w:r>
          </w:p>
        </w:tc>
        <w:tc>
          <w:tcPr>
            <w:tcW w:type="dxa" w:w="85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5,2</w:t>
            </w:r>
          </w:p>
        </w:tc>
        <w:tc>
          <w:tcPr>
            <w:tcW w:type="dxa" w:w="85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5,2</w:t>
            </w:r>
          </w:p>
        </w:tc>
        <w:tc>
          <w:tcPr>
            <w:tcW w:type="dxa" w:w="85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5,2</w:t>
            </w:r>
          </w:p>
        </w:tc>
        <w:tc>
          <w:tcPr>
            <w:tcW w:type="dxa" w:w="85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5,2</w:t>
            </w:r>
          </w:p>
        </w:tc>
        <w:tc>
          <w:tcPr>
            <w:tcW w:type="dxa" w:w="75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0</w:t>
            </w:r>
          </w:p>
        </w:tc>
        <w:tc>
          <w:tcPr>
            <w:tcW w:type="dxa" w:w="9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Informativo</w:t>
            </w:r>
          </w:p>
        </w:tc>
      </w:tr>
    </w:tbl>
    <w:p>
      <w:pPr>
        <w:spacing w:after="120" w:before="100" w:line="276"/>
      </w:pPr>
      <w:r>
        <w:rPr>
          <w:rFonts w:ascii="Arial" w:cs="Arial" w:eastAsia="Arial" w:hAnsi="Arial"/>
          <w:sz w:val="20"/>
          <w:szCs w:val="20"/>
        </w:rPr>
        <w:t xml:space="preserve">Porcentaje de operaciones exitosas en las pruebas de rendimiento: 100 % (0 errores). Errores de validación esperados y mostrados correctamente: 7 campos vacíos (PF-14), puntaje fuera de rango (PF-15) y umbrales inválidos (PF-16). Procedimiento reproducible: «npm run build» y «python3 pruebas/test_e2e.py».</w:t>
      </w:r>
    </w:p>
    <w:p>
      <w:pPr>
        <w:pBdr>
          <w:left w:val="single" w:color="8A5A00" w:sz="18" w:space="6"/>
        </w:pBdr>
        <w:shd w:fill="FFF4D9" w:color="auto" w:val="clear"/>
        <w:spacing w:after="160" w:before="80" w:line="264"/>
        <w:ind w:left="120" w:right="120"/>
      </w:pPr>
      <w:r>
        <w:rPr>
          <w:rFonts w:ascii="Arial" w:cs="Arial" w:eastAsia="Arial" w:hAnsi="Arial"/>
          <w:b/>
          <w:bCs/>
          <w:sz w:val="20"/>
          <w:szCs w:val="20"/>
        </w:rPr>
        <w:t xml:space="preserve">Pendiente. </w:t>
      </w:r>
      <w:r>
        <w:rPr>
          <w:rFonts w:ascii="Arial" w:cs="Arial" w:eastAsia="Arial" w:hAnsi="Arial"/>
          <w:sz w:val="19"/>
          <w:szCs w:val="19"/>
        </w:rPr>
        <w:t xml:space="preserve">Estas cifras corresponden al prototipo web. El proyecto Power BI no se abrió ni se midió (no hay Windows en el entorno de construcción) y el equipo del cliente tampoco; la plantilla metricas/rendimiento/rendimiento_resultados_y_plantilla.xlsx deja el registro listo.</w:t>
      </w:r>
    </w:p>
    <w:p>
      <w:pPr>
        <w:pStyle w:val="Heading2"/>
        <w:keepNext/>
        <w:spacing w:after="100" w:before="200"/>
      </w:pPr>
      <w:r>
        <w:rPr>
          <w:rFonts w:ascii="Arial" w:cs="Arial" w:eastAsia="Arial" w:hAnsi="Arial"/>
          <w:b/>
          <w:bCs/>
          <w:color w:val="142321"/>
          <w:sz w:val="24"/>
          <w:szCs w:val="24"/>
        </w:rPr>
        <w:t xml:space="preserve">14.2 Indicadores analíticos del producto (datos ficticios)</w:t>
      </w:r>
    </w:p>
    <w:tbl>
      <w:tblPr>
        <w:tblW w:type="dxa" w:w="1008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600"/>
        <w:gridCol w:w="2000"/>
        <w:gridCol w:w="4480"/>
      </w:tblGrid>
      <w:tr>
        <w:trPr>
          <w:cantSplit/>
          <w:tblHeader/>
        </w:trPr>
        <w:tc>
          <w:tcPr>
            <w:tcW w:type="dxa" w:w="3600"/>
            <w:tcBorders>
              <w:top w:val="single" w:color="B9C3C0" w:sz="4"/>
              <w:left w:val="single" w:color="B9C3C0" w:sz="4"/>
              <w:bottom w:val="single" w:color="B9C3C0" w:sz="4"/>
              <w:right w:val="single" w:color="B9C3C0" w:sz="4"/>
            </w:tcBorders>
            <w:shd w:fill="1D5C63" w:color="auto" w:val="clear"/>
            <w:tcMar>
              <w:top w:type="dxa" w:w="50"/>
              <w:left w:type="dxa" w:w="80"/>
              <w:bottom w:type="dxa" w:w="50"/>
              <w:right w:type="dxa" w:w="80"/>
            </w:tcMar>
          </w:tcPr>
          <w:p>
            <w:pPr>
              <w:spacing w:after="20"/>
            </w:pPr>
            <w:r>
              <w:rPr>
                <w:rFonts w:ascii="Arial" w:cs="Arial" w:eastAsia="Arial" w:hAnsi="Arial"/>
                <w:b/>
                <w:bCs/>
                <w:color w:val="FFFFFF"/>
                <w:sz w:val="17"/>
                <w:szCs w:val="17"/>
              </w:rPr>
              <w:t xml:space="preserve">Indicador</w:t>
            </w:r>
          </w:p>
        </w:tc>
        <w:tc>
          <w:tcPr>
            <w:tcW w:type="dxa" w:w="2000"/>
            <w:tcBorders>
              <w:top w:val="single" w:color="B9C3C0" w:sz="4"/>
              <w:left w:val="single" w:color="B9C3C0" w:sz="4"/>
              <w:bottom w:val="single" w:color="B9C3C0" w:sz="4"/>
              <w:right w:val="single" w:color="B9C3C0" w:sz="4"/>
            </w:tcBorders>
            <w:shd w:fill="1D5C63" w:color="auto" w:val="clear"/>
            <w:tcMar>
              <w:top w:type="dxa" w:w="50"/>
              <w:left w:type="dxa" w:w="80"/>
              <w:bottom w:type="dxa" w:w="50"/>
              <w:right w:type="dxa" w:w="80"/>
            </w:tcMar>
          </w:tcPr>
          <w:p>
            <w:pPr>
              <w:spacing w:after="20"/>
            </w:pPr>
            <w:r>
              <w:rPr>
                <w:rFonts w:ascii="Arial" w:cs="Arial" w:eastAsia="Arial" w:hAnsi="Arial"/>
                <w:b/>
                <w:bCs/>
                <w:color w:val="FFFFFF"/>
                <w:sz w:val="17"/>
                <w:szCs w:val="17"/>
              </w:rPr>
              <w:t xml:space="preserve">Valor (simulado)</w:t>
            </w:r>
          </w:p>
        </w:tc>
        <w:tc>
          <w:tcPr>
            <w:tcW w:type="dxa" w:w="4480"/>
            <w:tcBorders>
              <w:top w:val="single" w:color="B9C3C0" w:sz="4"/>
              <w:left w:val="single" w:color="B9C3C0" w:sz="4"/>
              <w:bottom w:val="single" w:color="B9C3C0" w:sz="4"/>
              <w:right w:val="single" w:color="B9C3C0" w:sz="4"/>
            </w:tcBorders>
            <w:shd w:fill="1D5C63" w:color="auto" w:val="clear"/>
            <w:tcMar>
              <w:top w:type="dxa" w:w="50"/>
              <w:left w:type="dxa" w:w="80"/>
              <w:bottom w:type="dxa" w:w="50"/>
              <w:right w:type="dxa" w:w="80"/>
            </w:tcMar>
          </w:tcPr>
          <w:p>
            <w:pPr>
              <w:spacing w:after="20"/>
            </w:pPr>
            <w:r>
              <w:rPr>
                <w:rFonts w:ascii="Arial" w:cs="Arial" w:eastAsia="Arial" w:hAnsi="Arial"/>
                <w:b/>
                <w:bCs/>
                <w:color w:val="FFFFFF"/>
                <w:sz w:val="17"/>
                <w:szCs w:val="17"/>
              </w:rPr>
              <w:t xml:space="preserve">Nota</w:t>
            </w:r>
          </w:p>
        </w:tc>
      </w:tr>
      <w:tr>
        <w:trPr>
          <w:cantSplit/>
          <w:tblHeader w:val="off"/>
        </w:trPr>
        <w:tc>
          <w:tcPr>
            <w:tcW w:type="dxa" w:w="36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7"/>
                <w:szCs w:val="17"/>
              </w:rPr>
              <w:t xml:space="preserve">Personas en cohortes con ventana completa</w:t>
            </w:r>
          </w:p>
        </w:tc>
        <w:tc>
          <w:tcPr>
            <w:tcW w:type="dxa" w:w="20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7"/>
                <w:szCs w:val="17"/>
              </w:rPr>
              <w:t xml:space="preserve">2.528</w:t>
            </w:r>
          </w:p>
        </w:tc>
        <w:tc>
          <w:tcPr>
            <w:tcW w:type="dxa" w:w="448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7"/>
                <w:szCs w:val="17"/>
              </w:rPr>
              <w:t xml:space="preserve">Cohortes 2024-07 a 2026-04</w:t>
            </w:r>
          </w:p>
        </w:tc>
      </w:tr>
      <w:tr>
        <w:trPr>
          <w:cantSplit/>
          <w:tblHeader w:val="off"/>
        </w:trPr>
        <w:tc>
          <w:tcPr>
            <w:tcW w:type="dxa" w:w="36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7"/>
                <w:szCs w:val="17"/>
              </w:rPr>
              <w:t xml:space="preserve">Renuncias tempranas</w:t>
            </w:r>
          </w:p>
        </w:tc>
        <w:tc>
          <w:tcPr>
            <w:tcW w:type="dxa" w:w="20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7"/>
                <w:szCs w:val="17"/>
              </w:rPr>
              <w:t xml:space="preserve">780</w:t>
            </w:r>
          </w:p>
        </w:tc>
        <w:tc>
          <w:tcPr>
            <w:tcW w:type="dxa" w:w="448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7"/>
                <w:szCs w:val="17"/>
              </w:rPr>
              <w:t xml:space="preserve">Despidos tempranos mostrados aparte: 55</w:t>
            </w:r>
          </w:p>
        </w:tc>
      </w:tr>
      <w:tr>
        <w:trPr>
          <w:cantSplit/>
          <w:tblHeader w:val="off"/>
        </w:trPr>
        <w:tc>
          <w:tcPr>
            <w:tcW w:type="dxa" w:w="36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7"/>
                <w:szCs w:val="17"/>
              </w:rPr>
              <w:t xml:space="preserve">Tasa de rotación temprana</w:t>
            </w:r>
          </w:p>
        </w:tc>
        <w:tc>
          <w:tcPr>
            <w:tcW w:type="dxa" w:w="20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7"/>
                <w:szCs w:val="17"/>
              </w:rPr>
              <w:t xml:space="preserve">30,9 %</w:t>
            </w:r>
          </w:p>
        </w:tc>
        <w:tc>
          <w:tcPr>
            <w:tcW w:type="dxa" w:w="448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7"/>
                <w:szCs w:val="17"/>
              </w:rPr>
              <w:t xml:space="preserve">renuncias ÷ contratados con ventana observada</w:t>
            </w:r>
          </w:p>
        </w:tc>
      </w:tr>
      <w:tr>
        <w:trPr>
          <w:cantSplit/>
          <w:tblHeader w:val="off"/>
        </w:trPr>
        <w:tc>
          <w:tcPr>
            <w:tcW w:type="dxa" w:w="36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7"/>
                <w:szCs w:val="17"/>
              </w:rPr>
              <w:t xml:space="preserve">Mes crítico de renuncia</w:t>
            </w:r>
          </w:p>
        </w:tc>
        <w:tc>
          <w:tcPr>
            <w:tcW w:type="dxa" w:w="20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7"/>
                <w:szCs w:val="17"/>
              </w:rPr>
              <w:t xml:space="preserve">Mes 2</w:t>
            </w:r>
          </w:p>
        </w:tc>
        <w:tc>
          <w:tcPr>
            <w:tcW w:type="dxa" w:w="448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7"/>
                <w:szCs w:val="17"/>
              </w:rPr>
              <w:t xml:space="preserve">204 renuncias (26,2 % del total)</w:t>
            </w:r>
          </w:p>
        </w:tc>
      </w:tr>
      <w:tr>
        <w:trPr>
          <w:cantSplit/>
          <w:tblHeader w:val="off"/>
        </w:trPr>
        <w:tc>
          <w:tcPr>
            <w:tcW w:type="dxa" w:w="36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7"/>
                <w:szCs w:val="17"/>
              </w:rPr>
              <w:t xml:space="preserve">Mayor tasa por grupo</w:t>
            </w:r>
          </w:p>
        </w:tc>
        <w:tc>
          <w:tcPr>
            <w:tcW w:type="dxa" w:w="20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7"/>
                <w:szCs w:val="17"/>
              </w:rPr>
              <w:t xml:space="preserve">&gt; 15 km: 43,7 %</w:t>
            </w:r>
          </w:p>
        </w:tc>
        <w:tc>
          <w:tcPr>
            <w:tcW w:type="dxa" w:w="448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7"/>
                <w:szCs w:val="17"/>
              </w:rPr>
              <w:t xml:space="preserve">+12,8 p.p. frente al promedio (n = 405)</w:t>
            </w:r>
          </w:p>
        </w:tc>
      </w:tr>
      <w:tr>
        <w:trPr>
          <w:cantSplit/>
          <w:tblHeader w:val="off"/>
        </w:trPr>
        <w:tc>
          <w:tcPr>
            <w:tcW w:type="dxa" w:w="36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7"/>
                <w:szCs w:val="17"/>
              </w:rPr>
              <w:t xml:space="preserve">Costo estimado</w:t>
            </w:r>
          </w:p>
        </w:tc>
        <w:tc>
          <w:tcPr>
            <w:tcW w:type="dxa" w:w="20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7"/>
                <w:szCs w:val="17"/>
              </w:rPr>
              <w:t xml:space="preserve">$1.989 millones COP</w:t>
            </w:r>
          </w:p>
        </w:tc>
        <w:tc>
          <w:tcPr>
            <w:tcW w:type="dxa" w:w="448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7"/>
                <w:szCs w:val="17"/>
              </w:rPr>
              <w:t xml:space="preserve">780 × $2.550.000; supuestos simulados (HU-05)</w:t>
            </w:r>
          </w:p>
        </w:tc>
      </w:tr>
      <w:tr>
        <w:trPr>
          <w:cantSplit/>
          <w:tblHeader w:val="off"/>
        </w:trPr>
        <w:tc>
          <w:tcPr>
            <w:tcW w:type="dxa" w:w="36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7"/>
                <w:szCs w:val="17"/>
              </w:rPr>
              <w:t xml:space="preserve">Motivo declarado más frecuente</w:t>
            </w:r>
          </w:p>
        </w:tc>
        <w:tc>
          <w:tcPr>
            <w:tcW w:type="dxa" w:w="20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7"/>
                <w:szCs w:val="17"/>
              </w:rPr>
              <w:t xml:space="preserve">Horario: 175</w:t>
            </w:r>
          </w:p>
        </w:tc>
        <w:tc>
          <w:tcPr>
            <w:tcW w:type="dxa" w:w="448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7"/>
                <w:szCs w:val="17"/>
              </w:rPr>
              <w:t xml:space="preserve">22,4 % de las renuncias; 82 sin respuesta (encuesta simulada)</w:t>
            </w:r>
          </w:p>
        </w:tc>
      </w:tr>
    </w:tbl>
    <w:p>
      <w:pPr>
        <w:pStyle w:val="Heading2"/>
        <w:keepNext/>
        <w:spacing w:after="100" w:before="200"/>
      </w:pPr>
      <w:r>
        <w:rPr>
          <w:rFonts w:ascii="Arial" w:cs="Arial" w:eastAsia="Arial" w:hAnsi="Arial"/>
          <w:b/>
          <w:bCs/>
          <w:color w:val="142321"/>
          <w:sz w:val="24"/>
          <w:szCs w:val="24"/>
        </w:rPr>
        <w:t xml:space="preserve">14.3 Calidad del modelo (demostración simulada)</w:t>
      </w:r>
    </w:p>
    <w:p>
      <w:pPr>
        <w:spacing w:after="120" w:before="0" w:line="276"/>
      </w:pPr>
      <w:r>
        <w:rPr>
          <w:rFonts w:ascii="Arial" w:cs="Arial" w:eastAsia="Arial" w:hAnsi="Arial"/>
          <w:sz w:val="20"/>
          <w:szCs w:val="20"/>
        </w:rPr>
        <w:t xml:space="preserve">Evaluación con cohortes no usadas para entrenar (entrenamiento 2024-07..2025-10, n = 1906; prueba 2025-11..2026-04, n = 622).</w:t>
      </w:r>
    </w:p>
    <w:tbl>
      <w:tblPr>
        <w:tblW w:type="dxa" w:w="1008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300"/>
        <w:gridCol w:w="1100"/>
        <w:gridCol w:w="1100"/>
        <w:gridCol w:w="1100"/>
        <w:gridCol w:w="1100"/>
        <w:gridCol w:w="1300"/>
        <w:gridCol w:w="1080"/>
      </w:tblGrid>
      <w:tr>
        <w:trPr>
          <w:cantSplit/>
          <w:tblHeader/>
        </w:trPr>
        <w:tc>
          <w:tcPr>
            <w:tcW w:type="dxa" w:w="3300"/>
            <w:tcBorders>
              <w:top w:val="single" w:color="B9C3C0" w:sz="4"/>
              <w:left w:val="single" w:color="B9C3C0" w:sz="4"/>
              <w:bottom w:val="single" w:color="B9C3C0" w:sz="4"/>
              <w:right w:val="single" w:color="B9C3C0" w:sz="4"/>
            </w:tcBorders>
            <w:shd w:fill="1D5C63" w:color="auto" w:val="clear"/>
            <w:tcMar>
              <w:top w:type="dxa" w:w="50"/>
              <w:left w:type="dxa" w:w="80"/>
              <w:bottom w:type="dxa" w:w="50"/>
              <w:right w:type="dxa" w:w="80"/>
            </w:tcMar>
          </w:tcPr>
          <w:p>
            <w:pPr>
              <w:spacing w:after="20"/>
            </w:pPr>
            <w:r>
              <w:rPr>
                <w:rFonts w:ascii="Arial" w:cs="Arial" w:eastAsia="Arial" w:hAnsi="Arial"/>
                <w:b/>
                <w:bCs/>
                <w:color w:val="FFFFFF"/>
                <w:sz w:val="16"/>
                <w:szCs w:val="16"/>
              </w:rPr>
              <w:t xml:space="preserve">Modelo o criterio</w:t>
            </w:r>
          </w:p>
        </w:tc>
        <w:tc>
          <w:tcPr>
            <w:tcW w:type="dxa" w:w="1100"/>
            <w:tcBorders>
              <w:top w:val="single" w:color="B9C3C0" w:sz="4"/>
              <w:left w:val="single" w:color="B9C3C0" w:sz="4"/>
              <w:bottom w:val="single" w:color="B9C3C0" w:sz="4"/>
              <w:right w:val="single" w:color="B9C3C0" w:sz="4"/>
            </w:tcBorders>
            <w:shd w:fill="1D5C63" w:color="auto" w:val="clear"/>
            <w:tcMar>
              <w:top w:type="dxa" w:w="50"/>
              <w:left w:type="dxa" w:w="80"/>
              <w:bottom w:type="dxa" w:w="50"/>
              <w:right w:type="dxa" w:w="80"/>
            </w:tcMar>
          </w:tcPr>
          <w:p>
            <w:pPr>
              <w:spacing w:after="20"/>
            </w:pPr>
            <w:r>
              <w:rPr>
                <w:rFonts w:ascii="Arial" w:cs="Arial" w:eastAsia="Arial" w:hAnsi="Arial"/>
                <w:b/>
                <w:bCs/>
                <w:color w:val="FFFFFF"/>
                <w:sz w:val="16"/>
                <w:szCs w:val="16"/>
              </w:rPr>
              <w:t xml:space="preserve">Recall</w:t>
            </w:r>
          </w:p>
        </w:tc>
        <w:tc>
          <w:tcPr>
            <w:tcW w:type="dxa" w:w="1100"/>
            <w:tcBorders>
              <w:top w:val="single" w:color="B9C3C0" w:sz="4"/>
              <w:left w:val="single" w:color="B9C3C0" w:sz="4"/>
              <w:bottom w:val="single" w:color="B9C3C0" w:sz="4"/>
              <w:right w:val="single" w:color="B9C3C0" w:sz="4"/>
            </w:tcBorders>
            <w:shd w:fill="1D5C63" w:color="auto" w:val="clear"/>
            <w:tcMar>
              <w:top w:type="dxa" w:w="50"/>
              <w:left w:type="dxa" w:w="80"/>
              <w:bottom w:type="dxa" w:w="50"/>
              <w:right w:type="dxa" w:w="80"/>
            </w:tcMar>
          </w:tcPr>
          <w:p>
            <w:pPr>
              <w:spacing w:after="20"/>
            </w:pPr>
            <w:r>
              <w:rPr>
                <w:rFonts w:ascii="Arial" w:cs="Arial" w:eastAsia="Arial" w:hAnsi="Arial"/>
                <w:b/>
                <w:bCs/>
                <w:color w:val="FFFFFF"/>
                <w:sz w:val="16"/>
                <w:szCs w:val="16"/>
              </w:rPr>
              <w:t xml:space="preserve">Precisión</w:t>
            </w:r>
          </w:p>
        </w:tc>
        <w:tc>
          <w:tcPr>
            <w:tcW w:type="dxa" w:w="1100"/>
            <w:tcBorders>
              <w:top w:val="single" w:color="B9C3C0" w:sz="4"/>
              <w:left w:val="single" w:color="B9C3C0" w:sz="4"/>
              <w:bottom w:val="single" w:color="B9C3C0" w:sz="4"/>
              <w:right w:val="single" w:color="B9C3C0" w:sz="4"/>
            </w:tcBorders>
            <w:shd w:fill="1D5C63" w:color="auto" w:val="clear"/>
            <w:tcMar>
              <w:top w:type="dxa" w:w="50"/>
              <w:left w:type="dxa" w:w="80"/>
              <w:bottom w:type="dxa" w:w="50"/>
              <w:right w:type="dxa" w:w="80"/>
            </w:tcMar>
          </w:tcPr>
          <w:p>
            <w:pPr>
              <w:spacing w:after="20"/>
            </w:pPr>
            <w:r>
              <w:rPr>
                <w:rFonts w:ascii="Arial" w:cs="Arial" w:eastAsia="Arial" w:hAnsi="Arial"/>
                <w:b/>
                <w:bCs/>
                <w:color w:val="FFFFFF"/>
                <w:sz w:val="16"/>
                <w:szCs w:val="16"/>
              </w:rPr>
              <w:t xml:space="preserve">F1</w:t>
            </w:r>
          </w:p>
        </w:tc>
        <w:tc>
          <w:tcPr>
            <w:tcW w:type="dxa" w:w="1100"/>
            <w:tcBorders>
              <w:top w:val="single" w:color="B9C3C0" w:sz="4"/>
              <w:left w:val="single" w:color="B9C3C0" w:sz="4"/>
              <w:bottom w:val="single" w:color="B9C3C0" w:sz="4"/>
              <w:right w:val="single" w:color="B9C3C0" w:sz="4"/>
            </w:tcBorders>
            <w:shd w:fill="1D5C63" w:color="auto" w:val="clear"/>
            <w:tcMar>
              <w:top w:type="dxa" w:w="50"/>
              <w:left w:type="dxa" w:w="80"/>
              <w:bottom w:type="dxa" w:w="50"/>
              <w:right w:type="dxa" w:w="80"/>
            </w:tcMar>
          </w:tcPr>
          <w:p>
            <w:pPr>
              <w:spacing w:after="20"/>
            </w:pPr>
            <w:r>
              <w:rPr>
                <w:rFonts w:ascii="Arial" w:cs="Arial" w:eastAsia="Arial" w:hAnsi="Arial"/>
                <w:b/>
                <w:bCs/>
                <w:color w:val="FFFFFF"/>
                <w:sz w:val="16"/>
                <w:szCs w:val="16"/>
              </w:rPr>
              <w:t xml:space="preserve">AUC</w:t>
            </w:r>
          </w:p>
        </w:tc>
        <w:tc>
          <w:tcPr>
            <w:tcW w:type="dxa" w:w="1300"/>
            <w:tcBorders>
              <w:top w:val="single" w:color="B9C3C0" w:sz="4"/>
              <w:left w:val="single" w:color="B9C3C0" w:sz="4"/>
              <w:bottom w:val="single" w:color="B9C3C0" w:sz="4"/>
              <w:right w:val="single" w:color="B9C3C0" w:sz="4"/>
            </w:tcBorders>
            <w:shd w:fill="1D5C63" w:color="auto" w:val="clear"/>
            <w:tcMar>
              <w:top w:type="dxa" w:w="50"/>
              <w:left w:type="dxa" w:w="80"/>
              <w:bottom w:type="dxa" w:w="50"/>
              <w:right w:type="dxa" w:w="80"/>
            </w:tcMar>
          </w:tcPr>
          <w:p>
            <w:pPr>
              <w:spacing w:after="20"/>
            </w:pPr>
            <w:r>
              <w:rPr>
                <w:rFonts w:ascii="Arial" w:cs="Arial" w:eastAsia="Arial" w:hAnsi="Arial"/>
                <w:b/>
                <w:bCs/>
                <w:color w:val="FFFFFF"/>
                <w:sz w:val="16"/>
                <w:szCs w:val="16"/>
              </w:rPr>
              <w:t xml:space="preserve">Tasa FP</w:t>
            </w:r>
          </w:p>
        </w:tc>
        <w:tc>
          <w:tcPr>
            <w:tcW w:type="dxa" w:w="1080"/>
            <w:tcBorders>
              <w:top w:val="single" w:color="B9C3C0" w:sz="4"/>
              <w:left w:val="single" w:color="B9C3C0" w:sz="4"/>
              <w:bottom w:val="single" w:color="B9C3C0" w:sz="4"/>
              <w:right w:val="single" w:color="B9C3C0" w:sz="4"/>
            </w:tcBorders>
            <w:shd w:fill="1D5C63" w:color="auto" w:val="clear"/>
            <w:tcMar>
              <w:top w:type="dxa" w:w="50"/>
              <w:left w:type="dxa" w:w="80"/>
              <w:bottom w:type="dxa" w:w="50"/>
              <w:right w:type="dxa" w:w="80"/>
            </w:tcMar>
          </w:tcPr>
          <w:p>
            <w:pPr>
              <w:spacing w:after="20"/>
            </w:pPr>
            <w:r>
              <w:rPr>
                <w:rFonts w:ascii="Arial" w:cs="Arial" w:eastAsia="Arial" w:hAnsi="Arial"/>
                <w:b/>
                <w:bCs/>
                <w:color w:val="FFFFFF"/>
                <w:sz w:val="16"/>
                <w:szCs w:val="16"/>
              </w:rPr>
              <w:t xml:space="preserve">Falsas alarmas</w:t>
            </w:r>
          </w:p>
        </w:tc>
      </w:tr>
      <w:tr>
        <w:trPr>
          <w:cantSplit/>
          <w:tblHeader w:val="off"/>
        </w:trPr>
        <w:tc>
          <w:tcPr>
            <w:tcW w:type="dxa" w:w="33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6"/>
                <w:szCs w:val="16"/>
              </w:rPr>
              <w:t xml:space="preserve">Regresión logística</w:t>
            </w:r>
          </w:p>
        </w:tc>
        <w:tc>
          <w:tcPr>
            <w:tcW w:type="dxa" w:w="11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6"/>
                <w:szCs w:val="16"/>
              </w:rPr>
              <w:t xml:space="preserve">0,533</w:t>
            </w:r>
          </w:p>
        </w:tc>
        <w:tc>
          <w:tcPr>
            <w:tcW w:type="dxa" w:w="11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6"/>
                <w:szCs w:val="16"/>
              </w:rPr>
              <w:t xml:space="preserve">0,400</w:t>
            </w:r>
          </w:p>
        </w:tc>
        <w:tc>
          <w:tcPr>
            <w:tcW w:type="dxa" w:w="11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6"/>
                <w:szCs w:val="16"/>
              </w:rPr>
              <w:t xml:space="preserve">0,457</w:t>
            </w:r>
          </w:p>
        </w:tc>
        <w:tc>
          <w:tcPr>
            <w:tcW w:type="dxa" w:w="11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6"/>
                <w:szCs w:val="16"/>
              </w:rPr>
              <w:t xml:space="preserve">0,619</w:t>
            </w:r>
          </w:p>
        </w:tc>
        <w:tc>
          <w:tcPr>
            <w:tcW w:type="dxa" w:w="13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6"/>
                <w:szCs w:val="16"/>
              </w:rPr>
              <w:t xml:space="preserve">0,376</w:t>
            </w:r>
          </w:p>
        </w:tc>
        <w:tc>
          <w:tcPr>
            <w:tcW w:type="dxa" w:w="108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6"/>
                <w:szCs w:val="16"/>
              </w:rPr>
              <w:t xml:space="preserve">159</w:t>
            </w:r>
          </w:p>
        </w:tc>
      </w:tr>
      <w:tr>
        <w:trPr>
          <w:cantSplit/>
          <w:tblHeader w:val="off"/>
        </w:trPr>
        <w:tc>
          <w:tcPr>
            <w:tcW w:type="dxa" w:w="33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6"/>
                <w:szCs w:val="16"/>
              </w:rPr>
              <w:t xml:space="preserve">Referencia (todos se quedan)</w:t>
            </w:r>
          </w:p>
        </w:tc>
        <w:tc>
          <w:tcPr>
            <w:tcW w:type="dxa" w:w="11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6"/>
                <w:szCs w:val="16"/>
              </w:rPr>
              <w:t xml:space="preserve">0,000</w:t>
            </w:r>
          </w:p>
        </w:tc>
        <w:tc>
          <w:tcPr>
            <w:tcW w:type="dxa" w:w="11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6"/>
                <w:szCs w:val="16"/>
              </w:rPr>
              <w:t xml:space="preserve">0,000</w:t>
            </w:r>
          </w:p>
        </w:tc>
        <w:tc>
          <w:tcPr>
            <w:tcW w:type="dxa" w:w="11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6"/>
                <w:szCs w:val="16"/>
              </w:rPr>
              <w:t xml:space="preserve">0,000</w:t>
            </w:r>
          </w:p>
        </w:tc>
        <w:tc>
          <w:tcPr>
            <w:tcW w:type="dxa" w:w="11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6"/>
                <w:szCs w:val="16"/>
              </w:rPr>
              <w:t xml:space="preserve">0,500</w:t>
            </w:r>
          </w:p>
        </w:tc>
        <w:tc>
          <w:tcPr>
            <w:tcW w:type="dxa" w:w="13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6"/>
                <w:szCs w:val="16"/>
              </w:rPr>
              <w:t xml:space="preserve">0,000</w:t>
            </w:r>
          </w:p>
        </w:tc>
        <w:tc>
          <w:tcPr>
            <w:tcW w:type="dxa" w:w="108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6"/>
                <w:szCs w:val="16"/>
              </w:rPr>
              <w:t xml:space="preserve">0</w:t>
            </w:r>
          </w:p>
        </w:tc>
      </w:tr>
      <w:tr>
        <w:trPr>
          <w:cantSplit/>
          <w:tblHeader w:val="off"/>
        </w:trPr>
        <w:tc>
          <w:tcPr>
            <w:tcW w:type="dxa" w:w="33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6"/>
                <w:szCs w:val="16"/>
              </w:rPr>
              <w:t xml:space="preserve">Árbol de decisión (comparación)</w:t>
            </w:r>
          </w:p>
        </w:tc>
        <w:tc>
          <w:tcPr>
            <w:tcW w:type="dxa" w:w="11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6"/>
                <w:szCs w:val="16"/>
              </w:rPr>
              <w:t xml:space="preserve">0,497</w:t>
            </w:r>
          </w:p>
        </w:tc>
        <w:tc>
          <w:tcPr>
            <w:tcW w:type="dxa" w:w="11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6"/>
                <w:szCs w:val="16"/>
              </w:rPr>
              <w:t xml:space="preserve">0,398</w:t>
            </w:r>
          </w:p>
        </w:tc>
        <w:tc>
          <w:tcPr>
            <w:tcW w:type="dxa" w:w="11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6"/>
                <w:szCs w:val="16"/>
              </w:rPr>
              <w:t xml:space="preserve">0,442</w:t>
            </w:r>
          </w:p>
        </w:tc>
        <w:tc>
          <w:tcPr>
            <w:tcW w:type="dxa" w:w="11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6"/>
                <w:szCs w:val="16"/>
              </w:rPr>
              <w:t xml:space="preserve">0,609</w:t>
            </w:r>
          </w:p>
        </w:tc>
        <w:tc>
          <w:tcPr>
            <w:tcW w:type="dxa" w:w="13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6"/>
                <w:szCs w:val="16"/>
              </w:rPr>
              <w:t xml:space="preserve">0,355</w:t>
            </w:r>
          </w:p>
        </w:tc>
        <w:tc>
          <w:tcPr>
            <w:tcW w:type="dxa" w:w="108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6"/>
                <w:szCs w:val="16"/>
              </w:rPr>
              <w:t xml:space="preserve">150</w:t>
            </w:r>
          </w:p>
        </w:tc>
      </w:tr>
      <w:tr>
        <w:trPr>
          <w:cantSplit/>
          <w:tblHeader w:val="off"/>
        </w:trPr>
        <w:tc>
          <w:tcPr>
            <w:tcW w:type="dxa" w:w="33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6"/>
                <w:szCs w:val="16"/>
              </w:rPr>
              <w:t xml:space="preserve">Semáforo: alerta = rojo</w:t>
            </w:r>
          </w:p>
        </w:tc>
        <w:tc>
          <w:tcPr>
            <w:tcW w:type="dxa" w:w="11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6"/>
                <w:szCs w:val="16"/>
              </w:rPr>
              <w:t xml:space="preserve">0,281</w:t>
            </w:r>
          </w:p>
        </w:tc>
        <w:tc>
          <w:tcPr>
            <w:tcW w:type="dxa" w:w="11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6"/>
                <w:szCs w:val="16"/>
              </w:rPr>
              <w:t xml:space="preserve">0,448</w:t>
            </w:r>
          </w:p>
        </w:tc>
        <w:tc>
          <w:tcPr>
            <w:tcW w:type="dxa" w:w="11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6"/>
                <w:szCs w:val="16"/>
              </w:rPr>
              <w:t xml:space="preserve">0,346</w:t>
            </w:r>
          </w:p>
        </w:tc>
        <w:tc>
          <w:tcPr>
            <w:tcW w:type="dxa" w:w="11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6"/>
                <w:szCs w:val="16"/>
              </w:rPr>
              <w:t xml:space="preserve">—</w:t>
            </w:r>
          </w:p>
        </w:tc>
        <w:tc>
          <w:tcPr>
            <w:tcW w:type="dxa" w:w="13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6"/>
                <w:szCs w:val="16"/>
              </w:rPr>
              <w:t xml:space="preserve">0,163</w:t>
            </w:r>
          </w:p>
        </w:tc>
        <w:tc>
          <w:tcPr>
            <w:tcW w:type="dxa" w:w="108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6"/>
                <w:szCs w:val="16"/>
              </w:rPr>
              <w:t xml:space="preserve">69</w:t>
            </w:r>
          </w:p>
        </w:tc>
      </w:tr>
      <w:tr>
        <w:trPr>
          <w:cantSplit/>
          <w:tblHeader w:val="off"/>
        </w:trPr>
        <w:tc>
          <w:tcPr>
            <w:tcW w:type="dxa" w:w="33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6"/>
                <w:szCs w:val="16"/>
              </w:rPr>
              <w:t xml:space="preserve">Semáforo: alerta = rojo o amarillo</w:t>
            </w:r>
          </w:p>
        </w:tc>
        <w:tc>
          <w:tcPr>
            <w:tcW w:type="dxa" w:w="11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6"/>
                <w:szCs w:val="16"/>
              </w:rPr>
              <w:t xml:space="preserve">0,623</w:t>
            </w:r>
          </w:p>
        </w:tc>
        <w:tc>
          <w:tcPr>
            <w:tcW w:type="dxa" w:w="11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6"/>
                <w:szCs w:val="16"/>
              </w:rPr>
              <w:t xml:space="preserve">0,399</w:t>
            </w:r>
          </w:p>
        </w:tc>
        <w:tc>
          <w:tcPr>
            <w:tcW w:type="dxa" w:w="11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6"/>
                <w:szCs w:val="16"/>
              </w:rPr>
              <w:t xml:space="preserve">0,486</w:t>
            </w:r>
          </w:p>
        </w:tc>
        <w:tc>
          <w:tcPr>
            <w:tcW w:type="dxa" w:w="11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6"/>
                <w:szCs w:val="16"/>
              </w:rPr>
              <w:t xml:space="preserve">—</w:t>
            </w:r>
          </w:p>
        </w:tc>
        <w:tc>
          <w:tcPr>
            <w:tcW w:type="dxa" w:w="13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6"/>
                <w:szCs w:val="16"/>
              </w:rPr>
              <w:t xml:space="preserve">0,442</w:t>
            </w:r>
          </w:p>
        </w:tc>
        <w:tc>
          <w:tcPr>
            <w:tcW w:type="dxa" w:w="108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6"/>
                <w:szCs w:val="16"/>
              </w:rPr>
              <w:t xml:space="preserve">187</w:t>
            </w:r>
          </w:p>
        </w:tc>
      </w:tr>
      <w:tr>
        <w:trPr>
          <w:cantSplit/>
          <w:tblHeader w:val="off"/>
        </w:trPr>
        <w:tc>
          <w:tcPr>
            <w:tcW w:type="dxa" w:w="33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6"/>
                <w:szCs w:val="16"/>
              </w:rPr>
              <w:t xml:space="preserve">Plan B: reglas de alerta</w:t>
            </w:r>
          </w:p>
        </w:tc>
        <w:tc>
          <w:tcPr>
            <w:tcW w:type="dxa" w:w="11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6"/>
                <w:szCs w:val="16"/>
              </w:rPr>
              <w:t xml:space="preserve">0,156</w:t>
            </w:r>
          </w:p>
        </w:tc>
        <w:tc>
          <w:tcPr>
            <w:tcW w:type="dxa" w:w="11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6"/>
                <w:szCs w:val="16"/>
              </w:rPr>
              <w:t xml:space="preserve">0,492</w:t>
            </w:r>
          </w:p>
        </w:tc>
        <w:tc>
          <w:tcPr>
            <w:tcW w:type="dxa" w:w="11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6"/>
                <w:szCs w:val="16"/>
              </w:rPr>
              <w:t xml:space="preserve">0,237</w:t>
            </w:r>
          </w:p>
        </w:tc>
        <w:tc>
          <w:tcPr>
            <w:tcW w:type="dxa" w:w="11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6"/>
                <w:szCs w:val="16"/>
              </w:rPr>
              <w:t xml:space="preserve">—</w:t>
            </w:r>
          </w:p>
        </w:tc>
        <w:tc>
          <w:tcPr>
            <w:tcW w:type="dxa" w:w="13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6"/>
                <w:szCs w:val="16"/>
              </w:rPr>
              <w:t xml:space="preserve">0,076</w:t>
            </w:r>
          </w:p>
        </w:tc>
        <w:tc>
          <w:tcPr>
            <w:tcW w:type="dxa" w:w="108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6"/>
                <w:szCs w:val="16"/>
              </w:rPr>
              <w:t xml:space="preserve">32</w:t>
            </w:r>
          </w:p>
        </w:tc>
      </w:tr>
    </w:tbl>
    <w:tbl>
      <w:tblPr>
        <w:tblW w:type="dxa" w:w="1008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00"/>
        <w:gridCol w:w="2500"/>
        <w:gridCol w:w="2500"/>
        <w:gridCol w:w="2580"/>
      </w:tblGrid>
      <w:tr>
        <w:trPr>
          <w:cantSplit/>
          <w:tblHeader/>
        </w:trPr>
        <w:tc>
          <w:tcPr>
            <w:tcW w:type="dxa" w:w="2500"/>
            <w:tcBorders>
              <w:top w:val="single" w:color="B9C3C0" w:sz="4"/>
              <w:left w:val="single" w:color="B9C3C0" w:sz="4"/>
              <w:bottom w:val="single" w:color="B9C3C0" w:sz="4"/>
              <w:right w:val="single" w:color="B9C3C0" w:sz="4"/>
            </w:tcBorders>
            <w:shd w:fill="1D5C63" w:color="auto" w:val="clear"/>
            <w:tcMar>
              <w:top w:type="dxa" w:w="50"/>
              <w:left w:type="dxa" w:w="80"/>
              <w:bottom w:type="dxa" w:w="50"/>
              <w:right w:type="dxa" w:w="80"/>
            </w:tcMar>
          </w:tcPr>
          <w:p>
            <w:pPr>
              <w:spacing w:after="20"/>
            </w:pPr>
            <w:r>
              <w:rPr>
                <w:rFonts w:ascii="Arial" w:cs="Arial" w:eastAsia="Arial" w:hAnsi="Arial"/>
                <w:b/>
                <w:bCs/>
                <w:color w:val="FFFFFF"/>
                <w:sz w:val="16"/>
                <w:szCs w:val="16"/>
              </w:rPr>
              <w:t xml:space="preserve">Atributo (simulado)</w:t>
            </w:r>
          </w:p>
        </w:tc>
        <w:tc>
          <w:tcPr>
            <w:tcW w:type="dxa" w:w="2500"/>
            <w:tcBorders>
              <w:top w:val="single" w:color="B9C3C0" w:sz="4"/>
              <w:left w:val="single" w:color="B9C3C0" w:sz="4"/>
              <w:bottom w:val="single" w:color="B9C3C0" w:sz="4"/>
              <w:right w:val="single" w:color="B9C3C0" w:sz="4"/>
            </w:tcBorders>
            <w:shd w:fill="1D5C63" w:color="auto" w:val="clear"/>
            <w:tcMar>
              <w:top w:type="dxa" w:w="50"/>
              <w:left w:type="dxa" w:w="80"/>
              <w:bottom w:type="dxa" w:w="50"/>
              <w:right w:type="dxa" w:w="80"/>
            </w:tcMar>
          </w:tcPr>
          <w:p>
            <w:pPr>
              <w:spacing w:after="20"/>
            </w:pPr>
            <w:r>
              <w:rPr>
                <w:rFonts w:ascii="Arial" w:cs="Arial" w:eastAsia="Arial" w:hAnsi="Arial"/>
                <w:b/>
                <w:bCs/>
                <w:color w:val="FFFFFF"/>
                <w:sz w:val="16"/>
                <w:szCs w:val="16"/>
              </w:rPr>
              <w:t xml:space="preserve">Brecha de recall</w:t>
            </w:r>
          </w:p>
        </w:tc>
        <w:tc>
          <w:tcPr>
            <w:tcW w:type="dxa" w:w="2500"/>
            <w:tcBorders>
              <w:top w:val="single" w:color="B9C3C0" w:sz="4"/>
              <w:left w:val="single" w:color="B9C3C0" w:sz="4"/>
              <w:bottom w:val="single" w:color="B9C3C0" w:sz="4"/>
              <w:right w:val="single" w:color="B9C3C0" w:sz="4"/>
            </w:tcBorders>
            <w:shd w:fill="1D5C63" w:color="auto" w:val="clear"/>
            <w:tcMar>
              <w:top w:type="dxa" w:w="50"/>
              <w:left w:type="dxa" w:w="80"/>
              <w:bottom w:type="dxa" w:w="50"/>
              <w:right w:type="dxa" w:w="80"/>
            </w:tcMar>
          </w:tcPr>
          <w:p>
            <w:pPr>
              <w:spacing w:after="20"/>
            </w:pPr>
            <w:r>
              <w:rPr>
                <w:rFonts w:ascii="Arial" w:cs="Arial" w:eastAsia="Arial" w:hAnsi="Arial"/>
                <w:b/>
                <w:bCs/>
                <w:color w:val="FFFFFF"/>
                <w:sz w:val="16"/>
                <w:szCs w:val="16"/>
              </w:rPr>
              <w:t xml:space="preserve">Brecha de tasa FP</w:t>
            </w:r>
          </w:p>
        </w:tc>
        <w:tc>
          <w:tcPr>
            <w:tcW w:type="dxa" w:w="2580"/>
            <w:tcBorders>
              <w:top w:val="single" w:color="B9C3C0" w:sz="4"/>
              <w:left w:val="single" w:color="B9C3C0" w:sz="4"/>
              <w:bottom w:val="single" w:color="B9C3C0" w:sz="4"/>
              <w:right w:val="single" w:color="B9C3C0" w:sz="4"/>
            </w:tcBorders>
            <w:shd w:fill="1D5C63" w:color="auto" w:val="clear"/>
            <w:tcMar>
              <w:top w:type="dxa" w:w="50"/>
              <w:left w:type="dxa" w:w="80"/>
              <w:bottom w:type="dxa" w:w="50"/>
              <w:right w:type="dxa" w:w="80"/>
            </w:tcMar>
          </w:tcPr>
          <w:p>
            <w:pPr>
              <w:spacing w:after="20"/>
            </w:pPr>
            <w:r>
              <w:rPr>
                <w:rFonts w:ascii="Arial" w:cs="Arial" w:eastAsia="Arial" w:hAnsi="Arial"/>
                <w:b/>
                <w:bCs/>
                <w:color w:val="FFFFFF"/>
                <w:sz w:val="16"/>
                <w:szCs w:val="16"/>
              </w:rPr>
              <w:t xml:space="preserve">Criterio ≤ 10 p.p.</w:t>
            </w:r>
          </w:p>
        </w:tc>
      </w:tr>
      <w:tr>
        <w:trPr>
          <w:cantSplit/>
          <w:tblHeader w:val="off"/>
        </w:trPr>
        <w:tc>
          <w:tcPr>
            <w:tcW w:type="dxa" w:w="25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6"/>
                <w:szCs w:val="16"/>
              </w:rPr>
              <w:t xml:space="preserve">estado_civil</w:t>
            </w:r>
          </w:p>
        </w:tc>
        <w:tc>
          <w:tcPr>
            <w:tcW w:type="dxa" w:w="25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6"/>
                <w:szCs w:val="16"/>
              </w:rPr>
              <w:t xml:space="preserve">5,3 p.p.</w:t>
            </w:r>
          </w:p>
        </w:tc>
        <w:tc>
          <w:tcPr>
            <w:tcW w:type="dxa" w:w="25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6"/>
                <w:szCs w:val="16"/>
              </w:rPr>
              <w:t xml:space="preserve">6,6 p.p.</w:t>
            </w:r>
          </w:p>
        </w:tc>
        <w:tc>
          <w:tcPr>
            <w:tcW w:type="dxa" w:w="2580"/>
            <w:tcBorders>
              <w:top w:val="single" w:color="B9C3C0" w:sz="4"/>
              <w:left w:val="single" w:color="B9C3C0" w:sz="4"/>
              <w:bottom w:val="single" w:color="B9C3C0" w:sz="4"/>
              <w:right w:val="single" w:color="B9C3C0" w:sz="4"/>
            </w:tcBorders>
            <w:shd w:fill="E3F4E3" w:color="auto" w:val="clear"/>
            <w:tcMar>
              <w:top w:type="dxa" w:w="50"/>
              <w:left w:type="dxa" w:w="80"/>
              <w:bottom w:type="dxa" w:w="50"/>
              <w:right w:type="dxa" w:w="80"/>
            </w:tcMar>
          </w:tcPr>
          <w:p>
            <w:pPr>
              <w:spacing w:after="20"/>
            </w:pPr>
            <w:r>
              <w:rPr>
                <w:rFonts w:ascii="Arial" w:cs="Arial" w:eastAsia="Arial" w:hAnsi="Arial"/>
                <w:b w:val="false"/>
                <w:bCs w:val="false"/>
                <w:color w:val="142321"/>
                <w:sz w:val="16"/>
                <w:szCs w:val="16"/>
              </w:rPr>
              <w:t xml:space="preserve">Cumple</w:t>
            </w:r>
          </w:p>
        </w:tc>
      </w:tr>
      <w:tr>
        <w:trPr>
          <w:cantSplit/>
          <w:tblHeader w:val="off"/>
        </w:trPr>
        <w:tc>
          <w:tcPr>
            <w:tcW w:type="dxa" w:w="25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6"/>
                <w:szCs w:val="16"/>
              </w:rPr>
              <w:t xml:space="preserve">estrato</w:t>
            </w:r>
          </w:p>
        </w:tc>
        <w:tc>
          <w:tcPr>
            <w:tcW w:type="dxa" w:w="25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6"/>
                <w:szCs w:val="16"/>
              </w:rPr>
              <w:t xml:space="preserve">8,3 p.p.</w:t>
            </w:r>
          </w:p>
        </w:tc>
        <w:tc>
          <w:tcPr>
            <w:tcW w:type="dxa" w:w="25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6"/>
                <w:szCs w:val="16"/>
              </w:rPr>
              <w:t xml:space="preserve">2,5 p.p.</w:t>
            </w:r>
          </w:p>
        </w:tc>
        <w:tc>
          <w:tcPr>
            <w:tcW w:type="dxa" w:w="2580"/>
            <w:tcBorders>
              <w:top w:val="single" w:color="B9C3C0" w:sz="4"/>
              <w:left w:val="single" w:color="B9C3C0" w:sz="4"/>
              <w:bottom w:val="single" w:color="B9C3C0" w:sz="4"/>
              <w:right w:val="single" w:color="B9C3C0" w:sz="4"/>
            </w:tcBorders>
            <w:shd w:fill="E3F4E3" w:color="auto" w:val="clear"/>
            <w:tcMar>
              <w:top w:type="dxa" w:w="50"/>
              <w:left w:type="dxa" w:w="80"/>
              <w:bottom w:type="dxa" w:w="50"/>
              <w:right w:type="dxa" w:w="80"/>
            </w:tcMar>
          </w:tcPr>
          <w:p>
            <w:pPr>
              <w:spacing w:after="20"/>
            </w:pPr>
            <w:r>
              <w:rPr>
                <w:rFonts w:ascii="Arial" w:cs="Arial" w:eastAsia="Arial" w:hAnsi="Arial"/>
                <w:b w:val="false"/>
                <w:bCs w:val="false"/>
                <w:color w:val="142321"/>
                <w:sz w:val="16"/>
                <w:szCs w:val="16"/>
              </w:rPr>
              <w:t xml:space="preserve">Cumple</w:t>
            </w:r>
          </w:p>
        </w:tc>
      </w:tr>
      <w:tr>
        <w:trPr>
          <w:cantSplit/>
          <w:tblHeader w:val="off"/>
        </w:trPr>
        <w:tc>
          <w:tcPr>
            <w:tcW w:type="dxa" w:w="25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6"/>
                <w:szCs w:val="16"/>
              </w:rPr>
              <w:t xml:space="preserve">rango_edad</w:t>
            </w:r>
          </w:p>
        </w:tc>
        <w:tc>
          <w:tcPr>
            <w:tcW w:type="dxa" w:w="25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6"/>
                <w:szCs w:val="16"/>
              </w:rPr>
              <w:t xml:space="preserve">13,7 p.p.</w:t>
            </w:r>
          </w:p>
        </w:tc>
        <w:tc>
          <w:tcPr>
            <w:tcW w:type="dxa" w:w="25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6"/>
                <w:szCs w:val="16"/>
              </w:rPr>
              <w:t xml:space="preserve">1,5 p.p.</w:t>
            </w:r>
          </w:p>
        </w:tc>
        <w:tc>
          <w:tcPr>
            <w:tcW w:type="dxa" w:w="2580"/>
            <w:tcBorders>
              <w:top w:val="single" w:color="B9C3C0" w:sz="4"/>
              <w:left w:val="single" w:color="B9C3C0" w:sz="4"/>
              <w:bottom w:val="single" w:color="B9C3C0" w:sz="4"/>
              <w:right w:val="single" w:color="B9C3C0" w:sz="4"/>
            </w:tcBorders>
            <w:shd w:fill="FBE5E5" w:color="auto" w:val="clear"/>
            <w:tcMar>
              <w:top w:type="dxa" w:w="50"/>
              <w:left w:type="dxa" w:w="80"/>
              <w:bottom w:type="dxa" w:w="50"/>
              <w:right w:type="dxa" w:w="80"/>
            </w:tcMar>
          </w:tcPr>
          <w:p>
            <w:pPr>
              <w:spacing w:after="20"/>
            </w:pPr>
            <w:r>
              <w:rPr>
                <w:rFonts w:ascii="Arial" w:cs="Arial" w:eastAsia="Arial" w:hAnsi="Arial"/>
                <w:b w:val="false"/>
                <w:bCs w:val="false"/>
                <w:color w:val="142321"/>
                <w:sz w:val="16"/>
                <w:szCs w:val="16"/>
              </w:rPr>
              <w:t xml:space="preserve">No cumple</w:t>
            </w:r>
          </w:p>
        </w:tc>
      </w:tr>
      <w:tr>
        <w:trPr>
          <w:cantSplit/>
          <w:tblHeader w:val="off"/>
        </w:trPr>
        <w:tc>
          <w:tcPr>
            <w:tcW w:type="dxa" w:w="25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6"/>
                <w:szCs w:val="16"/>
              </w:rPr>
              <w:t xml:space="preserve">sexo</w:t>
            </w:r>
          </w:p>
        </w:tc>
        <w:tc>
          <w:tcPr>
            <w:tcW w:type="dxa" w:w="25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6"/>
                <w:szCs w:val="16"/>
              </w:rPr>
              <w:t xml:space="preserve">15,7 p.p.</w:t>
            </w:r>
          </w:p>
        </w:tc>
        <w:tc>
          <w:tcPr>
            <w:tcW w:type="dxa" w:w="25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6"/>
                <w:szCs w:val="16"/>
              </w:rPr>
              <w:t xml:space="preserve">0,5 p.p.</w:t>
            </w:r>
          </w:p>
        </w:tc>
        <w:tc>
          <w:tcPr>
            <w:tcW w:type="dxa" w:w="2580"/>
            <w:tcBorders>
              <w:top w:val="single" w:color="B9C3C0" w:sz="4"/>
              <w:left w:val="single" w:color="B9C3C0" w:sz="4"/>
              <w:bottom w:val="single" w:color="B9C3C0" w:sz="4"/>
              <w:right w:val="single" w:color="B9C3C0" w:sz="4"/>
            </w:tcBorders>
            <w:shd w:fill="FBE5E5" w:color="auto" w:val="clear"/>
            <w:tcMar>
              <w:top w:type="dxa" w:w="50"/>
              <w:left w:type="dxa" w:w="80"/>
              <w:bottom w:type="dxa" w:w="50"/>
              <w:right w:type="dxa" w:w="80"/>
            </w:tcMar>
          </w:tcPr>
          <w:p>
            <w:pPr>
              <w:spacing w:after="20"/>
            </w:pPr>
            <w:r>
              <w:rPr>
                <w:rFonts w:ascii="Arial" w:cs="Arial" w:eastAsia="Arial" w:hAnsi="Arial"/>
                <w:b w:val="false"/>
                <w:bCs w:val="false"/>
                <w:color w:val="142321"/>
                <w:sz w:val="16"/>
                <w:szCs w:val="16"/>
              </w:rPr>
              <w:t xml:space="preserve">No cumple</w:t>
            </w:r>
          </w:p>
        </w:tc>
      </w:tr>
    </w:tbl>
    <w:p>
      <w:pPr>
        <w:spacing w:after="120" w:before="120" w:line="276"/>
      </w:pPr>
      <w:r>
        <w:rPr>
          <w:rFonts w:ascii="Arial" w:cs="Arial" w:eastAsia="Arial" w:hAnsi="Arial"/>
          <w:sz w:val="20"/>
          <w:szCs w:val="20"/>
        </w:rPr>
        <w:t xml:space="preserve">Lectura: el modelo supera a la referencia «todos se quedan» (recall 0,533 frente a 0; AUC 0,619 frente a 0,500), pero no alcanza la meta propuesta de recall ≥ 0,60 ni el criterio de equidad propuesto. Las metas son propuestas por validar con el cliente y no se presentan como logradas. Con los datos ficticios, las brechas de equidad provienen del azar en grupos pequeños, porque las variables sensibles se simularon sin relación con la renuncia; aun así, la regla se aplica y el modelo no se publica (CU-09, A1).</w:t>
      </w:r>
    </w:p>
    <w:p>
      <w:pPr>
        <w:pStyle w:val="Heading2"/>
        <w:keepNext/>
        <w:spacing w:after="100" w:before="200"/>
      </w:pPr>
      <w:r>
        <w:rPr>
          <w:rFonts w:ascii="Arial" w:cs="Arial" w:eastAsia="Arial" w:hAnsi="Arial"/>
          <w:b/>
          <w:bCs/>
          <w:color w:val="142321"/>
          <w:sz w:val="24"/>
          <w:szCs w:val="24"/>
        </w:rPr>
        <w:t xml:space="preserve">14.4 Semáforo oficial: plan B evaluado en todas las cohortes</w:t>
      </w:r>
    </w:p>
    <w:p>
      <w:pPr>
        <w:spacing w:after="120" w:before="0" w:line="276"/>
      </w:pPr>
      <w:r>
        <w:rPr>
          <w:rFonts w:ascii="Arial" w:cs="Arial" w:eastAsia="Arial" w:hAnsi="Arial"/>
          <w:sz w:val="20"/>
          <w:szCs w:val="20"/>
        </w:rPr>
        <w:t xml:space="preserve">Para no depender del azar de un solo corte de prueba, se evaluaron el plan B y el modelo (validación cruzada de 5 particiones, predicciones fuera de muestra) sobre las 2.528 personas con ventana completa.</w:t>
      </w:r>
    </w:p>
    <w:tbl>
      <w:tblPr>
        <w:tblW w:type="dxa" w:w="1008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300"/>
        <w:gridCol w:w="1100"/>
        <w:gridCol w:w="1100"/>
        <w:gridCol w:w="1100"/>
        <w:gridCol w:w="1100"/>
        <w:gridCol w:w="1300"/>
        <w:gridCol w:w="1080"/>
      </w:tblGrid>
      <w:tr>
        <w:trPr>
          <w:cantSplit/>
          <w:tblHeader/>
        </w:trPr>
        <w:tc>
          <w:tcPr>
            <w:tcW w:type="dxa" w:w="3300"/>
            <w:tcBorders>
              <w:top w:val="single" w:color="B9C3C0" w:sz="4"/>
              <w:left w:val="single" w:color="B9C3C0" w:sz="4"/>
              <w:bottom w:val="single" w:color="B9C3C0" w:sz="4"/>
              <w:right w:val="single" w:color="B9C3C0" w:sz="4"/>
            </w:tcBorders>
            <w:shd w:fill="1D5C63" w:color="auto" w:val="clear"/>
            <w:tcMar>
              <w:top w:type="dxa" w:w="50"/>
              <w:left w:type="dxa" w:w="80"/>
              <w:bottom w:type="dxa" w:w="50"/>
              <w:right w:type="dxa" w:w="80"/>
            </w:tcMar>
          </w:tcPr>
          <w:p>
            <w:pPr>
              <w:spacing w:after="20"/>
            </w:pPr>
            <w:r>
              <w:rPr>
                <w:rFonts w:ascii="Arial" w:cs="Arial" w:eastAsia="Arial" w:hAnsi="Arial"/>
                <w:b/>
                <w:bCs/>
                <w:color w:val="FFFFFF"/>
                <w:sz w:val="16"/>
                <w:szCs w:val="16"/>
              </w:rPr>
              <w:t xml:space="preserve">Criterio</w:t>
            </w:r>
          </w:p>
        </w:tc>
        <w:tc>
          <w:tcPr>
            <w:tcW w:type="dxa" w:w="1100"/>
            <w:tcBorders>
              <w:top w:val="single" w:color="B9C3C0" w:sz="4"/>
              <w:left w:val="single" w:color="B9C3C0" w:sz="4"/>
              <w:bottom w:val="single" w:color="B9C3C0" w:sz="4"/>
              <w:right w:val="single" w:color="B9C3C0" w:sz="4"/>
            </w:tcBorders>
            <w:shd w:fill="1D5C63" w:color="auto" w:val="clear"/>
            <w:tcMar>
              <w:top w:type="dxa" w:w="50"/>
              <w:left w:type="dxa" w:w="80"/>
              <w:bottom w:type="dxa" w:w="50"/>
              <w:right w:type="dxa" w:w="80"/>
            </w:tcMar>
          </w:tcPr>
          <w:p>
            <w:pPr>
              <w:spacing w:after="20"/>
            </w:pPr>
            <w:r>
              <w:rPr>
                <w:rFonts w:ascii="Arial" w:cs="Arial" w:eastAsia="Arial" w:hAnsi="Arial"/>
                <w:b/>
                <w:bCs/>
                <w:color w:val="FFFFFF"/>
                <w:sz w:val="16"/>
                <w:szCs w:val="16"/>
              </w:rPr>
              <w:t xml:space="preserve">Recall</w:t>
            </w:r>
          </w:p>
        </w:tc>
        <w:tc>
          <w:tcPr>
            <w:tcW w:type="dxa" w:w="1100"/>
            <w:tcBorders>
              <w:top w:val="single" w:color="B9C3C0" w:sz="4"/>
              <w:left w:val="single" w:color="B9C3C0" w:sz="4"/>
              <w:bottom w:val="single" w:color="B9C3C0" w:sz="4"/>
              <w:right w:val="single" w:color="B9C3C0" w:sz="4"/>
            </w:tcBorders>
            <w:shd w:fill="1D5C63" w:color="auto" w:val="clear"/>
            <w:tcMar>
              <w:top w:type="dxa" w:w="50"/>
              <w:left w:type="dxa" w:w="80"/>
              <w:bottom w:type="dxa" w:w="50"/>
              <w:right w:type="dxa" w:w="80"/>
            </w:tcMar>
          </w:tcPr>
          <w:p>
            <w:pPr>
              <w:spacing w:after="20"/>
            </w:pPr>
            <w:r>
              <w:rPr>
                <w:rFonts w:ascii="Arial" w:cs="Arial" w:eastAsia="Arial" w:hAnsi="Arial"/>
                <w:b/>
                <w:bCs/>
                <w:color w:val="FFFFFF"/>
                <w:sz w:val="16"/>
                <w:szCs w:val="16"/>
              </w:rPr>
              <w:t xml:space="preserve">Precisión</w:t>
            </w:r>
          </w:p>
        </w:tc>
        <w:tc>
          <w:tcPr>
            <w:tcW w:type="dxa" w:w="1100"/>
            <w:tcBorders>
              <w:top w:val="single" w:color="B9C3C0" w:sz="4"/>
              <w:left w:val="single" w:color="B9C3C0" w:sz="4"/>
              <w:bottom w:val="single" w:color="B9C3C0" w:sz="4"/>
              <w:right w:val="single" w:color="B9C3C0" w:sz="4"/>
            </w:tcBorders>
            <w:shd w:fill="1D5C63" w:color="auto" w:val="clear"/>
            <w:tcMar>
              <w:top w:type="dxa" w:w="50"/>
              <w:left w:type="dxa" w:w="80"/>
              <w:bottom w:type="dxa" w:w="50"/>
              <w:right w:type="dxa" w:w="80"/>
            </w:tcMar>
          </w:tcPr>
          <w:p>
            <w:pPr>
              <w:spacing w:after="20"/>
            </w:pPr>
            <w:r>
              <w:rPr>
                <w:rFonts w:ascii="Arial" w:cs="Arial" w:eastAsia="Arial" w:hAnsi="Arial"/>
                <w:b/>
                <w:bCs/>
                <w:color w:val="FFFFFF"/>
                <w:sz w:val="16"/>
                <w:szCs w:val="16"/>
              </w:rPr>
              <w:t xml:space="preserve">F1</w:t>
            </w:r>
          </w:p>
        </w:tc>
        <w:tc>
          <w:tcPr>
            <w:tcW w:type="dxa" w:w="1100"/>
            <w:tcBorders>
              <w:top w:val="single" w:color="B9C3C0" w:sz="4"/>
              <w:left w:val="single" w:color="B9C3C0" w:sz="4"/>
              <w:bottom w:val="single" w:color="B9C3C0" w:sz="4"/>
              <w:right w:val="single" w:color="B9C3C0" w:sz="4"/>
            </w:tcBorders>
            <w:shd w:fill="1D5C63" w:color="auto" w:val="clear"/>
            <w:tcMar>
              <w:top w:type="dxa" w:w="50"/>
              <w:left w:type="dxa" w:w="80"/>
              <w:bottom w:type="dxa" w:w="50"/>
              <w:right w:type="dxa" w:w="80"/>
            </w:tcMar>
          </w:tcPr>
          <w:p>
            <w:pPr>
              <w:spacing w:after="20"/>
            </w:pPr>
            <w:r>
              <w:rPr>
                <w:rFonts w:ascii="Arial" w:cs="Arial" w:eastAsia="Arial" w:hAnsi="Arial"/>
                <w:b/>
                <w:bCs/>
                <w:color w:val="FFFFFF"/>
                <w:sz w:val="16"/>
                <w:szCs w:val="16"/>
              </w:rPr>
              <w:t xml:space="preserve">AUC</w:t>
            </w:r>
          </w:p>
        </w:tc>
        <w:tc>
          <w:tcPr>
            <w:tcW w:type="dxa" w:w="1300"/>
            <w:tcBorders>
              <w:top w:val="single" w:color="B9C3C0" w:sz="4"/>
              <w:left w:val="single" w:color="B9C3C0" w:sz="4"/>
              <w:bottom w:val="single" w:color="B9C3C0" w:sz="4"/>
              <w:right w:val="single" w:color="B9C3C0" w:sz="4"/>
            </w:tcBorders>
            <w:shd w:fill="1D5C63" w:color="auto" w:val="clear"/>
            <w:tcMar>
              <w:top w:type="dxa" w:w="50"/>
              <w:left w:type="dxa" w:w="80"/>
              <w:bottom w:type="dxa" w:w="50"/>
              <w:right w:type="dxa" w:w="80"/>
            </w:tcMar>
          </w:tcPr>
          <w:p>
            <w:pPr>
              <w:spacing w:after="20"/>
            </w:pPr>
            <w:r>
              <w:rPr>
                <w:rFonts w:ascii="Arial" w:cs="Arial" w:eastAsia="Arial" w:hAnsi="Arial"/>
                <w:b/>
                <w:bCs/>
                <w:color w:val="FFFFFF"/>
                <w:sz w:val="16"/>
                <w:szCs w:val="16"/>
              </w:rPr>
              <w:t xml:space="preserve">Tasa FP</w:t>
            </w:r>
          </w:p>
        </w:tc>
        <w:tc>
          <w:tcPr>
            <w:tcW w:type="dxa" w:w="1080"/>
            <w:tcBorders>
              <w:top w:val="single" w:color="B9C3C0" w:sz="4"/>
              <w:left w:val="single" w:color="B9C3C0" w:sz="4"/>
              <w:bottom w:val="single" w:color="B9C3C0" w:sz="4"/>
              <w:right w:val="single" w:color="B9C3C0" w:sz="4"/>
            </w:tcBorders>
            <w:shd w:fill="1D5C63" w:color="auto" w:val="clear"/>
            <w:tcMar>
              <w:top w:type="dxa" w:w="50"/>
              <w:left w:type="dxa" w:w="80"/>
              <w:bottom w:type="dxa" w:w="50"/>
              <w:right w:type="dxa" w:w="80"/>
            </w:tcMar>
          </w:tcPr>
          <w:p>
            <w:pPr>
              <w:spacing w:after="20"/>
            </w:pPr>
            <w:r>
              <w:rPr>
                <w:rFonts w:ascii="Arial" w:cs="Arial" w:eastAsia="Arial" w:hAnsi="Arial"/>
                <w:b/>
                <w:bCs/>
                <w:color w:val="FFFFFF"/>
                <w:sz w:val="16"/>
                <w:szCs w:val="16"/>
              </w:rPr>
              <w:t xml:space="preserve">Falsas alarmas</w:t>
            </w:r>
          </w:p>
        </w:tc>
      </w:tr>
      <w:tr>
        <w:trPr>
          <w:cantSplit/>
          <w:tblHeader w:val="off"/>
        </w:trPr>
        <w:tc>
          <w:tcPr>
            <w:tcW w:type="dxa" w:w="33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6"/>
                <w:szCs w:val="16"/>
              </w:rPr>
              <w:t xml:space="preserve">Plan B: reglas de alerta (todas las cohortes)</w:t>
            </w:r>
          </w:p>
        </w:tc>
        <w:tc>
          <w:tcPr>
            <w:tcW w:type="dxa" w:w="11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6"/>
                <w:szCs w:val="16"/>
              </w:rPr>
              <w:t xml:space="preserve">0,164</w:t>
            </w:r>
          </w:p>
        </w:tc>
        <w:tc>
          <w:tcPr>
            <w:tcW w:type="dxa" w:w="11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6"/>
                <w:szCs w:val="16"/>
              </w:rPr>
              <w:t xml:space="preserve">0,452</w:t>
            </w:r>
          </w:p>
        </w:tc>
        <w:tc>
          <w:tcPr>
            <w:tcW w:type="dxa" w:w="11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6"/>
                <w:szCs w:val="16"/>
              </w:rPr>
              <w:t xml:space="preserve">0,241</w:t>
            </w:r>
          </w:p>
        </w:tc>
        <w:tc>
          <w:tcPr>
            <w:tcW w:type="dxa" w:w="11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6"/>
                <w:szCs w:val="16"/>
              </w:rPr>
              <w:t xml:space="preserve">—</w:t>
            </w:r>
          </w:p>
        </w:tc>
        <w:tc>
          <w:tcPr>
            <w:tcW w:type="dxa" w:w="13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6"/>
                <w:szCs w:val="16"/>
              </w:rPr>
              <w:t xml:space="preserve">0,089</w:t>
            </w:r>
          </w:p>
        </w:tc>
        <w:tc>
          <w:tcPr>
            <w:tcW w:type="dxa" w:w="108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6"/>
                <w:szCs w:val="16"/>
              </w:rPr>
              <w:t xml:space="preserve">155</w:t>
            </w:r>
          </w:p>
        </w:tc>
      </w:tr>
      <w:tr>
        <w:trPr>
          <w:cantSplit/>
          <w:tblHeader w:val="off"/>
        </w:trPr>
        <w:tc>
          <w:tcPr>
            <w:tcW w:type="dxa" w:w="33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6"/>
                <w:szCs w:val="16"/>
              </w:rPr>
              <w:t xml:space="preserve">Regresión logística (validación cruzada, fuera de muestra)</w:t>
            </w:r>
          </w:p>
        </w:tc>
        <w:tc>
          <w:tcPr>
            <w:tcW w:type="dxa" w:w="11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6"/>
                <w:szCs w:val="16"/>
              </w:rPr>
              <w:t xml:space="preserve">0,590</w:t>
            </w:r>
          </w:p>
        </w:tc>
        <w:tc>
          <w:tcPr>
            <w:tcW w:type="dxa" w:w="11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6"/>
                <w:szCs w:val="16"/>
              </w:rPr>
              <w:t xml:space="preserve">0,401</w:t>
            </w:r>
          </w:p>
        </w:tc>
        <w:tc>
          <w:tcPr>
            <w:tcW w:type="dxa" w:w="11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6"/>
                <w:szCs w:val="16"/>
              </w:rPr>
              <w:t xml:space="preserve">0,477</w:t>
            </w:r>
          </w:p>
        </w:tc>
        <w:tc>
          <w:tcPr>
            <w:tcW w:type="dxa" w:w="11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6"/>
                <w:szCs w:val="16"/>
              </w:rPr>
              <w:t xml:space="preserve">0,643</w:t>
            </w:r>
          </w:p>
        </w:tc>
        <w:tc>
          <w:tcPr>
            <w:tcW w:type="dxa" w:w="13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6"/>
                <w:szCs w:val="16"/>
              </w:rPr>
              <w:t xml:space="preserve">0,393</w:t>
            </w:r>
          </w:p>
        </w:tc>
        <w:tc>
          <w:tcPr>
            <w:tcW w:type="dxa" w:w="108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6"/>
                <w:szCs w:val="16"/>
              </w:rPr>
              <w:t xml:space="preserve">687</w:t>
            </w:r>
          </w:p>
        </w:tc>
      </w:tr>
    </w:tbl>
    <w:tbl>
      <w:tblPr>
        <w:tblW w:type="dxa" w:w="1008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00"/>
        <w:gridCol w:w="1900"/>
        <w:gridCol w:w="1900"/>
        <w:gridCol w:w="1900"/>
        <w:gridCol w:w="1880"/>
      </w:tblGrid>
      <w:tr>
        <w:trPr>
          <w:cantSplit/>
          <w:tblHeader/>
        </w:trPr>
        <w:tc>
          <w:tcPr>
            <w:tcW w:type="dxa" w:w="2500"/>
            <w:tcBorders>
              <w:top w:val="single" w:color="B9C3C0" w:sz="4"/>
              <w:left w:val="single" w:color="B9C3C0" w:sz="4"/>
              <w:bottom w:val="single" w:color="B9C3C0" w:sz="4"/>
              <w:right w:val="single" w:color="B9C3C0" w:sz="4"/>
            </w:tcBorders>
            <w:shd w:fill="1D5C63" w:color="auto" w:val="clear"/>
            <w:tcMar>
              <w:top w:type="dxa" w:w="50"/>
              <w:left w:type="dxa" w:w="80"/>
              <w:bottom w:type="dxa" w:w="50"/>
              <w:right w:type="dxa" w:w="80"/>
            </w:tcMar>
          </w:tcPr>
          <w:p>
            <w:pPr>
              <w:spacing w:after="20"/>
            </w:pPr>
            <w:r>
              <w:rPr>
                <w:rFonts w:ascii="Arial" w:cs="Arial" w:eastAsia="Arial" w:hAnsi="Arial"/>
                <w:b/>
                <w:bCs/>
                <w:color w:val="FFFFFF"/>
                <w:sz w:val="16"/>
                <w:szCs w:val="16"/>
              </w:rPr>
              <w:t xml:space="preserve">Atributo (simulado)</w:t>
            </w:r>
          </w:p>
        </w:tc>
        <w:tc>
          <w:tcPr>
            <w:tcW w:type="dxa" w:w="1900"/>
            <w:tcBorders>
              <w:top w:val="single" w:color="B9C3C0" w:sz="4"/>
              <w:left w:val="single" w:color="B9C3C0" w:sz="4"/>
              <w:bottom w:val="single" w:color="B9C3C0" w:sz="4"/>
              <w:right w:val="single" w:color="B9C3C0" w:sz="4"/>
            </w:tcBorders>
            <w:shd w:fill="1D5C63" w:color="auto" w:val="clear"/>
            <w:tcMar>
              <w:top w:type="dxa" w:w="50"/>
              <w:left w:type="dxa" w:w="80"/>
              <w:bottom w:type="dxa" w:w="50"/>
              <w:right w:type="dxa" w:w="80"/>
            </w:tcMar>
          </w:tcPr>
          <w:p>
            <w:pPr>
              <w:spacing w:after="20"/>
            </w:pPr>
            <w:r>
              <w:rPr>
                <w:rFonts w:ascii="Arial" w:cs="Arial" w:eastAsia="Arial" w:hAnsi="Arial"/>
                <w:b/>
                <w:bCs/>
                <w:color w:val="FFFFFF"/>
                <w:sz w:val="16"/>
                <w:szCs w:val="16"/>
              </w:rPr>
              <w:t xml:space="preserve">Plan B: brecha recall</w:t>
            </w:r>
          </w:p>
        </w:tc>
        <w:tc>
          <w:tcPr>
            <w:tcW w:type="dxa" w:w="1900"/>
            <w:tcBorders>
              <w:top w:val="single" w:color="B9C3C0" w:sz="4"/>
              <w:left w:val="single" w:color="B9C3C0" w:sz="4"/>
              <w:bottom w:val="single" w:color="B9C3C0" w:sz="4"/>
              <w:right w:val="single" w:color="B9C3C0" w:sz="4"/>
            </w:tcBorders>
            <w:shd w:fill="1D5C63" w:color="auto" w:val="clear"/>
            <w:tcMar>
              <w:top w:type="dxa" w:w="50"/>
              <w:left w:type="dxa" w:w="80"/>
              <w:bottom w:type="dxa" w:w="50"/>
              <w:right w:type="dxa" w:w="80"/>
            </w:tcMar>
          </w:tcPr>
          <w:p>
            <w:pPr>
              <w:spacing w:after="20"/>
            </w:pPr>
            <w:r>
              <w:rPr>
                <w:rFonts w:ascii="Arial" w:cs="Arial" w:eastAsia="Arial" w:hAnsi="Arial"/>
                <w:b/>
                <w:bCs/>
                <w:color w:val="FFFFFF"/>
                <w:sz w:val="16"/>
                <w:szCs w:val="16"/>
              </w:rPr>
              <w:t xml:space="preserve">Plan B: brecha FP</w:t>
            </w:r>
          </w:p>
        </w:tc>
        <w:tc>
          <w:tcPr>
            <w:tcW w:type="dxa" w:w="1900"/>
            <w:tcBorders>
              <w:top w:val="single" w:color="B9C3C0" w:sz="4"/>
              <w:left w:val="single" w:color="B9C3C0" w:sz="4"/>
              <w:bottom w:val="single" w:color="B9C3C0" w:sz="4"/>
              <w:right w:val="single" w:color="B9C3C0" w:sz="4"/>
            </w:tcBorders>
            <w:shd w:fill="1D5C63" w:color="auto" w:val="clear"/>
            <w:tcMar>
              <w:top w:type="dxa" w:w="50"/>
              <w:left w:type="dxa" w:w="80"/>
              <w:bottom w:type="dxa" w:w="50"/>
              <w:right w:type="dxa" w:w="80"/>
            </w:tcMar>
          </w:tcPr>
          <w:p>
            <w:pPr>
              <w:spacing w:after="20"/>
            </w:pPr>
            <w:r>
              <w:rPr>
                <w:rFonts w:ascii="Arial" w:cs="Arial" w:eastAsia="Arial" w:hAnsi="Arial"/>
                <w:b/>
                <w:bCs/>
                <w:color w:val="FFFFFF"/>
                <w:sz w:val="16"/>
                <w:szCs w:val="16"/>
              </w:rPr>
              <w:t xml:space="preserve">Modelo: brecha recall</w:t>
            </w:r>
          </w:p>
        </w:tc>
        <w:tc>
          <w:tcPr>
            <w:tcW w:type="dxa" w:w="1880"/>
            <w:tcBorders>
              <w:top w:val="single" w:color="B9C3C0" w:sz="4"/>
              <w:left w:val="single" w:color="B9C3C0" w:sz="4"/>
              <w:bottom w:val="single" w:color="B9C3C0" w:sz="4"/>
              <w:right w:val="single" w:color="B9C3C0" w:sz="4"/>
            </w:tcBorders>
            <w:shd w:fill="1D5C63" w:color="auto" w:val="clear"/>
            <w:tcMar>
              <w:top w:type="dxa" w:w="50"/>
              <w:left w:type="dxa" w:w="80"/>
              <w:bottom w:type="dxa" w:w="50"/>
              <w:right w:type="dxa" w:w="80"/>
            </w:tcMar>
          </w:tcPr>
          <w:p>
            <w:pPr>
              <w:spacing w:after="20"/>
            </w:pPr>
            <w:r>
              <w:rPr>
                <w:rFonts w:ascii="Arial" w:cs="Arial" w:eastAsia="Arial" w:hAnsi="Arial"/>
                <w:b/>
                <w:bCs/>
                <w:color w:val="FFFFFF"/>
                <w:sz w:val="16"/>
                <w:szCs w:val="16"/>
              </w:rPr>
              <w:t xml:space="preserve">Resultado</w:t>
            </w:r>
          </w:p>
        </w:tc>
      </w:tr>
      <w:tr>
        <w:trPr>
          <w:cantSplit/>
          <w:tblHeader w:val="off"/>
        </w:trPr>
        <w:tc>
          <w:tcPr>
            <w:tcW w:type="dxa" w:w="25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6"/>
                <w:szCs w:val="16"/>
              </w:rPr>
              <w:t xml:space="preserve">sexo</w:t>
            </w:r>
          </w:p>
        </w:tc>
        <w:tc>
          <w:tcPr>
            <w:tcW w:type="dxa" w:w="19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6"/>
                <w:szCs w:val="16"/>
              </w:rPr>
              <w:t xml:space="preserve">0,4 p.p.</w:t>
            </w:r>
          </w:p>
        </w:tc>
        <w:tc>
          <w:tcPr>
            <w:tcW w:type="dxa" w:w="19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6"/>
                <w:szCs w:val="16"/>
              </w:rPr>
              <w:t xml:space="preserve">0,7 p.p.</w:t>
            </w:r>
          </w:p>
        </w:tc>
        <w:tc>
          <w:tcPr>
            <w:tcW w:type="dxa" w:w="19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6"/>
                <w:szCs w:val="16"/>
              </w:rPr>
              <w:t xml:space="preserve">2,0 p.p.</w:t>
            </w:r>
          </w:p>
        </w:tc>
        <w:tc>
          <w:tcPr>
            <w:tcW w:type="dxa" w:w="188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6"/>
                <w:szCs w:val="16"/>
              </w:rPr>
              <w:t xml:space="preserve">Plan B cumple</w:t>
            </w:r>
          </w:p>
        </w:tc>
      </w:tr>
      <w:tr>
        <w:trPr>
          <w:cantSplit/>
          <w:tblHeader w:val="off"/>
        </w:trPr>
        <w:tc>
          <w:tcPr>
            <w:tcW w:type="dxa" w:w="25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6"/>
                <w:szCs w:val="16"/>
              </w:rPr>
              <w:t xml:space="preserve">rango_edad</w:t>
            </w:r>
          </w:p>
        </w:tc>
        <w:tc>
          <w:tcPr>
            <w:tcW w:type="dxa" w:w="19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6"/>
                <w:szCs w:val="16"/>
              </w:rPr>
              <w:t xml:space="preserve">1,8 p.p.</w:t>
            </w:r>
          </w:p>
        </w:tc>
        <w:tc>
          <w:tcPr>
            <w:tcW w:type="dxa" w:w="19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6"/>
                <w:szCs w:val="16"/>
              </w:rPr>
              <w:t xml:space="preserve">3,3 p.p.</w:t>
            </w:r>
          </w:p>
        </w:tc>
        <w:tc>
          <w:tcPr>
            <w:tcW w:type="dxa" w:w="19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6"/>
                <w:szCs w:val="16"/>
              </w:rPr>
              <w:t xml:space="preserve">4,2 p.p.</w:t>
            </w:r>
          </w:p>
        </w:tc>
        <w:tc>
          <w:tcPr>
            <w:tcW w:type="dxa" w:w="188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6"/>
                <w:szCs w:val="16"/>
              </w:rPr>
              <w:t xml:space="preserve">Plan B cumple</w:t>
            </w:r>
          </w:p>
        </w:tc>
      </w:tr>
      <w:tr>
        <w:trPr>
          <w:cantSplit/>
          <w:tblHeader w:val="off"/>
        </w:trPr>
        <w:tc>
          <w:tcPr>
            <w:tcW w:type="dxa" w:w="25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6"/>
                <w:szCs w:val="16"/>
              </w:rPr>
              <w:t xml:space="preserve">estado_civil</w:t>
            </w:r>
          </w:p>
        </w:tc>
        <w:tc>
          <w:tcPr>
            <w:tcW w:type="dxa" w:w="19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6"/>
                <w:szCs w:val="16"/>
              </w:rPr>
              <w:t xml:space="preserve">4,5 p.p.</w:t>
            </w:r>
          </w:p>
        </w:tc>
        <w:tc>
          <w:tcPr>
            <w:tcW w:type="dxa" w:w="19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6"/>
                <w:szCs w:val="16"/>
              </w:rPr>
              <w:t xml:space="preserve">0,8 p.p.</w:t>
            </w:r>
          </w:p>
        </w:tc>
        <w:tc>
          <w:tcPr>
            <w:tcW w:type="dxa" w:w="19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6"/>
                <w:szCs w:val="16"/>
              </w:rPr>
              <w:t xml:space="preserve">12,3 p.p.</w:t>
            </w:r>
          </w:p>
        </w:tc>
        <w:tc>
          <w:tcPr>
            <w:tcW w:type="dxa" w:w="188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6"/>
                <w:szCs w:val="16"/>
              </w:rPr>
              <w:t xml:space="preserve">Plan B cumple; modelo no</w:t>
            </w:r>
          </w:p>
        </w:tc>
      </w:tr>
      <w:tr>
        <w:trPr>
          <w:cantSplit/>
          <w:tblHeader w:val="off"/>
        </w:trPr>
        <w:tc>
          <w:tcPr>
            <w:tcW w:type="dxa" w:w="25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6"/>
                <w:szCs w:val="16"/>
              </w:rPr>
              <w:t xml:space="preserve">estrato</w:t>
            </w:r>
          </w:p>
        </w:tc>
        <w:tc>
          <w:tcPr>
            <w:tcW w:type="dxa" w:w="19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6"/>
                <w:szCs w:val="16"/>
              </w:rPr>
              <w:t xml:space="preserve">1,1 p.p.</w:t>
            </w:r>
          </w:p>
        </w:tc>
        <w:tc>
          <w:tcPr>
            <w:tcW w:type="dxa" w:w="19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6"/>
                <w:szCs w:val="16"/>
              </w:rPr>
              <w:t xml:space="preserve">2,1 p.p.</w:t>
            </w:r>
          </w:p>
        </w:tc>
        <w:tc>
          <w:tcPr>
            <w:tcW w:type="dxa" w:w="19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6"/>
                <w:szCs w:val="16"/>
              </w:rPr>
              <w:t xml:space="preserve">5,9 p.p.</w:t>
            </w:r>
          </w:p>
        </w:tc>
        <w:tc>
          <w:tcPr>
            <w:tcW w:type="dxa" w:w="188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6"/>
                <w:szCs w:val="16"/>
              </w:rPr>
              <w:t xml:space="preserve">Plan B cumple</w:t>
            </w:r>
          </w:p>
        </w:tc>
      </w:tr>
    </w:tbl>
    <w:p>
      <w:pPr>
        <w:spacing w:after="120" w:before="120" w:line="276"/>
      </w:pPr>
      <w:r>
        <w:rPr>
          <w:rFonts w:ascii="Arial" w:cs="Arial" w:eastAsia="Arial" w:hAnsi="Arial"/>
          <w:sz w:val="20"/>
          <w:szCs w:val="20"/>
        </w:rPr>
        <w:t xml:space="preserve">Lectura: el plan B cumple la revisión de equidad en los cuatro atributos (brecha máxima 4,5 p.p.) y por eso es el semáforo oficial. Detecta menos renuncias que el modelo (recall 0,164 frente a 0,590), pero con muchas menos falsas alarmas (155 frente a 687). El cliente debe decidir en el acta si acepta esa sensibilidad o pide otra meta.</w:t>
      </w:r>
    </w:p>
    <w:p>
      <w:pPr>
        <w:pStyle w:val="Heading1"/>
        <w:keepNext/>
        <w:spacing w:after="140" w:before="280"/>
      </w:pPr>
      <w:r>
        <w:rPr>
          <w:rFonts w:ascii="Arial" w:cs="Arial" w:eastAsia="Arial" w:hAnsi="Arial"/>
          <w:b/>
          <w:bCs/>
          <w:color w:val="1D5C63"/>
          <w:sz w:val="30"/>
          <w:szCs w:val="30"/>
        </w:rPr>
        <w:t xml:space="preserve">15. Riesgos, limitaciones y dependencias</w:t>
      </w:r>
    </w:p>
    <w:tbl>
      <w:tblPr>
        <w:tblW w:type="dxa" w:w="1008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00"/>
        <w:gridCol w:w="3100"/>
        <w:gridCol w:w="900"/>
        <w:gridCol w:w="4980"/>
      </w:tblGrid>
      <w:tr>
        <w:trPr>
          <w:cantSplit/>
          <w:tblHeader/>
        </w:trPr>
        <w:tc>
          <w:tcPr>
            <w:tcW w:type="dxa" w:w="1100"/>
            <w:tcBorders>
              <w:top w:val="single" w:color="B9C3C0" w:sz="4"/>
              <w:left w:val="single" w:color="B9C3C0" w:sz="4"/>
              <w:bottom w:val="single" w:color="B9C3C0" w:sz="4"/>
              <w:right w:val="single" w:color="B9C3C0" w:sz="4"/>
            </w:tcBorders>
            <w:shd w:fill="1D5C63" w:color="auto" w:val="clear"/>
            <w:tcMar>
              <w:top w:type="dxa" w:w="50"/>
              <w:left w:type="dxa" w:w="80"/>
              <w:bottom w:type="dxa" w:w="50"/>
              <w:right w:type="dxa" w:w="80"/>
            </w:tcMar>
          </w:tcPr>
          <w:p>
            <w:pPr>
              <w:spacing w:after="20"/>
            </w:pPr>
            <w:r>
              <w:rPr>
                <w:rFonts w:ascii="Arial" w:cs="Arial" w:eastAsia="Arial" w:hAnsi="Arial"/>
                <w:b/>
                <w:bCs/>
                <w:color w:val="FFFFFF"/>
                <w:sz w:val="16"/>
                <w:szCs w:val="16"/>
              </w:rPr>
              <w:t xml:space="preserve">ID</w:t>
            </w:r>
          </w:p>
        </w:tc>
        <w:tc>
          <w:tcPr>
            <w:tcW w:type="dxa" w:w="3100"/>
            <w:tcBorders>
              <w:top w:val="single" w:color="B9C3C0" w:sz="4"/>
              <w:left w:val="single" w:color="B9C3C0" w:sz="4"/>
              <w:bottom w:val="single" w:color="B9C3C0" w:sz="4"/>
              <w:right w:val="single" w:color="B9C3C0" w:sz="4"/>
            </w:tcBorders>
            <w:shd w:fill="1D5C63" w:color="auto" w:val="clear"/>
            <w:tcMar>
              <w:top w:type="dxa" w:w="50"/>
              <w:left w:type="dxa" w:w="80"/>
              <w:bottom w:type="dxa" w:w="50"/>
              <w:right w:type="dxa" w:w="80"/>
            </w:tcMar>
          </w:tcPr>
          <w:p>
            <w:pPr>
              <w:spacing w:after="20"/>
            </w:pPr>
            <w:r>
              <w:rPr>
                <w:rFonts w:ascii="Arial" w:cs="Arial" w:eastAsia="Arial" w:hAnsi="Arial"/>
                <w:b/>
                <w:bCs/>
                <w:color w:val="FFFFFF"/>
                <w:sz w:val="16"/>
                <w:szCs w:val="16"/>
              </w:rPr>
              <w:t xml:space="preserve">Riesgo</w:t>
            </w:r>
          </w:p>
        </w:tc>
        <w:tc>
          <w:tcPr>
            <w:tcW w:type="dxa" w:w="900"/>
            <w:tcBorders>
              <w:top w:val="single" w:color="B9C3C0" w:sz="4"/>
              <w:left w:val="single" w:color="B9C3C0" w:sz="4"/>
              <w:bottom w:val="single" w:color="B9C3C0" w:sz="4"/>
              <w:right w:val="single" w:color="B9C3C0" w:sz="4"/>
            </w:tcBorders>
            <w:shd w:fill="1D5C63" w:color="auto" w:val="clear"/>
            <w:tcMar>
              <w:top w:type="dxa" w:w="50"/>
              <w:left w:type="dxa" w:w="80"/>
              <w:bottom w:type="dxa" w:w="50"/>
              <w:right w:type="dxa" w:w="80"/>
            </w:tcMar>
          </w:tcPr>
          <w:p>
            <w:pPr>
              <w:spacing w:after="20"/>
            </w:pPr>
            <w:r>
              <w:rPr>
                <w:rFonts w:ascii="Arial" w:cs="Arial" w:eastAsia="Arial" w:hAnsi="Arial"/>
                <w:b/>
                <w:bCs/>
                <w:color w:val="FFFFFF"/>
                <w:sz w:val="16"/>
                <w:szCs w:val="16"/>
              </w:rPr>
              <w:t xml:space="preserve">Nivel</w:t>
            </w:r>
          </w:p>
        </w:tc>
        <w:tc>
          <w:tcPr>
            <w:tcW w:type="dxa" w:w="4980"/>
            <w:tcBorders>
              <w:top w:val="single" w:color="B9C3C0" w:sz="4"/>
              <w:left w:val="single" w:color="B9C3C0" w:sz="4"/>
              <w:bottom w:val="single" w:color="B9C3C0" w:sz="4"/>
              <w:right w:val="single" w:color="B9C3C0" w:sz="4"/>
            </w:tcBorders>
            <w:shd w:fill="1D5C63" w:color="auto" w:val="clear"/>
            <w:tcMar>
              <w:top w:type="dxa" w:w="50"/>
              <w:left w:type="dxa" w:w="80"/>
              <w:bottom w:type="dxa" w:w="50"/>
              <w:right w:type="dxa" w:w="80"/>
            </w:tcMar>
          </w:tcPr>
          <w:p>
            <w:pPr>
              <w:spacing w:after="20"/>
            </w:pPr>
            <w:r>
              <w:rPr>
                <w:rFonts w:ascii="Arial" w:cs="Arial" w:eastAsia="Arial" w:hAnsi="Arial"/>
                <w:b/>
                <w:bCs/>
                <w:color w:val="FFFFFF"/>
                <w:sz w:val="16"/>
                <w:szCs w:val="16"/>
              </w:rPr>
              <w:t xml:space="preserve">Mitigación o contingencia</w:t>
            </w:r>
          </w:p>
        </w:tc>
      </w:tr>
      <w:tr>
        <w:trPr>
          <w:cantSplit/>
          <w:tblHeader w:val="off"/>
        </w:trPr>
        <w:tc>
          <w:tcPr>
            <w:tcW w:type="dxa" w:w="11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6"/>
                <w:szCs w:val="16"/>
              </w:rPr>
              <w:t xml:space="preserve">R-01</w:t>
            </w:r>
          </w:p>
        </w:tc>
        <w:tc>
          <w:tcPr>
            <w:tcW w:type="dxa" w:w="31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6"/>
                <w:szCs w:val="16"/>
              </w:rPr>
              <w:t xml:space="preserve">Datos incompletos, de mala calidad o sin variables clave</w:t>
            </w:r>
          </w:p>
        </w:tc>
        <w:tc>
          <w:tcPr>
            <w:tcW w:type="dxa" w:w="9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6"/>
                <w:szCs w:val="16"/>
              </w:rPr>
              <w:t xml:space="preserve">Crítico</w:t>
            </w:r>
          </w:p>
        </w:tc>
        <w:tc>
          <w:tcPr>
            <w:tcW w:type="dxa" w:w="498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6"/>
                <w:szCs w:val="16"/>
              </w:rPr>
              <w:t xml:space="preserve">Pipeline con reglas de calidad probado; ejecutar con exportes reales cuanto antes.</w:t>
            </w:r>
          </w:p>
        </w:tc>
      </w:tr>
      <w:tr>
        <w:trPr>
          <w:cantSplit/>
          <w:tblHeader w:val="off"/>
        </w:trPr>
        <w:tc>
          <w:tcPr>
            <w:tcW w:type="dxa" w:w="11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6"/>
                <w:szCs w:val="16"/>
              </w:rPr>
              <w:t xml:space="preserve">R-02</w:t>
            </w:r>
          </w:p>
        </w:tc>
        <w:tc>
          <w:tcPr>
            <w:tcW w:type="dxa" w:w="31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6"/>
                <w:szCs w:val="16"/>
              </w:rPr>
              <w:t xml:space="preserve">El modelo no supera la referencia, tiene fuga o sesgo</w:t>
            </w:r>
          </w:p>
        </w:tc>
        <w:tc>
          <w:tcPr>
            <w:tcW w:type="dxa" w:w="9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6"/>
                <w:szCs w:val="16"/>
              </w:rPr>
              <w:t xml:space="preserve">Alto</w:t>
            </w:r>
          </w:p>
        </w:tc>
        <w:tc>
          <w:tcPr>
            <w:tcW w:type="dxa" w:w="498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6"/>
                <w:szCs w:val="16"/>
              </w:rPr>
              <w:t xml:space="preserve">Materializado en la demo por equidad y recall; plan B de reglas implementado en el semáforo.</w:t>
            </w:r>
          </w:p>
        </w:tc>
      </w:tr>
      <w:tr>
        <w:trPr>
          <w:cantSplit/>
          <w:tblHeader w:val="off"/>
        </w:trPr>
        <w:tc>
          <w:tcPr>
            <w:tcW w:type="dxa" w:w="11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6"/>
                <w:szCs w:val="16"/>
              </w:rPr>
              <w:t xml:space="preserve">R-03</w:t>
            </w:r>
          </w:p>
        </w:tc>
        <w:tc>
          <w:tcPr>
            <w:tcW w:type="dxa" w:w="31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6"/>
                <w:szCs w:val="16"/>
              </w:rPr>
              <w:t xml:space="preserve">Poco dominio de herramientas y dependencia de una persona</w:t>
            </w:r>
          </w:p>
        </w:tc>
        <w:tc>
          <w:tcPr>
            <w:tcW w:type="dxa" w:w="9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6"/>
                <w:szCs w:val="16"/>
              </w:rPr>
              <w:t xml:space="preserve">Alto</w:t>
            </w:r>
          </w:p>
        </w:tc>
        <w:tc>
          <w:tcPr>
            <w:tcW w:type="dxa" w:w="498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6"/>
                <w:szCs w:val="16"/>
              </w:rPr>
              <w:t xml:space="preserve">Prototipo, pruebas y README documentados para que cualquier integrante los ejecute.</w:t>
            </w:r>
          </w:p>
        </w:tc>
      </w:tr>
      <w:tr>
        <w:trPr>
          <w:cantSplit/>
          <w:tblHeader w:val="off"/>
        </w:trPr>
        <w:tc>
          <w:tcPr>
            <w:tcW w:type="dxa" w:w="11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6"/>
                <w:szCs w:val="16"/>
              </w:rPr>
              <w:t xml:space="preserve">R-04 (nuevo)</w:t>
            </w:r>
          </w:p>
        </w:tc>
        <w:tc>
          <w:tcPr>
            <w:tcW w:type="dxa" w:w="31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6"/>
                <w:szCs w:val="16"/>
              </w:rPr>
              <w:t xml:space="preserve">Tablero Jira sin actualizar durante el Sprint 1</w:t>
            </w:r>
          </w:p>
        </w:tc>
        <w:tc>
          <w:tcPr>
            <w:tcW w:type="dxa" w:w="9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6"/>
                <w:szCs w:val="16"/>
              </w:rPr>
              <w:t xml:space="preserve">Medio</w:t>
            </w:r>
          </w:p>
        </w:tc>
        <w:tc>
          <w:tcPr>
            <w:tcW w:type="dxa" w:w="498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6"/>
                <w:szCs w:val="16"/>
              </w:rPr>
              <w:t xml:space="preserve">Mitigado el 27-oct: tablero alineado con el documento. Actualizar estados a diario.</w:t>
            </w:r>
          </w:p>
        </w:tc>
      </w:tr>
      <w:tr>
        <w:trPr>
          <w:cantSplit/>
          <w:tblHeader w:val="off"/>
        </w:trPr>
        <w:tc>
          <w:tcPr>
            <w:tcW w:type="dxa" w:w="11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6"/>
                <w:szCs w:val="16"/>
              </w:rPr>
              <w:t xml:space="preserve">R-05 (nuevo)</w:t>
            </w:r>
          </w:p>
        </w:tc>
        <w:tc>
          <w:tcPr>
            <w:tcW w:type="dxa" w:w="31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6"/>
                <w:szCs w:val="16"/>
              </w:rPr>
              <w:t xml:space="preserve">El proyecto Power BI generado no se ha abierto en Power BI Desktop</w:t>
            </w:r>
          </w:p>
        </w:tc>
        <w:tc>
          <w:tcPr>
            <w:tcW w:type="dxa" w:w="9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6"/>
                <w:szCs w:val="16"/>
              </w:rPr>
              <w:t xml:space="preserve">Medio</w:t>
            </w:r>
          </w:p>
        </w:tc>
        <w:tc>
          <w:tcPr>
            <w:tcW w:type="dxa" w:w="498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6"/>
                <w:szCs w:val="16"/>
              </w:rPr>
              <w:t xml:space="preserve">Integridad verificada por prueba (PT-10-01); abrirlo en Windows antes de la demo; LEEME.md trae la ruta manual.</w:t>
            </w:r>
          </w:p>
        </w:tc>
      </w:tr>
      <w:tr>
        <w:trPr>
          <w:cantSplit/>
          <w:tblHeader w:val="off"/>
        </w:trPr>
        <w:tc>
          <w:tcPr>
            <w:tcW w:type="dxa" w:w="11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6"/>
                <w:szCs w:val="16"/>
              </w:rPr>
              <w:t xml:space="preserve">R-06 (nuevo)</w:t>
            </w:r>
          </w:p>
        </w:tc>
        <w:tc>
          <w:tcPr>
            <w:tcW w:type="dxa" w:w="31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6"/>
                <w:szCs w:val="16"/>
              </w:rPr>
              <w:t xml:space="preserve">Festivos del 2 y 16 de noviembre reducen días hábiles</w:t>
            </w:r>
          </w:p>
        </w:tc>
        <w:tc>
          <w:tcPr>
            <w:tcW w:type="dxa" w:w="9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6"/>
                <w:szCs w:val="16"/>
              </w:rPr>
              <w:t xml:space="preserve">Medio</w:t>
            </w:r>
          </w:p>
        </w:tc>
        <w:tc>
          <w:tcPr>
            <w:tcW w:type="dxa" w:w="498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6"/>
                <w:szCs w:val="16"/>
              </w:rPr>
              <w:t xml:space="preserve">Adelantar la demo final o acordar la fecha con el cliente.</w:t>
            </w:r>
          </w:p>
        </w:tc>
      </w:tr>
      <w:tr>
        <w:trPr>
          <w:cantSplit/>
          <w:tblHeader w:val="off"/>
        </w:trPr>
        <w:tc>
          <w:tcPr>
            <w:tcW w:type="dxa" w:w="11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6"/>
                <w:szCs w:val="16"/>
              </w:rPr>
              <w:t xml:space="preserve">R-07 (nuevo)</w:t>
            </w:r>
          </w:p>
        </w:tc>
        <w:tc>
          <w:tcPr>
            <w:tcW w:type="dxa" w:w="31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6"/>
                <w:szCs w:val="16"/>
              </w:rPr>
              <w:t xml:space="preserve">Datos, costos y motivos simulados podrían tomarse como reales</w:t>
            </w:r>
          </w:p>
        </w:tc>
        <w:tc>
          <w:tcPr>
            <w:tcW w:type="dxa" w:w="9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6"/>
                <w:szCs w:val="16"/>
              </w:rPr>
              <w:t xml:space="preserve">Alto</w:t>
            </w:r>
          </w:p>
        </w:tc>
        <w:tc>
          <w:tcPr>
            <w:tcW w:type="dxa" w:w="498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6"/>
                <w:szCs w:val="16"/>
              </w:rPr>
              <w:t xml:space="preserve">Etiqueta en todas las pantallas y en Power BI; el acta pide al cliente confirmar que entiende que son simulados.</w:t>
            </w:r>
          </w:p>
        </w:tc>
      </w:tr>
    </w:tbl>
    <w:p>
      <w:pPr>
        <w:pStyle w:val="Heading2"/>
        <w:keepNext/>
        <w:spacing w:after="100" w:before="200"/>
      </w:pPr>
      <w:r>
        <w:rPr>
          <w:rFonts w:ascii="Arial" w:cs="Arial" w:eastAsia="Arial" w:hAnsi="Arial"/>
          <w:b/>
          <w:bCs/>
          <w:color w:val="142321"/>
          <w:sz w:val="24"/>
          <w:szCs w:val="24"/>
        </w:rPr>
        <w:t xml:space="preserve">Limitaciones</w:t>
      </w:r>
    </w:p>
    <w:p>
      <w:pPr>
        <w:pStyle w:val="ListParagraph"/>
        <w:numPr>
          <w:ilvl w:val="0"/>
          <w:numId w:val="2"/>
        </w:numPr>
        <w:spacing w:after="60" w:line="264"/>
      </w:pPr>
      <w:r>
        <w:rPr>
          <w:rFonts w:ascii="Arial" w:cs="Arial" w:eastAsia="Arial" w:hAnsi="Arial"/>
          <w:sz w:val="20"/>
          <w:szCs w:val="20"/>
        </w:rPr>
        <w:t xml:space="preserve">Todos los datos son ficticios; ninguna cifra analítica describe al cliente.</w:t>
      </w:r>
    </w:p>
    <w:p>
      <w:pPr>
        <w:pStyle w:val="ListParagraph"/>
        <w:numPr>
          <w:ilvl w:val="0"/>
          <w:numId w:val="2"/>
        </w:numPr>
        <w:spacing w:after="60" w:line="264"/>
      </w:pPr>
      <w:r>
        <w:rPr>
          <w:rFonts w:ascii="Arial" w:cs="Arial" w:eastAsia="Arial" w:hAnsi="Arial"/>
          <w:sz w:val="20"/>
          <w:szCs w:val="20"/>
        </w:rPr>
        <w:t xml:space="preserve">El proyecto Power BI se entrega como PBIP (no como .pbix) y no se abrió en Power BI Desktop.</w:t>
      </w:r>
    </w:p>
    <w:p>
      <w:pPr>
        <w:pStyle w:val="ListParagraph"/>
        <w:numPr>
          <w:ilvl w:val="0"/>
          <w:numId w:val="2"/>
        </w:numPr>
        <w:spacing w:after="60" w:line="264"/>
      </w:pPr>
      <w:r>
        <w:rPr>
          <w:rFonts w:ascii="Arial" w:cs="Arial" w:eastAsia="Arial" w:hAnsi="Arial"/>
          <w:sz w:val="20"/>
          <w:szCs w:val="20"/>
        </w:rPr>
        <w:t xml:space="preserve">El modelo de demostración no es publicable; el semáforo usa reglas fijas (plan B) de menor sensibilidad.</w:t>
      </w:r>
    </w:p>
    <w:p>
      <w:pPr>
        <w:pStyle w:val="ListParagraph"/>
        <w:numPr>
          <w:ilvl w:val="0"/>
          <w:numId w:val="2"/>
        </w:numPr>
        <w:spacing w:after="60" w:line="264"/>
      </w:pPr>
      <w:r>
        <w:rPr>
          <w:rFonts w:ascii="Arial" w:cs="Arial" w:eastAsia="Arial" w:hAnsi="Arial"/>
          <w:sz w:val="20"/>
          <w:szCs w:val="20"/>
        </w:rPr>
        <w:t xml:space="preserve">El control de acceso por roles existe solo como roles RLS en Power BI, sin probar en el servicio.</w:t>
      </w:r>
    </w:p>
    <w:p>
      <w:pPr>
        <w:pStyle w:val="ListParagraph"/>
        <w:numPr>
          <w:ilvl w:val="0"/>
          <w:numId w:val="2"/>
        </w:numPr>
        <w:spacing w:after="60" w:line="264"/>
      </w:pPr>
      <w:r>
        <w:rPr>
          <w:rFonts w:ascii="Arial" w:cs="Arial" w:eastAsia="Arial" w:hAnsi="Arial"/>
          <w:sz w:val="20"/>
          <w:szCs w:val="20"/>
        </w:rPr>
        <w:t xml:space="preserve">Costos de reemplazo y motivos de renuncia son simulados.</w:t>
      </w:r>
    </w:p>
    <w:p>
      <w:pPr>
        <w:pStyle w:val="ListParagraph"/>
        <w:numPr>
          <w:ilvl w:val="0"/>
          <w:numId w:val="2"/>
        </w:numPr>
        <w:spacing w:after="60" w:line="264"/>
      </w:pPr>
      <w:r>
        <w:rPr>
          <w:rFonts w:ascii="Arial" w:cs="Arial" w:eastAsia="Arial" w:hAnsi="Arial"/>
          <w:sz w:val="20"/>
          <w:szCs w:val="20"/>
        </w:rPr>
        <w:t xml:space="preserve">El mínimo de 30 personas por grupo es un supuesto del equipo.</w:t>
      </w:r>
    </w:p>
    <w:p>
      <w:pPr>
        <w:pStyle w:val="Heading2"/>
        <w:keepNext/>
        <w:spacing w:after="100" w:before="200"/>
      </w:pPr>
      <w:r>
        <w:rPr>
          <w:rFonts w:ascii="Arial" w:cs="Arial" w:eastAsia="Arial" w:hAnsi="Arial"/>
          <w:b/>
          <w:bCs/>
          <w:color w:val="142321"/>
          <w:sz w:val="24"/>
          <w:szCs w:val="24"/>
        </w:rPr>
        <w:t xml:space="preserve">Dependencias del cliente</w:t>
      </w:r>
    </w:p>
    <w:p>
      <w:pPr>
        <w:pStyle w:val="ListParagraph"/>
        <w:numPr>
          <w:ilvl w:val="0"/>
          <w:numId w:val="2"/>
        </w:numPr>
        <w:spacing w:after="60" w:line="264"/>
      </w:pPr>
      <w:r>
        <w:rPr>
          <w:rFonts w:ascii="Arial" w:cs="Arial" w:eastAsia="Arial" w:hAnsi="Arial"/>
          <w:sz w:val="20"/>
          <w:szCs w:val="20"/>
        </w:rPr>
        <w:t xml:space="preserve">Exportes reales de empleados, retiros, desempeño y supervisores (S-11, S-12, S-13).</w:t>
      </w:r>
    </w:p>
    <w:p>
      <w:pPr>
        <w:pStyle w:val="ListParagraph"/>
        <w:numPr>
          <w:ilvl w:val="0"/>
          <w:numId w:val="2"/>
        </w:numPr>
        <w:spacing w:after="60" w:line="264"/>
      </w:pPr>
      <w:r>
        <w:rPr>
          <w:rFonts w:ascii="Arial" w:cs="Arial" w:eastAsia="Arial" w:hAnsi="Arial"/>
          <w:sz w:val="20"/>
          <w:szCs w:val="20"/>
        </w:rPr>
        <w:t xml:space="preserve">Costos de reemplazo (HU-05) y encuesta de salida (HU-10) reales.</w:t>
      </w:r>
    </w:p>
    <w:p>
      <w:pPr>
        <w:pStyle w:val="ListParagraph"/>
        <w:numPr>
          <w:ilvl w:val="0"/>
          <w:numId w:val="2"/>
        </w:numPr>
        <w:spacing w:after="60" w:line="264"/>
      </w:pPr>
      <w:r>
        <w:rPr>
          <w:rFonts w:ascii="Arial" w:cs="Arial" w:eastAsia="Arial" w:hAnsi="Arial"/>
          <w:sz w:val="20"/>
          <w:szCs w:val="20"/>
        </w:rPr>
        <w:t xml:space="preserve">Meta de recall, reglas del plan B y criterio de equidad (acta de validación).</w:t>
      </w:r>
    </w:p>
    <w:p>
      <w:pPr>
        <w:pStyle w:val="ListParagraph"/>
        <w:numPr>
          <w:ilvl w:val="0"/>
          <w:numId w:val="2"/>
        </w:numPr>
        <w:spacing w:after="60" w:line="264"/>
      </w:pPr>
      <w:r>
        <w:rPr>
          <w:rFonts w:ascii="Arial" w:cs="Arial" w:eastAsia="Arial" w:hAnsi="Arial"/>
          <w:sz w:val="20"/>
          <w:szCs w:val="20"/>
        </w:rPr>
        <w:t xml:space="preserve">Respuestas a las cinco preguntas de validación (sección 4.4 del documento técnico).</w:t>
      </w:r>
    </w:p>
    <w:p>
      <w:pPr>
        <w:pStyle w:val="Heading1"/>
        <w:keepNext/>
        <w:spacing w:after="140" w:before="280"/>
      </w:pPr>
      <w:r>
        <w:rPr>
          <w:rFonts w:ascii="Arial" w:cs="Arial" w:eastAsia="Arial" w:hAnsi="Arial"/>
          <w:b/>
          <w:bCs/>
          <w:color w:val="1D5C63"/>
          <w:sz w:val="30"/>
          <w:szCs w:val="30"/>
        </w:rPr>
        <w:t xml:space="preserve">16. Privacidad, protección de datos y equidad</w:t>
      </w:r>
    </w:p>
    <w:p>
      <w:pPr>
        <w:pStyle w:val="ListParagraph"/>
        <w:numPr>
          <w:ilvl w:val="0"/>
          <w:numId w:val="2"/>
        </w:numPr>
        <w:spacing w:after="60" w:line="264"/>
      </w:pPr>
      <w:r>
        <w:rPr>
          <w:rFonts w:ascii="Arial" w:cs="Arial" w:eastAsia="Arial" w:hAnsi="Arial"/>
          <w:b/>
          <w:bCs/>
          <w:sz w:val="20"/>
          <w:szCs w:val="20"/>
        </w:rPr>
        <w:t xml:space="preserve">Datos agregados. </w:t>
      </w:r>
      <w:r>
        <w:rPr>
          <w:rFonts w:ascii="Arial" w:cs="Arial" w:eastAsia="Arial" w:hAnsi="Arial"/>
          <w:sz w:val="20"/>
          <w:szCs w:val="20"/>
        </w:rPr>
        <w:t xml:space="preserve">El dashboard muestra solo conteos y tasas; el archivo de datos del prototipo no contiene id_empleado, nombres ni documentos (PU-16).</w:t>
      </w:r>
    </w:p>
    <w:p>
      <w:pPr>
        <w:pStyle w:val="ListParagraph"/>
        <w:numPr>
          <w:ilvl w:val="0"/>
          <w:numId w:val="2"/>
        </w:numPr>
        <w:spacing w:after="60" w:line="264"/>
      </w:pPr>
      <w:r>
        <w:rPr>
          <w:rFonts w:ascii="Arial" w:cs="Arial" w:eastAsia="Arial" w:hAnsi="Arial"/>
          <w:b/>
          <w:bCs/>
          <w:sz w:val="20"/>
          <w:szCs w:val="20"/>
        </w:rPr>
        <w:t xml:space="preserve">Anonimización. </w:t>
      </w:r>
      <w:r>
        <w:rPr>
          <w:rFonts w:ascii="Arial" w:cs="Arial" w:eastAsia="Arial" w:hAnsi="Arial"/>
          <w:sz w:val="20"/>
          <w:szCs w:val="20"/>
        </w:rPr>
        <w:t xml:space="preserve">SHA-256 con sal en la capa plata; nombre y documento se eliminan (PT-08-05). La sal de la demo es un valor de ejemplo que no debe usarse con datos reales.</w:t>
      </w:r>
    </w:p>
    <w:p>
      <w:pPr>
        <w:pStyle w:val="ListParagraph"/>
        <w:numPr>
          <w:ilvl w:val="0"/>
          <w:numId w:val="2"/>
        </w:numPr>
        <w:spacing w:after="60" w:line="264"/>
      </w:pPr>
      <w:r>
        <w:rPr>
          <w:rFonts w:ascii="Arial" w:cs="Arial" w:eastAsia="Arial" w:hAnsi="Arial"/>
          <w:b/>
          <w:bCs/>
          <w:sz w:val="20"/>
          <w:szCs w:val="20"/>
        </w:rPr>
        <w:t xml:space="preserve">Semáforo sin almacenamiento. </w:t>
      </w:r>
      <w:r>
        <w:rPr>
          <w:rFonts w:ascii="Arial" w:cs="Arial" w:eastAsia="Arial" w:hAnsi="Arial"/>
          <w:sz w:val="20"/>
          <w:szCs w:val="20"/>
        </w:rPr>
        <w:t xml:space="preserve">Los datos del candidato viven solo en memoria; tras recargar no queda rastro en el navegador (PF-18).</w:t>
      </w:r>
    </w:p>
    <w:p>
      <w:pPr>
        <w:pStyle w:val="ListParagraph"/>
        <w:numPr>
          <w:ilvl w:val="0"/>
          <w:numId w:val="2"/>
        </w:numPr>
        <w:spacing w:after="60" w:line="264"/>
      </w:pPr>
      <w:r>
        <w:rPr>
          <w:rFonts w:ascii="Arial" w:cs="Arial" w:eastAsia="Arial" w:hAnsi="Arial"/>
          <w:b/>
          <w:bCs/>
          <w:sz w:val="20"/>
          <w:szCs w:val="20"/>
        </w:rPr>
        <w:t xml:space="preserve">Sin variables sensibles. </w:t>
      </w:r>
      <w:r>
        <w:rPr>
          <w:rFonts w:ascii="Arial" w:cs="Arial" w:eastAsia="Arial" w:hAnsi="Arial"/>
          <w:sz w:val="20"/>
          <w:szCs w:val="20"/>
        </w:rPr>
        <w:t xml:space="preserve">Edad, sexo, estado civil, estrato, barrio y dirección no entran al modelo ni al formulario; si se intentan enviar, se rechazan (PU-08, PT-09-01). La máxima asociación de una entrada con una variable sensible es V de Cramér = 0,046 (límite 0,5).</w:t>
      </w:r>
    </w:p>
    <w:p>
      <w:pPr>
        <w:pStyle w:val="ListParagraph"/>
        <w:numPr>
          <w:ilvl w:val="0"/>
          <w:numId w:val="2"/>
        </w:numPr>
        <w:spacing w:after="60" w:line="264"/>
      </w:pPr>
      <w:r>
        <w:rPr>
          <w:rFonts w:ascii="Arial" w:cs="Arial" w:eastAsia="Arial" w:hAnsi="Arial"/>
          <w:b/>
          <w:bCs/>
          <w:sz w:val="20"/>
          <w:szCs w:val="20"/>
        </w:rPr>
        <w:t xml:space="preserve">Decisión humana. </w:t>
      </w:r>
      <w:r>
        <w:rPr>
          <w:rFonts w:ascii="Arial" w:cs="Arial" w:eastAsia="Arial" w:hAnsi="Arial"/>
          <w:sz w:val="20"/>
          <w:szCs w:val="20"/>
        </w:rPr>
        <w:t xml:space="preserve">El aviso «La herramienta apoya la decisión; la decisión final corresponde al reclutador» aparece en todo resultado (PF-12, PF-19).</w:t>
      </w:r>
    </w:p>
    <w:p>
      <w:pPr>
        <w:pStyle w:val="ListParagraph"/>
        <w:numPr>
          <w:ilvl w:val="0"/>
          <w:numId w:val="2"/>
        </w:numPr>
        <w:spacing w:after="60" w:line="264"/>
      </w:pPr>
      <w:r>
        <w:rPr>
          <w:rFonts w:ascii="Arial" w:cs="Arial" w:eastAsia="Arial" w:hAnsi="Arial"/>
          <w:b/>
          <w:bCs/>
          <w:sz w:val="20"/>
          <w:szCs w:val="20"/>
        </w:rPr>
        <w:t xml:space="preserve">Grupos pequeños. </w:t>
      </w:r>
      <w:r>
        <w:rPr>
          <w:rFonts w:ascii="Arial" w:cs="Arial" w:eastAsia="Arial" w:hAnsi="Arial"/>
          <w:sz w:val="20"/>
          <w:szCs w:val="20"/>
        </w:rPr>
        <w:t xml:space="preserve">Los grupos bajo el mínimo se muestran en gris y no se comparan (PF-07).</w:t>
      </w:r>
    </w:p>
    <w:p>
      <w:pPr>
        <w:pStyle w:val="ListParagraph"/>
        <w:numPr>
          <w:ilvl w:val="0"/>
          <w:numId w:val="2"/>
        </w:numPr>
        <w:spacing w:after="60" w:line="264"/>
      </w:pPr>
      <w:r>
        <w:rPr>
          <w:rFonts w:ascii="Arial" w:cs="Arial" w:eastAsia="Arial" w:hAnsi="Arial"/>
          <w:b/>
          <w:bCs/>
          <w:sz w:val="20"/>
          <w:szCs w:val="20"/>
        </w:rPr>
        <w:t xml:space="preserve">Equidad. </w:t>
      </w:r>
      <w:r>
        <w:rPr>
          <w:rFonts w:ascii="Arial" w:cs="Arial" w:eastAsia="Arial" w:hAnsi="Arial"/>
          <w:sz w:val="20"/>
          <w:szCs w:val="20"/>
        </w:rPr>
        <w:t xml:space="preserve">La revisión por grupo se ejecuta y bloquea la publicación cuando una brecha supera 10 p.p. (PT-09-04).</w:t>
      </w:r>
    </w:p>
    <w:p>
      <w:pPr>
        <w:pStyle w:val="ListParagraph"/>
        <w:numPr>
          <w:ilvl w:val="0"/>
          <w:numId w:val="2"/>
        </w:numPr>
        <w:spacing w:after="60" w:line="264"/>
      </w:pPr>
      <w:r>
        <w:rPr>
          <w:rFonts w:ascii="Arial" w:cs="Arial" w:eastAsia="Arial" w:hAnsi="Arial"/>
          <w:b/>
          <w:bCs/>
          <w:sz w:val="20"/>
          <w:szCs w:val="20"/>
        </w:rPr>
        <w:t xml:space="preserve">Roles. </w:t>
      </w:r>
      <w:r>
        <w:rPr>
          <w:rFonts w:ascii="Arial" w:cs="Arial" w:eastAsia="Arial" w:hAnsi="Arial"/>
          <w:sz w:val="20"/>
          <w:szCs w:val="20"/>
        </w:rPr>
        <w:t xml:space="preserve">El proyecto Power BI define tres roles RLS: Gerencia RR. HH. (todo), Operaciones - Campaña A y Operaciones - Campaña B (solo su campaña).</w:t>
      </w:r>
    </w:p>
    <w:p>
      <w:pPr>
        <w:pStyle w:val="ListParagraph"/>
        <w:numPr>
          <w:ilvl w:val="0"/>
          <w:numId w:val="2"/>
        </w:numPr>
        <w:spacing w:after="60" w:line="264"/>
      </w:pPr>
      <w:r>
        <w:rPr>
          <w:rFonts w:ascii="Arial" w:cs="Arial" w:eastAsia="Arial" w:hAnsi="Arial"/>
          <w:b/>
          <w:bCs/>
          <w:sz w:val="20"/>
          <w:szCs w:val="20"/>
        </w:rPr>
        <w:t xml:space="preserve">Cumplimiento legal. </w:t>
      </w:r>
      <w:r>
        <w:rPr>
          <w:rFonts w:ascii="Arial" w:cs="Arial" w:eastAsia="Arial" w:hAnsi="Arial"/>
          <w:sz w:val="20"/>
          <w:szCs w:val="20"/>
        </w:rPr>
        <w:t xml:space="preserve">documentacion/cumplimiento_ley_1581.pdf describe finalidad, autorización, datos tratados y excluidos, seguridad y derechos de los titulares según la Ley 1581 de 2012 y el Decreto 1377 de 2013. Es un borrador del equipo: requiere revisión jurídica y aprobación del cliente.</w:t>
      </w:r>
    </w:p>
    <w:p>
      <w:pPr>
        <w:pStyle w:val="Heading1"/>
        <w:keepNext/>
        <w:spacing w:after="140" w:before="280"/>
      </w:pPr>
      <w:r>
        <w:rPr>
          <w:rFonts w:ascii="Arial" w:cs="Arial" w:eastAsia="Arial" w:hAnsi="Arial"/>
          <w:b/>
          <w:bCs/>
          <w:color w:val="1D5C63"/>
          <w:sz w:val="30"/>
          <w:szCs w:val="30"/>
        </w:rPr>
        <w:t xml:space="preserve">17. Pendientes y recomendaciones</w:t>
      </w:r>
    </w:p>
    <w:p>
      <w:pPr>
        <w:spacing w:after="120" w:before="0" w:line="276"/>
      </w:pPr>
      <w:r>
        <w:rPr>
          <w:rFonts w:ascii="Arial" w:cs="Arial" w:eastAsia="Arial" w:hAnsi="Arial"/>
          <w:sz w:val="20"/>
          <w:szCs w:val="20"/>
        </w:rPr>
        <w:t xml:space="preserve">Con los datos simulados, todo el alcance quedó implementado. Lo que falta no lo puede resolver el equipo por su cuenta:</w:t>
      </w:r>
    </w:p>
    <w:tbl>
      <w:tblPr>
        <w:tblW w:type="dxa" w:w="1008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00"/>
        <w:gridCol w:w="5200"/>
        <w:gridCol w:w="2200"/>
        <w:gridCol w:w="1980"/>
      </w:tblGrid>
      <w:tr>
        <w:trPr>
          <w:cantSplit/>
          <w:tblHeader/>
        </w:trPr>
        <w:tc>
          <w:tcPr>
            <w:tcW w:type="dxa" w:w="700"/>
            <w:tcBorders>
              <w:top w:val="single" w:color="B9C3C0" w:sz="4"/>
              <w:left w:val="single" w:color="B9C3C0" w:sz="4"/>
              <w:bottom w:val="single" w:color="B9C3C0" w:sz="4"/>
              <w:right w:val="single" w:color="B9C3C0" w:sz="4"/>
            </w:tcBorders>
            <w:shd w:fill="1D5C63" w:color="auto" w:val="clear"/>
            <w:tcMar>
              <w:top w:type="dxa" w:w="50"/>
              <w:left w:type="dxa" w:w="80"/>
              <w:bottom w:type="dxa" w:w="50"/>
              <w:right w:type="dxa" w:w="80"/>
            </w:tcMar>
          </w:tcPr>
          <w:p>
            <w:pPr>
              <w:spacing w:after="20"/>
            </w:pPr>
            <w:r>
              <w:rPr>
                <w:rFonts w:ascii="Arial" w:cs="Arial" w:eastAsia="Arial" w:hAnsi="Arial"/>
                <w:b/>
                <w:bCs/>
                <w:color w:val="FFFFFF"/>
                <w:sz w:val="16"/>
                <w:szCs w:val="16"/>
              </w:rPr>
              <w:t xml:space="preserve">#</w:t>
            </w:r>
          </w:p>
        </w:tc>
        <w:tc>
          <w:tcPr>
            <w:tcW w:type="dxa" w:w="5200"/>
            <w:tcBorders>
              <w:top w:val="single" w:color="B9C3C0" w:sz="4"/>
              <w:left w:val="single" w:color="B9C3C0" w:sz="4"/>
              <w:bottom w:val="single" w:color="B9C3C0" w:sz="4"/>
              <w:right w:val="single" w:color="B9C3C0" w:sz="4"/>
            </w:tcBorders>
            <w:shd w:fill="1D5C63" w:color="auto" w:val="clear"/>
            <w:tcMar>
              <w:top w:type="dxa" w:w="50"/>
              <w:left w:type="dxa" w:w="80"/>
              <w:bottom w:type="dxa" w:w="50"/>
              <w:right w:type="dxa" w:w="80"/>
            </w:tcMar>
          </w:tcPr>
          <w:p>
            <w:pPr>
              <w:spacing w:after="20"/>
            </w:pPr>
            <w:r>
              <w:rPr>
                <w:rFonts w:ascii="Arial" w:cs="Arial" w:eastAsia="Arial" w:hAnsi="Arial"/>
                <w:b/>
                <w:bCs/>
                <w:color w:val="FFFFFF"/>
                <w:sz w:val="16"/>
                <w:szCs w:val="16"/>
              </w:rPr>
              <w:t xml:space="preserve">Pendiente o recomendación</w:t>
            </w:r>
          </w:p>
        </w:tc>
        <w:tc>
          <w:tcPr>
            <w:tcW w:type="dxa" w:w="2200"/>
            <w:tcBorders>
              <w:top w:val="single" w:color="B9C3C0" w:sz="4"/>
              <w:left w:val="single" w:color="B9C3C0" w:sz="4"/>
              <w:bottom w:val="single" w:color="B9C3C0" w:sz="4"/>
              <w:right w:val="single" w:color="B9C3C0" w:sz="4"/>
            </w:tcBorders>
            <w:shd w:fill="1D5C63" w:color="auto" w:val="clear"/>
            <w:tcMar>
              <w:top w:type="dxa" w:w="50"/>
              <w:left w:type="dxa" w:w="80"/>
              <w:bottom w:type="dxa" w:w="50"/>
              <w:right w:type="dxa" w:w="80"/>
            </w:tcMar>
          </w:tcPr>
          <w:p>
            <w:pPr>
              <w:spacing w:after="20"/>
            </w:pPr>
            <w:r>
              <w:rPr>
                <w:rFonts w:ascii="Arial" w:cs="Arial" w:eastAsia="Arial" w:hAnsi="Arial"/>
                <w:b/>
                <w:bCs/>
                <w:color w:val="FFFFFF"/>
                <w:sz w:val="16"/>
                <w:szCs w:val="16"/>
              </w:rPr>
              <w:t xml:space="preserve">Responsable sugerido</w:t>
            </w:r>
          </w:p>
        </w:tc>
        <w:tc>
          <w:tcPr>
            <w:tcW w:type="dxa" w:w="1980"/>
            <w:tcBorders>
              <w:top w:val="single" w:color="B9C3C0" w:sz="4"/>
              <w:left w:val="single" w:color="B9C3C0" w:sz="4"/>
              <w:bottom w:val="single" w:color="B9C3C0" w:sz="4"/>
              <w:right w:val="single" w:color="B9C3C0" w:sz="4"/>
            </w:tcBorders>
            <w:shd w:fill="1D5C63" w:color="auto" w:val="clear"/>
            <w:tcMar>
              <w:top w:type="dxa" w:w="50"/>
              <w:left w:type="dxa" w:w="80"/>
              <w:bottom w:type="dxa" w:w="50"/>
              <w:right w:type="dxa" w:w="80"/>
            </w:tcMar>
          </w:tcPr>
          <w:p>
            <w:pPr>
              <w:spacing w:after="20"/>
            </w:pPr>
            <w:r>
              <w:rPr>
                <w:rFonts w:ascii="Arial" w:cs="Arial" w:eastAsia="Arial" w:hAnsi="Arial"/>
                <w:b/>
                <w:bCs/>
                <w:color w:val="FFFFFF"/>
                <w:sz w:val="16"/>
                <w:szCs w:val="16"/>
              </w:rPr>
              <w:t xml:space="preserve">Fecha sugerida</w:t>
            </w:r>
          </w:p>
        </w:tc>
      </w:tr>
      <w:tr>
        <w:trPr>
          <w:cantSplit/>
          <w:tblHeader w:val="off"/>
        </w:trPr>
        <w:tc>
          <w:tcPr>
            <w:tcW w:type="dxa" w:w="7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6"/>
                <w:szCs w:val="16"/>
              </w:rPr>
              <w:t xml:space="preserve">1</w:t>
            </w:r>
          </w:p>
        </w:tc>
        <w:tc>
          <w:tcPr>
            <w:tcW w:type="dxa" w:w="52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6"/>
                <w:szCs w:val="16"/>
              </w:rPr>
              <w:t xml:space="preserve">Validación del cliente: revisar la demo y diligenciar y firmar el acta (9 decisiones)</w:t>
            </w:r>
          </w:p>
        </w:tc>
        <w:tc>
          <w:tcPr>
            <w:tcW w:type="dxa" w:w="22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6"/>
                <w:szCs w:val="16"/>
              </w:rPr>
              <w:t xml:space="preserve">Profesor (cliente) y Product Owner</w:t>
            </w:r>
          </w:p>
        </w:tc>
        <w:tc>
          <w:tcPr>
            <w:tcW w:type="dxa" w:w="198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6"/>
                <w:szCs w:val="16"/>
              </w:rPr>
              <w:t xml:space="preserve">Demo final</w:t>
            </w:r>
          </w:p>
        </w:tc>
      </w:tr>
      <w:tr>
        <w:trPr>
          <w:cantSplit/>
          <w:tblHeader w:val="off"/>
        </w:trPr>
        <w:tc>
          <w:tcPr>
            <w:tcW w:type="dxa" w:w="7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6"/>
                <w:szCs w:val="16"/>
              </w:rPr>
              <w:t xml:space="preserve">2</w:t>
            </w:r>
          </w:p>
        </w:tc>
        <w:tc>
          <w:tcPr>
            <w:tcW w:type="dxa" w:w="52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6"/>
                <w:szCs w:val="16"/>
              </w:rPr>
              <w:t xml:space="preserve">Abrir powerbi/Radar_de_permanencia.pbip en Power BI Desktop (Windows), actualizar datos y verificar las 4 páginas</w:t>
            </w:r>
          </w:p>
        </w:tc>
        <w:tc>
          <w:tcPr>
            <w:tcW w:type="dxa" w:w="22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6"/>
                <w:szCs w:val="16"/>
              </w:rPr>
              <w:t xml:space="preserve">BI/UX/ML</w:t>
            </w:r>
          </w:p>
        </w:tc>
        <w:tc>
          <w:tcPr>
            <w:tcW w:type="dxa" w:w="198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6"/>
                <w:szCs w:val="16"/>
              </w:rPr>
              <w:t xml:space="preserve">Antes de la demo</w:t>
            </w:r>
          </w:p>
        </w:tc>
      </w:tr>
      <w:tr>
        <w:trPr>
          <w:cantSplit/>
          <w:tblHeader w:val="off"/>
        </w:trPr>
        <w:tc>
          <w:tcPr>
            <w:tcW w:type="dxa" w:w="7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6"/>
                <w:szCs w:val="16"/>
              </w:rPr>
              <w:t xml:space="preserve">3</w:t>
            </w:r>
          </w:p>
        </w:tc>
        <w:tc>
          <w:tcPr>
            <w:tcW w:type="dxa" w:w="52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6"/>
                <w:szCs w:val="16"/>
              </w:rPr>
              <w:t xml:space="preserve">Definir qué cuenta como despliegue y empezar el registro DORA</w:t>
            </w:r>
          </w:p>
        </w:tc>
        <w:tc>
          <w:tcPr>
            <w:tcW w:type="dxa" w:w="22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6"/>
                <w:szCs w:val="16"/>
              </w:rPr>
              <w:t xml:space="preserve">Scrum Master</w:t>
            </w:r>
          </w:p>
        </w:tc>
        <w:tc>
          <w:tcPr>
            <w:tcW w:type="dxa" w:w="198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6"/>
                <w:szCs w:val="16"/>
              </w:rPr>
              <w:t xml:space="preserve">Sprint 3</w:t>
            </w:r>
          </w:p>
        </w:tc>
      </w:tr>
      <w:tr>
        <w:trPr>
          <w:cantSplit/>
          <w:tblHeader w:val="off"/>
        </w:trPr>
        <w:tc>
          <w:tcPr>
            <w:tcW w:type="dxa" w:w="7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6"/>
                <w:szCs w:val="16"/>
              </w:rPr>
              <w:t xml:space="preserve">4</w:t>
            </w:r>
          </w:p>
        </w:tc>
        <w:tc>
          <w:tcPr>
            <w:tcW w:type="dxa" w:w="52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6"/>
                <w:szCs w:val="16"/>
              </w:rPr>
              <w:t xml:space="preserve">Con el acta firmada: mover a Finalizado las historias en revisión y cerrar los Sprints 2 y 3</w:t>
            </w:r>
          </w:p>
        </w:tc>
        <w:tc>
          <w:tcPr>
            <w:tcW w:type="dxa" w:w="22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6"/>
                <w:szCs w:val="16"/>
              </w:rPr>
              <w:t xml:space="preserve">Scrum Master</w:t>
            </w:r>
          </w:p>
        </w:tc>
        <w:tc>
          <w:tcPr>
            <w:tcW w:type="dxa" w:w="198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6"/>
                <w:szCs w:val="16"/>
              </w:rPr>
              <w:t xml:space="preserve">Tras la demo</w:t>
            </w:r>
          </w:p>
        </w:tc>
      </w:tr>
      <w:tr>
        <w:trPr>
          <w:cantSplit/>
          <w:tblHeader w:val="off"/>
        </w:trPr>
        <w:tc>
          <w:tcPr>
            <w:tcW w:type="dxa" w:w="7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6"/>
                <w:szCs w:val="16"/>
              </w:rPr>
              <w:t xml:space="preserve">5</w:t>
            </w:r>
          </w:p>
        </w:tc>
        <w:tc>
          <w:tcPr>
            <w:tcW w:type="dxa" w:w="52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6"/>
                <w:szCs w:val="16"/>
              </w:rPr>
              <w:t xml:space="preserve">Si llegan datos reales: ejecutar el pipeline, reentrenar y repetir la revisión de equidad</w:t>
            </w:r>
          </w:p>
        </w:tc>
        <w:tc>
          <w:tcPr>
            <w:tcW w:type="dxa" w:w="22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6"/>
                <w:szCs w:val="16"/>
              </w:rPr>
              <w:t xml:space="preserve">Data/Arquitectura</w:t>
            </w:r>
          </w:p>
        </w:tc>
        <w:tc>
          <w:tcPr>
            <w:tcW w:type="dxa" w:w="198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6"/>
                <w:szCs w:val="16"/>
              </w:rPr>
              <w:t xml:space="preserve">Cuando existan</w:t>
            </w:r>
          </w:p>
        </w:tc>
      </w:tr>
      <w:tr>
        <w:trPr>
          <w:cantSplit/>
          <w:tblHeader w:val="off"/>
        </w:trPr>
        <w:tc>
          <w:tcPr>
            <w:tcW w:type="dxa" w:w="7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6"/>
                <w:szCs w:val="16"/>
              </w:rPr>
              <w:t xml:space="preserve">6</w:t>
            </w:r>
          </w:p>
        </w:tc>
        <w:tc>
          <w:tcPr>
            <w:tcW w:type="dxa" w:w="52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6"/>
                <w:szCs w:val="16"/>
              </w:rPr>
              <w:t xml:space="preserve">Revisión jurídica del documento de cumplimiento y prueba de usabilidad (RNF-08)</w:t>
            </w:r>
          </w:p>
        </w:tc>
        <w:tc>
          <w:tcPr>
            <w:tcW w:type="dxa" w:w="22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6"/>
                <w:szCs w:val="16"/>
              </w:rPr>
              <w:t xml:space="preserve">Product Owner</w:t>
            </w:r>
          </w:p>
        </w:tc>
        <w:tc>
          <w:tcPr>
            <w:tcW w:type="dxa" w:w="198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6"/>
                <w:szCs w:val="16"/>
              </w:rPr>
              <w:t xml:space="preserve">Demo final</w:t>
            </w:r>
          </w:p>
        </w:tc>
      </w:tr>
      <w:tr>
        <w:trPr>
          <w:cantSplit/>
          <w:tblHeader w:val="off"/>
        </w:trPr>
        <w:tc>
          <w:tcPr>
            <w:tcW w:type="dxa" w:w="7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6"/>
                <w:szCs w:val="16"/>
              </w:rPr>
              <w:t xml:space="preserve">7</w:t>
            </w:r>
          </w:p>
        </w:tc>
        <w:tc>
          <w:tcPr>
            <w:tcW w:type="dxa" w:w="52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6"/>
                <w:szCs w:val="16"/>
              </w:rPr>
              <w:t xml:space="preserve">Eliminar del tablero el «SCRUM Sprint 4» vacío</w:t>
            </w:r>
          </w:p>
        </w:tc>
        <w:tc>
          <w:tcPr>
            <w:tcW w:type="dxa" w:w="22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6"/>
                <w:szCs w:val="16"/>
              </w:rPr>
              <w:t xml:space="preserve">Scrum Master</w:t>
            </w:r>
          </w:p>
        </w:tc>
        <w:tc>
          <w:tcPr>
            <w:tcW w:type="dxa" w:w="198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6"/>
                <w:szCs w:val="16"/>
              </w:rPr>
              <w:t xml:space="preserve">Inmediato</w:t>
            </w:r>
          </w:p>
        </w:tc>
      </w:tr>
    </w:tbl>
    <w:p>
      <w:pPr>
        <w:pStyle w:val="Heading1"/>
        <w:keepNext/>
        <w:spacing w:after="140" w:before="280"/>
      </w:pPr>
      <w:r>
        <w:rPr>
          <w:rFonts w:ascii="Arial" w:cs="Arial" w:eastAsia="Arial" w:hAnsi="Arial"/>
          <w:b/>
          <w:bCs/>
          <w:color w:val="1D5C63"/>
          <w:sz w:val="30"/>
          <w:szCs w:val="30"/>
        </w:rPr>
        <w:t xml:space="preserve">18. Criterios de aceptación de la entrega</w:t>
      </w:r>
    </w:p>
    <w:tbl>
      <w:tblPr>
        <w:tblW w:type="dxa" w:w="1008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00"/>
        <w:gridCol w:w="1300"/>
        <w:gridCol w:w="3180"/>
      </w:tblGrid>
      <w:tr>
        <w:trPr>
          <w:cantSplit/>
          <w:tblHeader/>
        </w:trPr>
        <w:tc>
          <w:tcPr>
            <w:tcW w:type="dxa" w:w="5600"/>
            <w:tcBorders>
              <w:top w:val="single" w:color="B9C3C0" w:sz="4"/>
              <w:left w:val="single" w:color="B9C3C0" w:sz="4"/>
              <w:bottom w:val="single" w:color="B9C3C0" w:sz="4"/>
              <w:right w:val="single" w:color="B9C3C0" w:sz="4"/>
            </w:tcBorders>
            <w:shd w:fill="1D5C63" w:color="auto" w:val="clear"/>
            <w:tcMar>
              <w:top w:type="dxa" w:w="50"/>
              <w:left w:type="dxa" w:w="80"/>
              <w:bottom w:type="dxa" w:w="50"/>
              <w:right w:type="dxa" w:w="80"/>
            </w:tcMar>
          </w:tcPr>
          <w:p>
            <w:pPr>
              <w:spacing w:after="20"/>
            </w:pPr>
            <w:r>
              <w:rPr>
                <w:rFonts w:ascii="Arial" w:cs="Arial" w:eastAsia="Arial" w:hAnsi="Arial"/>
                <w:b/>
                <w:bCs/>
                <w:color w:val="FFFFFF"/>
                <w:sz w:val="16"/>
                <w:szCs w:val="16"/>
              </w:rPr>
              <w:t xml:space="preserve">Criterio</w:t>
            </w:r>
          </w:p>
        </w:tc>
        <w:tc>
          <w:tcPr>
            <w:tcW w:type="dxa" w:w="1300"/>
            <w:tcBorders>
              <w:top w:val="single" w:color="B9C3C0" w:sz="4"/>
              <w:left w:val="single" w:color="B9C3C0" w:sz="4"/>
              <w:bottom w:val="single" w:color="B9C3C0" w:sz="4"/>
              <w:right w:val="single" w:color="B9C3C0" w:sz="4"/>
            </w:tcBorders>
            <w:shd w:fill="1D5C63" w:color="auto" w:val="clear"/>
            <w:tcMar>
              <w:top w:type="dxa" w:w="50"/>
              <w:left w:type="dxa" w:w="80"/>
              <w:bottom w:type="dxa" w:w="50"/>
              <w:right w:type="dxa" w:w="80"/>
            </w:tcMar>
          </w:tcPr>
          <w:p>
            <w:pPr>
              <w:spacing w:after="20"/>
            </w:pPr>
            <w:r>
              <w:rPr>
                <w:rFonts w:ascii="Arial" w:cs="Arial" w:eastAsia="Arial" w:hAnsi="Arial"/>
                <w:b/>
                <w:bCs/>
                <w:color w:val="FFFFFF"/>
                <w:sz w:val="16"/>
                <w:szCs w:val="16"/>
              </w:rPr>
              <w:t xml:space="preserve">Estado</w:t>
            </w:r>
          </w:p>
        </w:tc>
        <w:tc>
          <w:tcPr>
            <w:tcW w:type="dxa" w:w="3180"/>
            <w:tcBorders>
              <w:top w:val="single" w:color="B9C3C0" w:sz="4"/>
              <w:left w:val="single" w:color="B9C3C0" w:sz="4"/>
              <w:bottom w:val="single" w:color="B9C3C0" w:sz="4"/>
              <w:right w:val="single" w:color="B9C3C0" w:sz="4"/>
            </w:tcBorders>
            <w:shd w:fill="1D5C63" w:color="auto" w:val="clear"/>
            <w:tcMar>
              <w:top w:type="dxa" w:w="50"/>
              <w:left w:type="dxa" w:w="80"/>
              <w:bottom w:type="dxa" w:w="50"/>
              <w:right w:type="dxa" w:w="80"/>
            </w:tcMar>
          </w:tcPr>
          <w:p>
            <w:pPr>
              <w:spacing w:after="20"/>
            </w:pPr>
            <w:r>
              <w:rPr>
                <w:rFonts w:ascii="Arial" w:cs="Arial" w:eastAsia="Arial" w:hAnsi="Arial"/>
                <w:b/>
                <w:bCs/>
                <w:color w:val="FFFFFF"/>
                <w:sz w:val="16"/>
                <w:szCs w:val="16"/>
              </w:rPr>
              <w:t xml:space="preserve">Evidencia</w:t>
            </w:r>
          </w:p>
        </w:tc>
      </w:tr>
      <w:tr>
        <w:trPr>
          <w:cantSplit/>
          <w:tblHeader w:val="off"/>
        </w:trPr>
        <w:tc>
          <w:tcPr>
            <w:tcW w:type="dxa" w:w="56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6"/>
                <w:szCs w:val="16"/>
              </w:rPr>
              <w:t xml:space="preserve">El prototipo permite navegar por las cuatro pantallas</w:t>
            </w:r>
          </w:p>
        </w:tc>
        <w:tc>
          <w:tcPr>
            <w:tcW w:type="dxa" w:w="1300"/>
            <w:tcBorders>
              <w:top w:val="single" w:color="B9C3C0" w:sz="4"/>
              <w:left w:val="single" w:color="B9C3C0" w:sz="4"/>
              <w:bottom w:val="single" w:color="B9C3C0" w:sz="4"/>
              <w:right w:val="single" w:color="B9C3C0" w:sz="4"/>
            </w:tcBorders>
            <w:shd w:fill="E3F4E3" w:color="auto" w:val="clear"/>
            <w:tcMar>
              <w:top w:type="dxa" w:w="50"/>
              <w:left w:type="dxa" w:w="80"/>
              <w:bottom w:type="dxa" w:w="50"/>
              <w:right w:type="dxa" w:w="80"/>
            </w:tcMar>
          </w:tcPr>
          <w:p>
            <w:pPr>
              <w:spacing w:after="20"/>
            </w:pPr>
            <w:r>
              <w:rPr>
                <w:rFonts w:ascii="Arial" w:cs="Arial" w:eastAsia="Arial" w:hAnsi="Arial"/>
                <w:b w:val="false"/>
                <w:bCs w:val="false"/>
                <w:color w:val="142321"/>
                <w:sz w:val="16"/>
                <w:szCs w:val="16"/>
              </w:rPr>
              <w:t xml:space="preserve">Cumple</w:t>
            </w:r>
          </w:p>
        </w:tc>
        <w:tc>
          <w:tcPr>
            <w:tcW w:type="dxa" w:w="318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6"/>
                <w:szCs w:val="16"/>
              </w:rPr>
              <w:t xml:space="preserve">PF-21</w:t>
            </w:r>
          </w:p>
        </w:tc>
      </w:tr>
      <w:tr>
        <w:trPr>
          <w:cantSplit/>
          <w:tblHeader w:val="off"/>
        </w:trPr>
        <w:tc>
          <w:tcPr>
            <w:tcW w:type="dxa" w:w="56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6"/>
                <w:szCs w:val="16"/>
              </w:rPr>
              <w:t xml:space="preserve">Las interacciones implementadas funcionan</w:t>
            </w:r>
          </w:p>
        </w:tc>
        <w:tc>
          <w:tcPr>
            <w:tcW w:type="dxa" w:w="1300"/>
            <w:tcBorders>
              <w:top w:val="single" w:color="B9C3C0" w:sz="4"/>
              <w:left w:val="single" w:color="B9C3C0" w:sz="4"/>
              <w:bottom w:val="single" w:color="B9C3C0" w:sz="4"/>
              <w:right w:val="single" w:color="B9C3C0" w:sz="4"/>
            </w:tcBorders>
            <w:shd w:fill="E3F4E3" w:color="auto" w:val="clear"/>
            <w:tcMar>
              <w:top w:type="dxa" w:w="50"/>
              <w:left w:type="dxa" w:w="80"/>
              <w:bottom w:type="dxa" w:w="50"/>
              <w:right w:type="dxa" w:w="80"/>
            </w:tcMar>
          </w:tcPr>
          <w:p>
            <w:pPr>
              <w:spacing w:after="20"/>
            </w:pPr>
            <w:r>
              <w:rPr>
                <w:rFonts w:ascii="Arial" w:cs="Arial" w:eastAsia="Arial" w:hAnsi="Arial"/>
                <w:b w:val="false"/>
                <w:bCs w:val="false"/>
                <w:color w:val="142321"/>
                <w:sz w:val="16"/>
                <w:szCs w:val="16"/>
              </w:rPr>
              <w:t xml:space="preserve">Cumple</w:t>
            </w:r>
          </w:p>
        </w:tc>
        <w:tc>
          <w:tcPr>
            <w:tcW w:type="dxa" w:w="318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6"/>
                <w:szCs w:val="16"/>
              </w:rPr>
              <w:t xml:space="preserve">84/84 pruebas</w:t>
            </w:r>
          </w:p>
        </w:tc>
      </w:tr>
      <w:tr>
        <w:trPr>
          <w:cantSplit/>
          <w:tblHeader w:val="off"/>
        </w:trPr>
        <w:tc>
          <w:tcPr>
            <w:tcW w:type="dxa" w:w="56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6"/>
                <w:szCs w:val="16"/>
              </w:rPr>
              <w:t xml:space="preserve">Los gráficos presentan datos coherentes con sus fórmulas</w:t>
            </w:r>
          </w:p>
        </w:tc>
        <w:tc>
          <w:tcPr>
            <w:tcW w:type="dxa" w:w="1300"/>
            <w:tcBorders>
              <w:top w:val="single" w:color="B9C3C0" w:sz="4"/>
              <w:left w:val="single" w:color="B9C3C0" w:sz="4"/>
              <w:bottom w:val="single" w:color="B9C3C0" w:sz="4"/>
              <w:right w:val="single" w:color="B9C3C0" w:sz="4"/>
            </w:tcBorders>
            <w:shd w:fill="E3F4E3" w:color="auto" w:val="clear"/>
            <w:tcMar>
              <w:top w:type="dxa" w:w="50"/>
              <w:left w:type="dxa" w:w="80"/>
              <w:bottom w:type="dxa" w:w="50"/>
              <w:right w:type="dxa" w:w="80"/>
            </w:tcMar>
          </w:tcPr>
          <w:p>
            <w:pPr>
              <w:spacing w:after="20"/>
            </w:pPr>
            <w:r>
              <w:rPr>
                <w:rFonts w:ascii="Arial" w:cs="Arial" w:eastAsia="Arial" w:hAnsi="Arial"/>
                <w:b w:val="false"/>
                <w:bCs w:val="false"/>
                <w:color w:val="142321"/>
                <w:sz w:val="16"/>
                <w:szCs w:val="16"/>
              </w:rPr>
              <w:t xml:space="preserve">Cumple</w:t>
            </w:r>
          </w:p>
        </w:tc>
        <w:tc>
          <w:tcPr>
            <w:tcW w:type="dxa" w:w="318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6"/>
                <w:szCs w:val="16"/>
              </w:rPr>
              <w:t xml:space="preserve">PU-01, PU-09, PF-01; conciliación Python ↔ prototipo</w:t>
            </w:r>
          </w:p>
        </w:tc>
      </w:tr>
      <w:tr>
        <w:trPr>
          <w:cantSplit/>
          <w:tblHeader w:val="off"/>
        </w:trPr>
        <w:tc>
          <w:tcPr>
            <w:tcW w:type="dxa" w:w="56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6"/>
                <w:szCs w:val="16"/>
              </w:rPr>
              <w:t xml:space="preserve">Los filtros y el formulario responden correctamente</w:t>
            </w:r>
          </w:p>
        </w:tc>
        <w:tc>
          <w:tcPr>
            <w:tcW w:type="dxa" w:w="1300"/>
            <w:tcBorders>
              <w:top w:val="single" w:color="B9C3C0" w:sz="4"/>
              <w:left w:val="single" w:color="B9C3C0" w:sz="4"/>
              <w:bottom w:val="single" w:color="B9C3C0" w:sz="4"/>
              <w:right w:val="single" w:color="B9C3C0" w:sz="4"/>
            </w:tcBorders>
            <w:shd w:fill="E3F4E3" w:color="auto" w:val="clear"/>
            <w:tcMar>
              <w:top w:type="dxa" w:w="50"/>
              <w:left w:type="dxa" w:w="80"/>
              <w:bottom w:type="dxa" w:w="50"/>
              <w:right w:type="dxa" w:w="80"/>
            </w:tcMar>
          </w:tcPr>
          <w:p>
            <w:pPr>
              <w:spacing w:after="20"/>
            </w:pPr>
            <w:r>
              <w:rPr>
                <w:rFonts w:ascii="Arial" w:cs="Arial" w:eastAsia="Arial" w:hAnsi="Arial"/>
                <w:b w:val="false"/>
                <w:bCs w:val="false"/>
                <w:color w:val="142321"/>
                <w:sz w:val="16"/>
                <w:szCs w:val="16"/>
              </w:rPr>
              <w:t xml:space="preserve">Cumple</w:t>
            </w:r>
          </w:p>
        </w:tc>
        <w:tc>
          <w:tcPr>
            <w:tcW w:type="dxa" w:w="318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6"/>
                <w:szCs w:val="16"/>
              </w:rPr>
              <w:t xml:space="preserve">PF-04 a PF-06, PF-14 a PF-17</w:t>
            </w:r>
          </w:p>
        </w:tc>
      </w:tr>
      <w:tr>
        <w:trPr>
          <w:cantSplit/>
          <w:tblHeader w:val="off"/>
        </w:trPr>
        <w:tc>
          <w:tcPr>
            <w:tcW w:type="dxa" w:w="56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6"/>
                <w:szCs w:val="16"/>
              </w:rPr>
              <w:t xml:space="preserve">Los datos simulados están identificados</w:t>
            </w:r>
          </w:p>
        </w:tc>
        <w:tc>
          <w:tcPr>
            <w:tcW w:type="dxa" w:w="1300"/>
            <w:tcBorders>
              <w:top w:val="single" w:color="B9C3C0" w:sz="4"/>
              <w:left w:val="single" w:color="B9C3C0" w:sz="4"/>
              <w:bottom w:val="single" w:color="B9C3C0" w:sz="4"/>
              <w:right w:val="single" w:color="B9C3C0" w:sz="4"/>
            </w:tcBorders>
            <w:shd w:fill="E3F4E3" w:color="auto" w:val="clear"/>
            <w:tcMar>
              <w:top w:type="dxa" w:w="50"/>
              <w:left w:type="dxa" w:w="80"/>
              <w:bottom w:type="dxa" w:w="50"/>
              <w:right w:type="dxa" w:w="80"/>
            </w:tcMar>
          </w:tcPr>
          <w:p>
            <w:pPr>
              <w:spacing w:after="20"/>
            </w:pPr>
            <w:r>
              <w:rPr>
                <w:rFonts w:ascii="Arial" w:cs="Arial" w:eastAsia="Arial" w:hAnsi="Arial"/>
                <w:b w:val="false"/>
                <w:bCs w:val="false"/>
                <w:color w:val="142321"/>
                <w:sz w:val="16"/>
                <w:szCs w:val="16"/>
              </w:rPr>
              <w:t xml:space="preserve">Cumple</w:t>
            </w:r>
          </w:p>
        </w:tc>
        <w:tc>
          <w:tcPr>
            <w:tcW w:type="dxa" w:w="318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6"/>
                <w:szCs w:val="16"/>
              </w:rPr>
              <w:t xml:space="preserve">Etiqueta en todas las pantallas; avisos en Resumen y Semáforo</w:t>
            </w:r>
          </w:p>
        </w:tc>
      </w:tr>
      <w:tr>
        <w:trPr>
          <w:cantSplit/>
          <w:tblHeader w:val="off"/>
        </w:trPr>
        <w:tc>
          <w:tcPr>
            <w:tcW w:type="dxa" w:w="56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6"/>
                <w:szCs w:val="16"/>
              </w:rPr>
              <w:t xml:space="preserve">El burndown tiene línea ideal y permite registrar el avance real</w:t>
            </w:r>
          </w:p>
        </w:tc>
        <w:tc>
          <w:tcPr>
            <w:tcW w:type="dxa" w:w="1300"/>
            <w:tcBorders>
              <w:top w:val="single" w:color="B9C3C0" w:sz="4"/>
              <w:left w:val="single" w:color="B9C3C0" w:sz="4"/>
              <w:bottom w:val="single" w:color="B9C3C0" w:sz="4"/>
              <w:right w:val="single" w:color="B9C3C0" w:sz="4"/>
            </w:tcBorders>
            <w:shd w:fill="E3F4E3" w:color="auto" w:val="clear"/>
            <w:tcMar>
              <w:top w:type="dxa" w:w="50"/>
              <w:left w:type="dxa" w:w="80"/>
              <w:bottom w:type="dxa" w:w="50"/>
              <w:right w:type="dxa" w:w="80"/>
            </w:tcMar>
          </w:tcPr>
          <w:p>
            <w:pPr>
              <w:spacing w:after="20"/>
            </w:pPr>
            <w:r>
              <w:rPr>
                <w:rFonts w:ascii="Arial" w:cs="Arial" w:eastAsia="Arial" w:hAnsi="Arial"/>
                <w:b w:val="false"/>
                <w:bCs w:val="false"/>
                <w:color w:val="142321"/>
                <w:sz w:val="16"/>
                <w:szCs w:val="16"/>
              </w:rPr>
              <w:t xml:space="preserve">Cumple</w:t>
            </w:r>
          </w:p>
        </w:tc>
        <w:tc>
          <w:tcPr>
            <w:tcW w:type="dxa" w:w="318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6"/>
                <w:szCs w:val="16"/>
              </w:rPr>
              <w:t xml:space="preserve">PF-22; plantilla Excel</w:t>
            </w:r>
          </w:p>
        </w:tc>
      </w:tr>
      <w:tr>
        <w:trPr>
          <w:cantSplit/>
          <w:tblHeader w:val="off"/>
        </w:trPr>
        <w:tc>
          <w:tcPr>
            <w:tcW w:type="dxa" w:w="56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6"/>
                <w:szCs w:val="16"/>
              </w:rPr>
              <w:t xml:space="preserve">Las métricas DORA tienen definiciones, fórmulas y fuentes de evidencia</w:t>
            </w:r>
          </w:p>
        </w:tc>
        <w:tc>
          <w:tcPr>
            <w:tcW w:type="dxa" w:w="1300"/>
            <w:tcBorders>
              <w:top w:val="single" w:color="B9C3C0" w:sz="4"/>
              <w:left w:val="single" w:color="B9C3C0" w:sz="4"/>
              <w:bottom w:val="single" w:color="B9C3C0" w:sz="4"/>
              <w:right w:val="single" w:color="B9C3C0" w:sz="4"/>
            </w:tcBorders>
            <w:shd w:fill="E3F4E3" w:color="auto" w:val="clear"/>
            <w:tcMar>
              <w:top w:type="dxa" w:w="50"/>
              <w:left w:type="dxa" w:w="80"/>
              <w:bottom w:type="dxa" w:w="50"/>
              <w:right w:type="dxa" w:w="80"/>
            </w:tcMar>
          </w:tcPr>
          <w:p>
            <w:pPr>
              <w:spacing w:after="20"/>
            </w:pPr>
            <w:r>
              <w:rPr>
                <w:rFonts w:ascii="Arial" w:cs="Arial" w:eastAsia="Arial" w:hAnsi="Arial"/>
                <w:b w:val="false"/>
                <w:bCs w:val="false"/>
                <w:color w:val="142321"/>
                <w:sz w:val="16"/>
                <w:szCs w:val="16"/>
              </w:rPr>
              <w:t xml:space="preserve">Cumple</w:t>
            </w:r>
          </w:p>
        </w:tc>
        <w:tc>
          <w:tcPr>
            <w:tcW w:type="dxa" w:w="318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6"/>
                <w:szCs w:val="16"/>
              </w:rPr>
              <w:t xml:space="preserve">Sección 13; PF-23</w:t>
            </w:r>
          </w:p>
        </w:tc>
      </w:tr>
      <w:tr>
        <w:trPr>
          <w:cantSplit/>
          <w:tblHeader w:val="off"/>
        </w:trPr>
        <w:tc>
          <w:tcPr>
            <w:tcW w:type="dxa" w:w="56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6"/>
                <w:szCs w:val="16"/>
              </w:rPr>
              <w:t xml:space="preserve">Los indicadores de rendimiento tienen umbrales y procedimiento</w:t>
            </w:r>
          </w:p>
        </w:tc>
        <w:tc>
          <w:tcPr>
            <w:tcW w:type="dxa" w:w="1300"/>
            <w:tcBorders>
              <w:top w:val="single" w:color="B9C3C0" w:sz="4"/>
              <w:left w:val="single" w:color="B9C3C0" w:sz="4"/>
              <w:bottom w:val="single" w:color="B9C3C0" w:sz="4"/>
              <w:right w:val="single" w:color="B9C3C0" w:sz="4"/>
            </w:tcBorders>
            <w:shd w:fill="E3F4E3" w:color="auto" w:val="clear"/>
            <w:tcMar>
              <w:top w:type="dxa" w:w="50"/>
              <w:left w:type="dxa" w:w="80"/>
              <w:bottom w:type="dxa" w:w="50"/>
              <w:right w:type="dxa" w:w="80"/>
            </w:tcMar>
          </w:tcPr>
          <w:p>
            <w:pPr>
              <w:spacing w:after="20"/>
            </w:pPr>
            <w:r>
              <w:rPr>
                <w:rFonts w:ascii="Arial" w:cs="Arial" w:eastAsia="Arial" w:hAnsi="Arial"/>
                <w:b w:val="false"/>
                <w:bCs w:val="false"/>
                <w:color w:val="142321"/>
                <w:sz w:val="16"/>
                <w:szCs w:val="16"/>
              </w:rPr>
              <w:t xml:space="preserve">Cumple</w:t>
            </w:r>
          </w:p>
        </w:tc>
        <w:tc>
          <w:tcPr>
            <w:tcW w:type="dxa" w:w="318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6"/>
                <w:szCs w:val="16"/>
              </w:rPr>
              <w:t xml:space="preserve">Sección 14; resultados medidos</w:t>
            </w:r>
          </w:p>
        </w:tc>
      </w:tr>
      <w:tr>
        <w:trPr>
          <w:cantSplit/>
          <w:tblHeader w:val="off"/>
        </w:trPr>
        <w:tc>
          <w:tcPr>
            <w:tcW w:type="dxa" w:w="56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6"/>
                <w:szCs w:val="16"/>
              </w:rPr>
              <w:t xml:space="preserve">Existe una matriz de pruebas trazable a los casos de uso</w:t>
            </w:r>
          </w:p>
        </w:tc>
        <w:tc>
          <w:tcPr>
            <w:tcW w:type="dxa" w:w="1300"/>
            <w:tcBorders>
              <w:top w:val="single" w:color="B9C3C0" w:sz="4"/>
              <w:left w:val="single" w:color="B9C3C0" w:sz="4"/>
              <w:bottom w:val="single" w:color="B9C3C0" w:sz="4"/>
              <w:right w:val="single" w:color="B9C3C0" w:sz="4"/>
            </w:tcBorders>
            <w:shd w:fill="E3F4E3" w:color="auto" w:val="clear"/>
            <w:tcMar>
              <w:top w:type="dxa" w:w="50"/>
              <w:left w:type="dxa" w:w="80"/>
              <w:bottom w:type="dxa" w:w="50"/>
              <w:right w:type="dxa" w:w="80"/>
            </w:tcMar>
          </w:tcPr>
          <w:p>
            <w:pPr>
              <w:spacing w:after="20"/>
            </w:pPr>
            <w:r>
              <w:rPr>
                <w:rFonts w:ascii="Arial" w:cs="Arial" w:eastAsia="Arial" w:hAnsi="Arial"/>
                <w:b w:val="false"/>
                <w:bCs w:val="false"/>
                <w:color w:val="142321"/>
                <w:sz w:val="16"/>
                <w:szCs w:val="16"/>
              </w:rPr>
              <w:t xml:space="preserve">Cumple</w:t>
            </w:r>
          </w:p>
        </w:tc>
        <w:tc>
          <w:tcPr>
            <w:tcW w:type="dxa" w:w="318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6"/>
                <w:szCs w:val="16"/>
              </w:rPr>
              <w:t xml:space="preserve">Anexo A</w:t>
            </w:r>
          </w:p>
        </w:tc>
      </w:tr>
      <w:tr>
        <w:trPr>
          <w:cantSplit/>
          <w:tblHeader w:val="off"/>
        </w:trPr>
        <w:tc>
          <w:tcPr>
            <w:tcW w:type="dxa" w:w="56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6"/>
                <w:szCs w:val="16"/>
              </w:rPr>
              <w:t xml:space="preserve">El documento distingue avances comprobados de pendientes</w:t>
            </w:r>
          </w:p>
        </w:tc>
        <w:tc>
          <w:tcPr>
            <w:tcW w:type="dxa" w:w="1300"/>
            <w:tcBorders>
              <w:top w:val="single" w:color="B9C3C0" w:sz="4"/>
              <w:left w:val="single" w:color="B9C3C0" w:sz="4"/>
              <w:bottom w:val="single" w:color="B9C3C0" w:sz="4"/>
              <w:right w:val="single" w:color="B9C3C0" w:sz="4"/>
            </w:tcBorders>
            <w:shd w:fill="E3F4E3" w:color="auto" w:val="clear"/>
            <w:tcMar>
              <w:top w:type="dxa" w:w="50"/>
              <w:left w:type="dxa" w:w="80"/>
              <w:bottom w:type="dxa" w:w="50"/>
              <w:right w:type="dxa" w:w="80"/>
            </w:tcMar>
          </w:tcPr>
          <w:p>
            <w:pPr>
              <w:spacing w:after="20"/>
            </w:pPr>
            <w:r>
              <w:rPr>
                <w:rFonts w:ascii="Arial" w:cs="Arial" w:eastAsia="Arial" w:hAnsi="Arial"/>
                <w:b w:val="false"/>
                <w:bCs w:val="false"/>
                <w:color w:val="142321"/>
                <w:sz w:val="16"/>
                <w:szCs w:val="16"/>
              </w:rPr>
              <w:t xml:space="preserve">Cumple</w:t>
            </w:r>
          </w:p>
        </w:tc>
        <w:tc>
          <w:tcPr>
            <w:tcW w:type="dxa" w:w="318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6"/>
                <w:szCs w:val="16"/>
              </w:rPr>
              <w:t xml:space="preserve">Secciones 6 a 10</w:t>
            </w:r>
          </w:p>
        </w:tc>
      </w:tr>
      <w:tr>
        <w:trPr>
          <w:cantSplit/>
          <w:tblHeader w:val="off"/>
        </w:trPr>
        <w:tc>
          <w:tcPr>
            <w:tcW w:type="dxa" w:w="56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6"/>
                <w:szCs w:val="16"/>
              </w:rPr>
              <w:t xml:space="preserve">Se respetan privacidad, equidad y decisión humana</w:t>
            </w:r>
          </w:p>
        </w:tc>
        <w:tc>
          <w:tcPr>
            <w:tcW w:type="dxa" w:w="1300"/>
            <w:tcBorders>
              <w:top w:val="single" w:color="B9C3C0" w:sz="4"/>
              <w:left w:val="single" w:color="B9C3C0" w:sz="4"/>
              <w:bottom w:val="single" w:color="B9C3C0" w:sz="4"/>
              <w:right w:val="single" w:color="B9C3C0" w:sz="4"/>
            </w:tcBorders>
            <w:shd w:fill="E3F4E3" w:color="auto" w:val="clear"/>
            <w:tcMar>
              <w:top w:type="dxa" w:w="50"/>
              <w:left w:type="dxa" w:w="80"/>
              <w:bottom w:type="dxa" w:w="50"/>
              <w:right w:type="dxa" w:w="80"/>
            </w:tcMar>
          </w:tcPr>
          <w:p>
            <w:pPr>
              <w:spacing w:after="20"/>
            </w:pPr>
            <w:r>
              <w:rPr>
                <w:rFonts w:ascii="Arial" w:cs="Arial" w:eastAsia="Arial" w:hAnsi="Arial"/>
                <w:b w:val="false"/>
                <w:bCs w:val="false"/>
                <w:color w:val="142321"/>
                <w:sz w:val="16"/>
                <w:szCs w:val="16"/>
              </w:rPr>
              <w:t xml:space="preserve">Cumple</w:t>
            </w:r>
          </w:p>
        </w:tc>
        <w:tc>
          <w:tcPr>
            <w:tcW w:type="dxa" w:w="318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6"/>
                <w:szCs w:val="16"/>
              </w:rPr>
              <w:t xml:space="preserve">Sección 16</w:t>
            </w:r>
          </w:p>
        </w:tc>
      </w:tr>
      <w:tr>
        <w:trPr>
          <w:cantSplit/>
          <w:tblHeader w:val="off"/>
        </w:trPr>
        <w:tc>
          <w:tcPr>
            <w:tcW w:type="dxa" w:w="56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6"/>
                <w:szCs w:val="16"/>
              </w:rPr>
              <w:t xml:space="preserve">Los archivos están organizados y tienen instrucciones</w:t>
            </w:r>
          </w:p>
        </w:tc>
        <w:tc>
          <w:tcPr>
            <w:tcW w:type="dxa" w:w="1300"/>
            <w:tcBorders>
              <w:top w:val="single" w:color="B9C3C0" w:sz="4"/>
              <w:left w:val="single" w:color="B9C3C0" w:sz="4"/>
              <w:bottom w:val="single" w:color="B9C3C0" w:sz="4"/>
              <w:right w:val="single" w:color="B9C3C0" w:sz="4"/>
            </w:tcBorders>
            <w:shd w:fill="E3F4E3" w:color="auto" w:val="clear"/>
            <w:tcMar>
              <w:top w:type="dxa" w:w="50"/>
              <w:left w:type="dxa" w:w="80"/>
              <w:bottom w:type="dxa" w:w="50"/>
              <w:right w:type="dxa" w:w="80"/>
            </w:tcMar>
          </w:tcPr>
          <w:p>
            <w:pPr>
              <w:spacing w:after="20"/>
            </w:pPr>
            <w:r>
              <w:rPr>
                <w:rFonts w:ascii="Arial" w:cs="Arial" w:eastAsia="Arial" w:hAnsi="Arial"/>
                <w:b w:val="false"/>
                <w:bCs w:val="false"/>
                <w:color w:val="142321"/>
                <w:sz w:val="16"/>
                <w:szCs w:val="16"/>
              </w:rPr>
              <w:t xml:space="preserve">Cumple</w:t>
            </w:r>
          </w:p>
        </w:tc>
        <w:tc>
          <w:tcPr>
            <w:tcW w:type="dxa" w:w="318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6"/>
                <w:szCs w:val="16"/>
              </w:rPr>
              <w:t xml:space="preserve">README.md; Anexo B</w:t>
            </w:r>
          </w:p>
        </w:tc>
      </w:tr>
      <w:tr>
        <w:trPr>
          <w:cantSplit/>
          <w:tblHeader w:val="off"/>
        </w:trPr>
        <w:tc>
          <w:tcPr>
            <w:tcW w:type="dxa" w:w="56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6"/>
                <w:szCs w:val="16"/>
              </w:rPr>
              <w:t xml:space="preserve">Aceptación del cliente (UAT) y Definition of Done de las historias</w:t>
            </w:r>
          </w:p>
        </w:tc>
        <w:tc>
          <w:tcPr>
            <w:tcW w:type="dxa" w:w="1300"/>
            <w:tcBorders>
              <w:top w:val="single" w:color="B9C3C0" w:sz="4"/>
              <w:left w:val="single" w:color="B9C3C0" w:sz="4"/>
              <w:bottom w:val="single" w:color="B9C3C0" w:sz="4"/>
              <w:right w:val="single" w:color="B9C3C0" w:sz="4"/>
            </w:tcBorders>
            <w:shd w:fill="FFF1CC" w:color="auto" w:val="clear"/>
            <w:tcMar>
              <w:top w:type="dxa" w:w="50"/>
              <w:left w:type="dxa" w:w="80"/>
              <w:bottom w:type="dxa" w:w="50"/>
              <w:right w:type="dxa" w:w="80"/>
            </w:tcMar>
          </w:tcPr>
          <w:p>
            <w:pPr>
              <w:spacing w:after="20"/>
            </w:pPr>
            <w:r>
              <w:rPr>
                <w:rFonts w:ascii="Arial" w:cs="Arial" w:eastAsia="Arial" w:hAnsi="Arial"/>
                <w:b w:val="false"/>
                <w:bCs w:val="false"/>
                <w:color w:val="142321"/>
                <w:sz w:val="16"/>
                <w:szCs w:val="16"/>
              </w:rPr>
              <w:t xml:space="preserve">Parcial</w:t>
            </w:r>
          </w:p>
        </w:tc>
        <w:tc>
          <w:tcPr>
            <w:tcW w:type="dxa" w:w="318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6"/>
                <w:szCs w:val="16"/>
              </w:rPr>
              <w:t xml:space="preserve">9 historias y el dataset del modelo en Finalizado; 7 historias en revisión; acta sin firmar</w:t>
            </w:r>
          </w:p>
        </w:tc>
      </w:tr>
      <w:tr>
        <w:trPr>
          <w:cantSplit/>
          <w:tblHeader w:val="off"/>
        </w:trPr>
        <w:tc>
          <w:tcPr>
            <w:tcW w:type="dxa" w:w="56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6"/>
                <w:szCs w:val="16"/>
              </w:rPr>
              <w:t xml:space="preserve">Dashboard en Power BI</w:t>
            </w:r>
          </w:p>
        </w:tc>
        <w:tc>
          <w:tcPr>
            <w:tcW w:type="dxa" w:w="1300"/>
            <w:tcBorders>
              <w:top w:val="single" w:color="B9C3C0" w:sz="4"/>
              <w:left w:val="single" w:color="B9C3C0" w:sz="4"/>
              <w:bottom w:val="single" w:color="B9C3C0" w:sz="4"/>
              <w:right w:val="single" w:color="B9C3C0" w:sz="4"/>
            </w:tcBorders>
            <w:shd w:fill="FFF1CC" w:color="auto" w:val="clear"/>
            <w:tcMar>
              <w:top w:type="dxa" w:w="50"/>
              <w:left w:type="dxa" w:w="80"/>
              <w:bottom w:type="dxa" w:w="50"/>
              <w:right w:type="dxa" w:w="80"/>
            </w:tcMar>
          </w:tcPr>
          <w:p>
            <w:pPr>
              <w:spacing w:after="20"/>
            </w:pPr>
            <w:r>
              <w:rPr>
                <w:rFonts w:ascii="Arial" w:cs="Arial" w:eastAsia="Arial" w:hAnsi="Arial"/>
                <w:b w:val="false"/>
                <w:bCs w:val="false"/>
                <w:color w:val="142321"/>
                <w:sz w:val="16"/>
                <w:szCs w:val="16"/>
              </w:rPr>
              <w:t xml:space="preserve">Parcial</w:t>
            </w:r>
          </w:p>
        </w:tc>
        <w:tc>
          <w:tcPr>
            <w:tcW w:type="dxa" w:w="318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6"/>
                <w:szCs w:val="16"/>
              </w:rPr>
              <w:t xml:space="preserve">PBIP generado y verificado por prueba; no abierto en Desktop</w:t>
            </w:r>
          </w:p>
        </w:tc>
      </w:tr>
    </w:tbl>
    <w:p>
      <w:pPr>
        <w:pStyle w:val="Heading1"/>
        <w:keepNext/>
        <w:spacing w:after="140" w:before="280"/>
      </w:pPr>
      <w:r>
        <w:rPr>
          <w:rFonts w:ascii="Arial" w:cs="Arial" w:eastAsia="Arial" w:hAnsi="Arial"/>
          <w:b/>
          <w:bCs/>
          <w:color w:val="1D5C63"/>
          <w:sz w:val="30"/>
          <w:szCs w:val="30"/>
        </w:rPr>
        <w:t xml:space="preserve">19. Conclusiones</w:t>
      </w:r>
    </w:p>
    <w:p>
      <w:pPr>
        <w:pStyle w:val="ListParagraph"/>
        <w:numPr>
          <w:ilvl w:val="0"/>
          <w:numId w:val="2"/>
        </w:numPr>
        <w:spacing w:after="60" w:line="264"/>
      </w:pPr>
      <w:r>
        <w:rPr>
          <w:rFonts w:ascii="Arial" w:cs="Arial" w:eastAsia="Arial" w:hAnsi="Arial"/>
          <w:sz w:val="20"/>
          <w:szCs w:val="20"/>
        </w:rPr>
        <w:t xml:space="preserve">La entrega del 27-oct-2026 deja un prototipo funcional y demostrable de las cuatro pantallas del documento técnico, un pipeline reproducible, un proyecto Power BI y 84 pruebas automatizadas aprobadas, todo con datos ficticios claramente identificados.</w:t>
      </w:r>
    </w:p>
    <w:p>
      <w:pPr>
        <w:pStyle w:val="ListParagraph"/>
        <w:numPr>
          <w:ilvl w:val="0"/>
          <w:numId w:val="2"/>
        </w:numPr>
        <w:spacing w:after="60" w:line="264"/>
      </w:pPr>
      <w:r>
        <w:rPr>
          <w:rFonts w:ascii="Arial" w:cs="Arial" w:eastAsia="Arial" w:hAnsi="Arial"/>
          <w:sz w:val="20"/>
          <w:szCs w:val="20"/>
        </w:rPr>
        <w:t xml:space="preserve">El prototipo cumple con holgura los objetivos de rendimiento propuestos: el filtro más lento tardó 32,1 ms y el semáforo 58,2 ms, frente a 3 s y 2 s.</w:t>
      </w:r>
    </w:p>
    <w:p>
      <w:pPr>
        <w:pStyle w:val="ListParagraph"/>
        <w:numPr>
          <w:ilvl w:val="0"/>
          <w:numId w:val="2"/>
        </w:numPr>
        <w:spacing w:after="60" w:line="264"/>
      </w:pPr>
      <w:r>
        <w:rPr>
          <w:rFonts w:ascii="Arial" w:cs="Arial" w:eastAsia="Arial" w:hAnsi="Arial"/>
          <w:sz w:val="20"/>
          <w:szCs w:val="20"/>
        </w:rPr>
        <w:t xml:space="preserve">El modelo de demostración supera a la referencia, pero no cumple el criterio de equidad; según CU-09 A1 no se publica y el semáforo oficial es el plan B de reglas, que cumple la equidad en todas las cohortes (brecha máxima 4,5 p.p.).</w:t>
      </w:r>
    </w:p>
    <w:p>
      <w:pPr>
        <w:pStyle w:val="ListParagraph"/>
        <w:numPr>
          <w:ilvl w:val="0"/>
          <w:numId w:val="2"/>
        </w:numPr>
        <w:spacing w:after="60" w:line="264"/>
      </w:pPr>
      <w:r>
        <w:rPr>
          <w:rFonts w:ascii="Arial" w:cs="Arial" w:eastAsia="Arial" w:hAnsi="Arial"/>
          <w:sz w:val="20"/>
          <w:szCs w:val="20"/>
        </w:rPr>
        <w:t xml:space="preserve">El tablero Jira quedó alineado con el cronograma oficial: 43 de 69 puntos en Finalizado (Sprints 1 y 2) y los 26 del Sprint 3, más HU-05 y HU-10, en revisión. El burndown muestra que el Sprint 1 no quemó puntos dentro de sus fechas.</w:t>
      </w:r>
    </w:p>
    <w:p>
      <w:pPr>
        <w:pStyle w:val="ListParagraph"/>
        <w:numPr>
          <w:ilvl w:val="0"/>
          <w:numId w:val="2"/>
        </w:numPr>
        <w:spacing w:after="60" w:line="264"/>
      </w:pPr>
      <w:r>
        <w:rPr>
          <w:rFonts w:ascii="Arial" w:cs="Arial" w:eastAsia="Arial" w:hAnsi="Arial"/>
          <w:sz w:val="20"/>
          <w:szCs w:val="20"/>
        </w:rPr>
        <w:t xml:space="preserve">El proyecto no puede declararse cerrado: falta la validación del cliente (acta sin firmar), abrir el proyecto Power BI en Windows y medir despliegues. Los datos reales no existen; se trabajó con datos simulados por decisión del equipo. Este documento es un cierre técnico de la entrega académica, con los pendientes explícitos.</w:t>
      </w:r>
    </w:p>
    <w:p>
      <w:pPr>
        <w:pStyle w:val="Heading1"/>
        <w:keepNext/>
        <w:spacing w:after="140" w:before="280"/>
      </w:pPr>
      <w:r>
        <w:rPr>
          <w:rFonts w:ascii="Arial" w:cs="Arial" w:eastAsia="Arial" w:hAnsi="Arial"/>
          <w:b/>
          <w:bCs/>
          <w:color w:val="1D5C63"/>
          <w:sz w:val="30"/>
          <w:szCs w:val="30"/>
        </w:rPr>
        <w:t xml:space="preserve">20. Anexos técnicos</w:t>
      </w:r>
    </w:p>
    <w:p>
      <w:pPr>
        <w:pStyle w:val="Heading2"/>
        <w:keepNext/>
        <w:spacing w:after="100" w:before="200"/>
      </w:pPr>
      <w:r>
        <w:rPr>
          <w:rFonts w:ascii="Arial" w:cs="Arial" w:eastAsia="Arial" w:hAnsi="Arial"/>
          <w:b/>
          <w:bCs/>
          <w:color w:val="142321"/>
          <w:sz w:val="24"/>
          <w:szCs w:val="24"/>
        </w:rPr>
        <w:t xml:space="preserve">Anexo B. Estructura de archivos</w:t>
      </w:r>
    </w:p>
    <w:p>
      <w:pPr>
        <w:pStyle w:val="ListParagraph"/>
        <w:numPr>
          <w:ilvl w:val="0"/>
          <w:numId w:val="2"/>
        </w:numPr>
        <w:spacing w:after="60" w:line="264"/>
      </w:pPr>
      <w:r>
        <w:rPr>
          <w:rFonts w:ascii="Arial" w:cs="Arial" w:eastAsia="Arial" w:hAnsi="Arial"/>
          <w:sz w:val="20"/>
          <w:szCs w:val="20"/>
        </w:rPr>
        <w:t xml:space="preserve">README.md: instrucciones de ejecución.</w:t>
      </w:r>
    </w:p>
    <w:p>
      <w:pPr>
        <w:pStyle w:val="ListParagraph"/>
        <w:numPr>
          <w:ilvl w:val="0"/>
          <w:numId w:val="2"/>
        </w:numPr>
        <w:spacing w:after="60" w:line="264"/>
      </w:pPr>
      <w:r>
        <w:rPr>
          <w:rFonts w:ascii="Arial" w:cs="Arial" w:eastAsia="Arial" w:hAnsi="Arial"/>
          <w:sz w:val="20"/>
          <w:szCs w:val="20"/>
        </w:rPr>
        <w:t xml:space="preserve">prototipo/: código React + TypeScript; dist/index.html autocontenido; pruebas/unit.test.ts.</w:t>
      </w:r>
    </w:p>
    <w:p>
      <w:pPr>
        <w:pStyle w:val="ListParagraph"/>
        <w:numPr>
          <w:ilvl w:val="0"/>
          <w:numId w:val="2"/>
        </w:numPr>
        <w:spacing w:after="60" w:line="264"/>
      </w:pPr>
      <w:r>
        <w:rPr>
          <w:rFonts w:ascii="Arial" w:cs="Arial" w:eastAsia="Arial" w:hAnsi="Arial"/>
          <w:sz w:val="20"/>
          <w:szCs w:val="20"/>
        </w:rPr>
        <w:t xml:space="preserve">pipeline/: 01_generar_datos_demo.py, 02_etl.py, 03_modelo.py, 04_exportar_prototipo.py, 05_exportar_powerbi.py, criterios.py.</w:t>
      </w:r>
    </w:p>
    <w:p>
      <w:pPr>
        <w:pStyle w:val="ListParagraph"/>
        <w:numPr>
          <w:ilvl w:val="0"/>
          <w:numId w:val="2"/>
        </w:numPr>
        <w:spacing w:after="60" w:line="264"/>
      </w:pPr>
      <w:r>
        <w:rPr>
          <w:rFonts w:ascii="Arial" w:cs="Arial" w:eastAsia="Arial" w:hAnsi="Arial"/>
          <w:sz w:val="20"/>
          <w:szCs w:val="20"/>
        </w:rPr>
        <w:t xml:space="preserve">powerbi/: proyecto PBIP (modelo semántico y reporte), datos/ en CSV, medidas.dax y LEEME.md.</w:t>
      </w:r>
    </w:p>
    <w:p>
      <w:pPr>
        <w:pStyle w:val="ListParagraph"/>
        <w:numPr>
          <w:ilvl w:val="0"/>
          <w:numId w:val="2"/>
        </w:numPr>
        <w:spacing w:after="60" w:line="264"/>
      </w:pPr>
      <w:r>
        <w:rPr>
          <w:rFonts w:ascii="Arial" w:cs="Arial" w:eastAsia="Arial" w:hAnsi="Arial"/>
          <w:sz w:val="20"/>
          <w:szCs w:val="20"/>
        </w:rPr>
        <w:t xml:space="preserve">datos_demo/: bronce/2026-09-30 (con errores sembrados), plata/, oro/, modelo/ (coeficientes, umbrales, métricas, equidad, ficha) y reporte_calidad.json.</w:t>
      </w:r>
    </w:p>
    <w:p>
      <w:pPr>
        <w:pStyle w:val="ListParagraph"/>
        <w:numPr>
          <w:ilvl w:val="0"/>
          <w:numId w:val="2"/>
        </w:numPr>
        <w:spacing w:after="60" w:line="264"/>
      </w:pPr>
      <w:r>
        <w:rPr>
          <w:rFonts w:ascii="Arial" w:cs="Arial" w:eastAsia="Arial" w:hAnsi="Arial"/>
          <w:sz w:val="20"/>
          <w:szCs w:val="20"/>
        </w:rPr>
        <w:t xml:space="preserve">pruebas/: test_pipeline.py, test_e2e.py y resultados en JSON.</w:t>
      </w:r>
    </w:p>
    <w:p>
      <w:pPr>
        <w:pStyle w:val="ListParagraph"/>
        <w:numPr>
          <w:ilvl w:val="0"/>
          <w:numId w:val="2"/>
        </w:numPr>
        <w:spacing w:after="60" w:line="264"/>
      </w:pPr>
      <w:r>
        <w:rPr>
          <w:rFonts w:ascii="Arial" w:cs="Arial" w:eastAsia="Arial" w:hAnsi="Arial"/>
          <w:sz w:val="20"/>
          <w:szCs w:val="20"/>
        </w:rPr>
        <w:t xml:space="preserve">metricas/: burndown/ (PNG y XLSX), dora/ (XLSX), rendimiento/ (JSON y XLSX).</w:t>
      </w:r>
    </w:p>
    <w:p>
      <w:pPr>
        <w:pStyle w:val="ListParagraph"/>
        <w:numPr>
          <w:ilvl w:val="0"/>
          <w:numId w:val="2"/>
        </w:numPr>
        <w:spacing w:after="60" w:line="264"/>
      </w:pPr>
      <w:r>
        <w:rPr>
          <w:rFonts w:ascii="Arial" w:cs="Arial" w:eastAsia="Arial" w:hAnsi="Arial"/>
          <w:sz w:val="20"/>
          <w:szCs w:val="20"/>
        </w:rPr>
        <w:t xml:space="preserve">documentacion/: este documento, el documento de cumplimiento de la Ley 1581 y el acta de validación del cliente, en DOCX y PDF, con sus generadores.</w:t>
      </w:r>
    </w:p>
    <w:p>
      <w:pPr>
        <w:pStyle w:val="ListParagraph"/>
        <w:numPr>
          <w:ilvl w:val="0"/>
          <w:numId w:val="2"/>
        </w:numPr>
        <w:spacing w:after="60" w:line="264"/>
      </w:pPr>
      <w:r>
        <w:rPr>
          <w:rFonts w:ascii="Arial" w:cs="Arial" w:eastAsia="Arial" w:hAnsi="Arial"/>
          <w:sz w:val="20"/>
          <w:szCs w:val="20"/>
        </w:rPr>
        <w:t xml:space="preserve">evidencias/: capturas de las pruebas y consulta de Jira del 27-oct-2026.</w:t>
      </w:r>
    </w:p>
    <w:p>
      <w:pPr>
        <w:pStyle w:val="Heading2"/>
        <w:keepNext/>
        <w:spacing w:after="100" w:before="200"/>
      </w:pPr>
      <w:r>
        <w:rPr>
          <w:rFonts w:ascii="Arial" w:cs="Arial" w:eastAsia="Arial" w:hAnsi="Arial"/>
          <w:b/>
          <w:bCs/>
          <w:color w:val="142321"/>
          <w:sz w:val="24"/>
          <w:szCs w:val="24"/>
        </w:rPr>
        <w:t xml:space="preserve">Anexo C. Ejecución</w:t>
      </w:r>
    </w:p>
    <w:p>
      <w:pPr>
        <w:pStyle w:val="ListParagraph"/>
        <w:numPr>
          <w:ilvl w:val="0"/>
          <w:numId w:val="2"/>
        </w:numPr>
        <w:spacing w:after="60" w:line="264"/>
      </w:pPr>
      <w:r>
        <w:rPr>
          <w:rFonts w:ascii="Arial" w:cs="Arial" w:eastAsia="Arial" w:hAnsi="Arial"/>
          <w:sz w:val="20"/>
          <w:szCs w:val="20"/>
        </w:rPr>
        <w:t xml:space="preserve">Prototipo sin instalar nada: abrir prototipo/dist/index.html en Chrome, Edge o Firefox.</w:t>
      </w:r>
    </w:p>
    <w:p>
      <w:pPr>
        <w:pStyle w:val="ListParagraph"/>
        <w:numPr>
          <w:ilvl w:val="0"/>
          <w:numId w:val="2"/>
        </w:numPr>
        <w:spacing w:after="60" w:line="264"/>
      </w:pPr>
      <w:r>
        <w:rPr>
          <w:rFonts w:ascii="Arial" w:cs="Arial" w:eastAsia="Arial" w:hAnsi="Arial"/>
          <w:sz w:val="20"/>
          <w:szCs w:val="20"/>
        </w:rPr>
        <w:t xml:space="preserve">Desarrollo: cd prototipo; npm install; npm run dev. Compilar: npm run build.</w:t>
      </w:r>
    </w:p>
    <w:p>
      <w:pPr>
        <w:pStyle w:val="ListParagraph"/>
        <w:numPr>
          <w:ilvl w:val="0"/>
          <w:numId w:val="2"/>
        </w:numPr>
        <w:spacing w:after="60" w:line="264"/>
      </w:pPr>
      <w:r>
        <w:rPr>
          <w:rFonts w:ascii="Arial" w:cs="Arial" w:eastAsia="Arial" w:hAnsi="Arial"/>
          <w:sz w:val="20"/>
          <w:szCs w:val="20"/>
        </w:rPr>
        <w:t xml:space="preserve">Regenerar datos y modelo: python3 pipeline/01_generar_datos_demo.py; python3 pipeline/02_etl.py; python3 pipeline/03_modelo.py; python3 pipeline/04_exportar_prototipo.py; python3 pipeline/05_exportar_powerbi.py.</w:t>
      </w:r>
    </w:p>
    <w:p>
      <w:pPr>
        <w:pStyle w:val="ListParagraph"/>
        <w:numPr>
          <w:ilvl w:val="0"/>
          <w:numId w:val="2"/>
        </w:numPr>
        <w:spacing w:after="60" w:line="264"/>
      </w:pPr>
      <w:r>
        <w:rPr>
          <w:rFonts w:ascii="Arial" w:cs="Arial" w:eastAsia="Arial" w:hAnsi="Arial"/>
          <w:sz w:val="20"/>
          <w:szCs w:val="20"/>
        </w:rPr>
        <w:t xml:space="preserve">Power BI: abrir powerbi/Radar_de_permanencia.pbip en Power BI Desktop y ajustar el parámetro RutaDatos a la carpeta powerbi/datos.</w:t>
      </w:r>
    </w:p>
    <w:p>
      <w:pPr>
        <w:pStyle w:val="ListParagraph"/>
        <w:numPr>
          <w:ilvl w:val="0"/>
          <w:numId w:val="2"/>
        </w:numPr>
        <w:spacing w:after="60" w:line="264"/>
      </w:pPr>
      <w:r>
        <w:rPr>
          <w:rFonts w:ascii="Arial" w:cs="Arial" w:eastAsia="Arial" w:hAnsi="Arial"/>
          <w:sz w:val="20"/>
          <w:szCs w:val="20"/>
        </w:rPr>
        <w:t xml:space="preserve">Pruebas: python3 pruebas/test_pipeline.py; cd prototipo &amp;&amp; npm run test:unit; python3 pruebas/test_e2e.py.</w:t>
      </w:r>
    </w:p>
    <w:p>
      <w:pPr>
        <w:pStyle w:val="Heading2"/>
        <w:keepNext/>
        <w:spacing w:after="100" w:before="200"/>
      </w:pPr>
      <w:r>
        <w:rPr>
          <w:rFonts w:ascii="Arial" w:cs="Arial" w:eastAsia="Arial" w:hAnsi="Arial"/>
          <w:b/>
          <w:bCs/>
          <w:color w:val="142321"/>
          <w:sz w:val="24"/>
          <w:szCs w:val="24"/>
        </w:rPr>
        <w:t xml:space="preserve">Anexo D. Reporte de calidad del ETL (datos ficticios)</w:t>
      </w:r>
    </w:p>
    <w:tbl>
      <w:tblPr>
        <w:tblW w:type="dxa" w:w="1008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00"/>
        <w:gridCol w:w="3800"/>
        <w:gridCol w:w="1300"/>
        <w:gridCol w:w="2780"/>
      </w:tblGrid>
      <w:tr>
        <w:trPr>
          <w:cantSplit/>
          <w:tblHeader/>
        </w:trPr>
        <w:tc>
          <w:tcPr>
            <w:tcW w:type="dxa" w:w="2200"/>
            <w:tcBorders>
              <w:top w:val="single" w:color="B9C3C0" w:sz="4"/>
              <w:left w:val="single" w:color="B9C3C0" w:sz="4"/>
              <w:bottom w:val="single" w:color="B9C3C0" w:sz="4"/>
              <w:right w:val="single" w:color="B9C3C0" w:sz="4"/>
            </w:tcBorders>
            <w:shd w:fill="1D5C63" w:color="auto" w:val="clear"/>
            <w:tcMar>
              <w:top w:type="dxa" w:w="50"/>
              <w:left w:type="dxa" w:w="80"/>
              <w:bottom w:type="dxa" w:w="50"/>
              <w:right w:type="dxa" w:w="80"/>
            </w:tcMar>
          </w:tcPr>
          <w:p>
            <w:pPr>
              <w:spacing w:after="20"/>
            </w:pPr>
            <w:r>
              <w:rPr>
                <w:rFonts w:ascii="Arial" w:cs="Arial" w:eastAsia="Arial" w:hAnsi="Arial"/>
                <w:b/>
                <w:bCs/>
                <w:color w:val="FFFFFF"/>
                <w:sz w:val="15"/>
                <w:szCs w:val="15"/>
              </w:rPr>
              <w:t xml:space="preserve">Regla</w:t>
            </w:r>
          </w:p>
        </w:tc>
        <w:tc>
          <w:tcPr>
            <w:tcW w:type="dxa" w:w="3800"/>
            <w:tcBorders>
              <w:top w:val="single" w:color="B9C3C0" w:sz="4"/>
              <w:left w:val="single" w:color="B9C3C0" w:sz="4"/>
              <w:bottom w:val="single" w:color="B9C3C0" w:sz="4"/>
              <w:right w:val="single" w:color="B9C3C0" w:sz="4"/>
            </w:tcBorders>
            <w:shd w:fill="1D5C63" w:color="auto" w:val="clear"/>
            <w:tcMar>
              <w:top w:type="dxa" w:w="50"/>
              <w:left w:type="dxa" w:w="80"/>
              <w:bottom w:type="dxa" w:w="50"/>
              <w:right w:type="dxa" w:w="80"/>
            </w:tcMar>
          </w:tcPr>
          <w:p>
            <w:pPr>
              <w:spacing w:after="20"/>
            </w:pPr>
            <w:r>
              <w:rPr>
                <w:rFonts w:ascii="Arial" w:cs="Arial" w:eastAsia="Arial" w:hAnsi="Arial"/>
                <w:b/>
                <w:bCs/>
                <w:color w:val="FFFFFF"/>
                <w:sz w:val="15"/>
                <w:szCs w:val="15"/>
              </w:rPr>
              <w:t xml:space="preserve">Descripción</w:t>
            </w:r>
          </w:p>
        </w:tc>
        <w:tc>
          <w:tcPr>
            <w:tcW w:type="dxa" w:w="1300"/>
            <w:tcBorders>
              <w:top w:val="single" w:color="B9C3C0" w:sz="4"/>
              <w:left w:val="single" w:color="B9C3C0" w:sz="4"/>
              <w:bottom w:val="single" w:color="B9C3C0" w:sz="4"/>
              <w:right w:val="single" w:color="B9C3C0" w:sz="4"/>
            </w:tcBorders>
            <w:shd w:fill="1D5C63" w:color="auto" w:val="clear"/>
            <w:tcMar>
              <w:top w:type="dxa" w:w="50"/>
              <w:left w:type="dxa" w:w="80"/>
              <w:bottom w:type="dxa" w:w="50"/>
              <w:right w:type="dxa" w:w="80"/>
            </w:tcMar>
          </w:tcPr>
          <w:p>
            <w:pPr>
              <w:spacing w:after="20"/>
            </w:pPr>
            <w:r>
              <w:rPr>
                <w:rFonts w:ascii="Arial" w:cs="Arial" w:eastAsia="Arial" w:hAnsi="Arial"/>
                <w:b/>
                <w:bCs/>
                <w:color w:val="FFFFFF"/>
                <w:sz w:val="15"/>
                <w:szCs w:val="15"/>
              </w:rPr>
              <w:t xml:space="preserve">Afectados</w:t>
            </w:r>
          </w:p>
        </w:tc>
        <w:tc>
          <w:tcPr>
            <w:tcW w:type="dxa" w:w="2780"/>
            <w:tcBorders>
              <w:top w:val="single" w:color="B9C3C0" w:sz="4"/>
              <w:left w:val="single" w:color="B9C3C0" w:sz="4"/>
              <w:bottom w:val="single" w:color="B9C3C0" w:sz="4"/>
              <w:right w:val="single" w:color="B9C3C0" w:sz="4"/>
            </w:tcBorders>
            <w:shd w:fill="1D5C63" w:color="auto" w:val="clear"/>
            <w:tcMar>
              <w:top w:type="dxa" w:w="50"/>
              <w:left w:type="dxa" w:w="80"/>
              <w:bottom w:type="dxa" w:w="50"/>
              <w:right w:type="dxa" w:w="80"/>
            </w:tcMar>
          </w:tcPr>
          <w:p>
            <w:pPr>
              <w:spacing w:after="20"/>
            </w:pPr>
            <w:r>
              <w:rPr>
                <w:rFonts w:ascii="Arial" w:cs="Arial" w:eastAsia="Arial" w:hAnsi="Arial"/>
                <w:b/>
                <w:bCs/>
                <w:color w:val="FFFFFF"/>
                <w:sz w:val="15"/>
                <w:szCs w:val="15"/>
              </w:rPr>
              <w:t xml:space="preserve">Acción</w:t>
            </w:r>
          </w:p>
        </w:tc>
      </w:tr>
      <w:tr>
        <w:trPr>
          <w:cantSplit/>
          <w:tblHeader w:val="off"/>
        </w:trPr>
        <w:tc>
          <w:tcPr>
            <w:tcW w:type="dxa" w:w="22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Unicidad</w:t>
            </w:r>
          </w:p>
        </w:tc>
        <w:tc>
          <w:tcPr>
            <w:tcW w:type="dxa" w:w="38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id_empleado único en empleados</w:t>
            </w:r>
          </w:p>
        </w:tc>
        <w:tc>
          <w:tcPr>
            <w:tcW w:type="dxa" w:w="13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15</w:t>
            </w:r>
          </w:p>
        </w:tc>
        <w:tc>
          <w:tcPr>
            <w:tcW w:type="dxa" w:w="278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Eliminados 15 duplicados exactos; 0 conflictos reportados y excluidos</w:t>
            </w:r>
          </w:p>
        </w:tc>
      </w:tr>
      <w:tr>
        <w:trPr>
          <w:cantSplit/>
          <w:tblHeader w:val="off"/>
        </w:trPr>
        <w:tc>
          <w:tcPr>
            <w:tcW w:type="dxa" w:w="22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Integridad referencial</w:t>
            </w:r>
          </w:p>
        </w:tc>
        <w:tc>
          <w:tcPr>
            <w:tcW w:type="dxa" w:w="38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Todo id en retiros existe en empleados</w:t>
            </w:r>
          </w:p>
        </w:tc>
        <w:tc>
          <w:tcPr>
            <w:tcW w:type="dxa" w:w="13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3</w:t>
            </w:r>
          </w:p>
        </w:tc>
        <w:tc>
          <w:tcPr>
            <w:tcW w:type="dxa" w:w="278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Excluidos y reportados</w:t>
            </w:r>
          </w:p>
        </w:tc>
      </w:tr>
      <w:tr>
        <w:trPr>
          <w:cantSplit/>
          <w:tblHeader w:val="off"/>
        </w:trPr>
        <w:tc>
          <w:tcPr>
            <w:tcW w:type="dxa" w:w="22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Coherencia de fechas</w:t>
            </w:r>
          </w:p>
        </w:tc>
        <w:tc>
          <w:tcPr>
            <w:tcW w:type="dxa" w:w="38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fecha_retiro &gt;= fecha_ingreso y &lt;= fecha_corte</w:t>
            </w:r>
          </w:p>
        </w:tc>
        <w:tc>
          <w:tcPr>
            <w:tcW w:type="dxa" w:w="13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6</w:t>
            </w:r>
          </w:p>
        </w:tc>
        <w:tc>
          <w:tcPr>
            <w:tcW w:type="dxa" w:w="278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Excluidos y reportados (empleado completo excluido para no sesgar la tasa)</w:t>
            </w:r>
          </w:p>
        </w:tc>
      </w:tr>
      <w:tr>
        <w:trPr>
          <w:cantSplit/>
          <w:tblHeader w:val="off"/>
        </w:trPr>
        <w:tc>
          <w:tcPr>
            <w:tcW w:type="dxa" w:w="22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Dominio</w:t>
            </w:r>
          </w:p>
        </w:tc>
        <w:tc>
          <w:tcPr>
            <w:tcW w:type="dxa" w:w="38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puntaje_prueba_tecnica en [0, 100]</w:t>
            </w:r>
          </w:p>
        </w:tc>
        <w:tc>
          <w:tcPr>
            <w:tcW w:type="dxa" w:w="13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3</w:t>
            </w:r>
          </w:p>
        </w:tc>
        <w:tc>
          <w:tcPr>
            <w:tcW w:type="dxa" w:w="278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Marcados como nulo</w:t>
            </w:r>
          </w:p>
        </w:tc>
      </w:tr>
      <w:tr>
        <w:trPr>
          <w:cantSplit/>
          <w:tblHeader w:val="off"/>
        </w:trPr>
        <w:tc>
          <w:tcPr>
            <w:tcW w:type="dxa" w:w="22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Completitud</w:t>
            </w:r>
          </w:p>
        </w:tc>
        <w:tc>
          <w:tcPr>
            <w:tcW w:type="dxa" w:w="38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 de nulos por columna (&lt; 20 % se imputa en el pipeline del modelo con mediana/moda)</w:t>
            </w:r>
          </w:p>
        </w:tc>
        <w:tc>
          <w:tcPr>
            <w:tcW w:type="dxa" w:w="13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83</w:t>
            </w:r>
          </w:p>
        </w:tc>
        <w:tc>
          <w:tcPr>
            <w:tcW w:type="dxa" w:w="278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Imputación en el pipeline del modelo (&lt; 20 %)</w:t>
            </w:r>
          </w:p>
        </w:tc>
      </w:tr>
      <w:tr>
        <w:trPr>
          <w:cantSplit/>
          <w:tblHeader w:val="off"/>
        </w:trPr>
        <w:tc>
          <w:tcPr>
            <w:tcW w:type="dxa" w:w="22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Anonimización</w:t>
            </w:r>
          </w:p>
        </w:tc>
        <w:tc>
          <w:tcPr>
            <w:tcW w:type="dxa" w:w="38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Plata y oro sin nombres ni documentos</w:t>
            </w:r>
          </w:p>
        </w:tc>
        <w:tc>
          <w:tcPr>
            <w:tcW w:type="dxa" w:w="13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0</w:t>
            </w:r>
          </w:p>
        </w:tc>
        <w:tc>
          <w:tcPr>
            <w:tcW w:type="dxa" w:w="278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Columnas nombre y documento eliminadas; ids con SHA-256 + sal</w:t>
            </w:r>
          </w:p>
        </w:tc>
      </w:tr>
    </w:tbl>
    <w:p>
      <w:pPr>
        <w:pStyle w:val="Heading2"/>
        <w:keepNext/>
        <w:spacing w:after="100" w:before="200"/>
      </w:pPr>
      <w:r>
        <w:rPr>
          <w:rFonts w:ascii="Arial" w:cs="Arial" w:eastAsia="Arial" w:hAnsi="Arial"/>
          <w:b/>
          <w:bCs/>
          <w:color w:val="142321"/>
          <w:sz w:val="24"/>
          <w:szCs w:val="24"/>
        </w:rPr>
        <w:t xml:space="preserve">Anexo E. Coeficientes del modelo de demostración (no publicable)</w:t>
      </w:r>
    </w:p>
    <w:tbl>
      <w:tblPr>
        <w:tblW w:type="dxa" w:w="1008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200"/>
        <w:gridCol w:w="1600"/>
        <w:gridCol w:w="1600"/>
        <w:gridCol w:w="1680"/>
      </w:tblGrid>
      <w:tr>
        <w:trPr>
          <w:cantSplit/>
          <w:tblHeader/>
        </w:trPr>
        <w:tc>
          <w:tcPr>
            <w:tcW w:type="dxa" w:w="5200"/>
            <w:tcBorders>
              <w:top w:val="single" w:color="B9C3C0" w:sz="4"/>
              <w:left w:val="single" w:color="B9C3C0" w:sz="4"/>
              <w:bottom w:val="single" w:color="B9C3C0" w:sz="4"/>
              <w:right w:val="single" w:color="B9C3C0" w:sz="4"/>
            </w:tcBorders>
            <w:shd w:fill="1D5C63" w:color="auto" w:val="clear"/>
            <w:tcMar>
              <w:top w:type="dxa" w:w="50"/>
              <w:left w:type="dxa" w:w="80"/>
              <w:bottom w:type="dxa" w:w="50"/>
              <w:right w:type="dxa" w:w="80"/>
            </w:tcMar>
          </w:tcPr>
          <w:p>
            <w:pPr>
              <w:spacing w:after="20"/>
            </w:pPr>
            <w:r>
              <w:rPr>
                <w:rFonts w:ascii="Arial" w:cs="Arial" w:eastAsia="Arial" w:hAnsi="Arial"/>
                <w:b/>
                <w:bCs/>
                <w:color w:val="FFFFFF"/>
                <w:sz w:val="15"/>
                <w:szCs w:val="15"/>
              </w:rPr>
              <w:t xml:space="preserve">Variable</w:t>
            </w:r>
          </w:p>
        </w:tc>
        <w:tc>
          <w:tcPr>
            <w:tcW w:type="dxa" w:w="1600"/>
            <w:tcBorders>
              <w:top w:val="single" w:color="B9C3C0" w:sz="4"/>
              <w:left w:val="single" w:color="B9C3C0" w:sz="4"/>
              <w:bottom w:val="single" w:color="B9C3C0" w:sz="4"/>
              <w:right w:val="single" w:color="B9C3C0" w:sz="4"/>
            </w:tcBorders>
            <w:shd w:fill="1D5C63" w:color="auto" w:val="clear"/>
            <w:tcMar>
              <w:top w:type="dxa" w:w="50"/>
              <w:left w:type="dxa" w:w="80"/>
              <w:bottom w:type="dxa" w:w="50"/>
              <w:right w:type="dxa" w:w="80"/>
            </w:tcMar>
          </w:tcPr>
          <w:p>
            <w:pPr>
              <w:spacing w:after="20"/>
            </w:pPr>
            <w:r>
              <w:rPr>
                <w:rFonts w:ascii="Arial" w:cs="Arial" w:eastAsia="Arial" w:hAnsi="Arial"/>
                <w:b/>
                <w:bCs/>
                <w:color w:val="FFFFFF"/>
                <w:sz w:val="15"/>
                <w:szCs w:val="15"/>
              </w:rPr>
              <w:t xml:space="preserve">Coeficiente (log-odds)</w:t>
            </w:r>
          </w:p>
        </w:tc>
        <w:tc>
          <w:tcPr>
            <w:tcW w:type="dxa" w:w="1600"/>
            <w:tcBorders>
              <w:top w:val="single" w:color="B9C3C0" w:sz="4"/>
              <w:left w:val="single" w:color="B9C3C0" w:sz="4"/>
              <w:bottom w:val="single" w:color="B9C3C0" w:sz="4"/>
              <w:right w:val="single" w:color="B9C3C0" w:sz="4"/>
            </w:tcBorders>
            <w:shd w:fill="1D5C63" w:color="auto" w:val="clear"/>
            <w:tcMar>
              <w:top w:type="dxa" w:w="50"/>
              <w:left w:type="dxa" w:w="80"/>
              <w:bottom w:type="dxa" w:w="50"/>
              <w:right w:type="dxa" w:w="80"/>
            </w:tcMar>
          </w:tcPr>
          <w:p>
            <w:pPr>
              <w:spacing w:after="20"/>
            </w:pPr>
            <w:r>
              <w:rPr>
                <w:rFonts w:ascii="Arial" w:cs="Arial" w:eastAsia="Arial" w:hAnsi="Arial"/>
                <w:b/>
                <w:bCs/>
                <w:color w:val="FFFFFF"/>
                <w:sz w:val="15"/>
                <w:szCs w:val="15"/>
              </w:rPr>
              <w:t xml:space="preserve">Media</w:t>
            </w:r>
          </w:p>
        </w:tc>
        <w:tc>
          <w:tcPr>
            <w:tcW w:type="dxa" w:w="1680"/>
            <w:tcBorders>
              <w:top w:val="single" w:color="B9C3C0" w:sz="4"/>
              <w:left w:val="single" w:color="B9C3C0" w:sz="4"/>
              <w:bottom w:val="single" w:color="B9C3C0" w:sz="4"/>
              <w:right w:val="single" w:color="B9C3C0" w:sz="4"/>
            </w:tcBorders>
            <w:shd w:fill="1D5C63" w:color="auto" w:val="clear"/>
            <w:tcMar>
              <w:top w:type="dxa" w:w="50"/>
              <w:left w:type="dxa" w:w="80"/>
              <w:bottom w:type="dxa" w:w="50"/>
              <w:right w:type="dxa" w:w="80"/>
            </w:tcMar>
          </w:tcPr>
          <w:p>
            <w:pPr>
              <w:spacing w:after="20"/>
            </w:pPr>
            <w:r>
              <w:rPr>
                <w:rFonts w:ascii="Arial" w:cs="Arial" w:eastAsia="Arial" w:hAnsi="Arial"/>
                <w:b/>
                <w:bCs/>
                <w:color w:val="FFFFFF"/>
                <w:sz w:val="15"/>
                <w:szCs w:val="15"/>
              </w:rPr>
              <w:t xml:space="preserve">Escala</w:t>
            </w:r>
          </w:p>
        </w:tc>
      </w:tr>
      <w:tr>
        <w:trPr>
          <w:cantSplit/>
          <w:tblHeader w:val="off"/>
        </w:trPr>
        <w:tc>
          <w:tcPr>
            <w:tcW w:type="dxa" w:w="52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distancia_km</w:t>
            </w:r>
          </w:p>
        </w:tc>
        <w:tc>
          <w:tcPr>
            <w:tcW w:type="dxa" w:w="16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0,3130</w:t>
            </w:r>
          </w:p>
        </w:tc>
        <w:tc>
          <w:tcPr>
            <w:tcW w:type="dxa" w:w="16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9,82</w:t>
            </w:r>
          </w:p>
        </w:tc>
        <w:tc>
          <w:tcPr>
            <w:tcW w:type="dxa" w:w="168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6,47</w:t>
            </w:r>
          </w:p>
        </w:tc>
      </w:tr>
      <w:tr>
        <w:trPr>
          <w:cantSplit/>
          <w:tblHeader w:val="off"/>
        </w:trPr>
        <w:tc>
          <w:tcPr>
            <w:tcW w:type="dxa" w:w="52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experiencia_previa_meses</w:t>
            </w:r>
          </w:p>
        </w:tc>
        <w:tc>
          <w:tcPr>
            <w:tcW w:type="dxa" w:w="16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-0,1693</w:t>
            </w:r>
          </w:p>
        </w:tc>
        <w:tc>
          <w:tcPr>
            <w:tcW w:type="dxa" w:w="16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10,13</w:t>
            </w:r>
          </w:p>
        </w:tc>
        <w:tc>
          <w:tcPr>
            <w:tcW w:type="dxa" w:w="168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11,94</w:t>
            </w:r>
          </w:p>
        </w:tc>
      </w:tr>
      <w:tr>
        <w:trPr>
          <w:cantSplit/>
          <w:tblHeader w:val="off"/>
        </w:trPr>
        <w:tc>
          <w:tcPr>
            <w:tcW w:type="dxa" w:w="52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puntaje_prueba_tecnica</w:t>
            </w:r>
          </w:p>
        </w:tc>
        <w:tc>
          <w:tcPr>
            <w:tcW w:type="dxa" w:w="16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-0,2323</w:t>
            </w:r>
          </w:p>
        </w:tc>
        <w:tc>
          <w:tcPr>
            <w:tcW w:type="dxa" w:w="16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72,27</w:t>
            </w:r>
          </w:p>
        </w:tc>
        <w:tc>
          <w:tcPr>
            <w:tcW w:type="dxa" w:w="168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11,93</w:t>
            </w:r>
          </w:p>
        </w:tc>
      </w:tr>
      <w:tr>
        <w:trPr>
          <w:cantSplit/>
          <w:tblHeader w:val="off"/>
        </w:trPr>
        <w:tc>
          <w:tcPr>
            <w:tcW w:type="dxa" w:w="52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turno=Mañana</w:t>
            </w:r>
          </w:p>
        </w:tc>
        <w:tc>
          <w:tcPr>
            <w:tcW w:type="dxa" w:w="16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-0,1390</w:t>
            </w:r>
          </w:p>
        </w:tc>
        <w:tc>
          <w:tcPr>
            <w:tcW w:type="dxa" w:w="16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w:t>
            </w:r>
          </w:p>
        </w:tc>
        <w:tc>
          <w:tcPr>
            <w:tcW w:type="dxa" w:w="168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w:t>
            </w:r>
          </w:p>
        </w:tc>
      </w:tr>
      <w:tr>
        <w:trPr>
          <w:cantSplit/>
          <w:tblHeader w:val="off"/>
        </w:trPr>
        <w:tc>
          <w:tcPr>
            <w:tcW w:type="dxa" w:w="52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turno=Noche</w:t>
            </w:r>
          </w:p>
        </w:tc>
        <w:tc>
          <w:tcPr>
            <w:tcW w:type="dxa" w:w="16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0,2481</w:t>
            </w:r>
          </w:p>
        </w:tc>
        <w:tc>
          <w:tcPr>
            <w:tcW w:type="dxa" w:w="16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w:t>
            </w:r>
          </w:p>
        </w:tc>
        <w:tc>
          <w:tcPr>
            <w:tcW w:type="dxa" w:w="168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w:t>
            </w:r>
          </w:p>
        </w:tc>
      </w:tr>
      <w:tr>
        <w:trPr>
          <w:cantSplit/>
          <w:tblHeader w:val="off"/>
        </w:trPr>
        <w:tc>
          <w:tcPr>
            <w:tcW w:type="dxa" w:w="52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turno=Rotativo</w:t>
            </w:r>
          </w:p>
        </w:tc>
        <w:tc>
          <w:tcPr>
            <w:tcW w:type="dxa" w:w="16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-0,0493</w:t>
            </w:r>
          </w:p>
        </w:tc>
        <w:tc>
          <w:tcPr>
            <w:tcW w:type="dxa" w:w="16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w:t>
            </w:r>
          </w:p>
        </w:tc>
        <w:tc>
          <w:tcPr>
            <w:tcW w:type="dxa" w:w="168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w:t>
            </w:r>
          </w:p>
        </w:tc>
      </w:tr>
      <w:tr>
        <w:trPr>
          <w:cantSplit/>
          <w:tblHeader w:val="off"/>
        </w:trPr>
        <w:tc>
          <w:tcPr>
            <w:tcW w:type="dxa" w:w="52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turno=Tarde</w:t>
            </w:r>
          </w:p>
        </w:tc>
        <w:tc>
          <w:tcPr>
            <w:tcW w:type="dxa" w:w="16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-0,0774</w:t>
            </w:r>
          </w:p>
        </w:tc>
        <w:tc>
          <w:tcPr>
            <w:tcW w:type="dxa" w:w="16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w:t>
            </w:r>
          </w:p>
        </w:tc>
        <w:tc>
          <w:tcPr>
            <w:tcW w:type="dxa" w:w="168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w:t>
            </w:r>
          </w:p>
        </w:tc>
      </w:tr>
      <w:tr>
        <w:trPr>
          <w:cantSplit/>
          <w:tblHeader w:val="off"/>
        </w:trPr>
        <w:tc>
          <w:tcPr>
            <w:tcW w:type="dxa" w:w="52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nivel_educativo=Bachiller</w:t>
            </w:r>
          </w:p>
        </w:tc>
        <w:tc>
          <w:tcPr>
            <w:tcW w:type="dxa" w:w="16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0,1300</w:t>
            </w:r>
          </w:p>
        </w:tc>
        <w:tc>
          <w:tcPr>
            <w:tcW w:type="dxa" w:w="16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w:t>
            </w:r>
          </w:p>
        </w:tc>
        <w:tc>
          <w:tcPr>
            <w:tcW w:type="dxa" w:w="168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w:t>
            </w:r>
          </w:p>
        </w:tc>
      </w:tr>
      <w:tr>
        <w:trPr>
          <w:cantSplit/>
          <w:tblHeader w:val="off"/>
        </w:trPr>
        <w:tc>
          <w:tcPr>
            <w:tcW w:type="dxa" w:w="52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nivel_educativo=Profesional</w:t>
            </w:r>
          </w:p>
        </w:tc>
        <w:tc>
          <w:tcPr>
            <w:tcW w:type="dxa" w:w="16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0,0895</w:t>
            </w:r>
          </w:p>
        </w:tc>
        <w:tc>
          <w:tcPr>
            <w:tcW w:type="dxa" w:w="16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w:t>
            </w:r>
          </w:p>
        </w:tc>
        <w:tc>
          <w:tcPr>
            <w:tcW w:type="dxa" w:w="168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w:t>
            </w:r>
          </w:p>
        </w:tc>
      </w:tr>
      <w:tr>
        <w:trPr>
          <w:cantSplit/>
          <w:tblHeader w:val="off"/>
        </w:trPr>
        <w:tc>
          <w:tcPr>
            <w:tcW w:type="dxa" w:w="52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nivel_educativo=Tecnólogo</w:t>
            </w:r>
          </w:p>
        </w:tc>
        <w:tc>
          <w:tcPr>
            <w:tcW w:type="dxa" w:w="16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-0,1332</w:t>
            </w:r>
          </w:p>
        </w:tc>
        <w:tc>
          <w:tcPr>
            <w:tcW w:type="dxa" w:w="16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w:t>
            </w:r>
          </w:p>
        </w:tc>
        <w:tc>
          <w:tcPr>
            <w:tcW w:type="dxa" w:w="168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w:t>
            </w:r>
          </w:p>
        </w:tc>
      </w:tr>
      <w:tr>
        <w:trPr>
          <w:cantSplit/>
          <w:tblHeader w:val="off"/>
        </w:trPr>
        <w:tc>
          <w:tcPr>
            <w:tcW w:type="dxa" w:w="52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nivel_educativo=Técnico</w:t>
            </w:r>
          </w:p>
        </w:tc>
        <w:tc>
          <w:tcPr>
            <w:tcW w:type="dxa" w:w="16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-0,1039</w:t>
            </w:r>
          </w:p>
        </w:tc>
        <w:tc>
          <w:tcPr>
            <w:tcW w:type="dxa" w:w="16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w:t>
            </w:r>
          </w:p>
        </w:tc>
        <w:tc>
          <w:tcPr>
            <w:tcW w:type="dxa" w:w="168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w:t>
            </w:r>
          </w:p>
        </w:tc>
      </w:tr>
      <w:tr>
        <w:trPr>
          <w:cantSplit/>
          <w:tblHeader w:val="off"/>
        </w:trPr>
        <w:tc>
          <w:tcPr>
            <w:tcW w:type="dxa" w:w="52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canal_reclutamiento=Feria</w:t>
            </w:r>
          </w:p>
        </w:tc>
        <w:tc>
          <w:tcPr>
            <w:tcW w:type="dxa" w:w="16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0,1917</w:t>
            </w:r>
          </w:p>
        </w:tc>
        <w:tc>
          <w:tcPr>
            <w:tcW w:type="dxa" w:w="16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w:t>
            </w:r>
          </w:p>
        </w:tc>
        <w:tc>
          <w:tcPr>
            <w:tcW w:type="dxa" w:w="168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w:t>
            </w:r>
          </w:p>
        </w:tc>
      </w:tr>
      <w:tr>
        <w:trPr>
          <w:cantSplit/>
          <w:tblHeader w:val="off"/>
        </w:trPr>
        <w:tc>
          <w:tcPr>
            <w:tcW w:type="dxa" w:w="52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canal_reclutamiento=Portal de empleo</w:t>
            </w:r>
          </w:p>
        </w:tc>
        <w:tc>
          <w:tcPr>
            <w:tcW w:type="dxa" w:w="16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0,0401</w:t>
            </w:r>
          </w:p>
        </w:tc>
        <w:tc>
          <w:tcPr>
            <w:tcW w:type="dxa" w:w="16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w:t>
            </w:r>
          </w:p>
        </w:tc>
        <w:tc>
          <w:tcPr>
            <w:tcW w:type="dxa" w:w="168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w:t>
            </w:r>
          </w:p>
        </w:tc>
      </w:tr>
      <w:tr>
        <w:trPr>
          <w:cantSplit/>
          <w:tblHeader w:val="off"/>
        </w:trPr>
        <w:tc>
          <w:tcPr>
            <w:tcW w:type="dxa" w:w="52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canal_reclutamiento=Redes sociales</w:t>
            </w:r>
          </w:p>
        </w:tc>
        <w:tc>
          <w:tcPr>
            <w:tcW w:type="dxa" w:w="16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0,2454</w:t>
            </w:r>
          </w:p>
        </w:tc>
        <w:tc>
          <w:tcPr>
            <w:tcW w:type="dxa" w:w="16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w:t>
            </w:r>
          </w:p>
        </w:tc>
        <w:tc>
          <w:tcPr>
            <w:tcW w:type="dxa" w:w="168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w:t>
            </w:r>
          </w:p>
        </w:tc>
      </w:tr>
      <w:tr>
        <w:trPr>
          <w:cantSplit/>
          <w:tblHeader w:val="off"/>
        </w:trPr>
        <w:tc>
          <w:tcPr>
            <w:tcW w:type="dxa" w:w="52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canal_reclutamiento=Referido</w:t>
            </w:r>
          </w:p>
        </w:tc>
        <w:tc>
          <w:tcPr>
            <w:tcW w:type="dxa" w:w="16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-0,4948</w:t>
            </w:r>
          </w:p>
        </w:tc>
        <w:tc>
          <w:tcPr>
            <w:tcW w:type="dxa" w:w="16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w:t>
            </w:r>
          </w:p>
        </w:tc>
        <w:tc>
          <w:tcPr>
            <w:tcW w:type="dxa" w:w="168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w:t>
            </w:r>
          </w:p>
        </w:tc>
      </w:tr>
      <w:tr>
        <w:trPr>
          <w:cantSplit/>
          <w:tblHeader w:val="off"/>
        </w:trPr>
        <w:tc>
          <w:tcPr>
            <w:tcW w:type="dxa" w:w="52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campana=Campaña A · Telecomunicaciones</w:t>
            </w:r>
          </w:p>
        </w:tc>
        <w:tc>
          <w:tcPr>
            <w:tcW w:type="dxa" w:w="16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0,2240</w:t>
            </w:r>
          </w:p>
        </w:tc>
        <w:tc>
          <w:tcPr>
            <w:tcW w:type="dxa" w:w="16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w:t>
            </w:r>
          </w:p>
        </w:tc>
        <w:tc>
          <w:tcPr>
            <w:tcW w:type="dxa" w:w="168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w:t>
            </w:r>
          </w:p>
        </w:tc>
      </w:tr>
      <w:tr>
        <w:trPr>
          <w:cantSplit/>
          <w:tblHeader w:val="off"/>
        </w:trPr>
        <w:tc>
          <w:tcPr>
            <w:tcW w:type="dxa" w:w="52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campana=Campaña B · Banca</w:t>
            </w:r>
          </w:p>
        </w:tc>
        <w:tc>
          <w:tcPr>
            <w:tcW w:type="dxa" w:w="16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-0,3068</w:t>
            </w:r>
          </w:p>
        </w:tc>
        <w:tc>
          <w:tcPr>
            <w:tcW w:type="dxa" w:w="16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w:t>
            </w:r>
          </w:p>
        </w:tc>
        <w:tc>
          <w:tcPr>
            <w:tcW w:type="dxa" w:w="168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w:t>
            </w:r>
          </w:p>
        </w:tc>
      </w:tr>
      <w:tr>
        <w:trPr>
          <w:cantSplit/>
          <w:tblHeader w:val="off"/>
        </w:trPr>
        <w:tc>
          <w:tcPr>
            <w:tcW w:type="dxa" w:w="52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campana=Campaña C · Salud</w:t>
            </w:r>
          </w:p>
        </w:tc>
        <w:tc>
          <w:tcPr>
            <w:tcW w:type="dxa" w:w="16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0,1905</w:t>
            </w:r>
          </w:p>
        </w:tc>
        <w:tc>
          <w:tcPr>
            <w:tcW w:type="dxa" w:w="16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w:t>
            </w:r>
          </w:p>
        </w:tc>
        <w:tc>
          <w:tcPr>
            <w:tcW w:type="dxa" w:w="168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w:t>
            </w:r>
          </w:p>
        </w:tc>
      </w:tr>
      <w:tr>
        <w:trPr>
          <w:cantSplit/>
          <w:tblHeader w:val="off"/>
        </w:trPr>
        <w:tc>
          <w:tcPr>
            <w:tcW w:type="dxa" w:w="52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campana=Campaña D · Retail</w:t>
            </w:r>
          </w:p>
        </w:tc>
        <w:tc>
          <w:tcPr>
            <w:tcW w:type="dxa" w:w="16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-0,1253</w:t>
            </w:r>
          </w:p>
        </w:tc>
        <w:tc>
          <w:tcPr>
            <w:tcW w:type="dxa" w:w="16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w:t>
            </w:r>
          </w:p>
        </w:tc>
        <w:tc>
          <w:tcPr>
            <w:tcW w:type="dxa" w:w="168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w:t>
            </w:r>
          </w:p>
        </w:tc>
      </w:tr>
      <w:tr>
        <w:trPr>
          <w:cantSplit/>
          <w:tblHeader w:val="off"/>
        </w:trPr>
        <w:tc>
          <w:tcPr>
            <w:tcW w:type="dxa" w:w="52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intercepto</w:t>
            </w:r>
          </w:p>
        </w:tc>
        <w:tc>
          <w:tcPr>
            <w:tcW w:type="dxa" w:w="16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-0,0309</w:t>
            </w:r>
          </w:p>
        </w:tc>
        <w:tc>
          <w:tcPr>
            <w:tcW w:type="dxa" w:w="16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w:t>
            </w:r>
          </w:p>
        </w:tc>
        <w:tc>
          <w:tcPr>
            <w:tcW w:type="dxa" w:w="168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5"/>
                <w:szCs w:val="15"/>
              </w:rPr>
              <w:t xml:space="preserve">—</w:t>
            </w:r>
          </w:p>
        </w:tc>
      </w:tr>
    </w:tbl>
    <w:p>
      <w:pPr>
        <w:spacing w:after="120" w:before="100" w:line="276"/>
      </w:pPr>
      <w:r>
        <w:rPr>
          <w:rFonts w:ascii="Arial" w:cs="Arial" w:eastAsia="Arial" w:hAnsi="Arial"/>
          <w:sz w:val="20"/>
          <w:szCs w:val="20"/>
        </w:rPr>
        <w:t xml:space="preserve">Umbrales propuestos (13.6): amarillo desde 47,2 %; rojo desde 59,7 %. Regularización C = 0.1.</w:t>
      </w:r>
    </w:p>
    <w:p>
      <w:pPr>
        <w:pStyle w:val="Heading2"/>
        <w:keepNext/>
        <w:spacing w:after="100" w:before="200"/>
      </w:pPr>
      <w:r>
        <w:rPr>
          <w:rFonts w:ascii="Arial" w:cs="Arial" w:eastAsia="Arial" w:hAnsi="Arial"/>
          <w:b/>
          <w:bCs/>
          <w:color w:val="142321"/>
          <w:sz w:val="24"/>
          <w:szCs w:val="24"/>
        </w:rPr>
        <w:t xml:space="preserve">Anexo F. Cambios de la versión 1.2 del prototipo (27-oct-2026)</w:t>
      </w:r>
    </w:p>
    <w:tbl>
      <w:tblPr>
        <w:tblW w:type="dxa" w:w="1008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00"/>
        <w:gridCol w:w="8080"/>
      </w:tblGrid>
      <w:tr>
        <w:trPr>
          <w:cantSplit/>
          <w:tblHeader/>
        </w:trPr>
        <w:tc>
          <w:tcPr>
            <w:tcW w:type="dxa" w:w="2000"/>
            <w:tcBorders>
              <w:top w:val="single" w:color="B9C3C0" w:sz="4"/>
              <w:left w:val="single" w:color="B9C3C0" w:sz="4"/>
              <w:bottom w:val="single" w:color="B9C3C0" w:sz="4"/>
              <w:right w:val="single" w:color="B9C3C0" w:sz="4"/>
            </w:tcBorders>
            <w:shd w:fill="1D5C63" w:color="auto" w:val="clear"/>
            <w:tcMar>
              <w:top w:type="dxa" w:w="50"/>
              <w:left w:type="dxa" w:w="80"/>
              <w:bottom w:type="dxa" w:w="50"/>
              <w:right w:type="dxa" w:w="80"/>
            </w:tcMar>
          </w:tcPr>
          <w:p>
            <w:pPr>
              <w:spacing w:after="20"/>
            </w:pPr>
            <w:r>
              <w:rPr>
                <w:rFonts w:ascii="Arial" w:cs="Arial" w:eastAsia="Arial" w:hAnsi="Arial"/>
                <w:b/>
                <w:bCs/>
                <w:color w:val="FFFFFF"/>
                <w:sz w:val="16"/>
                <w:szCs w:val="16"/>
              </w:rPr>
              <w:t xml:space="preserve">Módulo</w:t>
            </w:r>
          </w:p>
        </w:tc>
        <w:tc>
          <w:tcPr>
            <w:tcW w:type="dxa" w:w="8080"/>
            <w:tcBorders>
              <w:top w:val="single" w:color="B9C3C0" w:sz="4"/>
              <w:left w:val="single" w:color="B9C3C0" w:sz="4"/>
              <w:bottom w:val="single" w:color="B9C3C0" w:sz="4"/>
              <w:right w:val="single" w:color="B9C3C0" w:sz="4"/>
            </w:tcBorders>
            <w:shd w:fill="1D5C63" w:color="auto" w:val="clear"/>
            <w:tcMar>
              <w:top w:type="dxa" w:w="50"/>
              <w:left w:type="dxa" w:w="80"/>
              <w:bottom w:type="dxa" w:w="50"/>
              <w:right w:type="dxa" w:w="80"/>
            </w:tcMar>
          </w:tcPr>
          <w:p>
            <w:pPr>
              <w:spacing w:after="20"/>
            </w:pPr>
            <w:r>
              <w:rPr>
                <w:rFonts w:ascii="Arial" w:cs="Arial" w:eastAsia="Arial" w:hAnsi="Arial"/>
                <w:b/>
                <w:bCs/>
                <w:color w:val="FFFFFF"/>
                <w:sz w:val="16"/>
                <w:szCs w:val="16"/>
              </w:rPr>
              <w:t xml:space="preserve">Cambio realizado</w:t>
            </w:r>
          </w:p>
        </w:tc>
      </w:tr>
      <w:tr>
        <w:trPr>
          <w:cantSplit/>
          <w:tblHeader w:val="off"/>
        </w:trPr>
        <w:tc>
          <w:tcPr>
            <w:tcW w:type="dxa" w:w="20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6"/>
                <w:szCs w:val="16"/>
              </w:rPr>
              <w:t xml:space="preserve">General</w:t>
            </w:r>
          </w:p>
        </w:tc>
        <w:tc>
          <w:tcPr>
            <w:tcW w:type="dxa" w:w="808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6"/>
                <w:szCs w:val="16"/>
              </w:rPr>
              <w:t xml:space="preserve">Ayuda contextual («?») para siglas y términos (p.p., DoD, DORA, UAT, recall, ventana completa); pantalla Glosario; enlace «Saltar al contenido» para teclado; filtros con nombres comprensibles y chips de filtros activos con personas analizadas y excluidas; mensajes de confirmación al quitar o restaurar datos; corrección de desbordes en tarjetas y en teléfono.</w:t>
            </w:r>
          </w:p>
        </w:tc>
      </w:tr>
      <w:tr>
        <w:trPr>
          <w:cantSplit/>
          <w:tblHeader w:val="off"/>
        </w:trPr>
        <w:tc>
          <w:tcPr>
            <w:tcW w:type="dxa" w:w="20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6"/>
                <w:szCs w:val="16"/>
              </w:rPr>
              <w:t xml:space="preserve">Panorama</w:t>
            </w:r>
          </w:p>
        </w:tc>
        <w:tc>
          <w:tcPr>
            <w:tcW w:type="dxa" w:w="808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6"/>
                <w:szCs w:val="16"/>
              </w:rPr>
              <w:t xml:space="preserve">Lectura rápida en lenguaje sencillo («31 de cada 100»), aclarando que es una medición histórica y que no hay meta institucional documentada; cada indicador con nombre, valor, explicación y contexto; lectura de la cohorte más alta y más baja (solo cohortes con el mínimo de personas); tabla de quiénes entran en el análisis y quiénes se excluyen y por qué; costo expresado en millones.</w:t>
            </w:r>
          </w:p>
        </w:tc>
      </w:tr>
      <w:tr>
        <w:trPr>
          <w:cantSplit/>
          <w:tblHeader w:val="off"/>
        </w:trPr>
        <w:tc>
          <w:tcPr>
            <w:tcW w:type="dxa" w:w="20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6"/>
                <w:szCs w:val="16"/>
              </w:rPr>
              <w:t xml:space="preserve">Causas</w:t>
            </w:r>
          </w:p>
        </w:tc>
        <w:tc>
          <w:tcPr>
            <w:tcW w:type="dxa" w:w="808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6"/>
                <w:szCs w:val="16"/>
              </w:rPr>
              <w:t xml:space="preserve">Ranking de factores (una fila por variable) con personas, renuncias, tasa, promedio, diferencia en p.p. y lectura (prioritario, leve, sin diferencia, no comparable); detalle con interpretación, recomendación y limitaciones; etiquetas que distinguen dato descriptivo, conclusión estadística, recomendación (hipótesis) y datos simulados.</w:t>
            </w:r>
          </w:p>
        </w:tc>
      </w:tr>
      <w:tr>
        <w:trPr>
          <w:cantSplit/>
          <w:tblHeader w:val="off"/>
        </w:trPr>
        <w:tc>
          <w:tcPr>
            <w:tcW w:type="dxa" w:w="20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6"/>
                <w:szCs w:val="16"/>
              </w:rPr>
              <w:t xml:space="preserve">Resumen y acciones</w:t>
            </w:r>
          </w:p>
        </w:tc>
        <w:tc>
          <w:tcPr>
            <w:tcW w:type="dxa" w:w="808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6"/>
                <w:szCs w:val="16"/>
              </w:rPr>
              <w:t xml:space="preserve">Plan de acción por factor: hallazgo, evidencia, interpretación, recomendación, responsable sugerido (según los interesados del documento técnico), plazo sugerido, indicador de seguimiento y estado «Pendiente: sin seguimiento registrado». Las acciones se presentan como hipótesis.</w:t>
            </w:r>
          </w:p>
        </w:tc>
      </w:tr>
      <w:tr>
        <w:trPr>
          <w:cantSplit/>
          <w:tblHeader w:val="off"/>
        </w:trPr>
        <w:tc>
          <w:tcPr>
            <w:tcW w:type="dxa" w:w="20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6"/>
                <w:szCs w:val="16"/>
              </w:rPr>
              <w:t xml:space="preserve">Semáforo</w:t>
            </w:r>
          </w:p>
        </w:tc>
        <w:tc>
          <w:tcPr>
            <w:tcW w:type="dxa" w:w="808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6"/>
                <w:szCs w:val="16"/>
              </w:rPr>
              <w:t xml:space="preserve">Mensaje del plan B más corto, con el motivo de no usar el modelo desplegable; tabla de las 4 condiciones evaluadas con el valor del candidato; cada regla activada con los datos que la justifican y su acción; lista de limitaciones.</w:t>
            </w:r>
          </w:p>
        </w:tc>
      </w:tr>
      <w:tr>
        <w:trPr>
          <w:cantSplit/>
          <w:tblHeader w:val="off"/>
        </w:trPr>
        <w:tc>
          <w:tcPr>
            <w:tcW w:type="dxa" w:w="20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6"/>
                <w:szCs w:val="16"/>
              </w:rPr>
              <w:t xml:space="preserve">Seguimiento</w:t>
            </w:r>
          </w:p>
        </w:tc>
        <w:tc>
          <w:tcPr>
            <w:tcW w:type="dxa" w:w="808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6"/>
                <w:szCs w:val="16"/>
              </w:rPr>
              <w:t xml:space="preserve">Introducción de cada pestaña. Burndown: fecha de corte, criterios explícitos del estado y explicación de variaciones por sprint. DORA: valor observado «Sin datos disponibles», fecha de medición y «Pendiente de instrumentación». Rendimiento: tipo de medición (cálculo interno o experiencia completa en pantalla). Pruebas: conteos, filtros, datos de entrada, evidencia y tabla de UAT separada. Calidad: tratamiento y resultado de cada regla. Trazabilidad: RF → HU → CU → funcionalidad → pruebas → estado, con filtro por cobertura.</w:t>
            </w:r>
          </w:p>
        </w:tc>
      </w:tr>
      <w:tr>
        <w:trPr>
          <w:cantSplit/>
          <w:tblHeader w:val="off"/>
        </w:trPr>
        <w:tc>
          <w:tcPr>
            <w:tcW w:type="dxa" w:w="20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6"/>
                <w:szCs w:val="16"/>
              </w:rPr>
              <w:t xml:space="preserve">Simulador de escenarios (nuevo)</w:t>
            </w:r>
          </w:p>
        </w:tc>
        <w:tc>
          <w:tcPr>
            <w:tcW w:type="dxa" w:w="808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6"/>
                <w:szCs w:val="16"/>
              </w:rPr>
              <w:t xml:space="preserve">Pantalla que aplica una meta de rotación elegida por el usuario a la población filtrada: renuncias estimadas = redondeo(N × meta); costo = renuncias × costo supuesto por reemplazo; diferencias frente a lo observado. Respeta los filtros y la definición de renuncia temprana; valida entradas; compara hasta 3 escenarios y copia la comparación en CSV. No modifica datos ni otros módulos y se presenta como escenario hipotético, no como ahorro garantizado.</w:t>
            </w:r>
          </w:p>
        </w:tc>
      </w:tr>
      <w:tr>
        <w:trPr>
          <w:cantSplit/>
          <w:tblHeader w:val="off"/>
        </w:trPr>
        <w:tc>
          <w:tcPr>
            <w:tcW w:type="dxa" w:w="20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6"/>
                <w:szCs w:val="16"/>
              </w:rPr>
              <w:t xml:space="preserve">Rediseño v1.3 (29-oct)</w:t>
            </w:r>
          </w:p>
        </w:tc>
        <w:tc>
          <w:tcPr>
            <w:tcW w:type="dxa" w:w="808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6"/>
                <w:szCs w:val="16"/>
              </w:rPr>
              <w:t xml:space="preserve">Textos en lenguaje de Recursos Humanos (por ejemplo «Mes con más renuncias», «Restablecer filtros», «Datos que no se incluyeron»). Panorama con 4 indicadores clave, hallazgo principal generado con los datos filtrados y costo en una sección económica aparte. Filtros con nombres claros, «Opciones avanzadas» para el mínimo por grupo y aviso de filtros activos. Causas con títulos que dicen el resultado. Resumen con cuatro pasos por acción: qué encontramos, por qué importa, qué recomendamos y cómo verificarlo. Semáforo con la explicación de cada color. Seguimiento del proyecto separado en el menú, bajo «Equipo del proyecto». Títulos del proyecto Power BI alineados. Fórmulas sin cambios.</w:t>
            </w:r>
          </w:p>
        </w:tc>
      </w:tr>
      <w:tr>
        <w:trPr>
          <w:cantSplit/>
          <w:tblHeader w:val="off"/>
        </w:trPr>
        <w:tc>
          <w:tcPr>
            <w:tcW w:type="dxa" w:w="20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6"/>
                <w:szCs w:val="16"/>
              </w:rPr>
              <w:t xml:space="preserve">Simplificación v1.4 (29-oct)</w:t>
            </w:r>
          </w:p>
        </w:tc>
        <w:tc>
          <w:tcPr>
            <w:tcW w:type="dxa" w:w="808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6"/>
                <w:szCs w:val="16"/>
              </w:rPr>
              <w:t xml:space="preserve">Divulgación progresiva en Panorama, Causas y Resumen y acciones: barra de filtros compacta con «Más opciones»; hallazgo principal en dos frases; definiciones, datos excluidos, método estadístico y explicación de las etiquetas en ayudas «?» y apartados desplegables; ranking de causas con menos columnas; perfiles más frecuentes y contraste de motivos integrados; cada acción muestra la recomendación y despliega el detalle en cuatro pasos. Resultado medido a 1360 px: Panorama de 523 a 415 palabras visibles, Causas de 995 a 740 y Resumen de 718 a 461; altura de Resumen de 1579 a 1068 px. Gráficos más altos (300 px). Fórmulas sin cambios.</w:t>
            </w:r>
          </w:p>
        </w:tc>
      </w:tr>
      <w:tr>
        <w:trPr>
          <w:cantSplit/>
          <w:tblHeader w:val="off"/>
        </w:trPr>
        <w:tc>
          <w:tcPr>
            <w:tcW w:type="dxa" w:w="20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6"/>
                <w:szCs w:val="16"/>
              </w:rPr>
              <w:t xml:space="preserve">Pruebas</w:t>
            </w:r>
          </w:p>
        </w:tc>
        <w:tc>
          <w:tcPr>
            <w:tcW w:type="dxa" w:w="808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6"/>
                <w:szCs w:val="16"/>
              </w:rPr>
              <w:t xml:space="preserve">23 pruebas nuevas en total (PU-21 a PU-27 y PF-26 a PF-41). La medición de rendimiento del semáforo usa el semáforo oficial (plan B).</w:t>
            </w:r>
          </w:p>
        </w:tc>
      </w:tr>
    </w:tbl>
    <w:p>
      <w:pPr>
        <w:pStyle w:val="Heading2"/>
        <w:keepNext/>
        <w:spacing w:after="100" w:before="200"/>
      </w:pPr>
      <w:r>
        <w:rPr>
          <w:rFonts w:ascii="Arial" w:cs="Arial" w:eastAsia="Arial" w:hAnsi="Arial"/>
          <w:b/>
          <w:bCs/>
          <w:color w:val="142321"/>
          <w:sz w:val="24"/>
          <w:szCs w:val="24"/>
        </w:rPr>
        <w:t xml:space="preserve">Anexo G. Guía breve para presentar el sistema en clase (10 a 12 minutos)</w:t>
      </w:r>
    </w:p>
    <w:tbl>
      <w:tblPr>
        <w:tblW w:type="dxa" w:w="1008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00"/>
        <w:gridCol w:w="2300"/>
        <w:gridCol w:w="7080"/>
      </w:tblGrid>
      <w:tr>
        <w:trPr>
          <w:cantSplit/>
          <w:tblHeader/>
        </w:trPr>
        <w:tc>
          <w:tcPr>
            <w:tcW w:type="dxa" w:w="700"/>
            <w:tcBorders>
              <w:top w:val="single" w:color="B9C3C0" w:sz="4"/>
              <w:left w:val="single" w:color="B9C3C0" w:sz="4"/>
              <w:bottom w:val="single" w:color="B9C3C0" w:sz="4"/>
              <w:right w:val="single" w:color="B9C3C0" w:sz="4"/>
            </w:tcBorders>
            <w:shd w:fill="1D5C63" w:color="auto" w:val="clear"/>
            <w:tcMar>
              <w:top w:type="dxa" w:w="50"/>
              <w:left w:type="dxa" w:w="80"/>
              <w:bottom w:type="dxa" w:w="50"/>
              <w:right w:type="dxa" w:w="80"/>
            </w:tcMar>
          </w:tcPr>
          <w:p>
            <w:pPr>
              <w:spacing w:after="20"/>
            </w:pPr>
            <w:r>
              <w:rPr>
                <w:rFonts w:ascii="Arial" w:cs="Arial" w:eastAsia="Arial" w:hAnsi="Arial"/>
                <w:b/>
                <w:bCs/>
                <w:color w:val="FFFFFF"/>
                <w:sz w:val="16"/>
                <w:szCs w:val="16"/>
              </w:rPr>
              <w:t xml:space="preserve">#</w:t>
            </w:r>
          </w:p>
        </w:tc>
        <w:tc>
          <w:tcPr>
            <w:tcW w:type="dxa" w:w="2300"/>
            <w:tcBorders>
              <w:top w:val="single" w:color="B9C3C0" w:sz="4"/>
              <w:left w:val="single" w:color="B9C3C0" w:sz="4"/>
              <w:bottom w:val="single" w:color="B9C3C0" w:sz="4"/>
              <w:right w:val="single" w:color="B9C3C0" w:sz="4"/>
            </w:tcBorders>
            <w:shd w:fill="1D5C63" w:color="auto" w:val="clear"/>
            <w:tcMar>
              <w:top w:type="dxa" w:w="50"/>
              <w:left w:type="dxa" w:w="80"/>
              <w:bottom w:type="dxa" w:w="50"/>
              <w:right w:type="dxa" w:w="80"/>
            </w:tcMar>
          </w:tcPr>
          <w:p>
            <w:pPr>
              <w:spacing w:after="20"/>
            </w:pPr>
            <w:r>
              <w:rPr>
                <w:rFonts w:ascii="Arial" w:cs="Arial" w:eastAsia="Arial" w:hAnsi="Arial"/>
                <w:b/>
                <w:bCs/>
                <w:color w:val="FFFFFF"/>
                <w:sz w:val="16"/>
                <w:szCs w:val="16"/>
              </w:rPr>
              <w:t xml:space="preserve">Pantalla</w:t>
            </w:r>
          </w:p>
        </w:tc>
        <w:tc>
          <w:tcPr>
            <w:tcW w:type="dxa" w:w="7080"/>
            <w:tcBorders>
              <w:top w:val="single" w:color="B9C3C0" w:sz="4"/>
              <w:left w:val="single" w:color="B9C3C0" w:sz="4"/>
              <w:bottom w:val="single" w:color="B9C3C0" w:sz="4"/>
              <w:right w:val="single" w:color="B9C3C0" w:sz="4"/>
            </w:tcBorders>
            <w:shd w:fill="1D5C63" w:color="auto" w:val="clear"/>
            <w:tcMar>
              <w:top w:type="dxa" w:w="50"/>
              <w:left w:type="dxa" w:w="80"/>
              <w:bottom w:type="dxa" w:w="50"/>
              <w:right w:type="dxa" w:w="80"/>
            </w:tcMar>
          </w:tcPr>
          <w:p>
            <w:pPr>
              <w:spacing w:after="20"/>
            </w:pPr>
            <w:r>
              <w:rPr>
                <w:rFonts w:ascii="Arial" w:cs="Arial" w:eastAsia="Arial" w:hAnsi="Arial"/>
                <w:b/>
                <w:bCs/>
                <w:color w:val="FFFFFF"/>
                <w:sz w:val="16"/>
                <w:szCs w:val="16"/>
              </w:rPr>
              <w:t xml:space="preserve">Qué mostrar y qué decir</w:t>
            </w:r>
          </w:p>
        </w:tc>
      </w:tr>
      <w:tr>
        <w:trPr>
          <w:cantSplit/>
          <w:tblHeader w:val="off"/>
        </w:trPr>
        <w:tc>
          <w:tcPr>
            <w:tcW w:type="dxa" w:w="7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6"/>
                <w:szCs w:val="16"/>
              </w:rPr>
              <w:t xml:space="preserve">1</w:t>
            </w:r>
          </w:p>
        </w:tc>
        <w:tc>
          <w:tcPr>
            <w:tcW w:type="dxa" w:w="23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6"/>
                <w:szCs w:val="16"/>
              </w:rPr>
              <w:t xml:space="preserve">Panorama (2 min)</w:t>
            </w:r>
          </w:p>
        </w:tc>
        <w:tc>
          <w:tcPr>
            <w:tcW w:type="dxa" w:w="708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6"/>
                <w:szCs w:val="16"/>
              </w:rPr>
              <w:t xml:space="preserve">Leer la «Lectura rápida»: 31 de cada 100 personas renuncian antes de 180 días, sobre todo en el mes 2. Señalar la etiqueta de datos ficticios. Aplicar el filtro de campaña y mostrar que cambian los indicadores y los chips de filtros activos; luego «Limpiar filtros». Abrir «¿Quiénes entran en el análisis?».</w:t>
            </w:r>
          </w:p>
        </w:tc>
      </w:tr>
      <w:tr>
        <w:trPr>
          <w:cantSplit/>
          <w:tblHeader w:val="off"/>
        </w:trPr>
        <w:tc>
          <w:tcPr>
            <w:tcW w:type="dxa" w:w="7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6"/>
                <w:szCs w:val="16"/>
              </w:rPr>
              <w:t xml:space="preserve">2</w:t>
            </w:r>
          </w:p>
        </w:tc>
        <w:tc>
          <w:tcPr>
            <w:tcW w:type="dxa" w:w="23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6"/>
                <w:szCs w:val="16"/>
              </w:rPr>
              <w:t xml:space="preserve">Causas (2 min)</w:t>
            </w:r>
          </w:p>
        </w:tc>
        <w:tc>
          <w:tcPr>
            <w:tcW w:type="dxa" w:w="708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6"/>
                <w:szCs w:val="16"/>
              </w:rPr>
              <w:t xml:space="preserve">Mostrar el ranking: distancia &gt; 15 km y el supervisor SUP-03 encabezan la lista. Abrir «Ver detalle» y explicar «p.p.» con el botón «?». Subrayar que es asociación, no causalidad, y que SUP-15 no se compara por tener pocas personas. Mostrar la conclusión estadística de la prueba técnica.</w:t>
            </w:r>
          </w:p>
        </w:tc>
      </w:tr>
      <w:tr>
        <w:trPr>
          <w:cantSplit/>
          <w:tblHeader w:val="off"/>
        </w:trPr>
        <w:tc>
          <w:tcPr>
            <w:tcW w:type="dxa" w:w="7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6"/>
                <w:szCs w:val="16"/>
              </w:rPr>
              <w:t xml:space="preserve">3</w:t>
            </w:r>
          </w:p>
        </w:tc>
        <w:tc>
          <w:tcPr>
            <w:tcW w:type="dxa" w:w="23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6"/>
                <w:szCs w:val="16"/>
              </w:rPr>
              <w:t xml:space="preserve">Resumen y acciones (1,5 min)</w:t>
            </w:r>
          </w:p>
        </w:tc>
        <w:tc>
          <w:tcPr>
            <w:tcW w:type="dxa" w:w="708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6"/>
                <w:szCs w:val="16"/>
              </w:rPr>
              <w:t xml:space="preserve">Recorrer el factor 1: hallazgo, evidencia, recomendación, responsable sugerido e indicador de seguimiento. Aclarar que el estado es «Pendiente» porque no hay seguimiento real.</w:t>
            </w:r>
          </w:p>
        </w:tc>
      </w:tr>
      <w:tr>
        <w:trPr>
          <w:cantSplit/>
          <w:tblHeader w:val="off"/>
        </w:trPr>
        <w:tc>
          <w:tcPr>
            <w:tcW w:type="dxa" w:w="7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6"/>
                <w:szCs w:val="16"/>
              </w:rPr>
              <w:t xml:space="preserve">4</w:t>
            </w:r>
          </w:p>
        </w:tc>
        <w:tc>
          <w:tcPr>
            <w:tcW w:type="dxa" w:w="23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6"/>
                <w:szCs w:val="16"/>
              </w:rPr>
              <w:t xml:space="preserve">Semáforo (2,5 min)</w:t>
            </w:r>
          </w:p>
        </w:tc>
        <w:tc>
          <w:tcPr>
            <w:tcW w:type="dxa" w:w="708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6"/>
                <w:szCs w:val="16"/>
              </w:rPr>
              <w:t xml:space="preserve">Evaluar el candidato de ejemplo: rojo por dos reglas combinadas. Mostrar las condiciones evaluadas y las limitaciones (detecta 16 % de las renuncias). Explicar por qué el modelo no se usa (equidad) y mostrar el aviso de decisión humana. Probar un error: puntaje 120.</w:t>
            </w:r>
          </w:p>
        </w:tc>
      </w:tr>
      <w:tr>
        <w:trPr>
          <w:cantSplit/>
          <w:tblHeader w:val="off"/>
        </w:trPr>
        <w:tc>
          <w:tcPr>
            <w:tcW w:type="dxa" w:w="7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6"/>
                <w:szCs w:val="16"/>
              </w:rPr>
              <w:t xml:space="preserve">5</w:t>
            </w:r>
          </w:p>
        </w:tc>
        <w:tc>
          <w:tcPr>
            <w:tcW w:type="dxa" w:w="23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6"/>
                <w:szCs w:val="16"/>
              </w:rPr>
              <w:t xml:space="preserve">Seguimiento (2,5 min)</w:t>
            </w:r>
          </w:p>
        </w:tc>
        <w:tc>
          <w:tcPr>
            <w:tcW w:type="dxa" w:w="708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6"/>
                <w:szCs w:val="16"/>
              </w:rPr>
              <w:t xml:space="preserve">Burndown del proyecto: 43 de 69 puntos, Sprint 1 aceptado tarde (lectura honesta). DORA en «Sin despliegues medidos». Pruebas: 84 aprobadas y UAT pendiente. Trazabilidad filtrada por «Parcial» para mostrar lo que depende de datos simulados.</w:t>
            </w:r>
          </w:p>
        </w:tc>
      </w:tr>
      <w:tr>
        <w:trPr>
          <w:cantSplit/>
          <w:tblHeader w:val="off"/>
        </w:trPr>
        <w:tc>
          <w:tcPr>
            <w:tcW w:type="dxa" w:w="7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6"/>
                <w:szCs w:val="16"/>
              </w:rPr>
              <w:t xml:space="preserve">6</w:t>
            </w:r>
          </w:p>
        </w:tc>
        <w:tc>
          <w:tcPr>
            <w:tcW w:type="dxa" w:w="23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6"/>
                <w:szCs w:val="16"/>
              </w:rPr>
              <w:t xml:space="preserve">Cierre (1 min)</w:t>
            </w:r>
          </w:p>
        </w:tc>
        <w:tc>
          <w:tcPr>
            <w:tcW w:type="dxa" w:w="708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6"/>
                <w:szCs w:val="16"/>
              </w:rPr>
              <w:t xml:space="preserve">Pedir al cliente (profesor) que diligencie el acta de validación: 9 decisiones. Recordar que el proyecto no se declara cerrado hasta esa firma.</w:t>
            </w:r>
          </w:p>
        </w:tc>
      </w:tr>
    </w:tbl>
    <w:p>
      <w:pPr>
        <w:pBdr>
          <w:left w:val="single" w:color="8A5A00" w:sz="18" w:space="6"/>
        </w:pBdr>
        <w:shd w:fill="FFF4D9" w:color="auto" w:val="clear"/>
        <w:spacing w:after="160" w:before="80" w:line="264"/>
        <w:ind w:left="120" w:right="120"/>
      </w:pPr>
      <w:r>
        <w:rPr>
          <w:rFonts w:ascii="Arial" w:cs="Arial" w:eastAsia="Arial" w:hAnsi="Arial"/>
          <w:b/>
          <w:bCs/>
          <w:sz w:val="20"/>
          <w:szCs w:val="20"/>
        </w:rPr>
        <w:t xml:space="preserve">Antes de la demo. </w:t>
      </w:r>
      <w:r>
        <w:rPr>
          <w:rFonts w:ascii="Arial" w:cs="Arial" w:eastAsia="Arial" w:hAnsi="Arial"/>
          <w:sz w:val="19"/>
          <w:szCs w:val="19"/>
        </w:rPr>
        <w:t xml:space="preserve">Abrir prototipo/dist/index.html sin internet para comprobar que carga; tener a mano el acta impresa o en PDF; si se mostrará Power BI, abrir el .pbip en Windows con anticipación.</w:t>
      </w:r>
    </w:p>
    <w:p>
      <w:pPr>
        <w:sectPr>
          <w:headerReference w:type="default" r:id="rId10"/>
          <w:footerReference w:type="default" r:id="rId11"/>
          <w:pgSz w:w="12240" w:h="15840" w:orient="portrait"/>
          <w:pgMar w:top="1080" w:right="1080" w:bottom="1080" w:left="1080" w:header="708" w:footer="708" w:gutter="0"/>
          <w:pgNumType/>
          <w:docGrid w:linePitch="360"/>
        </w:sectPr>
      </w:pPr>
    </w:p>
    <w:p>
      <w:pPr>
        <w:pStyle w:val="Heading1"/>
        <w:keepNext/>
        <w:spacing w:after="140" w:before="280"/>
      </w:pPr>
      <w:r>
        <w:rPr>
          <w:rFonts w:ascii="Arial" w:cs="Arial" w:eastAsia="Arial" w:hAnsi="Arial"/>
          <w:b/>
          <w:bCs/>
          <w:color w:val="1D5C63"/>
          <w:sz w:val="30"/>
          <w:szCs w:val="30"/>
        </w:rPr>
        <w:t xml:space="preserve">Anexo A. Matriz de pruebas</w:t>
      </w:r>
    </w:p>
    <w:p>
      <w:pPr>
        <w:spacing w:after="120" w:before="0" w:line="276"/>
      </w:pPr>
      <w:r>
        <w:rPr>
          <w:rFonts w:ascii="Arial" w:cs="Arial" w:eastAsia="Arial" w:hAnsi="Arial"/>
          <w:sz w:val="18"/>
          <w:szCs w:val="18"/>
        </w:rPr>
        <w:t xml:space="preserve">Ejecución: 2026-10-29 18:50. Entorno: Chromium 153.0.8010.12 headless (Playwright) · Linux 6.18.44-fc-v185 · 2 CPU · contenedor en la nube, sin red externa (fuentes de Google no cargan). Observaciones generales: datos ficticios; la validación del cliente no está incluida.</w:t>
      </w:r>
    </w:p>
    <w:tbl>
      <w:tblPr>
        <w:tblW w:type="dxa" w:w="134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50"/>
        <w:gridCol w:w="900"/>
        <w:gridCol w:w="1500"/>
        <w:gridCol w:w="1350"/>
        <w:gridCol w:w="1350"/>
        <w:gridCol w:w="1450"/>
        <w:gridCol w:w="1700"/>
        <w:gridCol w:w="2400"/>
        <w:gridCol w:w="850"/>
        <w:gridCol w:w="1250"/>
      </w:tblGrid>
      <w:tr>
        <w:trPr>
          <w:cantSplit/>
          <w:tblHeader/>
        </w:trPr>
        <w:tc>
          <w:tcPr>
            <w:tcW w:type="dxa" w:w="650"/>
            <w:tcBorders>
              <w:top w:val="single" w:color="B9C3C0" w:sz="4"/>
              <w:left w:val="single" w:color="B9C3C0" w:sz="4"/>
              <w:bottom w:val="single" w:color="B9C3C0" w:sz="4"/>
              <w:right w:val="single" w:color="B9C3C0" w:sz="4"/>
            </w:tcBorders>
            <w:shd w:fill="1D5C63" w:color="auto" w:val="clear"/>
            <w:tcMar>
              <w:top w:type="dxa" w:w="50"/>
              <w:left w:type="dxa" w:w="80"/>
              <w:bottom w:type="dxa" w:w="50"/>
              <w:right w:type="dxa" w:w="80"/>
            </w:tcMar>
          </w:tcPr>
          <w:p>
            <w:pPr>
              <w:spacing w:after="20"/>
            </w:pPr>
            <w:r>
              <w:rPr>
                <w:rFonts w:ascii="Arial" w:cs="Arial" w:eastAsia="Arial" w:hAnsi="Arial"/>
                <w:b/>
                <w:bCs/>
                <w:color w:val="FFFFFF"/>
                <w:sz w:val="13"/>
                <w:szCs w:val="13"/>
              </w:rPr>
              <w:t xml:space="preserve">ID</w:t>
            </w:r>
          </w:p>
        </w:tc>
        <w:tc>
          <w:tcPr>
            <w:tcW w:type="dxa" w:w="900"/>
            <w:tcBorders>
              <w:top w:val="single" w:color="B9C3C0" w:sz="4"/>
              <w:left w:val="single" w:color="B9C3C0" w:sz="4"/>
              <w:bottom w:val="single" w:color="B9C3C0" w:sz="4"/>
              <w:right w:val="single" w:color="B9C3C0" w:sz="4"/>
            </w:tcBorders>
            <w:shd w:fill="1D5C63" w:color="auto" w:val="clear"/>
            <w:tcMar>
              <w:top w:type="dxa" w:w="50"/>
              <w:left w:type="dxa" w:w="80"/>
              <w:bottom w:type="dxa" w:w="50"/>
              <w:right w:type="dxa" w:w="80"/>
            </w:tcMar>
          </w:tcPr>
          <w:p>
            <w:pPr>
              <w:spacing w:after="20"/>
            </w:pPr>
            <w:r>
              <w:rPr>
                <w:rFonts w:ascii="Arial" w:cs="Arial" w:eastAsia="Arial" w:hAnsi="Arial"/>
                <w:b/>
                <w:bCs/>
                <w:color w:val="FFFFFF"/>
                <w:sz w:val="13"/>
                <w:szCs w:val="13"/>
              </w:rPr>
              <w:t xml:space="preserve">Caso de uso</w:t>
            </w:r>
          </w:p>
        </w:tc>
        <w:tc>
          <w:tcPr>
            <w:tcW w:type="dxa" w:w="1500"/>
            <w:tcBorders>
              <w:top w:val="single" w:color="B9C3C0" w:sz="4"/>
              <w:left w:val="single" w:color="B9C3C0" w:sz="4"/>
              <w:bottom w:val="single" w:color="B9C3C0" w:sz="4"/>
              <w:right w:val="single" w:color="B9C3C0" w:sz="4"/>
            </w:tcBorders>
            <w:shd w:fill="1D5C63" w:color="auto" w:val="clear"/>
            <w:tcMar>
              <w:top w:type="dxa" w:w="50"/>
              <w:left w:type="dxa" w:w="80"/>
              <w:bottom w:type="dxa" w:w="50"/>
              <w:right w:type="dxa" w:w="80"/>
            </w:tcMar>
          </w:tcPr>
          <w:p>
            <w:pPr>
              <w:spacing w:after="20"/>
            </w:pPr>
            <w:r>
              <w:rPr>
                <w:rFonts w:ascii="Arial" w:cs="Arial" w:eastAsia="Arial" w:hAnsi="Arial"/>
                <w:b/>
                <w:bCs/>
                <w:color w:val="FFFFFF"/>
                <w:sz w:val="13"/>
                <w:szCs w:val="13"/>
              </w:rPr>
              <w:t xml:space="preserve">Prueba</w:t>
            </w:r>
          </w:p>
        </w:tc>
        <w:tc>
          <w:tcPr>
            <w:tcW w:type="dxa" w:w="1350"/>
            <w:tcBorders>
              <w:top w:val="single" w:color="B9C3C0" w:sz="4"/>
              <w:left w:val="single" w:color="B9C3C0" w:sz="4"/>
              <w:bottom w:val="single" w:color="B9C3C0" w:sz="4"/>
              <w:right w:val="single" w:color="B9C3C0" w:sz="4"/>
            </w:tcBorders>
            <w:shd w:fill="1D5C63" w:color="auto" w:val="clear"/>
            <w:tcMar>
              <w:top w:type="dxa" w:w="50"/>
              <w:left w:type="dxa" w:w="80"/>
              <w:bottom w:type="dxa" w:w="50"/>
              <w:right w:type="dxa" w:w="80"/>
            </w:tcMar>
          </w:tcPr>
          <w:p>
            <w:pPr>
              <w:spacing w:after="20"/>
            </w:pPr>
            <w:r>
              <w:rPr>
                <w:rFonts w:ascii="Arial" w:cs="Arial" w:eastAsia="Arial" w:hAnsi="Arial"/>
                <w:b/>
                <w:bCs/>
                <w:color w:val="FFFFFF"/>
                <w:sz w:val="13"/>
                <w:szCs w:val="13"/>
              </w:rPr>
              <w:t xml:space="preserve">Precondiciones</w:t>
            </w:r>
          </w:p>
        </w:tc>
        <w:tc>
          <w:tcPr>
            <w:tcW w:type="dxa" w:w="1350"/>
            <w:tcBorders>
              <w:top w:val="single" w:color="B9C3C0" w:sz="4"/>
              <w:left w:val="single" w:color="B9C3C0" w:sz="4"/>
              <w:bottom w:val="single" w:color="B9C3C0" w:sz="4"/>
              <w:right w:val="single" w:color="B9C3C0" w:sz="4"/>
            </w:tcBorders>
            <w:shd w:fill="1D5C63" w:color="auto" w:val="clear"/>
            <w:tcMar>
              <w:top w:type="dxa" w:w="50"/>
              <w:left w:type="dxa" w:w="80"/>
              <w:bottom w:type="dxa" w:w="50"/>
              <w:right w:type="dxa" w:w="80"/>
            </w:tcMar>
          </w:tcPr>
          <w:p>
            <w:pPr>
              <w:spacing w:after="20"/>
            </w:pPr>
            <w:r>
              <w:rPr>
                <w:rFonts w:ascii="Arial" w:cs="Arial" w:eastAsia="Arial" w:hAnsi="Arial"/>
                <w:b/>
                <w:bCs/>
                <w:color w:val="FFFFFF"/>
                <w:sz w:val="13"/>
                <w:szCs w:val="13"/>
              </w:rPr>
              <w:t xml:space="preserve">Datos de entrada</w:t>
            </w:r>
          </w:p>
        </w:tc>
        <w:tc>
          <w:tcPr>
            <w:tcW w:type="dxa" w:w="1450"/>
            <w:tcBorders>
              <w:top w:val="single" w:color="B9C3C0" w:sz="4"/>
              <w:left w:val="single" w:color="B9C3C0" w:sz="4"/>
              <w:bottom w:val="single" w:color="B9C3C0" w:sz="4"/>
              <w:right w:val="single" w:color="B9C3C0" w:sz="4"/>
            </w:tcBorders>
            <w:shd w:fill="1D5C63" w:color="auto" w:val="clear"/>
            <w:tcMar>
              <w:top w:type="dxa" w:w="50"/>
              <w:left w:type="dxa" w:w="80"/>
              <w:bottom w:type="dxa" w:w="50"/>
              <w:right w:type="dxa" w:w="80"/>
            </w:tcMar>
          </w:tcPr>
          <w:p>
            <w:pPr>
              <w:spacing w:after="20"/>
            </w:pPr>
            <w:r>
              <w:rPr>
                <w:rFonts w:ascii="Arial" w:cs="Arial" w:eastAsia="Arial" w:hAnsi="Arial"/>
                <w:b/>
                <w:bCs/>
                <w:color w:val="FFFFFF"/>
                <w:sz w:val="13"/>
                <w:szCs w:val="13"/>
              </w:rPr>
              <w:t xml:space="preserve">Pasos</w:t>
            </w:r>
          </w:p>
        </w:tc>
        <w:tc>
          <w:tcPr>
            <w:tcW w:type="dxa" w:w="1700"/>
            <w:tcBorders>
              <w:top w:val="single" w:color="B9C3C0" w:sz="4"/>
              <w:left w:val="single" w:color="B9C3C0" w:sz="4"/>
              <w:bottom w:val="single" w:color="B9C3C0" w:sz="4"/>
              <w:right w:val="single" w:color="B9C3C0" w:sz="4"/>
            </w:tcBorders>
            <w:shd w:fill="1D5C63" w:color="auto" w:val="clear"/>
            <w:tcMar>
              <w:top w:type="dxa" w:w="50"/>
              <w:left w:type="dxa" w:w="80"/>
              <w:bottom w:type="dxa" w:w="50"/>
              <w:right w:type="dxa" w:w="80"/>
            </w:tcMar>
          </w:tcPr>
          <w:p>
            <w:pPr>
              <w:spacing w:after="20"/>
            </w:pPr>
            <w:r>
              <w:rPr>
                <w:rFonts w:ascii="Arial" w:cs="Arial" w:eastAsia="Arial" w:hAnsi="Arial"/>
                <w:b/>
                <w:bCs/>
                <w:color w:val="FFFFFF"/>
                <w:sz w:val="13"/>
                <w:szCs w:val="13"/>
              </w:rPr>
              <w:t xml:space="preserve">Resultado esperado</w:t>
            </w:r>
          </w:p>
        </w:tc>
        <w:tc>
          <w:tcPr>
            <w:tcW w:type="dxa" w:w="2400"/>
            <w:tcBorders>
              <w:top w:val="single" w:color="B9C3C0" w:sz="4"/>
              <w:left w:val="single" w:color="B9C3C0" w:sz="4"/>
              <w:bottom w:val="single" w:color="B9C3C0" w:sz="4"/>
              <w:right w:val="single" w:color="B9C3C0" w:sz="4"/>
            </w:tcBorders>
            <w:shd w:fill="1D5C63" w:color="auto" w:val="clear"/>
            <w:tcMar>
              <w:top w:type="dxa" w:w="50"/>
              <w:left w:type="dxa" w:w="80"/>
              <w:bottom w:type="dxa" w:w="50"/>
              <w:right w:type="dxa" w:w="80"/>
            </w:tcMar>
          </w:tcPr>
          <w:p>
            <w:pPr>
              <w:spacing w:after="20"/>
            </w:pPr>
            <w:r>
              <w:rPr>
                <w:rFonts w:ascii="Arial" w:cs="Arial" w:eastAsia="Arial" w:hAnsi="Arial"/>
                <w:b/>
                <w:bCs/>
                <w:color w:val="FFFFFF"/>
                <w:sz w:val="13"/>
                <w:szCs w:val="13"/>
              </w:rPr>
              <w:t xml:space="preserve">Resultado observado</w:t>
            </w:r>
          </w:p>
        </w:tc>
        <w:tc>
          <w:tcPr>
            <w:tcW w:type="dxa" w:w="850"/>
            <w:tcBorders>
              <w:top w:val="single" w:color="B9C3C0" w:sz="4"/>
              <w:left w:val="single" w:color="B9C3C0" w:sz="4"/>
              <w:bottom w:val="single" w:color="B9C3C0" w:sz="4"/>
              <w:right w:val="single" w:color="B9C3C0" w:sz="4"/>
            </w:tcBorders>
            <w:shd w:fill="1D5C63" w:color="auto" w:val="clear"/>
            <w:tcMar>
              <w:top w:type="dxa" w:w="50"/>
              <w:left w:type="dxa" w:w="80"/>
              <w:bottom w:type="dxa" w:w="50"/>
              <w:right w:type="dxa" w:w="80"/>
            </w:tcMar>
          </w:tcPr>
          <w:p>
            <w:pPr>
              <w:spacing w:after="20"/>
            </w:pPr>
            <w:r>
              <w:rPr>
                <w:rFonts w:ascii="Arial" w:cs="Arial" w:eastAsia="Arial" w:hAnsi="Arial"/>
                <w:b/>
                <w:bCs/>
                <w:color w:val="FFFFFF"/>
                <w:sz w:val="13"/>
                <w:szCs w:val="13"/>
              </w:rPr>
              <w:t xml:space="preserve">Estado</w:t>
            </w:r>
          </w:p>
        </w:tc>
        <w:tc>
          <w:tcPr>
            <w:tcW w:type="dxa" w:w="1250"/>
            <w:tcBorders>
              <w:top w:val="single" w:color="B9C3C0" w:sz="4"/>
              <w:left w:val="single" w:color="B9C3C0" w:sz="4"/>
              <w:bottom w:val="single" w:color="B9C3C0" w:sz="4"/>
              <w:right w:val="single" w:color="B9C3C0" w:sz="4"/>
            </w:tcBorders>
            <w:shd w:fill="1D5C63" w:color="auto" w:val="clear"/>
            <w:tcMar>
              <w:top w:type="dxa" w:w="50"/>
              <w:left w:type="dxa" w:w="80"/>
              <w:bottom w:type="dxa" w:w="50"/>
              <w:right w:type="dxa" w:w="80"/>
            </w:tcMar>
          </w:tcPr>
          <w:p>
            <w:pPr>
              <w:spacing w:after="20"/>
            </w:pPr>
            <w:r>
              <w:rPr>
                <w:rFonts w:ascii="Arial" w:cs="Arial" w:eastAsia="Arial" w:hAnsi="Arial"/>
                <w:b/>
                <w:bCs/>
                <w:color w:val="FFFFFF"/>
                <w:sz w:val="13"/>
                <w:szCs w:val="13"/>
              </w:rPr>
              <w:t xml:space="preserve">Evidencia</w:t>
            </w:r>
          </w:p>
        </w:tc>
      </w:tr>
      <w:tr>
        <w:trPr>
          <w:cantSplit/>
          <w:tblHeader w:val="off"/>
        </w:trPr>
        <w:tc>
          <w:tcPr>
            <w:tcW w:type="dxa" w:w="65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bCs/>
                <w:color w:val="142321"/>
                <w:sz w:val="13"/>
                <w:szCs w:val="13"/>
              </w:rPr>
              <w:t xml:space="preserve">PT-08-01</w:t>
            </w:r>
          </w:p>
        </w:tc>
        <w:tc>
          <w:tcPr>
            <w:tcW w:type="dxa" w:w="9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CU-08</w:t>
            </w:r>
          </w:p>
        </w:tc>
        <w:tc>
          <w:tcPr>
            <w:tcW w:type="dxa" w:w="15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Datos duplicados</w:t>
            </w:r>
          </w:p>
        </w:tc>
        <w:tc>
          <w:tcPr>
            <w:tcW w:type="dxa" w:w="135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Capa bronce ficticia disponible</w:t>
            </w:r>
          </w:p>
        </w:tc>
        <w:tc>
          <w:tcPr>
            <w:tcW w:type="dxa" w:w="135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Ver nombre de la prueba</w:t>
            </w:r>
          </w:p>
        </w:tc>
        <w:tc>
          <w:tcPr>
            <w:tcW w:type="dxa" w:w="145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python3 pruebas/test_pipeline.py</w:t>
            </w:r>
          </w:p>
        </w:tc>
        <w:tc>
          <w:tcPr>
            <w:tcW w:type="dxa" w:w="17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Se eliminan; id_empleado queda único</w:t>
            </w:r>
          </w:p>
        </w:tc>
        <w:tc>
          <w:tcPr>
            <w:tcW w:type="dxa" w:w="24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15 duplicados en bronce; plata con ids únicos = True</w:t>
            </w:r>
          </w:p>
        </w:tc>
        <w:tc>
          <w:tcPr>
            <w:tcW w:type="dxa" w:w="850"/>
            <w:tcBorders>
              <w:top w:val="single" w:color="B9C3C0" w:sz="4"/>
              <w:left w:val="single" w:color="B9C3C0" w:sz="4"/>
              <w:bottom w:val="single" w:color="B9C3C0" w:sz="4"/>
              <w:right w:val="single" w:color="B9C3C0" w:sz="4"/>
            </w:tcBorders>
            <w:shd w:fill="E3F4E3"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Aprobada</w:t>
            </w:r>
          </w:p>
        </w:tc>
        <w:tc>
          <w:tcPr>
            <w:tcW w:type="dxa" w:w="125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Pipeline (Python)</w:t>
            </w:r>
          </w:p>
        </w:tc>
      </w:tr>
      <w:tr>
        <w:trPr>
          <w:cantSplit/>
          <w:tblHeader w:val="off"/>
        </w:trPr>
        <w:tc>
          <w:tcPr>
            <w:tcW w:type="dxa" w:w="65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bCs/>
                <w:color w:val="142321"/>
                <w:sz w:val="13"/>
                <w:szCs w:val="13"/>
              </w:rPr>
              <w:t xml:space="preserve">PT-08-02</w:t>
            </w:r>
          </w:p>
        </w:tc>
        <w:tc>
          <w:tcPr>
            <w:tcW w:type="dxa" w:w="9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CU-08</w:t>
            </w:r>
          </w:p>
        </w:tc>
        <w:tc>
          <w:tcPr>
            <w:tcW w:type="dxa" w:w="15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Fechas de retiro anteriores al ingreso</w:t>
            </w:r>
          </w:p>
        </w:tc>
        <w:tc>
          <w:tcPr>
            <w:tcW w:type="dxa" w:w="135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Capa bronce ficticia disponible</w:t>
            </w:r>
          </w:p>
        </w:tc>
        <w:tc>
          <w:tcPr>
            <w:tcW w:type="dxa" w:w="135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Ver nombre de la prueba</w:t>
            </w:r>
          </w:p>
        </w:tc>
        <w:tc>
          <w:tcPr>
            <w:tcW w:type="dxa" w:w="145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python3 pruebas/test_pipeline.py</w:t>
            </w:r>
          </w:p>
        </w:tc>
        <w:tc>
          <w:tcPr>
            <w:tcW w:type="dxa" w:w="17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Se excluyen y se reportan</w:t>
            </w:r>
          </w:p>
        </w:tc>
        <w:tc>
          <w:tcPr>
            <w:tcW w:type="dxa" w:w="24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Reportados 6; quedan 0 con fecha imposible</w:t>
            </w:r>
          </w:p>
        </w:tc>
        <w:tc>
          <w:tcPr>
            <w:tcW w:type="dxa" w:w="850"/>
            <w:tcBorders>
              <w:top w:val="single" w:color="B9C3C0" w:sz="4"/>
              <w:left w:val="single" w:color="B9C3C0" w:sz="4"/>
              <w:bottom w:val="single" w:color="B9C3C0" w:sz="4"/>
              <w:right w:val="single" w:color="B9C3C0" w:sz="4"/>
            </w:tcBorders>
            <w:shd w:fill="E3F4E3"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Aprobada</w:t>
            </w:r>
          </w:p>
        </w:tc>
        <w:tc>
          <w:tcPr>
            <w:tcW w:type="dxa" w:w="125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Pipeline (Python)</w:t>
            </w:r>
          </w:p>
        </w:tc>
      </w:tr>
      <w:tr>
        <w:trPr>
          <w:cantSplit/>
          <w:tblHeader w:val="off"/>
        </w:trPr>
        <w:tc>
          <w:tcPr>
            <w:tcW w:type="dxa" w:w="65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bCs/>
                <w:color w:val="142321"/>
                <w:sz w:val="13"/>
                <w:szCs w:val="13"/>
              </w:rPr>
              <w:t xml:space="preserve">PT-08-03</w:t>
            </w:r>
          </w:p>
        </w:tc>
        <w:tc>
          <w:tcPr>
            <w:tcW w:type="dxa" w:w="9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CU-08</w:t>
            </w:r>
          </w:p>
        </w:tc>
        <w:tc>
          <w:tcPr>
            <w:tcW w:type="dxa" w:w="15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Retiros huérfanos (integridad referencial)</w:t>
            </w:r>
          </w:p>
        </w:tc>
        <w:tc>
          <w:tcPr>
            <w:tcW w:type="dxa" w:w="135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Capa bronce ficticia disponible</w:t>
            </w:r>
          </w:p>
        </w:tc>
        <w:tc>
          <w:tcPr>
            <w:tcW w:type="dxa" w:w="135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Ver nombre de la prueba</w:t>
            </w:r>
          </w:p>
        </w:tc>
        <w:tc>
          <w:tcPr>
            <w:tcW w:type="dxa" w:w="145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python3 pruebas/test_pipeline.py</w:t>
            </w:r>
          </w:p>
        </w:tc>
        <w:tc>
          <w:tcPr>
            <w:tcW w:type="dxa" w:w="17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Se excluyen y se reportan</w:t>
            </w:r>
          </w:p>
        </w:tc>
        <w:tc>
          <w:tcPr>
            <w:tcW w:type="dxa" w:w="24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Reportados 3</w:t>
            </w:r>
          </w:p>
        </w:tc>
        <w:tc>
          <w:tcPr>
            <w:tcW w:type="dxa" w:w="850"/>
            <w:tcBorders>
              <w:top w:val="single" w:color="B9C3C0" w:sz="4"/>
              <w:left w:val="single" w:color="B9C3C0" w:sz="4"/>
              <w:bottom w:val="single" w:color="B9C3C0" w:sz="4"/>
              <w:right w:val="single" w:color="B9C3C0" w:sz="4"/>
            </w:tcBorders>
            <w:shd w:fill="E3F4E3"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Aprobada</w:t>
            </w:r>
          </w:p>
        </w:tc>
        <w:tc>
          <w:tcPr>
            <w:tcW w:type="dxa" w:w="125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Pipeline (Python)</w:t>
            </w:r>
          </w:p>
        </w:tc>
      </w:tr>
      <w:tr>
        <w:trPr>
          <w:cantSplit/>
          <w:tblHeader w:val="off"/>
        </w:trPr>
        <w:tc>
          <w:tcPr>
            <w:tcW w:type="dxa" w:w="65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bCs/>
                <w:color w:val="142321"/>
                <w:sz w:val="13"/>
                <w:szCs w:val="13"/>
              </w:rPr>
              <w:t xml:space="preserve">PT-08-04</w:t>
            </w:r>
          </w:p>
        </w:tc>
        <w:tc>
          <w:tcPr>
            <w:tcW w:type="dxa" w:w="9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CU-08</w:t>
            </w:r>
          </w:p>
        </w:tc>
        <w:tc>
          <w:tcPr>
            <w:tcW w:type="dxa" w:w="15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Puntaje fuera de dominio</w:t>
            </w:r>
          </w:p>
        </w:tc>
        <w:tc>
          <w:tcPr>
            <w:tcW w:type="dxa" w:w="135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Capa bronce ficticia disponible</w:t>
            </w:r>
          </w:p>
        </w:tc>
        <w:tc>
          <w:tcPr>
            <w:tcW w:type="dxa" w:w="135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Ver nombre de la prueba</w:t>
            </w:r>
          </w:p>
        </w:tc>
        <w:tc>
          <w:tcPr>
            <w:tcW w:type="dxa" w:w="145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python3 pruebas/test_pipeline.py</w:t>
            </w:r>
          </w:p>
        </w:tc>
        <w:tc>
          <w:tcPr>
            <w:tcW w:type="dxa" w:w="17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Se marcan como nulo</w:t>
            </w:r>
          </w:p>
        </w:tc>
        <w:tc>
          <w:tcPr>
            <w:tcW w:type="dxa" w:w="24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Marcados 3; quedan 0 fuera de rango</w:t>
            </w:r>
          </w:p>
        </w:tc>
        <w:tc>
          <w:tcPr>
            <w:tcW w:type="dxa" w:w="850"/>
            <w:tcBorders>
              <w:top w:val="single" w:color="B9C3C0" w:sz="4"/>
              <w:left w:val="single" w:color="B9C3C0" w:sz="4"/>
              <w:bottom w:val="single" w:color="B9C3C0" w:sz="4"/>
              <w:right w:val="single" w:color="B9C3C0" w:sz="4"/>
            </w:tcBorders>
            <w:shd w:fill="E3F4E3"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Aprobada</w:t>
            </w:r>
          </w:p>
        </w:tc>
        <w:tc>
          <w:tcPr>
            <w:tcW w:type="dxa" w:w="125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Pipeline (Python)</w:t>
            </w:r>
          </w:p>
        </w:tc>
      </w:tr>
      <w:tr>
        <w:trPr>
          <w:cantSplit/>
          <w:tblHeader w:val="off"/>
        </w:trPr>
        <w:tc>
          <w:tcPr>
            <w:tcW w:type="dxa" w:w="65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bCs/>
                <w:color w:val="142321"/>
                <w:sz w:val="13"/>
                <w:szCs w:val="13"/>
              </w:rPr>
              <w:t xml:space="preserve">PT-08-05</w:t>
            </w:r>
          </w:p>
        </w:tc>
        <w:tc>
          <w:tcPr>
            <w:tcW w:type="dxa" w:w="9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CU-08 / HU-16</w:t>
            </w:r>
          </w:p>
        </w:tc>
        <w:tc>
          <w:tcPr>
            <w:tcW w:type="dxa" w:w="15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Anonimización con hash y sal</w:t>
            </w:r>
          </w:p>
        </w:tc>
        <w:tc>
          <w:tcPr>
            <w:tcW w:type="dxa" w:w="135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Capa bronce ficticia disponible</w:t>
            </w:r>
          </w:p>
        </w:tc>
        <w:tc>
          <w:tcPr>
            <w:tcW w:type="dxa" w:w="135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Ver nombre de la prueba</w:t>
            </w:r>
          </w:p>
        </w:tc>
        <w:tc>
          <w:tcPr>
            <w:tcW w:type="dxa" w:w="145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python3 pruebas/test_pipeline.py</w:t>
            </w:r>
          </w:p>
        </w:tc>
        <w:tc>
          <w:tcPr>
            <w:tcW w:type="dxa" w:w="17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Sin nombre ni documento; id de 64 caracteres; hash distinto con otra sal</w:t>
            </w:r>
          </w:p>
        </w:tc>
        <w:tc>
          <w:tcPr>
            <w:tcW w:type="dxa" w:w="24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sin PII=True; 64 caracteres=True; hash cambia con la sal=True</w:t>
            </w:r>
          </w:p>
        </w:tc>
        <w:tc>
          <w:tcPr>
            <w:tcW w:type="dxa" w:w="850"/>
            <w:tcBorders>
              <w:top w:val="single" w:color="B9C3C0" w:sz="4"/>
              <w:left w:val="single" w:color="B9C3C0" w:sz="4"/>
              <w:bottom w:val="single" w:color="B9C3C0" w:sz="4"/>
              <w:right w:val="single" w:color="B9C3C0" w:sz="4"/>
            </w:tcBorders>
            <w:shd w:fill="E3F4E3"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Aprobada</w:t>
            </w:r>
          </w:p>
        </w:tc>
        <w:tc>
          <w:tcPr>
            <w:tcW w:type="dxa" w:w="125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Pipeline (Python)</w:t>
            </w:r>
          </w:p>
        </w:tc>
      </w:tr>
      <w:tr>
        <w:trPr>
          <w:cantSplit/>
          <w:tblHeader w:val="off"/>
        </w:trPr>
        <w:tc>
          <w:tcPr>
            <w:tcW w:type="dxa" w:w="65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bCs/>
                <w:color w:val="142321"/>
                <w:sz w:val="13"/>
                <w:szCs w:val="13"/>
              </w:rPr>
              <w:t xml:space="preserve">PT-08-06</w:t>
            </w:r>
          </w:p>
        </w:tc>
        <w:tc>
          <w:tcPr>
            <w:tcW w:type="dxa" w:w="9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CU-08 / HU-02</w:t>
            </w:r>
          </w:p>
        </w:tc>
        <w:tc>
          <w:tcPr>
            <w:tcW w:type="dxa" w:w="15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Definición de renuncia temprana</w:t>
            </w:r>
          </w:p>
        </w:tc>
        <w:tc>
          <w:tcPr>
            <w:tcW w:type="dxa" w:w="135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Capa bronce ficticia disponible</w:t>
            </w:r>
          </w:p>
        </w:tc>
        <w:tc>
          <w:tcPr>
            <w:tcW w:type="dxa" w:w="135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Ver nombre de la prueba</w:t>
            </w:r>
          </w:p>
        </w:tc>
        <w:tc>
          <w:tcPr>
            <w:tcW w:type="dxa" w:w="145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python3 pruebas/test_pipeline.py</w:t>
            </w:r>
          </w:p>
        </w:tc>
        <w:tc>
          <w:tcPr>
            <w:tcW w:type="dxa" w:w="17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1, 0, 0 (despido aparte), 0</w:t>
            </w:r>
          </w:p>
        </w:tc>
        <w:tc>
          <w:tcPr>
            <w:tcW w:type="dxa" w:w="24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día 180 → 1; día 181 → 0; despidos tempranos aparte = 1</w:t>
            </w:r>
          </w:p>
        </w:tc>
        <w:tc>
          <w:tcPr>
            <w:tcW w:type="dxa" w:w="850"/>
            <w:tcBorders>
              <w:top w:val="single" w:color="B9C3C0" w:sz="4"/>
              <w:left w:val="single" w:color="B9C3C0" w:sz="4"/>
              <w:bottom w:val="single" w:color="B9C3C0" w:sz="4"/>
              <w:right w:val="single" w:color="B9C3C0" w:sz="4"/>
            </w:tcBorders>
            <w:shd w:fill="E3F4E3"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Aprobada</w:t>
            </w:r>
          </w:p>
        </w:tc>
        <w:tc>
          <w:tcPr>
            <w:tcW w:type="dxa" w:w="125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Pipeline (Python)</w:t>
            </w:r>
          </w:p>
        </w:tc>
      </w:tr>
      <w:tr>
        <w:trPr>
          <w:cantSplit/>
          <w:tblHeader w:val="off"/>
        </w:trPr>
        <w:tc>
          <w:tcPr>
            <w:tcW w:type="dxa" w:w="65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bCs/>
                <w:color w:val="142321"/>
                <w:sz w:val="13"/>
                <w:szCs w:val="13"/>
              </w:rPr>
              <w:t xml:space="preserve">PT-08-07</w:t>
            </w:r>
          </w:p>
        </w:tc>
        <w:tc>
          <w:tcPr>
            <w:tcW w:type="dxa" w:w="9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CU-08 / RF-03</w:t>
            </w:r>
          </w:p>
        </w:tc>
        <w:tc>
          <w:tcPr>
            <w:tcW w:type="dxa" w:w="15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Cohorte sin 180 días de observación</w:t>
            </w:r>
          </w:p>
        </w:tc>
        <w:tc>
          <w:tcPr>
            <w:tcW w:type="dxa" w:w="135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Capa bronce ficticia disponible</w:t>
            </w:r>
          </w:p>
        </w:tc>
        <w:tc>
          <w:tcPr>
            <w:tcW w:type="dxa" w:w="135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Ver nombre de la prueba</w:t>
            </w:r>
          </w:p>
        </w:tc>
        <w:tc>
          <w:tcPr>
            <w:tcW w:type="dxa" w:w="145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python3 pruebas/test_pipeline.py</w:t>
            </w:r>
          </w:p>
        </w:tc>
        <w:tc>
          <w:tcPr>
            <w:tcW w:type="dxa" w:w="17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ventana_observada = False; no entra en tasas ni en el dataset del modelo</w:t>
            </w:r>
          </w:p>
        </w:tc>
        <w:tc>
          <w:tcPr>
            <w:tcW w:type="dxa" w:w="24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ventana_observada = False; filas en dataset del modelo = 4</w:t>
            </w:r>
          </w:p>
        </w:tc>
        <w:tc>
          <w:tcPr>
            <w:tcW w:type="dxa" w:w="850"/>
            <w:tcBorders>
              <w:top w:val="single" w:color="B9C3C0" w:sz="4"/>
              <w:left w:val="single" w:color="B9C3C0" w:sz="4"/>
              <w:bottom w:val="single" w:color="B9C3C0" w:sz="4"/>
              <w:right w:val="single" w:color="B9C3C0" w:sz="4"/>
            </w:tcBorders>
            <w:shd w:fill="E3F4E3"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Aprobada</w:t>
            </w:r>
          </w:p>
        </w:tc>
        <w:tc>
          <w:tcPr>
            <w:tcW w:type="dxa" w:w="125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Pipeline (Python)</w:t>
            </w:r>
          </w:p>
        </w:tc>
      </w:tr>
      <w:tr>
        <w:trPr>
          <w:cantSplit/>
          <w:tblHeader w:val="off"/>
        </w:trPr>
        <w:tc>
          <w:tcPr>
            <w:tcW w:type="dxa" w:w="65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bCs/>
                <w:color w:val="142321"/>
                <w:sz w:val="13"/>
                <w:szCs w:val="13"/>
              </w:rPr>
              <w:t xml:space="preserve">PT-08-08</w:t>
            </w:r>
          </w:p>
        </w:tc>
        <w:tc>
          <w:tcPr>
            <w:tcW w:type="dxa" w:w="9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CU-08 (A1)</w:t>
            </w:r>
          </w:p>
        </w:tc>
        <w:tc>
          <w:tcPr>
            <w:tcW w:type="dxa" w:w="15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Reporte de calidad que no cumple</w:t>
            </w:r>
          </w:p>
        </w:tc>
        <w:tc>
          <w:tcPr>
            <w:tcW w:type="dxa" w:w="135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Capa bronce ficticia disponible</w:t>
            </w:r>
          </w:p>
        </w:tc>
        <w:tc>
          <w:tcPr>
            <w:tcW w:type="dxa" w:w="135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Ver nombre de la prueba</w:t>
            </w:r>
          </w:p>
        </w:tc>
        <w:tc>
          <w:tcPr>
            <w:tcW w:type="dxa" w:w="145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python3 pruebas/test_pipeline.py</w:t>
            </w:r>
          </w:p>
        </w:tc>
        <w:tc>
          <w:tcPr>
            <w:tcW w:type="dxa" w:w="17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El proceso se detiene y no escribe plata ni oro</w:t>
            </w:r>
          </w:p>
        </w:tc>
        <w:tc>
          <w:tcPr>
            <w:tcW w:type="dxa" w:w="24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código de salida 1; capa oro creada = False</w:t>
            </w:r>
          </w:p>
        </w:tc>
        <w:tc>
          <w:tcPr>
            <w:tcW w:type="dxa" w:w="850"/>
            <w:tcBorders>
              <w:top w:val="single" w:color="B9C3C0" w:sz="4"/>
              <w:left w:val="single" w:color="B9C3C0" w:sz="4"/>
              <w:bottom w:val="single" w:color="B9C3C0" w:sz="4"/>
              <w:right w:val="single" w:color="B9C3C0" w:sz="4"/>
            </w:tcBorders>
            <w:shd w:fill="E3F4E3"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Aprobada</w:t>
            </w:r>
          </w:p>
        </w:tc>
        <w:tc>
          <w:tcPr>
            <w:tcW w:type="dxa" w:w="125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Pipeline (Python)</w:t>
            </w:r>
          </w:p>
        </w:tc>
      </w:tr>
      <w:tr>
        <w:trPr>
          <w:cantSplit/>
          <w:tblHeader w:val="off"/>
        </w:trPr>
        <w:tc>
          <w:tcPr>
            <w:tcW w:type="dxa" w:w="65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bCs/>
                <w:color w:val="142321"/>
                <w:sz w:val="13"/>
                <w:szCs w:val="13"/>
              </w:rPr>
              <w:t xml:space="preserve">PT-09-01</w:t>
            </w:r>
          </w:p>
        </w:tc>
        <w:tc>
          <w:tcPr>
            <w:tcW w:type="dxa" w:w="9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CU-09 / HU-15</w:t>
            </w:r>
          </w:p>
        </w:tc>
        <w:tc>
          <w:tcPr>
            <w:tcW w:type="dxa" w:w="15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Intento de usar variables sensibles en el modelo</w:t>
            </w:r>
          </w:p>
        </w:tc>
        <w:tc>
          <w:tcPr>
            <w:tcW w:type="dxa" w:w="135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Capa bronce ficticia disponible</w:t>
            </w:r>
          </w:p>
        </w:tc>
        <w:tc>
          <w:tcPr>
            <w:tcW w:type="dxa" w:w="135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Ver nombre de la prueba</w:t>
            </w:r>
          </w:p>
        </w:tc>
        <w:tc>
          <w:tcPr>
            <w:tcW w:type="dxa" w:w="145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python3 pruebas/test_pipeline.py</w:t>
            </w:r>
          </w:p>
        </w:tc>
        <w:tc>
          <w:tcPr>
            <w:tcW w:type="dxa" w:w="17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Ninguna variable de edad, sexo, estado civil, estrato, barrio o dirección</w:t>
            </w:r>
          </w:p>
        </w:tc>
        <w:tc>
          <w:tcPr>
            <w:tcW w:type="dxa" w:w="24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19 coeficientes; sensibles encontrados = []</w:t>
            </w:r>
          </w:p>
        </w:tc>
        <w:tc>
          <w:tcPr>
            <w:tcW w:type="dxa" w:w="850"/>
            <w:tcBorders>
              <w:top w:val="single" w:color="B9C3C0" w:sz="4"/>
              <w:left w:val="single" w:color="B9C3C0" w:sz="4"/>
              <w:bottom w:val="single" w:color="B9C3C0" w:sz="4"/>
              <w:right w:val="single" w:color="B9C3C0" w:sz="4"/>
            </w:tcBorders>
            <w:shd w:fill="E3F4E3"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Aprobada</w:t>
            </w:r>
          </w:p>
        </w:tc>
        <w:tc>
          <w:tcPr>
            <w:tcW w:type="dxa" w:w="125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Pipeline (Python)</w:t>
            </w:r>
          </w:p>
        </w:tc>
      </w:tr>
      <w:tr>
        <w:trPr>
          <w:cantSplit/>
          <w:tblHeader w:val="off"/>
        </w:trPr>
        <w:tc>
          <w:tcPr>
            <w:tcW w:type="dxa" w:w="65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bCs/>
                <w:color w:val="142321"/>
                <w:sz w:val="13"/>
                <w:szCs w:val="13"/>
              </w:rPr>
              <w:t xml:space="preserve">PT-09-02</w:t>
            </w:r>
          </w:p>
        </w:tc>
        <w:tc>
          <w:tcPr>
            <w:tcW w:type="dxa" w:w="9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CU-09 / HU-14</w:t>
            </w:r>
          </w:p>
        </w:tc>
        <w:tc>
          <w:tcPr>
            <w:tcW w:type="dxa" w:w="15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Evaluación con datos no usados para entrenar</w:t>
            </w:r>
          </w:p>
        </w:tc>
        <w:tc>
          <w:tcPr>
            <w:tcW w:type="dxa" w:w="135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Capa bronce ficticia disponible</w:t>
            </w:r>
          </w:p>
        </w:tc>
        <w:tc>
          <w:tcPr>
            <w:tcW w:type="dxa" w:w="135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Ver nombre de la prueba</w:t>
            </w:r>
          </w:p>
        </w:tc>
        <w:tc>
          <w:tcPr>
            <w:tcW w:type="dxa" w:w="145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python3 pruebas/test_pipeline.py</w:t>
            </w:r>
          </w:p>
        </w:tc>
        <w:tc>
          <w:tcPr>
            <w:tcW w:type="dxa" w:w="17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Cohortes de prueba posteriores y disjuntas de las de entrenamiento</w:t>
            </w:r>
          </w:p>
        </w:tc>
        <w:tc>
          <w:tcPr>
            <w:tcW w:type="dxa" w:w="24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entrenamiento 2024-07..2025-10 (n=1906); prueba 2025-11..2026-04 (n=622)</w:t>
            </w:r>
          </w:p>
        </w:tc>
        <w:tc>
          <w:tcPr>
            <w:tcW w:type="dxa" w:w="850"/>
            <w:tcBorders>
              <w:top w:val="single" w:color="B9C3C0" w:sz="4"/>
              <w:left w:val="single" w:color="B9C3C0" w:sz="4"/>
              <w:bottom w:val="single" w:color="B9C3C0" w:sz="4"/>
              <w:right w:val="single" w:color="B9C3C0" w:sz="4"/>
            </w:tcBorders>
            <w:shd w:fill="E3F4E3"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Aprobada</w:t>
            </w:r>
          </w:p>
        </w:tc>
        <w:tc>
          <w:tcPr>
            <w:tcW w:type="dxa" w:w="125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Pipeline (Python)</w:t>
            </w:r>
          </w:p>
        </w:tc>
      </w:tr>
      <w:tr>
        <w:trPr>
          <w:cantSplit/>
          <w:tblHeader w:val="off"/>
        </w:trPr>
        <w:tc>
          <w:tcPr>
            <w:tcW w:type="dxa" w:w="65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bCs/>
                <w:color w:val="142321"/>
                <w:sz w:val="13"/>
                <w:szCs w:val="13"/>
              </w:rPr>
              <w:t xml:space="preserve">PT-09-03</w:t>
            </w:r>
          </w:p>
        </w:tc>
        <w:tc>
          <w:tcPr>
            <w:tcW w:type="dxa" w:w="9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CU-09 (A1)</w:t>
            </w:r>
          </w:p>
        </w:tc>
        <w:tc>
          <w:tcPr>
            <w:tcW w:type="dxa" w:w="15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Modelo que no supera la referencia</w:t>
            </w:r>
          </w:p>
        </w:tc>
        <w:tc>
          <w:tcPr>
            <w:tcW w:type="dxa" w:w="135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Capa bronce ficticia disponible</w:t>
            </w:r>
          </w:p>
        </w:tc>
        <w:tc>
          <w:tcPr>
            <w:tcW w:type="dxa" w:w="135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Ver nombre de la prueba</w:t>
            </w:r>
          </w:p>
        </w:tc>
        <w:tc>
          <w:tcPr>
            <w:tcW w:type="dxa" w:w="145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python3 pruebas/test_pipeline.py</w:t>
            </w:r>
          </w:p>
        </w:tc>
        <w:tc>
          <w:tcPr>
            <w:tcW w:type="dxa" w:w="17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No se publica; se activa el plan B</w:t>
            </w:r>
          </w:p>
        </w:tc>
        <w:tc>
          <w:tcPr>
            <w:tcW w:type="dxa" w:w="24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No publicar; activar plan B (reglas de alerta)</w:t>
            </w:r>
          </w:p>
        </w:tc>
        <w:tc>
          <w:tcPr>
            <w:tcW w:type="dxa" w:w="850"/>
            <w:tcBorders>
              <w:top w:val="single" w:color="B9C3C0" w:sz="4"/>
              <w:left w:val="single" w:color="B9C3C0" w:sz="4"/>
              <w:bottom w:val="single" w:color="B9C3C0" w:sz="4"/>
              <w:right w:val="single" w:color="B9C3C0" w:sz="4"/>
            </w:tcBorders>
            <w:shd w:fill="E3F4E3"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Aprobada</w:t>
            </w:r>
          </w:p>
        </w:tc>
        <w:tc>
          <w:tcPr>
            <w:tcW w:type="dxa" w:w="125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Pipeline (Python)</w:t>
            </w:r>
          </w:p>
        </w:tc>
      </w:tr>
      <w:tr>
        <w:trPr>
          <w:cantSplit/>
          <w:tblHeader w:val="off"/>
        </w:trPr>
        <w:tc>
          <w:tcPr>
            <w:tcW w:type="dxa" w:w="65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bCs/>
                <w:color w:val="142321"/>
                <w:sz w:val="13"/>
                <w:szCs w:val="13"/>
              </w:rPr>
              <w:t xml:space="preserve">PT-09-04</w:t>
            </w:r>
          </w:p>
        </w:tc>
        <w:tc>
          <w:tcPr>
            <w:tcW w:type="dxa" w:w="9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CU-09 (A1) / HU-15</w:t>
            </w:r>
          </w:p>
        </w:tc>
        <w:tc>
          <w:tcPr>
            <w:tcW w:type="dxa" w:w="15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Modelo que incumple equidad</w:t>
            </w:r>
          </w:p>
        </w:tc>
        <w:tc>
          <w:tcPr>
            <w:tcW w:type="dxa" w:w="135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Capa bronce ficticia disponible</w:t>
            </w:r>
          </w:p>
        </w:tc>
        <w:tc>
          <w:tcPr>
            <w:tcW w:type="dxa" w:w="135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Ver nombre de la prueba</w:t>
            </w:r>
          </w:p>
        </w:tc>
        <w:tc>
          <w:tcPr>
            <w:tcW w:type="dxa" w:w="145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python3 pruebas/test_pipeline.py</w:t>
            </w:r>
          </w:p>
        </w:tc>
        <w:tc>
          <w:tcPr>
            <w:tcW w:type="dxa" w:w="17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No se publica; se activa el plan B</w:t>
            </w:r>
          </w:p>
        </w:tc>
        <w:tc>
          <w:tcPr>
            <w:tcW w:type="dxa" w:w="24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brechas de recall (p.p.) = {'estado_civil': 5.3, 'estrato_grupo': 8.3, 'rango_edad': 13.7, 'sexo': 15.7}; publicable = False</w:t>
            </w:r>
          </w:p>
        </w:tc>
        <w:tc>
          <w:tcPr>
            <w:tcW w:type="dxa" w:w="850"/>
            <w:tcBorders>
              <w:top w:val="single" w:color="B9C3C0" w:sz="4"/>
              <w:left w:val="single" w:color="B9C3C0" w:sz="4"/>
              <w:bottom w:val="single" w:color="B9C3C0" w:sz="4"/>
              <w:right w:val="single" w:color="B9C3C0" w:sz="4"/>
            </w:tcBorders>
            <w:shd w:fill="E3F4E3"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Aprobada</w:t>
            </w:r>
          </w:p>
        </w:tc>
        <w:tc>
          <w:tcPr>
            <w:tcW w:type="dxa" w:w="125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Pipeline (Python)</w:t>
            </w:r>
          </w:p>
        </w:tc>
      </w:tr>
      <w:tr>
        <w:trPr>
          <w:cantSplit/>
          <w:tblHeader w:val="off"/>
        </w:trPr>
        <w:tc>
          <w:tcPr>
            <w:tcW w:type="dxa" w:w="65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bCs/>
                <w:color w:val="142321"/>
                <w:sz w:val="13"/>
                <w:szCs w:val="13"/>
              </w:rPr>
              <w:t xml:space="preserve">PT-09-05</w:t>
            </w:r>
          </w:p>
        </w:tc>
        <w:tc>
          <w:tcPr>
            <w:tcW w:type="dxa" w:w="9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CU-09 / RNF-09</w:t>
            </w:r>
          </w:p>
        </w:tc>
        <w:tc>
          <w:tcPr>
            <w:tcW w:type="dxa" w:w="15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Reproducibilidad del entrenamiento</w:t>
            </w:r>
          </w:p>
        </w:tc>
        <w:tc>
          <w:tcPr>
            <w:tcW w:type="dxa" w:w="135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Capa bronce ficticia disponible</w:t>
            </w:r>
          </w:p>
        </w:tc>
        <w:tc>
          <w:tcPr>
            <w:tcW w:type="dxa" w:w="135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Ver nombre de la prueba</w:t>
            </w:r>
          </w:p>
        </w:tc>
        <w:tc>
          <w:tcPr>
            <w:tcW w:type="dxa" w:w="145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python3 pruebas/test_pipeline.py</w:t>
            </w:r>
          </w:p>
        </w:tc>
        <w:tc>
          <w:tcPr>
            <w:tcW w:type="dxa" w:w="17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Coeficientes idénticos</w:t>
            </w:r>
          </w:p>
        </w:tc>
        <w:tc>
          <w:tcPr>
            <w:tcW w:type="dxa" w:w="24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diferencia máxima entre ejecuciones = 0.00e+00</w:t>
            </w:r>
          </w:p>
        </w:tc>
        <w:tc>
          <w:tcPr>
            <w:tcW w:type="dxa" w:w="850"/>
            <w:tcBorders>
              <w:top w:val="single" w:color="B9C3C0" w:sz="4"/>
              <w:left w:val="single" w:color="B9C3C0" w:sz="4"/>
              <w:bottom w:val="single" w:color="B9C3C0" w:sz="4"/>
              <w:right w:val="single" w:color="B9C3C0" w:sz="4"/>
            </w:tcBorders>
            <w:shd w:fill="E3F4E3"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Aprobada</w:t>
            </w:r>
          </w:p>
        </w:tc>
        <w:tc>
          <w:tcPr>
            <w:tcW w:type="dxa" w:w="125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Pipeline (Python)</w:t>
            </w:r>
          </w:p>
        </w:tc>
      </w:tr>
      <w:tr>
        <w:trPr>
          <w:cantSplit/>
          <w:tblHeader w:val="off"/>
        </w:trPr>
        <w:tc>
          <w:tcPr>
            <w:tcW w:type="dxa" w:w="65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bCs/>
                <w:color w:val="142321"/>
                <w:sz w:val="13"/>
                <w:szCs w:val="13"/>
              </w:rPr>
              <w:t xml:space="preserve">PT-09-06</w:t>
            </w:r>
          </w:p>
        </w:tc>
        <w:tc>
          <w:tcPr>
            <w:tcW w:type="dxa" w:w="9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CU-09 / RNF-06</w:t>
            </w:r>
          </w:p>
        </w:tc>
        <w:tc>
          <w:tcPr>
            <w:tcW w:type="dxa" w:w="15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Meta de recall propuesta (≥ 0,60)</w:t>
            </w:r>
          </w:p>
        </w:tc>
        <w:tc>
          <w:tcPr>
            <w:tcW w:type="dxa" w:w="135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Capa bronce ficticia disponible</w:t>
            </w:r>
          </w:p>
        </w:tc>
        <w:tc>
          <w:tcPr>
            <w:tcW w:type="dxa" w:w="135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Ver nombre de la prueba</w:t>
            </w:r>
          </w:p>
        </w:tc>
        <w:tc>
          <w:tcPr>
            <w:tcW w:type="dxa" w:w="145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python3 pruebas/test_pipeline.py</w:t>
            </w:r>
          </w:p>
        </w:tc>
        <w:tc>
          <w:tcPr>
            <w:tcW w:type="dxa" w:w="17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Se informa si se alcanza; no se presenta como lograda si no se alcanza</w:t>
            </w:r>
          </w:p>
        </w:tc>
        <w:tc>
          <w:tcPr>
            <w:tcW w:type="dxa" w:w="24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recall = 0.533 → meta no alcanzada (registrado correctamente)</w:t>
            </w:r>
          </w:p>
        </w:tc>
        <w:tc>
          <w:tcPr>
            <w:tcW w:type="dxa" w:w="850"/>
            <w:tcBorders>
              <w:top w:val="single" w:color="B9C3C0" w:sz="4"/>
              <w:left w:val="single" w:color="B9C3C0" w:sz="4"/>
              <w:bottom w:val="single" w:color="B9C3C0" w:sz="4"/>
              <w:right w:val="single" w:color="B9C3C0" w:sz="4"/>
            </w:tcBorders>
            <w:shd w:fill="E3F4E3"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Aprobada</w:t>
            </w:r>
          </w:p>
        </w:tc>
        <w:tc>
          <w:tcPr>
            <w:tcW w:type="dxa" w:w="125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Pipeline (Python)</w:t>
            </w:r>
          </w:p>
        </w:tc>
      </w:tr>
      <w:tr>
        <w:trPr>
          <w:cantSplit/>
          <w:tblHeader w:val="off"/>
        </w:trPr>
        <w:tc>
          <w:tcPr>
            <w:tcW w:type="dxa" w:w="65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bCs/>
                <w:color w:val="142321"/>
                <w:sz w:val="13"/>
                <w:szCs w:val="13"/>
              </w:rPr>
              <w:t xml:space="preserve">PT-09-07</w:t>
            </w:r>
          </w:p>
        </w:tc>
        <w:tc>
          <w:tcPr>
            <w:tcW w:type="dxa" w:w="9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CU-09 (A1) / 13.10</w:t>
            </w:r>
          </w:p>
        </w:tc>
        <w:tc>
          <w:tcPr>
            <w:tcW w:type="dxa" w:w="15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Plan B: referencia y equidad</w:t>
            </w:r>
          </w:p>
        </w:tc>
        <w:tc>
          <w:tcPr>
            <w:tcW w:type="dxa" w:w="135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Capa bronce ficticia disponible</w:t>
            </w:r>
          </w:p>
        </w:tc>
        <w:tc>
          <w:tcPr>
            <w:tcW w:type="dxa" w:w="135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Ver nombre de la prueba</w:t>
            </w:r>
          </w:p>
        </w:tc>
        <w:tc>
          <w:tcPr>
            <w:tcW w:type="dxa" w:w="145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python3 pruebas/test_pipeline.py</w:t>
            </w:r>
          </w:p>
        </w:tc>
        <w:tc>
          <w:tcPr>
            <w:tcW w:type="dxa" w:w="17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Supera la referencia y cumple ≤ 10 p.p. en los 4 atributos</w:t>
            </w:r>
          </w:p>
        </w:tc>
        <w:tc>
          <w:tcPr>
            <w:tcW w:type="dxa" w:w="24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recall 0.164 vs 0; brechas (p.p.) {'sexo': 0.7, 'rango_edad': 3.3, 'estado_civil': 4.5, 'estrato_grupo': 2.1}; oficial: Plan B: reglas de alerta</w:t>
            </w:r>
          </w:p>
        </w:tc>
        <w:tc>
          <w:tcPr>
            <w:tcW w:type="dxa" w:w="850"/>
            <w:tcBorders>
              <w:top w:val="single" w:color="B9C3C0" w:sz="4"/>
              <w:left w:val="single" w:color="B9C3C0" w:sz="4"/>
              <w:bottom w:val="single" w:color="B9C3C0" w:sz="4"/>
              <w:right w:val="single" w:color="B9C3C0" w:sz="4"/>
            </w:tcBorders>
            <w:shd w:fill="E3F4E3"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Aprobada</w:t>
            </w:r>
          </w:p>
        </w:tc>
        <w:tc>
          <w:tcPr>
            <w:tcW w:type="dxa" w:w="125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Pipeline (Python)</w:t>
            </w:r>
          </w:p>
        </w:tc>
      </w:tr>
      <w:tr>
        <w:trPr>
          <w:cantSplit/>
          <w:tblHeader w:val="off"/>
        </w:trPr>
        <w:tc>
          <w:tcPr>
            <w:tcW w:type="dxa" w:w="65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bCs/>
                <w:color w:val="142321"/>
                <w:sz w:val="13"/>
                <w:szCs w:val="13"/>
              </w:rPr>
              <w:t xml:space="preserve">PT-10-01</w:t>
            </w:r>
          </w:p>
        </w:tc>
        <w:tc>
          <w:tcPr>
            <w:tcW w:type="dxa" w:w="9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Power BI / RF-18</w:t>
            </w:r>
          </w:p>
        </w:tc>
        <w:tc>
          <w:tcPr>
            <w:tcW w:type="dxa" w:w="15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Exportación a Power BI</w:t>
            </w:r>
          </w:p>
        </w:tc>
        <w:tc>
          <w:tcPr>
            <w:tcW w:type="dxa" w:w="135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Capa bronce ficticia disponible</w:t>
            </w:r>
          </w:p>
        </w:tc>
        <w:tc>
          <w:tcPr>
            <w:tcW w:type="dxa" w:w="135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Ver nombre de la prueba</w:t>
            </w:r>
          </w:p>
        </w:tc>
        <w:tc>
          <w:tcPr>
            <w:tcW w:type="dxa" w:w="145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python3 pruebas/test_pipeline.py</w:t>
            </w:r>
          </w:p>
        </w:tc>
        <w:tc>
          <w:tcPr>
            <w:tcW w:type="dxa" w:w="17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CSV sin identificadores, totales iguales a la capa oro, JSON válidos y medidas del informe definidas</w:t>
            </w:r>
          </w:p>
        </w:tc>
        <w:tc>
          <w:tcPr>
            <w:tcW w:type="dxa" w:w="24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2528 personas / 780 renuncias; 22 medidas; 35 campos usados en 4 páginas, 0 sin definir; 3 roles RLS</w:t>
            </w:r>
          </w:p>
        </w:tc>
        <w:tc>
          <w:tcPr>
            <w:tcW w:type="dxa" w:w="850"/>
            <w:tcBorders>
              <w:top w:val="single" w:color="B9C3C0" w:sz="4"/>
              <w:left w:val="single" w:color="B9C3C0" w:sz="4"/>
              <w:bottom w:val="single" w:color="B9C3C0" w:sz="4"/>
              <w:right w:val="single" w:color="B9C3C0" w:sz="4"/>
            </w:tcBorders>
            <w:shd w:fill="E3F4E3"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Aprobada</w:t>
            </w:r>
          </w:p>
        </w:tc>
        <w:tc>
          <w:tcPr>
            <w:tcW w:type="dxa" w:w="125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Pipeline (Python)</w:t>
            </w:r>
          </w:p>
        </w:tc>
      </w:tr>
      <w:tr>
        <w:trPr>
          <w:cantSplit/>
          <w:tblHeader w:val="off"/>
        </w:trPr>
        <w:tc>
          <w:tcPr>
            <w:tcW w:type="dxa" w:w="65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bCs/>
                <w:color w:val="142321"/>
                <w:sz w:val="13"/>
                <w:szCs w:val="13"/>
              </w:rPr>
              <w:t xml:space="preserve">PU-01</w:t>
            </w:r>
          </w:p>
        </w:tc>
        <w:tc>
          <w:tcPr>
            <w:tcW w:type="dxa" w:w="9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CU-01</w:t>
            </w:r>
          </w:p>
        </w:tc>
        <w:tc>
          <w:tcPr>
            <w:tcW w:type="dxa" w:w="15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Tasa con cohortes de ventana completa</w:t>
            </w:r>
          </w:p>
        </w:tc>
        <w:tc>
          <w:tcPr>
            <w:tcW w:type="dxa" w:w="135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Datos y modelo exportados al prototipo</w:t>
            </w:r>
          </w:p>
        </w:tc>
        <w:tc>
          <w:tcPr>
            <w:tcW w:type="dxa" w:w="135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Ver nombre de la prueba</w:t>
            </w:r>
          </w:p>
        </w:tc>
        <w:tc>
          <w:tcPr>
            <w:tcW w:type="dxa" w:w="145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npm run test:unit</w:t>
            </w:r>
          </w:p>
        </w:tc>
        <w:tc>
          <w:tcPr>
            <w:tcW w:type="dxa" w:w="17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Tasa = renuncias ÷ contratados solo con ventana observada</w:t>
            </w:r>
          </w:p>
        </w:tc>
        <w:tc>
          <w:tcPr>
            <w:tcW w:type="dxa" w:w="24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780/2528 = 30.85 %; 714 excluidos sin ventana</w:t>
            </w:r>
          </w:p>
        </w:tc>
        <w:tc>
          <w:tcPr>
            <w:tcW w:type="dxa" w:w="850"/>
            <w:tcBorders>
              <w:top w:val="single" w:color="B9C3C0" w:sz="4"/>
              <w:left w:val="single" w:color="B9C3C0" w:sz="4"/>
              <w:bottom w:val="single" w:color="B9C3C0" w:sz="4"/>
              <w:right w:val="single" w:color="B9C3C0" w:sz="4"/>
            </w:tcBorders>
            <w:shd w:fill="E3F4E3"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Aprobada</w:t>
            </w:r>
          </w:p>
        </w:tc>
        <w:tc>
          <w:tcPr>
            <w:tcW w:type="dxa" w:w="125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Unitaria (TypeScript)</w:t>
            </w:r>
          </w:p>
        </w:tc>
      </w:tr>
      <w:tr>
        <w:trPr>
          <w:cantSplit/>
          <w:tblHeader w:val="off"/>
        </w:trPr>
        <w:tc>
          <w:tcPr>
            <w:tcW w:type="dxa" w:w="65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bCs/>
                <w:color w:val="142321"/>
                <w:sz w:val="13"/>
                <w:szCs w:val="13"/>
              </w:rPr>
              <w:t xml:space="preserve">PU-02</w:t>
            </w:r>
          </w:p>
        </w:tc>
        <w:tc>
          <w:tcPr>
            <w:tcW w:type="dxa" w:w="9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CU-01</w:t>
            </w:r>
          </w:p>
        </w:tc>
        <w:tc>
          <w:tcPr>
            <w:tcW w:type="dxa" w:w="15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Cohortes sin 180 días no aparecen en la tendencia</w:t>
            </w:r>
          </w:p>
        </w:tc>
        <w:tc>
          <w:tcPr>
            <w:tcW w:type="dxa" w:w="135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Datos y modelo exportados al prototipo</w:t>
            </w:r>
          </w:p>
        </w:tc>
        <w:tc>
          <w:tcPr>
            <w:tcW w:type="dxa" w:w="135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Ver nombre de la prueba</w:t>
            </w:r>
          </w:p>
        </w:tc>
        <w:tc>
          <w:tcPr>
            <w:tcW w:type="dxa" w:w="145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npm run test:unit</w:t>
            </w:r>
          </w:p>
        </w:tc>
        <w:tc>
          <w:tcPr>
            <w:tcW w:type="dxa" w:w="17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No se grafican</w:t>
            </w:r>
          </w:p>
        </w:tc>
        <w:tc>
          <w:tcPr>
            <w:tcW w:type="dxa" w:w="24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última cohorte graficada: 2026-04</w:t>
            </w:r>
          </w:p>
        </w:tc>
        <w:tc>
          <w:tcPr>
            <w:tcW w:type="dxa" w:w="850"/>
            <w:tcBorders>
              <w:top w:val="single" w:color="B9C3C0" w:sz="4"/>
              <w:left w:val="single" w:color="B9C3C0" w:sz="4"/>
              <w:bottom w:val="single" w:color="B9C3C0" w:sz="4"/>
              <w:right w:val="single" w:color="B9C3C0" w:sz="4"/>
            </w:tcBorders>
            <w:shd w:fill="E3F4E3"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Aprobada</w:t>
            </w:r>
          </w:p>
        </w:tc>
        <w:tc>
          <w:tcPr>
            <w:tcW w:type="dxa" w:w="125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Unitaria (TypeScript)</w:t>
            </w:r>
          </w:p>
        </w:tc>
      </w:tr>
      <w:tr>
        <w:trPr>
          <w:cantSplit/>
          <w:tblHeader w:val="off"/>
        </w:trPr>
        <w:tc>
          <w:tcPr>
            <w:tcW w:type="dxa" w:w="65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bCs/>
                <w:color w:val="142321"/>
                <w:sz w:val="13"/>
                <w:szCs w:val="13"/>
              </w:rPr>
              <w:t xml:space="preserve">PU-03</w:t>
            </w:r>
          </w:p>
        </w:tc>
        <w:tc>
          <w:tcPr>
            <w:tcW w:type="dxa" w:w="9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CU-02 (A1)</w:t>
            </w:r>
          </w:p>
        </w:tc>
        <w:tc>
          <w:tcPr>
            <w:tcW w:type="dxa" w:w="15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Filtro sin registros</w:t>
            </w:r>
          </w:p>
        </w:tc>
        <w:tc>
          <w:tcPr>
            <w:tcW w:type="dxa" w:w="135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Datos y modelo exportados al prototipo</w:t>
            </w:r>
          </w:p>
        </w:tc>
        <w:tc>
          <w:tcPr>
            <w:tcW w:type="dxa" w:w="135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Ver nombre de la prueba</w:t>
            </w:r>
          </w:p>
        </w:tc>
        <w:tc>
          <w:tcPr>
            <w:tcW w:type="dxa" w:w="145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npm run test:unit</w:t>
            </w:r>
          </w:p>
        </w:tc>
        <w:tc>
          <w:tcPr>
            <w:tcW w:type="dxa" w:w="17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0 personas → estado «sin datos»</w:t>
            </w:r>
          </w:p>
        </w:tc>
        <w:tc>
          <w:tcPr>
            <w:tcW w:type="dxa" w:w="24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contratados = 0; tasa = null</w:t>
            </w:r>
          </w:p>
        </w:tc>
        <w:tc>
          <w:tcPr>
            <w:tcW w:type="dxa" w:w="850"/>
            <w:tcBorders>
              <w:top w:val="single" w:color="B9C3C0" w:sz="4"/>
              <w:left w:val="single" w:color="B9C3C0" w:sz="4"/>
              <w:bottom w:val="single" w:color="B9C3C0" w:sz="4"/>
              <w:right w:val="single" w:color="B9C3C0" w:sz="4"/>
            </w:tcBorders>
            <w:shd w:fill="E3F4E3"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Aprobada</w:t>
            </w:r>
          </w:p>
        </w:tc>
        <w:tc>
          <w:tcPr>
            <w:tcW w:type="dxa" w:w="125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Unitaria (TypeScript)</w:t>
            </w:r>
          </w:p>
        </w:tc>
      </w:tr>
      <w:tr>
        <w:trPr>
          <w:cantSplit/>
          <w:tblHeader w:val="off"/>
        </w:trPr>
        <w:tc>
          <w:tcPr>
            <w:tcW w:type="dxa" w:w="65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bCs/>
                <w:color w:val="142321"/>
                <w:sz w:val="13"/>
                <w:szCs w:val="13"/>
              </w:rPr>
              <w:t xml:space="preserve">PU-04</w:t>
            </w:r>
          </w:p>
        </w:tc>
        <w:tc>
          <w:tcPr>
            <w:tcW w:type="dxa" w:w="9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CU-03 (A1)</w:t>
            </w:r>
          </w:p>
        </w:tc>
        <w:tc>
          <w:tcPr>
            <w:tcW w:type="dxa" w:w="15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Grupo pequeño no se compara</w:t>
            </w:r>
          </w:p>
        </w:tc>
        <w:tc>
          <w:tcPr>
            <w:tcW w:type="dxa" w:w="135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Datos y modelo exportados al prototipo</w:t>
            </w:r>
          </w:p>
        </w:tc>
        <w:tc>
          <w:tcPr>
            <w:tcW w:type="dxa" w:w="135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Ver nombre de la prueba</w:t>
            </w:r>
          </w:p>
        </w:tc>
        <w:tc>
          <w:tcPr>
            <w:tcW w:type="dxa" w:w="145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npm run test:unit</w:t>
            </w:r>
          </w:p>
        </w:tc>
        <w:tc>
          <w:tcPr>
            <w:tcW w:type="dxa" w:w="17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suficiente = false</w:t>
            </w:r>
          </w:p>
        </w:tc>
        <w:tc>
          <w:tcPr>
            <w:tcW w:type="dxa" w:w="24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SUP-15 n = 8; comparable = false</w:t>
            </w:r>
          </w:p>
        </w:tc>
        <w:tc>
          <w:tcPr>
            <w:tcW w:type="dxa" w:w="850"/>
            <w:tcBorders>
              <w:top w:val="single" w:color="B9C3C0" w:sz="4"/>
              <w:left w:val="single" w:color="B9C3C0" w:sz="4"/>
              <w:bottom w:val="single" w:color="B9C3C0" w:sz="4"/>
              <w:right w:val="single" w:color="B9C3C0" w:sz="4"/>
            </w:tcBorders>
            <w:shd w:fill="E3F4E3"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Aprobada</w:t>
            </w:r>
          </w:p>
        </w:tc>
        <w:tc>
          <w:tcPr>
            <w:tcW w:type="dxa" w:w="125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Unitaria (TypeScript)</w:t>
            </w:r>
          </w:p>
        </w:tc>
      </w:tr>
      <w:tr>
        <w:trPr>
          <w:cantSplit/>
          <w:tblHeader w:val="off"/>
        </w:trPr>
        <w:tc>
          <w:tcPr>
            <w:tcW w:type="dxa" w:w="65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bCs/>
                <w:color w:val="142321"/>
                <w:sz w:val="13"/>
                <w:szCs w:val="13"/>
              </w:rPr>
              <w:t xml:space="preserve">PU-05</w:t>
            </w:r>
          </w:p>
        </w:tc>
        <w:tc>
          <w:tcPr>
            <w:tcW w:type="dxa" w:w="9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CU-04</w:t>
            </w:r>
          </w:p>
        </w:tc>
        <w:tc>
          <w:tcPr>
            <w:tcW w:type="dxa" w:w="15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Resumen con 3 a 5 factores ordenados</w:t>
            </w:r>
          </w:p>
        </w:tc>
        <w:tc>
          <w:tcPr>
            <w:tcW w:type="dxa" w:w="135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Datos y modelo exportados al prototipo</w:t>
            </w:r>
          </w:p>
        </w:tc>
        <w:tc>
          <w:tcPr>
            <w:tcW w:type="dxa" w:w="135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Ver nombre de la prueba</w:t>
            </w:r>
          </w:p>
        </w:tc>
        <w:tc>
          <w:tcPr>
            <w:tcW w:type="dxa" w:w="145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npm run test:unit</w:t>
            </w:r>
          </w:p>
        </w:tc>
        <w:tc>
          <w:tcPr>
            <w:tcW w:type="dxa" w:w="17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Entre 3 y 5 factores en orden descendente de diferencia</w:t>
            </w:r>
          </w:p>
        </w:tc>
        <w:tc>
          <w:tcPr>
            <w:tcW w:type="dxa" w:w="24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5 factores: &gt; 15 km (+12.8 p.p.); SUP-03 (+12.7 p.p.); 0–59 (+9.2 p.p.); Redes sociales (+8.2 p.p.); Sin experiencia (+7.5 p.p.)</w:t>
            </w:r>
          </w:p>
        </w:tc>
        <w:tc>
          <w:tcPr>
            <w:tcW w:type="dxa" w:w="850"/>
            <w:tcBorders>
              <w:top w:val="single" w:color="B9C3C0" w:sz="4"/>
              <w:left w:val="single" w:color="B9C3C0" w:sz="4"/>
              <w:bottom w:val="single" w:color="B9C3C0" w:sz="4"/>
              <w:right w:val="single" w:color="B9C3C0" w:sz="4"/>
            </w:tcBorders>
            <w:shd w:fill="E3F4E3"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Aprobada</w:t>
            </w:r>
          </w:p>
        </w:tc>
        <w:tc>
          <w:tcPr>
            <w:tcW w:type="dxa" w:w="125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Unitaria (TypeScript)</w:t>
            </w:r>
          </w:p>
        </w:tc>
      </w:tr>
      <w:tr>
        <w:trPr>
          <w:cantSplit/>
          <w:tblHeader w:val="off"/>
        </w:trPr>
        <w:tc>
          <w:tcPr>
            <w:tcW w:type="dxa" w:w="65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bCs/>
                <w:color w:val="142321"/>
                <w:sz w:val="13"/>
                <w:szCs w:val="13"/>
              </w:rPr>
              <w:t xml:space="preserve">PU-06</w:t>
            </w:r>
          </w:p>
        </w:tc>
        <w:tc>
          <w:tcPr>
            <w:tcW w:type="dxa" w:w="9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CU-05 (A2)</w:t>
            </w:r>
          </w:p>
        </w:tc>
        <w:tc>
          <w:tcPr>
            <w:tcW w:type="dxa" w:w="15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Puntaje de prueba superior a 100</w:t>
            </w:r>
          </w:p>
        </w:tc>
        <w:tc>
          <w:tcPr>
            <w:tcW w:type="dxa" w:w="135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Datos y modelo exportados al prototipo</w:t>
            </w:r>
          </w:p>
        </w:tc>
        <w:tc>
          <w:tcPr>
            <w:tcW w:type="dxa" w:w="135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Ver nombre de la prueba</w:t>
            </w:r>
          </w:p>
        </w:tc>
        <w:tc>
          <w:tcPr>
            <w:tcW w:type="dxa" w:w="145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npm run test:unit</w:t>
            </w:r>
          </w:p>
        </w:tc>
        <w:tc>
          <w:tcPr>
            <w:tcW w:type="dxa" w:w="17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Error de rango; no se calcula</w:t>
            </w:r>
          </w:p>
        </w:tc>
        <w:tc>
          <w:tcPr>
            <w:tcW w:type="dxa" w:w="24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«Puntaje de la prueba técnica» debe estar entre 0 y 100; se recibió 120.</w:t>
            </w:r>
          </w:p>
        </w:tc>
        <w:tc>
          <w:tcPr>
            <w:tcW w:type="dxa" w:w="850"/>
            <w:tcBorders>
              <w:top w:val="single" w:color="B9C3C0" w:sz="4"/>
              <w:left w:val="single" w:color="B9C3C0" w:sz="4"/>
              <w:bottom w:val="single" w:color="B9C3C0" w:sz="4"/>
              <w:right w:val="single" w:color="B9C3C0" w:sz="4"/>
            </w:tcBorders>
            <w:shd w:fill="E3F4E3"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Aprobada</w:t>
            </w:r>
          </w:p>
        </w:tc>
        <w:tc>
          <w:tcPr>
            <w:tcW w:type="dxa" w:w="125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Unitaria (TypeScript)</w:t>
            </w:r>
          </w:p>
        </w:tc>
      </w:tr>
      <w:tr>
        <w:trPr>
          <w:cantSplit/>
          <w:tblHeader w:val="off"/>
        </w:trPr>
        <w:tc>
          <w:tcPr>
            <w:tcW w:type="dxa" w:w="65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bCs/>
                <w:color w:val="142321"/>
                <w:sz w:val="13"/>
                <w:szCs w:val="13"/>
              </w:rPr>
              <w:t xml:space="preserve">PU-07</w:t>
            </w:r>
          </w:p>
        </w:tc>
        <w:tc>
          <w:tcPr>
            <w:tcW w:type="dxa" w:w="9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CU-05 (A1)</w:t>
            </w:r>
          </w:p>
        </w:tc>
        <w:tc>
          <w:tcPr>
            <w:tcW w:type="dxa" w:w="15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Campos obligatorios vacíos</w:t>
            </w:r>
          </w:p>
        </w:tc>
        <w:tc>
          <w:tcPr>
            <w:tcW w:type="dxa" w:w="135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Datos y modelo exportados al prototipo</w:t>
            </w:r>
          </w:p>
        </w:tc>
        <w:tc>
          <w:tcPr>
            <w:tcW w:type="dxa" w:w="135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Ver nombre de la prueba</w:t>
            </w:r>
          </w:p>
        </w:tc>
        <w:tc>
          <w:tcPr>
            <w:tcW w:type="dxa" w:w="145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npm run test:unit</w:t>
            </w:r>
          </w:p>
        </w:tc>
        <w:tc>
          <w:tcPr>
            <w:tcW w:type="dxa" w:w="17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Indica cuáles faltan</w:t>
            </w:r>
          </w:p>
        </w:tc>
        <w:tc>
          <w:tcPr>
            <w:tcW w:type="dxa" w:w="24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Falta el campo obligatorio «Turno». | Falta el campo obligatorio «Distancia».</w:t>
            </w:r>
          </w:p>
        </w:tc>
        <w:tc>
          <w:tcPr>
            <w:tcW w:type="dxa" w:w="850"/>
            <w:tcBorders>
              <w:top w:val="single" w:color="B9C3C0" w:sz="4"/>
              <w:left w:val="single" w:color="B9C3C0" w:sz="4"/>
              <w:bottom w:val="single" w:color="B9C3C0" w:sz="4"/>
              <w:right w:val="single" w:color="B9C3C0" w:sz="4"/>
            </w:tcBorders>
            <w:shd w:fill="E3F4E3"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Aprobada</w:t>
            </w:r>
          </w:p>
        </w:tc>
        <w:tc>
          <w:tcPr>
            <w:tcW w:type="dxa" w:w="125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Unitaria (TypeScript)</w:t>
            </w:r>
          </w:p>
        </w:tc>
      </w:tr>
      <w:tr>
        <w:trPr>
          <w:cantSplit/>
          <w:tblHeader w:val="off"/>
        </w:trPr>
        <w:tc>
          <w:tcPr>
            <w:tcW w:type="dxa" w:w="65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bCs/>
                <w:color w:val="142321"/>
                <w:sz w:val="13"/>
                <w:szCs w:val="13"/>
              </w:rPr>
              <w:t xml:space="preserve">PU-08</w:t>
            </w:r>
          </w:p>
        </w:tc>
        <w:tc>
          <w:tcPr>
            <w:tcW w:type="dxa" w:w="9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CU-05 / HU-15</w:t>
            </w:r>
          </w:p>
        </w:tc>
        <w:tc>
          <w:tcPr>
            <w:tcW w:type="dxa" w:w="15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Intento de introducir variables sensibles</w:t>
            </w:r>
          </w:p>
        </w:tc>
        <w:tc>
          <w:tcPr>
            <w:tcW w:type="dxa" w:w="135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Datos y modelo exportados al prototipo</w:t>
            </w:r>
          </w:p>
        </w:tc>
        <w:tc>
          <w:tcPr>
            <w:tcW w:type="dxa" w:w="135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Ver nombre de la prueba</w:t>
            </w:r>
          </w:p>
        </w:tc>
        <w:tc>
          <w:tcPr>
            <w:tcW w:type="dxa" w:w="145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npm run test:unit</w:t>
            </w:r>
          </w:p>
        </w:tc>
        <w:tc>
          <w:tcPr>
            <w:tcW w:type="dxa" w:w="17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Se rechazan con mensaje</w:t>
            </w:r>
          </w:p>
        </w:tc>
        <w:tc>
          <w:tcPr>
            <w:tcW w:type="dxa" w:w="24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3 errores: «edad» es una variable sensible o identificable y no puede usarse para evaluar candidatos (HU-15).</w:t>
            </w:r>
          </w:p>
        </w:tc>
        <w:tc>
          <w:tcPr>
            <w:tcW w:type="dxa" w:w="850"/>
            <w:tcBorders>
              <w:top w:val="single" w:color="B9C3C0" w:sz="4"/>
              <w:left w:val="single" w:color="B9C3C0" w:sz="4"/>
              <w:bottom w:val="single" w:color="B9C3C0" w:sz="4"/>
              <w:right w:val="single" w:color="B9C3C0" w:sz="4"/>
            </w:tcBorders>
            <w:shd w:fill="E3F4E3"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Aprobada</w:t>
            </w:r>
          </w:p>
        </w:tc>
        <w:tc>
          <w:tcPr>
            <w:tcW w:type="dxa" w:w="125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Unitaria (TypeScript)</w:t>
            </w:r>
          </w:p>
        </w:tc>
      </w:tr>
      <w:tr>
        <w:trPr>
          <w:cantSplit/>
          <w:tblHeader w:val="off"/>
        </w:trPr>
        <w:tc>
          <w:tcPr>
            <w:tcW w:type="dxa" w:w="65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bCs/>
                <w:color w:val="142321"/>
                <w:sz w:val="13"/>
                <w:szCs w:val="13"/>
              </w:rPr>
              <w:t xml:space="preserve">PU-09</w:t>
            </w:r>
          </w:p>
        </w:tc>
        <w:tc>
          <w:tcPr>
            <w:tcW w:type="dxa" w:w="9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CU-05 / sec. 17</w:t>
            </w:r>
          </w:p>
        </w:tc>
        <w:tc>
          <w:tcPr>
            <w:tcW w:type="dxa" w:w="15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Consistencia del semáforo Python vs. prototipo</w:t>
            </w:r>
          </w:p>
        </w:tc>
        <w:tc>
          <w:tcPr>
            <w:tcW w:type="dxa" w:w="135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Datos y modelo exportados al prototipo</w:t>
            </w:r>
          </w:p>
        </w:tc>
        <w:tc>
          <w:tcPr>
            <w:tcW w:type="dxa" w:w="135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Ver nombre de la prueba</w:t>
            </w:r>
          </w:p>
        </w:tc>
        <w:tc>
          <w:tcPr>
            <w:tcW w:type="dxa" w:w="145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npm run test:unit</w:t>
            </w:r>
          </w:p>
        </w:tc>
        <w:tc>
          <w:tcPr>
            <w:tcW w:type="dxa" w:w="17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Diferencia de probabilidad &lt; 1e-9</w:t>
            </w:r>
          </w:p>
        </w:tc>
        <w:tc>
          <w:tcPr>
            <w:tcW w:type="dxa" w:w="24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diferencia máxima = 1.11e-16 en 10 candidatos</w:t>
            </w:r>
          </w:p>
        </w:tc>
        <w:tc>
          <w:tcPr>
            <w:tcW w:type="dxa" w:w="850"/>
            <w:tcBorders>
              <w:top w:val="single" w:color="B9C3C0" w:sz="4"/>
              <w:left w:val="single" w:color="B9C3C0" w:sz="4"/>
              <w:bottom w:val="single" w:color="B9C3C0" w:sz="4"/>
              <w:right w:val="single" w:color="B9C3C0" w:sz="4"/>
            </w:tcBorders>
            <w:shd w:fill="E3F4E3"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Aprobada</w:t>
            </w:r>
          </w:p>
        </w:tc>
        <w:tc>
          <w:tcPr>
            <w:tcW w:type="dxa" w:w="125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Unitaria (TypeScript)</w:t>
            </w:r>
          </w:p>
        </w:tc>
      </w:tr>
      <w:tr>
        <w:trPr>
          <w:cantSplit/>
          <w:tblHeader w:val="off"/>
        </w:trPr>
        <w:tc>
          <w:tcPr>
            <w:tcW w:type="dxa" w:w="65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bCs/>
                <w:color w:val="142321"/>
                <w:sz w:val="13"/>
                <w:szCs w:val="13"/>
              </w:rPr>
              <w:t xml:space="preserve">PU-10</w:t>
            </w:r>
          </w:p>
        </w:tc>
        <w:tc>
          <w:tcPr>
            <w:tcW w:type="dxa" w:w="9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CU-06</w:t>
            </w:r>
          </w:p>
        </w:tc>
        <w:tc>
          <w:tcPr>
            <w:tcW w:type="dxa" w:w="15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Explicación: 3 factores con signo</w:t>
            </w:r>
          </w:p>
        </w:tc>
        <w:tc>
          <w:tcPr>
            <w:tcW w:type="dxa" w:w="135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Datos y modelo exportados al prototipo</w:t>
            </w:r>
          </w:p>
        </w:tc>
        <w:tc>
          <w:tcPr>
            <w:tcW w:type="dxa" w:w="135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Ver nombre de la prueba</w:t>
            </w:r>
          </w:p>
        </w:tc>
        <w:tc>
          <w:tcPr>
            <w:tcW w:type="dxa" w:w="145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npm run test:unit</w:t>
            </w:r>
          </w:p>
        </w:tc>
        <w:tc>
          <w:tcPr>
            <w:tcW w:type="dxa" w:w="17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3 contribuciones ordenadas por |β·x|</w:t>
            </w:r>
          </w:p>
        </w:tc>
        <w:tc>
          <w:tcPr>
            <w:tcW w:type="dxa" w:w="24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80.7 % (rojo); Distancia ▲, Puntaje de la prueba técnica ▲, Turno ▲</w:t>
            </w:r>
          </w:p>
        </w:tc>
        <w:tc>
          <w:tcPr>
            <w:tcW w:type="dxa" w:w="850"/>
            <w:tcBorders>
              <w:top w:val="single" w:color="B9C3C0" w:sz="4"/>
              <w:left w:val="single" w:color="B9C3C0" w:sz="4"/>
              <w:bottom w:val="single" w:color="B9C3C0" w:sz="4"/>
              <w:right w:val="single" w:color="B9C3C0" w:sz="4"/>
            </w:tcBorders>
            <w:shd w:fill="E3F4E3"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Aprobada</w:t>
            </w:r>
          </w:p>
        </w:tc>
        <w:tc>
          <w:tcPr>
            <w:tcW w:type="dxa" w:w="125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Unitaria (TypeScript)</w:t>
            </w:r>
          </w:p>
        </w:tc>
      </w:tr>
      <w:tr>
        <w:trPr>
          <w:cantSplit/>
          <w:tblHeader w:val="off"/>
        </w:trPr>
        <w:tc>
          <w:tcPr>
            <w:tcW w:type="dxa" w:w="65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bCs/>
                <w:color w:val="142321"/>
                <w:sz w:val="13"/>
                <w:szCs w:val="13"/>
              </w:rPr>
              <w:t xml:space="preserve">PU-11</w:t>
            </w:r>
          </w:p>
        </w:tc>
        <w:tc>
          <w:tcPr>
            <w:tcW w:type="dxa" w:w="9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CU-05</w:t>
            </w:r>
          </w:p>
        </w:tc>
        <w:tc>
          <w:tcPr>
            <w:tcW w:type="dxa" w:w="15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Umbrales configurables</w:t>
            </w:r>
          </w:p>
        </w:tc>
        <w:tc>
          <w:tcPr>
            <w:tcW w:type="dxa" w:w="135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Datos y modelo exportados al prototipo</w:t>
            </w:r>
          </w:p>
        </w:tc>
        <w:tc>
          <w:tcPr>
            <w:tcW w:type="dxa" w:w="135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Ver nombre de la prueba</w:t>
            </w:r>
          </w:p>
        </w:tc>
        <w:tc>
          <w:tcPr>
            <w:tcW w:type="dxa" w:w="145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npm run test:unit</w:t>
            </w:r>
          </w:p>
        </w:tc>
        <w:tc>
          <w:tcPr>
            <w:tcW w:type="dxa" w:w="17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Cambia el color sin cambiar la probabilidad</w:t>
            </w:r>
          </w:p>
        </w:tc>
        <w:tc>
          <w:tcPr>
            <w:tcW w:type="dxa" w:w="24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rojo → verde</w:t>
            </w:r>
          </w:p>
        </w:tc>
        <w:tc>
          <w:tcPr>
            <w:tcW w:type="dxa" w:w="850"/>
            <w:tcBorders>
              <w:top w:val="single" w:color="B9C3C0" w:sz="4"/>
              <w:left w:val="single" w:color="B9C3C0" w:sz="4"/>
              <w:bottom w:val="single" w:color="B9C3C0" w:sz="4"/>
              <w:right w:val="single" w:color="B9C3C0" w:sz="4"/>
            </w:tcBorders>
            <w:shd w:fill="E3F4E3"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Aprobada</w:t>
            </w:r>
          </w:p>
        </w:tc>
        <w:tc>
          <w:tcPr>
            <w:tcW w:type="dxa" w:w="125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Unitaria (TypeScript)</w:t>
            </w:r>
          </w:p>
        </w:tc>
      </w:tr>
      <w:tr>
        <w:trPr>
          <w:cantSplit/>
          <w:tblHeader w:val="off"/>
        </w:trPr>
        <w:tc>
          <w:tcPr>
            <w:tcW w:type="dxa" w:w="65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bCs/>
                <w:color w:val="142321"/>
                <w:sz w:val="13"/>
                <w:szCs w:val="13"/>
              </w:rPr>
              <w:t xml:space="preserve">PU-12</w:t>
            </w:r>
          </w:p>
        </w:tc>
        <w:tc>
          <w:tcPr>
            <w:tcW w:type="dxa" w:w="9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Burndown</w:t>
            </w:r>
          </w:p>
        </w:tc>
        <w:tc>
          <w:tcPr>
            <w:tcW w:type="dxa" w:w="15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Línea ideal y trabajo restante</w:t>
            </w:r>
          </w:p>
        </w:tc>
        <w:tc>
          <w:tcPr>
            <w:tcW w:type="dxa" w:w="135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Datos y modelo exportados al prototipo</w:t>
            </w:r>
          </w:p>
        </w:tc>
        <w:tc>
          <w:tcPr>
            <w:tcW w:type="dxa" w:w="135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Ver nombre de la prueba</w:t>
            </w:r>
          </w:p>
        </w:tc>
        <w:tc>
          <w:tcPr>
            <w:tcW w:type="dxa" w:w="145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npm run test:unit</w:t>
            </w:r>
          </w:p>
        </w:tc>
        <w:tc>
          <w:tcPr>
            <w:tcW w:type="dxa" w:w="17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Ideal de 22 a 0; real = 22; estado atrasado</w:t>
            </w:r>
          </w:p>
        </w:tc>
        <w:tc>
          <w:tcPr>
            <w:tcW w:type="dxa" w:w="24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10 días hábiles; ideal 22→0; atrasado</w:t>
            </w:r>
          </w:p>
        </w:tc>
        <w:tc>
          <w:tcPr>
            <w:tcW w:type="dxa" w:w="850"/>
            <w:tcBorders>
              <w:top w:val="single" w:color="B9C3C0" w:sz="4"/>
              <w:left w:val="single" w:color="B9C3C0" w:sz="4"/>
              <w:bottom w:val="single" w:color="B9C3C0" w:sz="4"/>
              <w:right w:val="single" w:color="B9C3C0" w:sz="4"/>
            </w:tcBorders>
            <w:shd w:fill="E3F4E3"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Aprobada</w:t>
            </w:r>
          </w:p>
        </w:tc>
        <w:tc>
          <w:tcPr>
            <w:tcW w:type="dxa" w:w="125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Unitaria (TypeScript)</w:t>
            </w:r>
          </w:p>
        </w:tc>
      </w:tr>
      <w:tr>
        <w:trPr>
          <w:cantSplit/>
          <w:tblHeader w:val="off"/>
        </w:trPr>
        <w:tc>
          <w:tcPr>
            <w:tcW w:type="dxa" w:w="65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bCs/>
                <w:color w:val="142321"/>
                <w:sz w:val="13"/>
                <w:szCs w:val="13"/>
              </w:rPr>
              <w:t xml:space="preserve">PU-13</w:t>
            </w:r>
          </w:p>
        </w:tc>
        <w:tc>
          <w:tcPr>
            <w:tcW w:type="dxa" w:w="9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Burndown</w:t>
            </w:r>
          </w:p>
        </w:tc>
        <w:tc>
          <w:tcPr>
            <w:tcW w:type="dxa" w:w="15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Sin registros no se inventa la línea real</w:t>
            </w:r>
          </w:p>
        </w:tc>
        <w:tc>
          <w:tcPr>
            <w:tcW w:type="dxa" w:w="135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Datos y modelo exportados al prototipo</w:t>
            </w:r>
          </w:p>
        </w:tc>
        <w:tc>
          <w:tcPr>
            <w:tcW w:type="dxa" w:w="135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Ver nombre de la prueba</w:t>
            </w:r>
          </w:p>
        </w:tc>
        <w:tc>
          <w:tcPr>
            <w:tcW w:type="dxa" w:w="145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npm run test:unit</w:t>
            </w:r>
          </w:p>
        </w:tc>
        <w:tc>
          <w:tcPr>
            <w:tcW w:type="dxa" w:w="17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real = null en todos los días; estado «sin datos»</w:t>
            </w:r>
          </w:p>
        </w:tc>
        <w:tc>
          <w:tcPr>
            <w:tcW w:type="dxa" w:w="24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sin línea real</w:t>
            </w:r>
          </w:p>
        </w:tc>
        <w:tc>
          <w:tcPr>
            <w:tcW w:type="dxa" w:w="850"/>
            <w:tcBorders>
              <w:top w:val="single" w:color="B9C3C0" w:sz="4"/>
              <w:left w:val="single" w:color="B9C3C0" w:sz="4"/>
              <w:bottom w:val="single" w:color="B9C3C0" w:sz="4"/>
              <w:right w:val="single" w:color="B9C3C0" w:sz="4"/>
            </w:tcBorders>
            <w:shd w:fill="E3F4E3"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Aprobada</w:t>
            </w:r>
          </w:p>
        </w:tc>
        <w:tc>
          <w:tcPr>
            <w:tcW w:type="dxa" w:w="125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Unitaria (TypeScript)</w:t>
            </w:r>
          </w:p>
        </w:tc>
      </w:tr>
      <w:tr>
        <w:trPr>
          <w:cantSplit/>
          <w:tblHeader w:val="off"/>
        </w:trPr>
        <w:tc>
          <w:tcPr>
            <w:tcW w:type="dxa" w:w="65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bCs/>
                <w:color w:val="142321"/>
                <w:sz w:val="13"/>
                <w:szCs w:val="13"/>
              </w:rPr>
              <w:t xml:space="preserve">PU-14</w:t>
            </w:r>
          </w:p>
        </w:tc>
        <w:tc>
          <w:tcPr>
            <w:tcW w:type="dxa" w:w="9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DORA</w:t>
            </w:r>
          </w:p>
        </w:tc>
        <w:tc>
          <w:tcPr>
            <w:tcW w:type="dxa" w:w="15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Sin despliegues</w:t>
            </w:r>
          </w:p>
        </w:tc>
        <w:tc>
          <w:tcPr>
            <w:tcW w:type="dxa" w:w="135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Datos y modelo exportados al prototipo</w:t>
            </w:r>
          </w:p>
        </w:tc>
        <w:tc>
          <w:tcPr>
            <w:tcW w:type="dxa" w:w="135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Ver nombre de la prueba</w:t>
            </w:r>
          </w:p>
        </w:tc>
        <w:tc>
          <w:tcPr>
            <w:tcW w:type="dxa" w:w="145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npm run test:unit</w:t>
            </w:r>
          </w:p>
        </w:tc>
        <w:tc>
          <w:tcPr>
            <w:tcW w:type="dxa" w:w="17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Todas las métricas nulas</w:t>
            </w:r>
          </w:p>
        </w:tc>
        <w:tc>
          <w:tcPr>
            <w:tcW w:type="dxa" w:w="24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Sin despliegues medidos</w:t>
            </w:r>
          </w:p>
        </w:tc>
        <w:tc>
          <w:tcPr>
            <w:tcW w:type="dxa" w:w="850"/>
            <w:tcBorders>
              <w:top w:val="single" w:color="B9C3C0" w:sz="4"/>
              <w:left w:val="single" w:color="B9C3C0" w:sz="4"/>
              <w:bottom w:val="single" w:color="B9C3C0" w:sz="4"/>
              <w:right w:val="single" w:color="B9C3C0" w:sz="4"/>
            </w:tcBorders>
            <w:shd w:fill="E3F4E3"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Aprobada</w:t>
            </w:r>
          </w:p>
        </w:tc>
        <w:tc>
          <w:tcPr>
            <w:tcW w:type="dxa" w:w="125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Unitaria (TypeScript)</w:t>
            </w:r>
          </w:p>
        </w:tc>
      </w:tr>
      <w:tr>
        <w:trPr>
          <w:cantSplit/>
          <w:tblHeader w:val="off"/>
        </w:trPr>
        <w:tc>
          <w:tcPr>
            <w:tcW w:type="dxa" w:w="65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bCs/>
                <w:color w:val="142321"/>
                <w:sz w:val="13"/>
                <w:szCs w:val="13"/>
              </w:rPr>
              <w:t xml:space="preserve">PU-15</w:t>
            </w:r>
          </w:p>
        </w:tc>
        <w:tc>
          <w:tcPr>
            <w:tcW w:type="dxa" w:w="9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DORA</w:t>
            </w:r>
          </w:p>
        </w:tc>
        <w:tc>
          <w:tcPr>
            <w:tcW w:type="dxa" w:w="15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Fórmulas con ejemplo</w:t>
            </w:r>
          </w:p>
        </w:tc>
        <w:tc>
          <w:tcPr>
            <w:tcW w:type="dxa" w:w="135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Datos y modelo exportados al prototipo</w:t>
            </w:r>
          </w:p>
        </w:tc>
        <w:tc>
          <w:tcPr>
            <w:tcW w:type="dxa" w:w="135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Ver nombre de la prueba</w:t>
            </w:r>
          </w:p>
        </w:tc>
        <w:tc>
          <w:tcPr>
            <w:tcW w:type="dxa" w:w="145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npm run test:unit</w:t>
            </w:r>
          </w:p>
        </w:tc>
        <w:tc>
          <w:tcPr>
            <w:tcW w:type="dxa" w:w="17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1/semana; 50 %; 2 h</w:t>
            </w:r>
          </w:p>
        </w:tc>
        <w:tc>
          <w:tcPr>
            <w:tcW w:type="dxa" w:w="24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1/sem; lead 24 h; fallos 50 %; MTTR 2 h</w:t>
            </w:r>
          </w:p>
        </w:tc>
        <w:tc>
          <w:tcPr>
            <w:tcW w:type="dxa" w:w="850"/>
            <w:tcBorders>
              <w:top w:val="single" w:color="B9C3C0" w:sz="4"/>
              <w:left w:val="single" w:color="B9C3C0" w:sz="4"/>
              <w:bottom w:val="single" w:color="B9C3C0" w:sz="4"/>
              <w:right w:val="single" w:color="B9C3C0" w:sz="4"/>
            </w:tcBorders>
            <w:shd w:fill="E3F4E3"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Aprobada</w:t>
            </w:r>
          </w:p>
        </w:tc>
        <w:tc>
          <w:tcPr>
            <w:tcW w:type="dxa" w:w="125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Unitaria (TypeScript)</w:t>
            </w:r>
          </w:p>
        </w:tc>
      </w:tr>
      <w:tr>
        <w:trPr>
          <w:cantSplit/>
          <w:tblHeader w:val="off"/>
        </w:trPr>
        <w:tc>
          <w:tcPr>
            <w:tcW w:type="dxa" w:w="65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bCs/>
                <w:color w:val="142321"/>
                <w:sz w:val="13"/>
                <w:szCs w:val="13"/>
              </w:rPr>
              <w:t xml:space="preserve">PU-16</w:t>
            </w:r>
          </w:p>
        </w:tc>
        <w:tc>
          <w:tcPr>
            <w:tcW w:type="dxa" w:w="9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RF-18</w:t>
            </w:r>
          </w:p>
        </w:tc>
        <w:tc>
          <w:tcPr>
            <w:tcW w:type="dxa" w:w="15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Sin datos identificables en el prototipo</w:t>
            </w:r>
          </w:p>
        </w:tc>
        <w:tc>
          <w:tcPr>
            <w:tcW w:type="dxa" w:w="135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Datos y modelo exportados al prototipo</w:t>
            </w:r>
          </w:p>
        </w:tc>
        <w:tc>
          <w:tcPr>
            <w:tcW w:type="dxa" w:w="135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Ver nombre de la prueba</w:t>
            </w:r>
          </w:p>
        </w:tc>
        <w:tc>
          <w:tcPr>
            <w:tcW w:type="dxa" w:w="145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npm run test:unit</w:t>
            </w:r>
          </w:p>
        </w:tc>
        <w:tc>
          <w:tcPr>
            <w:tcW w:type="dxa" w:w="17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No contiene id_empleado, nombre ni documento</w:t>
            </w:r>
          </w:p>
        </w:tc>
        <w:tc>
          <w:tcPr>
            <w:tcW w:type="dxa" w:w="24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ninguna columna o valor identificable</w:t>
            </w:r>
          </w:p>
        </w:tc>
        <w:tc>
          <w:tcPr>
            <w:tcW w:type="dxa" w:w="850"/>
            <w:tcBorders>
              <w:top w:val="single" w:color="B9C3C0" w:sz="4"/>
              <w:left w:val="single" w:color="B9C3C0" w:sz="4"/>
              <w:bottom w:val="single" w:color="B9C3C0" w:sz="4"/>
              <w:right w:val="single" w:color="B9C3C0" w:sz="4"/>
            </w:tcBorders>
            <w:shd w:fill="E3F4E3"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Aprobada</w:t>
            </w:r>
          </w:p>
        </w:tc>
        <w:tc>
          <w:tcPr>
            <w:tcW w:type="dxa" w:w="125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Unitaria (TypeScript)</w:t>
            </w:r>
          </w:p>
        </w:tc>
      </w:tr>
      <w:tr>
        <w:trPr>
          <w:cantSplit/>
          <w:tblHeader w:val="off"/>
        </w:trPr>
        <w:tc>
          <w:tcPr>
            <w:tcW w:type="dxa" w:w="65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bCs/>
                <w:color w:val="142321"/>
                <w:sz w:val="13"/>
                <w:szCs w:val="13"/>
              </w:rPr>
              <w:t xml:space="preserve">PU-18</w:t>
            </w:r>
          </w:p>
        </w:tc>
        <w:tc>
          <w:tcPr>
            <w:tcW w:type="dxa" w:w="9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CU-03 / HU-10</w:t>
            </w:r>
          </w:p>
        </w:tc>
        <w:tc>
          <w:tcPr>
            <w:tcW w:type="dxa" w:w="15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Top 5 motivos y contraste</w:t>
            </w:r>
          </w:p>
        </w:tc>
        <w:tc>
          <w:tcPr>
            <w:tcW w:type="dxa" w:w="135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Datos y modelo exportados al prototipo</w:t>
            </w:r>
          </w:p>
        </w:tc>
        <w:tc>
          <w:tcPr>
            <w:tcW w:type="dxa" w:w="135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Ver nombre de la prueba</w:t>
            </w:r>
          </w:p>
        </w:tc>
        <w:tc>
          <w:tcPr>
            <w:tcW w:type="dxa" w:w="145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npm run test:unit</w:t>
            </w:r>
          </w:p>
        </w:tc>
        <w:tc>
          <w:tcPr>
            <w:tcW w:type="dxa" w:w="17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5 motivos que suman ≤ 100 % y contraste por motivo</w:t>
            </w:r>
          </w:p>
        </w:tc>
        <w:tc>
          <w:tcPr>
            <w:tcW w:type="dxa" w:w="24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Horario 25.1 %; Salario 24.4 %; Otro 21.8 %; Clima laboral 18.5 %; Estudio 10.3 %</w:t>
            </w:r>
          </w:p>
        </w:tc>
        <w:tc>
          <w:tcPr>
            <w:tcW w:type="dxa" w:w="850"/>
            <w:tcBorders>
              <w:top w:val="single" w:color="B9C3C0" w:sz="4"/>
              <w:left w:val="single" w:color="B9C3C0" w:sz="4"/>
              <w:bottom w:val="single" w:color="B9C3C0" w:sz="4"/>
              <w:right w:val="single" w:color="B9C3C0" w:sz="4"/>
            </w:tcBorders>
            <w:shd w:fill="E3F4E3"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Aprobada</w:t>
            </w:r>
          </w:p>
        </w:tc>
        <w:tc>
          <w:tcPr>
            <w:tcW w:type="dxa" w:w="125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Unitaria (TypeScript)</w:t>
            </w:r>
          </w:p>
        </w:tc>
      </w:tr>
      <w:tr>
        <w:trPr>
          <w:cantSplit/>
          <w:tblHeader w:val="off"/>
        </w:trPr>
        <w:tc>
          <w:tcPr>
            <w:tcW w:type="dxa" w:w="65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bCs/>
                <w:color w:val="142321"/>
                <w:sz w:val="13"/>
                <w:szCs w:val="13"/>
              </w:rPr>
              <w:t xml:space="preserve">PU-19</w:t>
            </w:r>
          </w:p>
        </w:tc>
        <w:tc>
          <w:tcPr>
            <w:tcW w:type="dxa" w:w="9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HU-05</w:t>
            </w:r>
          </w:p>
        </w:tc>
        <w:tc>
          <w:tcPr>
            <w:tcW w:type="dxa" w:w="15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Costo = renuncias × costo por reemplazo</w:t>
            </w:r>
          </w:p>
        </w:tc>
        <w:tc>
          <w:tcPr>
            <w:tcW w:type="dxa" w:w="135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Datos y modelo exportados al prototipo</w:t>
            </w:r>
          </w:p>
        </w:tc>
        <w:tc>
          <w:tcPr>
            <w:tcW w:type="dxa" w:w="135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Ver nombre de la prueba</w:t>
            </w:r>
          </w:p>
        </w:tc>
        <w:tc>
          <w:tcPr>
            <w:tcW w:type="dxa" w:w="145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npm run test:unit</w:t>
            </w:r>
          </w:p>
        </w:tc>
        <w:tc>
          <w:tcPr>
            <w:tcW w:type="dxa" w:w="17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COP 1.989.000.000; sin supuestos = null</w:t>
            </w:r>
          </w:p>
        </w:tc>
        <w:tc>
          <w:tcPr>
            <w:tcW w:type="dxa" w:w="24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1.989.000.000</w:t>
            </w:r>
          </w:p>
        </w:tc>
        <w:tc>
          <w:tcPr>
            <w:tcW w:type="dxa" w:w="850"/>
            <w:tcBorders>
              <w:top w:val="single" w:color="B9C3C0" w:sz="4"/>
              <w:left w:val="single" w:color="B9C3C0" w:sz="4"/>
              <w:bottom w:val="single" w:color="B9C3C0" w:sz="4"/>
              <w:right w:val="single" w:color="B9C3C0" w:sz="4"/>
            </w:tcBorders>
            <w:shd w:fill="E3F4E3"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Aprobada</w:t>
            </w:r>
          </w:p>
        </w:tc>
        <w:tc>
          <w:tcPr>
            <w:tcW w:type="dxa" w:w="125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Unitaria (TypeScript)</w:t>
            </w:r>
          </w:p>
        </w:tc>
      </w:tr>
      <w:tr>
        <w:trPr>
          <w:cantSplit/>
          <w:tblHeader w:val="off"/>
        </w:trPr>
        <w:tc>
          <w:tcPr>
            <w:tcW w:type="dxa" w:w="65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bCs/>
                <w:color w:val="142321"/>
                <w:sz w:val="13"/>
                <w:szCs w:val="13"/>
              </w:rPr>
              <w:t xml:space="preserve">PU-20</w:t>
            </w:r>
          </w:p>
        </w:tc>
        <w:tc>
          <w:tcPr>
            <w:tcW w:type="dxa" w:w="9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CU-09 (A1) / 13.10</w:t>
            </w:r>
          </w:p>
        </w:tc>
        <w:tc>
          <w:tcPr>
            <w:tcW w:type="dxa" w:w="15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Reglas del plan B</w:t>
            </w:r>
          </w:p>
        </w:tc>
        <w:tc>
          <w:tcPr>
            <w:tcW w:type="dxa" w:w="135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Datos y modelo exportados al prototipo</w:t>
            </w:r>
          </w:p>
        </w:tc>
        <w:tc>
          <w:tcPr>
            <w:tcW w:type="dxa" w:w="135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Ver nombre de la prueba</w:t>
            </w:r>
          </w:p>
        </w:tc>
        <w:tc>
          <w:tcPr>
            <w:tcW w:type="dxa" w:w="145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npm run test:unit</w:t>
            </w:r>
          </w:p>
        </w:tc>
        <w:tc>
          <w:tcPr>
            <w:tcW w:type="dxa" w:w="17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rojo, amarillo y verde sin reglas duplicadas</w:t>
            </w:r>
          </w:p>
        </w:tc>
        <w:tc>
          <w:tcPr>
            <w:tcW w:type="dxa" w:w="24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rojo (2 reglas), amarillo, verde</w:t>
            </w:r>
          </w:p>
        </w:tc>
        <w:tc>
          <w:tcPr>
            <w:tcW w:type="dxa" w:w="850"/>
            <w:tcBorders>
              <w:top w:val="single" w:color="B9C3C0" w:sz="4"/>
              <w:left w:val="single" w:color="B9C3C0" w:sz="4"/>
              <w:bottom w:val="single" w:color="B9C3C0" w:sz="4"/>
              <w:right w:val="single" w:color="B9C3C0" w:sz="4"/>
            </w:tcBorders>
            <w:shd w:fill="E3F4E3"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Aprobada</w:t>
            </w:r>
          </w:p>
        </w:tc>
        <w:tc>
          <w:tcPr>
            <w:tcW w:type="dxa" w:w="125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Unitaria (TypeScript)</w:t>
            </w:r>
          </w:p>
        </w:tc>
      </w:tr>
      <w:tr>
        <w:trPr>
          <w:cantSplit/>
          <w:tblHeader w:val="off"/>
        </w:trPr>
        <w:tc>
          <w:tcPr>
            <w:tcW w:type="dxa" w:w="65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bCs/>
                <w:color w:val="142321"/>
                <w:sz w:val="13"/>
                <w:szCs w:val="13"/>
              </w:rPr>
              <w:t xml:space="preserve">PU-21</w:t>
            </w:r>
          </w:p>
        </w:tc>
        <w:tc>
          <w:tcPr>
            <w:tcW w:type="dxa" w:w="9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CU-03</w:t>
            </w:r>
          </w:p>
        </w:tc>
        <w:tc>
          <w:tcPr>
            <w:tcW w:type="dxa" w:w="15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Ranking de factores con diferencia y tamaño de grupo</w:t>
            </w:r>
          </w:p>
        </w:tc>
        <w:tc>
          <w:tcPr>
            <w:tcW w:type="dxa" w:w="135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Datos y modelo exportados al prototipo</w:t>
            </w:r>
          </w:p>
        </w:tc>
        <w:tc>
          <w:tcPr>
            <w:tcW w:type="dxa" w:w="135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Ver nombre de la prueba</w:t>
            </w:r>
          </w:p>
        </w:tc>
        <w:tc>
          <w:tcPr>
            <w:tcW w:type="dxa" w:w="145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npm run test:unit</w:t>
            </w:r>
          </w:p>
        </w:tc>
        <w:tc>
          <w:tcPr>
            <w:tcW w:type="dxa" w:w="17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Una fila por variable; prioritario &gt; 5 p.p.; diferencia = tasa del grupo − promedio</w:t>
            </w:r>
          </w:p>
        </w:tc>
        <w:tc>
          <w:tcPr>
            <w:tcW w:type="dxa" w:w="24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8 variables; 1.º Distancia vivienda–trabajo: &gt; 15 km (+12.8 p.p.); 6 prioritarios</w:t>
            </w:r>
          </w:p>
        </w:tc>
        <w:tc>
          <w:tcPr>
            <w:tcW w:type="dxa" w:w="850"/>
            <w:tcBorders>
              <w:top w:val="single" w:color="B9C3C0" w:sz="4"/>
              <w:left w:val="single" w:color="B9C3C0" w:sz="4"/>
              <w:bottom w:val="single" w:color="B9C3C0" w:sz="4"/>
              <w:right w:val="single" w:color="B9C3C0" w:sz="4"/>
            </w:tcBorders>
            <w:shd w:fill="E3F4E3"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Aprobada</w:t>
            </w:r>
          </w:p>
        </w:tc>
        <w:tc>
          <w:tcPr>
            <w:tcW w:type="dxa" w:w="125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Unitaria (TypeScript)</w:t>
            </w:r>
          </w:p>
        </w:tc>
      </w:tr>
      <w:tr>
        <w:trPr>
          <w:cantSplit/>
          <w:tblHeader w:val="off"/>
        </w:trPr>
        <w:tc>
          <w:tcPr>
            <w:tcW w:type="dxa" w:w="65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bCs/>
                <w:color w:val="142321"/>
                <w:sz w:val="13"/>
                <w:szCs w:val="13"/>
              </w:rPr>
              <w:t xml:space="preserve">PU-22</w:t>
            </w:r>
          </w:p>
        </w:tc>
        <w:tc>
          <w:tcPr>
            <w:tcW w:type="dxa" w:w="9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CU-05 / 13.10</w:t>
            </w:r>
          </w:p>
        </w:tc>
        <w:tc>
          <w:tcPr>
            <w:tcW w:type="dxa" w:w="15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Condiciones evaluadas y justificación de cada regla</w:t>
            </w:r>
          </w:p>
        </w:tc>
        <w:tc>
          <w:tcPr>
            <w:tcW w:type="dxa" w:w="135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Datos y modelo exportados al prototipo</w:t>
            </w:r>
          </w:p>
        </w:tc>
        <w:tc>
          <w:tcPr>
            <w:tcW w:type="dxa" w:w="135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Ver nombre de la prueba</w:t>
            </w:r>
          </w:p>
        </w:tc>
        <w:tc>
          <w:tcPr>
            <w:tcW w:type="dxa" w:w="145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npm run test:unit</w:t>
            </w:r>
          </w:p>
        </w:tc>
        <w:tc>
          <w:tcPr>
            <w:tcW w:type="dxa" w:w="17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4 condiciones; cada regla activada con datos que la justifican y acción</w:t>
            </w:r>
          </w:p>
        </w:tc>
        <w:tc>
          <w:tcPr>
            <w:tcW w:type="dxa" w:w="24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4 de 4 condiciones; Distancia 18 km (&gt; 15) y turno Noche. | 0 meses de experiencia y puntaje 58 (&lt; 60).</w:t>
            </w:r>
          </w:p>
        </w:tc>
        <w:tc>
          <w:tcPr>
            <w:tcW w:type="dxa" w:w="850"/>
            <w:tcBorders>
              <w:top w:val="single" w:color="B9C3C0" w:sz="4"/>
              <w:left w:val="single" w:color="B9C3C0" w:sz="4"/>
              <w:bottom w:val="single" w:color="B9C3C0" w:sz="4"/>
              <w:right w:val="single" w:color="B9C3C0" w:sz="4"/>
            </w:tcBorders>
            <w:shd w:fill="E3F4E3"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Aprobada</w:t>
            </w:r>
          </w:p>
        </w:tc>
        <w:tc>
          <w:tcPr>
            <w:tcW w:type="dxa" w:w="125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Unitaria (TypeScript)</w:t>
            </w:r>
          </w:p>
        </w:tc>
      </w:tr>
      <w:tr>
        <w:trPr>
          <w:cantSplit/>
          <w:tblHeader w:val="off"/>
        </w:trPr>
        <w:tc>
          <w:tcPr>
            <w:tcW w:type="dxa" w:w="65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bCs/>
                <w:color w:val="142321"/>
                <w:sz w:val="13"/>
                <w:szCs w:val="13"/>
              </w:rPr>
              <w:t xml:space="preserve">PU-23</w:t>
            </w:r>
          </w:p>
        </w:tc>
        <w:tc>
          <w:tcPr>
            <w:tcW w:type="dxa" w:w="9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CU-04 / HU-11</w:t>
            </w:r>
          </w:p>
        </w:tc>
        <w:tc>
          <w:tcPr>
            <w:tcW w:type="dxa" w:w="15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Plan de acción completo por factor</w:t>
            </w:r>
          </w:p>
        </w:tc>
        <w:tc>
          <w:tcPr>
            <w:tcW w:type="dxa" w:w="135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Datos y modelo exportados al prototipo</w:t>
            </w:r>
          </w:p>
        </w:tc>
        <w:tc>
          <w:tcPr>
            <w:tcW w:type="dxa" w:w="135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Ver nombre de la prueba</w:t>
            </w:r>
          </w:p>
        </w:tc>
        <w:tc>
          <w:tcPr>
            <w:tcW w:type="dxa" w:w="145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npm run test:unit</w:t>
            </w:r>
          </w:p>
        </w:tc>
        <w:tc>
          <w:tcPr>
            <w:tcW w:type="dxa" w:w="17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Cada factor tiene recomendación, responsable sugerido e indicador</w:t>
            </w:r>
          </w:p>
        </w:tc>
        <w:tc>
          <w:tcPr>
            <w:tcW w:type="dxa" w:w="24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5 factores con plan completo</w:t>
            </w:r>
          </w:p>
        </w:tc>
        <w:tc>
          <w:tcPr>
            <w:tcW w:type="dxa" w:w="850"/>
            <w:tcBorders>
              <w:top w:val="single" w:color="B9C3C0" w:sz="4"/>
              <w:left w:val="single" w:color="B9C3C0" w:sz="4"/>
              <w:bottom w:val="single" w:color="B9C3C0" w:sz="4"/>
              <w:right w:val="single" w:color="B9C3C0" w:sz="4"/>
            </w:tcBorders>
            <w:shd w:fill="E3F4E3"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Aprobada</w:t>
            </w:r>
          </w:p>
        </w:tc>
        <w:tc>
          <w:tcPr>
            <w:tcW w:type="dxa" w:w="125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Unitaria (TypeScript)</w:t>
            </w:r>
          </w:p>
        </w:tc>
      </w:tr>
      <w:tr>
        <w:trPr>
          <w:cantSplit/>
          <w:tblHeader w:val="off"/>
        </w:trPr>
        <w:tc>
          <w:tcPr>
            <w:tcW w:type="dxa" w:w="65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bCs/>
                <w:color w:val="142321"/>
                <w:sz w:val="13"/>
                <w:szCs w:val="13"/>
              </w:rPr>
              <w:t xml:space="preserve">PU-24</w:t>
            </w:r>
          </w:p>
        </w:tc>
        <w:tc>
          <w:tcPr>
            <w:tcW w:type="dxa" w:w="9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Simulador</w:t>
            </w:r>
          </w:p>
        </w:tc>
        <w:tc>
          <w:tcPr>
            <w:tcW w:type="dxa" w:w="15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Ejemplo de referencia del simulador</w:t>
            </w:r>
          </w:p>
        </w:tc>
        <w:tc>
          <w:tcPr>
            <w:tcW w:type="dxa" w:w="135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Datos y modelo exportados al prototipo</w:t>
            </w:r>
          </w:p>
        </w:tc>
        <w:tc>
          <w:tcPr>
            <w:tcW w:type="dxa" w:w="135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Ver nombre de la prueba</w:t>
            </w:r>
          </w:p>
        </w:tc>
        <w:tc>
          <w:tcPr>
            <w:tcW w:type="dxa" w:w="145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npm run test:unit</w:t>
            </w:r>
          </w:p>
        </w:tc>
        <w:tc>
          <w:tcPr>
            <w:tcW w:type="dxa" w:w="17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632 renuncias estimadas; 148 menos; COP 1.989.000.000, 1.611.600.000 y 377.400.000</w:t>
            </w:r>
          </w:p>
        </w:tc>
        <w:tc>
          <w:tcPr>
            <w:tcW w:type="dxa" w:w="24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632 estimadas (148 menos); 1989000000 − 1611600000 = 377400000</w:t>
            </w:r>
          </w:p>
        </w:tc>
        <w:tc>
          <w:tcPr>
            <w:tcW w:type="dxa" w:w="850"/>
            <w:tcBorders>
              <w:top w:val="single" w:color="B9C3C0" w:sz="4"/>
              <w:left w:val="single" w:color="B9C3C0" w:sz="4"/>
              <w:bottom w:val="single" w:color="B9C3C0" w:sz="4"/>
              <w:right w:val="single" w:color="B9C3C0" w:sz="4"/>
            </w:tcBorders>
            <w:shd w:fill="E3F4E3"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Aprobada</w:t>
            </w:r>
          </w:p>
        </w:tc>
        <w:tc>
          <w:tcPr>
            <w:tcW w:type="dxa" w:w="125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Unitaria (TypeScript)</w:t>
            </w:r>
          </w:p>
        </w:tc>
      </w:tr>
      <w:tr>
        <w:trPr>
          <w:cantSplit/>
          <w:tblHeader w:val="off"/>
        </w:trPr>
        <w:tc>
          <w:tcPr>
            <w:tcW w:type="dxa" w:w="65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bCs/>
                <w:color w:val="142321"/>
                <w:sz w:val="13"/>
                <w:szCs w:val="13"/>
              </w:rPr>
              <w:t xml:space="preserve">PU-25</w:t>
            </w:r>
          </w:p>
        </w:tc>
        <w:tc>
          <w:tcPr>
            <w:tcW w:type="dxa" w:w="9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Simulador</w:t>
            </w:r>
          </w:p>
        </w:tc>
        <w:tc>
          <w:tcPr>
            <w:tcW w:type="dxa" w:w="15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El costo cambia montos, no tasas ni renuncias</w:t>
            </w:r>
          </w:p>
        </w:tc>
        <w:tc>
          <w:tcPr>
            <w:tcW w:type="dxa" w:w="135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Datos y modelo exportados al prototipo</w:t>
            </w:r>
          </w:p>
        </w:tc>
        <w:tc>
          <w:tcPr>
            <w:tcW w:type="dxa" w:w="135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Ver nombre de la prueba</w:t>
            </w:r>
          </w:p>
        </w:tc>
        <w:tc>
          <w:tcPr>
            <w:tcW w:type="dxa" w:w="145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npm run test:unit</w:t>
            </w:r>
          </w:p>
        </w:tc>
        <w:tc>
          <w:tcPr>
            <w:tcW w:type="dxa" w:w="17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Mismas renuncias estimadas; montos proporcionales; costo 0 → montos 0</w:t>
            </w:r>
          </w:p>
        </w:tc>
        <w:tc>
          <w:tcPr>
            <w:tcW w:type="dxa" w:w="24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renuncias 632 = 632; costo B 1896000000; costo 0 → 0</w:t>
            </w:r>
          </w:p>
        </w:tc>
        <w:tc>
          <w:tcPr>
            <w:tcW w:type="dxa" w:w="850"/>
            <w:tcBorders>
              <w:top w:val="single" w:color="B9C3C0" w:sz="4"/>
              <w:left w:val="single" w:color="B9C3C0" w:sz="4"/>
              <w:bottom w:val="single" w:color="B9C3C0" w:sz="4"/>
              <w:right w:val="single" w:color="B9C3C0" w:sz="4"/>
            </w:tcBorders>
            <w:shd w:fill="E3F4E3"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Aprobada</w:t>
            </w:r>
          </w:p>
        </w:tc>
        <w:tc>
          <w:tcPr>
            <w:tcW w:type="dxa" w:w="125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Unitaria (TypeScript)</w:t>
            </w:r>
          </w:p>
        </w:tc>
      </w:tr>
      <w:tr>
        <w:trPr>
          <w:cantSplit/>
          <w:tblHeader w:val="off"/>
        </w:trPr>
        <w:tc>
          <w:tcPr>
            <w:tcW w:type="dxa" w:w="65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bCs/>
                <w:color w:val="142321"/>
                <w:sz w:val="13"/>
                <w:szCs w:val="13"/>
              </w:rPr>
              <w:t xml:space="preserve">PU-26</w:t>
            </w:r>
          </w:p>
        </w:tc>
        <w:tc>
          <w:tcPr>
            <w:tcW w:type="dxa" w:w="9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Simulador</w:t>
            </w:r>
          </w:p>
        </w:tc>
        <w:tc>
          <w:tcPr>
            <w:tcW w:type="dxa" w:w="15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Meta igual o mayor que la actual y población vacía</w:t>
            </w:r>
          </w:p>
        </w:tc>
        <w:tc>
          <w:tcPr>
            <w:tcW w:type="dxa" w:w="135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Datos y modelo exportados al prototipo</w:t>
            </w:r>
          </w:p>
        </w:tc>
        <w:tc>
          <w:tcPr>
            <w:tcW w:type="dxa" w:w="135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Ver nombre de la prueba</w:t>
            </w:r>
          </w:p>
        </w:tc>
        <w:tc>
          <w:tcPr>
            <w:tcW w:type="dxa" w:w="145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npm run test:unit</w:t>
            </w:r>
          </w:p>
        </w:tc>
        <w:tc>
          <w:tcPr>
            <w:tcW w:type="dxa" w:w="17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Diferencia 0; mayor rotación no es mejora; N = 0 → sin resultado</w:t>
            </w:r>
          </w:p>
        </w:tc>
        <w:tc>
          <w:tcPr>
            <w:tcW w:type="dxa" w:w="24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igual: 0; 30,9 %: 0; 40 %: -231 (mayor rotación); N = 0: null</w:t>
            </w:r>
          </w:p>
        </w:tc>
        <w:tc>
          <w:tcPr>
            <w:tcW w:type="dxa" w:w="850"/>
            <w:tcBorders>
              <w:top w:val="single" w:color="B9C3C0" w:sz="4"/>
              <w:left w:val="single" w:color="B9C3C0" w:sz="4"/>
              <w:bottom w:val="single" w:color="B9C3C0" w:sz="4"/>
              <w:right w:val="single" w:color="B9C3C0" w:sz="4"/>
            </w:tcBorders>
            <w:shd w:fill="E3F4E3"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Aprobada</w:t>
            </w:r>
          </w:p>
        </w:tc>
        <w:tc>
          <w:tcPr>
            <w:tcW w:type="dxa" w:w="125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Unitaria (TypeScript)</w:t>
            </w:r>
          </w:p>
        </w:tc>
      </w:tr>
      <w:tr>
        <w:trPr>
          <w:cantSplit/>
          <w:tblHeader w:val="off"/>
        </w:trPr>
        <w:tc>
          <w:tcPr>
            <w:tcW w:type="dxa" w:w="65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bCs/>
                <w:color w:val="142321"/>
                <w:sz w:val="13"/>
                <w:szCs w:val="13"/>
              </w:rPr>
              <w:t xml:space="preserve">PU-27</w:t>
            </w:r>
          </w:p>
        </w:tc>
        <w:tc>
          <w:tcPr>
            <w:tcW w:type="dxa" w:w="9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Simulador</w:t>
            </w:r>
          </w:p>
        </w:tc>
        <w:tc>
          <w:tcPr>
            <w:tcW w:type="dxa" w:w="15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Validación de entradas</w:t>
            </w:r>
          </w:p>
        </w:tc>
        <w:tc>
          <w:tcPr>
            <w:tcW w:type="dxa" w:w="135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Datos y modelo exportados al prototipo</w:t>
            </w:r>
          </w:p>
        </w:tc>
        <w:tc>
          <w:tcPr>
            <w:tcW w:type="dxa" w:w="135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Ver nombre de la prueba</w:t>
            </w:r>
          </w:p>
        </w:tc>
        <w:tc>
          <w:tcPr>
            <w:tcW w:type="dxa" w:w="145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npm run test:unit</w:t>
            </w:r>
          </w:p>
        </w:tc>
        <w:tc>
          <w:tcPr>
            <w:tcW w:type="dxa" w:w="17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Rechaza vacíos, texto, fuera de rango y negativos; acepta coma decimal y separador de miles</w:t>
            </w:r>
          </w:p>
        </w:tc>
        <w:tc>
          <w:tcPr>
            <w:tcW w:type="dxa" w:w="24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«120» → La meta debe estar entre 0 y 100 %; se recibió 120.; «-5» → El costo por reemplazo no puede ser negativo.</w:t>
            </w:r>
          </w:p>
        </w:tc>
        <w:tc>
          <w:tcPr>
            <w:tcW w:type="dxa" w:w="850"/>
            <w:tcBorders>
              <w:top w:val="single" w:color="B9C3C0" w:sz="4"/>
              <w:left w:val="single" w:color="B9C3C0" w:sz="4"/>
              <w:bottom w:val="single" w:color="B9C3C0" w:sz="4"/>
              <w:right w:val="single" w:color="B9C3C0" w:sz="4"/>
            </w:tcBorders>
            <w:shd w:fill="E3F4E3"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Aprobada</w:t>
            </w:r>
          </w:p>
        </w:tc>
        <w:tc>
          <w:tcPr>
            <w:tcW w:type="dxa" w:w="125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Unitaria (TypeScript)</w:t>
            </w:r>
          </w:p>
        </w:tc>
      </w:tr>
      <w:tr>
        <w:trPr>
          <w:cantSplit/>
          <w:tblHeader w:val="off"/>
        </w:trPr>
        <w:tc>
          <w:tcPr>
            <w:tcW w:type="dxa" w:w="65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bCs/>
                <w:color w:val="142321"/>
                <w:sz w:val="13"/>
                <w:szCs w:val="13"/>
              </w:rPr>
              <w:t xml:space="preserve">PU-17</w:t>
            </w:r>
          </w:p>
        </w:tc>
        <w:tc>
          <w:tcPr>
            <w:tcW w:type="dxa" w:w="9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CU-02</w:t>
            </w:r>
          </w:p>
        </w:tc>
        <w:tc>
          <w:tcPr>
            <w:tcW w:type="dxa" w:w="15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Limpiar filtros vuelve a la vista completa</w:t>
            </w:r>
          </w:p>
        </w:tc>
        <w:tc>
          <w:tcPr>
            <w:tcW w:type="dxa" w:w="135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Datos y modelo exportados al prototipo</w:t>
            </w:r>
          </w:p>
        </w:tc>
        <w:tc>
          <w:tcPr>
            <w:tcW w:type="dxa" w:w="135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Ver nombre de la prueba</w:t>
            </w:r>
          </w:p>
        </w:tc>
        <w:tc>
          <w:tcPr>
            <w:tcW w:type="dxa" w:w="145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npm run test:unit</w:t>
            </w:r>
          </w:p>
        </w:tc>
        <w:tc>
          <w:tcPr>
            <w:tcW w:type="dxa" w:w="17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Mismo número de filas que el dataset</w:t>
            </w:r>
          </w:p>
        </w:tc>
        <w:tc>
          <w:tcPr>
            <w:tcW w:type="dxa" w:w="24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3242 de 3242</w:t>
            </w:r>
          </w:p>
        </w:tc>
        <w:tc>
          <w:tcPr>
            <w:tcW w:type="dxa" w:w="850"/>
            <w:tcBorders>
              <w:top w:val="single" w:color="B9C3C0" w:sz="4"/>
              <w:left w:val="single" w:color="B9C3C0" w:sz="4"/>
              <w:bottom w:val="single" w:color="B9C3C0" w:sz="4"/>
              <w:right w:val="single" w:color="B9C3C0" w:sz="4"/>
            </w:tcBorders>
            <w:shd w:fill="E3F4E3"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Aprobada</w:t>
            </w:r>
          </w:p>
        </w:tc>
        <w:tc>
          <w:tcPr>
            <w:tcW w:type="dxa" w:w="125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Unitaria (TypeScript)</w:t>
            </w:r>
          </w:p>
        </w:tc>
      </w:tr>
      <w:tr>
        <w:trPr>
          <w:cantSplit/>
          <w:tblHeader w:val="off"/>
        </w:trPr>
        <w:tc>
          <w:tcPr>
            <w:tcW w:type="dxa" w:w="65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bCs/>
                <w:color w:val="142321"/>
                <w:sz w:val="13"/>
                <w:szCs w:val="13"/>
              </w:rPr>
              <w:t xml:space="preserve">PF-01</w:t>
            </w:r>
          </w:p>
        </w:tc>
        <w:tc>
          <w:tcPr>
            <w:tcW w:type="dxa" w:w="9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CU-01</w:t>
            </w:r>
          </w:p>
        </w:tc>
        <w:tc>
          <w:tcPr>
            <w:tcW w:type="dxa" w:w="15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Consultar panorama</w:t>
            </w:r>
          </w:p>
        </w:tc>
        <w:tc>
          <w:tcPr>
            <w:tcW w:type="dxa" w:w="135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Prototipo construido (dist/index.html) con datos ficticios cargados</w:t>
            </w:r>
          </w:p>
        </w:tc>
        <w:tc>
          <w:tcPr>
            <w:tcW w:type="dxa" w:w="135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Ninguna</w:t>
            </w:r>
          </w:p>
        </w:tc>
        <w:tc>
          <w:tcPr>
            <w:tcW w:type="dxa" w:w="145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Abrir la pantalla Panorama</w:t>
            </w:r>
          </w:p>
        </w:tc>
        <w:tc>
          <w:tcPr>
            <w:tcW w:type="dxa" w:w="17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Tarjetas de tasa, renuncias, mes crítico y costo; gráfico por cohorte y por mes</w:t>
            </w:r>
          </w:p>
        </w:tc>
        <w:tc>
          <w:tcPr>
            <w:tcW w:type="dxa" w:w="24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Tasa 30,9 %; renuncias 780; Mes 2; 6 barras por mes</w:t>
            </w:r>
          </w:p>
        </w:tc>
        <w:tc>
          <w:tcPr>
            <w:tcW w:type="dxa" w:w="850"/>
            <w:tcBorders>
              <w:top w:val="single" w:color="B9C3C0" w:sz="4"/>
              <w:left w:val="single" w:color="B9C3C0" w:sz="4"/>
              <w:bottom w:val="single" w:color="B9C3C0" w:sz="4"/>
              <w:right w:val="single" w:color="B9C3C0" w:sz="4"/>
            </w:tcBorders>
            <w:shd w:fill="E3F4E3"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Aprobada</w:t>
            </w:r>
          </w:p>
        </w:tc>
        <w:tc>
          <w:tcPr>
            <w:tcW w:type="dxa" w:w="125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evidencias/capturas/PF-01_panorama.png</w:t>
            </w:r>
          </w:p>
        </w:tc>
      </w:tr>
      <w:tr>
        <w:trPr>
          <w:cantSplit/>
          <w:tblHeader w:val="off"/>
        </w:trPr>
        <w:tc>
          <w:tcPr>
            <w:tcW w:type="dxa" w:w="65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bCs/>
                <w:color w:val="142321"/>
                <w:sz w:val="13"/>
                <w:szCs w:val="13"/>
              </w:rPr>
              <w:t xml:space="preserve">PF-02</w:t>
            </w:r>
          </w:p>
        </w:tc>
        <w:tc>
          <w:tcPr>
            <w:tcW w:type="dxa" w:w="9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CU-01 / HU-05</w:t>
            </w:r>
          </w:p>
        </w:tc>
        <w:tc>
          <w:tcPr>
            <w:tcW w:type="dxa" w:w="15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Costo estimado y flujo sin costos</w:t>
            </w:r>
          </w:p>
        </w:tc>
        <w:tc>
          <w:tcPr>
            <w:tcW w:type="dxa" w:w="135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Prototipo construido (dist/index.html) con datos ficticios cargados</w:t>
            </w:r>
          </w:p>
        </w:tc>
        <w:tc>
          <w:tcPr>
            <w:tcW w:type="dxa" w:w="135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Supuestos simulados; luego «Quitar supuestos»</w:t>
            </w:r>
          </w:p>
        </w:tc>
        <w:tc>
          <w:tcPr>
            <w:tcW w:type="dxa" w:w="145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Revisar la tarjeta, abrir supuestos y quitarlos</w:t>
            </w:r>
          </w:p>
        </w:tc>
        <w:tc>
          <w:tcPr>
            <w:tcW w:type="dxa" w:w="17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Muestra el costo con supuestos simulados; sin supuestos indica «Sin datos de costo» (A1)</w:t>
            </w:r>
          </w:p>
        </w:tc>
        <w:tc>
          <w:tcPr>
            <w:tcW w:type="dxa" w:w="24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Con supuestos: $ 1.989 millones; sin supuestos: «Sin datos de costo»</w:t>
            </w:r>
          </w:p>
        </w:tc>
        <w:tc>
          <w:tcPr>
            <w:tcW w:type="dxa" w:w="850"/>
            <w:tcBorders>
              <w:top w:val="single" w:color="B9C3C0" w:sz="4"/>
              <w:left w:val="single" w:color="B9C3C0" w:sz="4"/>
              <w:bottom w:val="single" w:color="B9C3C0" w:sz="4"/>
              <w:right w:val="single" w:color="B9C3C0" w:sz="4"/>
            </w:tcBorders>
            <w:shd w:fill="E3F4E3"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Aprobada</w:t>
            </w:r>
          </w:p>
        </w:tc>
        <w:tc>
          <w:tcPr>
            <w:tcW w:type="dxa" w:w="125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Extremo a extremo (Playwright)</w:t>
            </w:r>
          </w:p>
        </w:tc>
      </w:tr>
      <w:tr>
        <w:trPr>
          <w:cantSplit/>
          <w:tblHeader w:val="off"/>
        </w:trPr>
        <w:tc>
          <w:tcPr>
            <w:tcW w:type="dxa" w:w="65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bCs/>
                <w:color w:val="142321"/>
                <w:sz w:val="13"/>
                <w:szCs w:val="13"/>
              </w:rPr>
              <w:t xml:space="preserve">PF-03</w:t>
            </w:r>
          </w:p>
        </w:tc>
        <w:tc>
          <w:tcPr>
            <w:tcW w:type="dxa" w:w="9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CU-01</w:t>
            </w:r>
          </w:p>
        </w:tc>
        <w:tc>
          <w:tcPr>
            <w:tcW w:type="dxa" w:w="15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Detalle del mes de ingreso al pasar el cursor</w:t>
            </w:r>
          </w:p>
        </w:tc>
        <w:tc>
          <w:tcPr>
            <w:tcW w:type="dxa" w:w="135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Prototipo construido (dist/index.html) con datos ficticios cargados</w:t>
            </w:r>
          </w:p>
        </w:tc>
        <w:tc>
          <w:tcPr>
            <w:tcW w:type="dxa" w:w="135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Cursor sobre un punto</w:t>
            </w:r>
          </w:p>
        </w:tc>
        <w:tc>
          <w:tcPr>
            <w:tcW w:type="dxa" w:w="145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Mover el cursor sobre el gráfico de cohortes</w:t>
            </w:r>
          </w:p>
        </w:tc>
        <w:tc>
          <w:tcPr>
            <w:tcW w:type="dxa" w:w="17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Tooltip con el mes de ingreso, la rotación temprana y las renuncias</w:t>
            </w:r>
          </w:p>
        </w:tc>
        <w:tc>
          <w:tcPr>
            <w:tcW w:type="dxa" w:w="24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Ingresaron en mayo 2025 · Rotación temprana: 32,2 % · 37 renuncias de 115 personas</w:t>
            </w:r>
          </w:p>
        </w:tc>
        <w:tc>
          <w:tcPr>
            <w:tcW w:type="dxa" w:w="850"/>
            <w:tcBorders>
              <w:top w:val="single" w:color="B9C3C0" w:sz="4"/>
              <w:left w:val="single" w:color="B9C3C0" w:sz="4"/>
              <w:bottom w:val="single" w:color="B9C3C0" w:sz="4"/>
              <w:right w:val="single" w:color="B9C3C0" w:sz="4"/>
            </w:tcBorders>
            <w:shd w:fill="E3F4E3"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Aprobada</w:t>
            </w:r>
          </w:p>
        </w:tc>
        <w:tc>
          <w:tcPr>
            <w:tcW w:type="dxa" w:w="125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Extremo a extremo (Playwright)</w:t>
            </w:r>
          </w:p>
        </w:tc>
      </w:tr>
      <w:tr>
        <w:trPr>
          <w:cantSplit/>
          <w:tblHeader w:val="off"/>
        </w:trPr>
        <w:tc>
          <w:tcPr>
            <w:tcW w:type="dxa" w:w="65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bCs/>
                <w:color w:val="142321"/>
                <w:sz w:val="13"/>
                <w:szCs w:val="13"/>
              </w:rPr>
              <w:t xml:space="preserve">PF-04</w:t>
            </w:r>
          </w:p>
        </w:tc>
        <w:tc>
          <w:tcPr>
            <w:tcW w:type="dxa" w:w="9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CU-02</w:t>
            </w:r>
          </w:p>
        </w:tc>
        <w:tc>
          <w:tcPr>
            <w:tcW w:type="dxa" w:w="15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Aplicar filtro de campaña</w:t>
            </w:r>
          </w:p>
        </w:tc>
        <w:tc>
          <w:tcPr>
            <w:tcW w:type="dxa" w:w="135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Prototipo construido (dist/index.html) con datos ficticios cargados</w:t>
            </w:r>
          </w:p>
        </w:tc>
        <w:tc>
          <w:tcPr>
            <w:tcW w:type="dxa" w:w="135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Campaña A · Telecomunicaciones</w:t>
            </w:r>
          </w:p>
        </w:tc>
        <w:tc>
          <w:tcPr>
            <w:tcW w:type="dxa" w:w="145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Seleccionar la campaña</w:t>
            </w:r>
          </w:p>
        </w:tc>
        <w:tc>
          <w:tcPr>
            <w:tcW w:type="dxa" w:w="17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Todos los visuales se recalculan</w:t>
            </w:r>
          </w:p>
        </w:tc>
        <w:tc>
          <w:tcPr>
            <w:tcW w:type="dxa" w:w="24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Tasa global → campaña A: 34,2 %; supervisores en Causas: 4 de 15</w:t>
            </w:r>
          </w:p>
        </w:tc>
        <w:tc>
          <w:tcPr>
            <w:tcW w:type="dxa" w:w="850"/>
            <w:tcBorders>
              <w:top w:val="single" w:color="B9C3C0" w:sz="4"/>
              <w:left w:val="single" w:color="B9C3C0" w:sz="4"/>
              <w:bottom w:val="single" w:color="B9C3C0" w:sz="4"/>
              <w:right w:val="single" w:color="B9C3C0" w:sz="4"/>
            </w:tcBorders>
            <w:shd w:fill="E3F4E3"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Aprobada</w:t>
            </w:r>
          </w:p>
        </w:tc>
        <w:tc>
          <w:tcPr>
            <w:tcW w:type="dxa" w:w="125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evidencias/capturas/PF-04_filtro_campana.png</w:t>
            </w:r>
          </w:p>
        </w:tc>
      </w:tr>
      <w:tr>
        <w:trPr>
          <w:cantSplit/>
          <w:tblHeader w:val="off"/>
        </w:trPr>
        <w:tc>
          <w:tcPr>
            <w:tcW w:type="dxa" w:w="65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bCs/>
                <w:color w:val="142321"/>
                <w:sz w:val="13"/>
                <w:szCs w:val="13"/>
              </w:rPr>
              <w:t xml:space="preserve">PF-05</w:t>
            </w:r>
          </w:p>
        </w:tc>
        <w:tc>
          <w:tcPr>
            <w:tcW w:type="dxa" w:w="9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CU-02</w:t>
            </w:r>
          </w:p>
        </w:tc>
        <w:tc>
          <w:tcPr>
            <w:tcW w:type="dxa" w:w="15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Limpiar filtros</w:t>
            </w:r>
          </w:p>
        </w:tc>
        <w:tc>
          <w:tcPr>
            <w:tcW w:type="dxa" w:w="135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Filtro de campaña aplicado</w:t>
            </w:r>
          </w:p>
        </w:tc>
        <w:tc>
          <w:tcPr>
            <w:tcW w:type="dxa" w:w="135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Botón «Limpiar filtros»</w:t>
            </w:r>
          </w:p>
        </w:tc>
        <w:tc>
          <w:tcPr>
            <w:tcW w:type="dxa" w:w="145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Seleccionar «Limpiar filtros»</w:t>
            </w:r>
          </w:p>
        </w:tc>
        <w:tc>
          <w:tcPr>
            <w:tcW w:type="dxa" w:w="17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Vuelve a la vista completa</w:t>
            </w:r>
          </w:p>
        </w:tc>
        <w:tc>
          <w:tcPr>
            <w:tcW w:type="dxa" w:w="24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Tasa vuelve a 30,9 %; botón deshabilitado sin filtros</w:t>
            </w:r>
          </w:p>
        </w:tc>
        <w:tc>
          <w:tcPr>
            <w:tcW w:type="dxa" w:w="850"/>
            <w:tcBorders>
              <w:top w:val="single" w:color="B9C3C0" w:sz="4"/>
              <w:left w:val="single" w:color="B9C3C0" w:sz="4"/>
              <w:bottom w:val="single" w:color="B9C3C0" w:sz="4"/>
              <w:right w:val="single" w:color="B9C3C0" w:sz="4"/>
            </w:tcBorders>
            <w:shd w:fill="E3F4E3"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Aprobada</w:t>
            </w:r>
          </w:p>
        </w:tc>
        <w:tc>
          <w:tcPr>
            <w:tcW w:type="dxa" w:w="125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Extremo a extremo (Playwright)</w:t>
            </w:r>
          </w:p>
        </w:tc>
      </w:tr>
      <w:tr>
        <w:trPr>
          <w:cantSplit/>
          <w:tblHeader w:val="off"/>
        </w:trPr>
        <w:tc>
          <w:tcPr>
            <w:tcW w:type="dxa" w:w="65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bCs/>
                <w:color w:val="142321"/>
                <w:sz w:val="13"/>
                <w:szCs w:val="13"/>
              </w:rPr>
              <w:t xml:space="preserve">PF-06</w:t>
            </w:r>
          </w:p>
        </w:tc>
        <w:tc>
          <w:tcPr>
            <w:tcW w:type="dxa" w:w="9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CU-02 (A1)</w:t>
            </w:r>
          </w:p>
        </w:tc>
        <w:tc>
          <w:tcPr>
            <w:tcW w:type="dxa" w:w="15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Filtro sin registros</w:t>
            </w:r>
          </w:p>
        </w:tc>
        <w:tc>
          <w:tcPr>
            <w:tcW w:type="dxa" w:w="135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Prototipo construido (dist/index.html) con datos ficticios cargados</w:t>
            </w:r>
          </w:p>
        </w:tc>
        <w:tc>
          <w:tcPr>
            <w:tcW w:type="dxa" w:w="135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Campaña D · Retail + supervisor de otra campaña (período 2026-04 a 2026-04, SUP-15)</w:t>
            </w:r>
          </w:p>
        </w:tc>
        <w:tc>
          <w:tcPr>
            <w:tcW w:type="dxa" w:w="145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Combinar filtros que no tienen registros</w:t>
            </w:r>
          </w:p>
        </w:tc>
        <w:tc>
          <w:tcPr>
            <w:tcW w:type="dxa" w:w="17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Mensaje «Sin datos para esta selección»</w:t>
            </w:r>
          </w:p>
        </w:tc>
        <w:tc>
          <w:tcPr>
            <w:tcW w:type="dxa" w:w="24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Sin datos para esta selección.</w:t>
            </w:r>
          </w:p>
        </w:tc>
        <w:tc>
          <w:tcPr>
            <w:tcW w:type="dxa" w:w="850"/>
            <w:tcBorders>
              <w:top w:val="single" w:color="B9C3C0" w:sz="4"/>
              <w:left w:val="single" w:color="B9C3C0" w:sz="4"/>
              <w:bottom w:val="single" w:color="B9C3C0" w:sz="4"/>
              <w:right w:val="single" w:color="B9C3C0" w:sz="4"/>
            </w:tcBorders>
            <w:shd w:fill="E3F4E3"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Aprobada</w:t>
            </w:r>
          </w:p>
        </w:tc>
        <w:tc>
          <w:tcPr>
            <w:tcW w:type="dxa" w:w="125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evidencias/capturas/PF-06_sin_registros.png</w:t>
            </w:r>
          </w:p>
        </w:tc>
      </w:tr>
      <w:tr>
        <w:trPr>
          <w:cantSplit/>
          <w:tblHeader w:val="off"/>
        </w:trPr>
        <w:tc>
          <w:tcPr>
            <w:tcW w:type="dxa" w:w="65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bCs/>
                <w:color w:val="142321"/>
                <w:sz w:val="13"/>
                <w:szCs w:val="13"/>
              </w:rPr>
              <w:t xml:space="preserve">PF-07</w:t>
            </w:r>
          </w:p>
        </w:tc>
        <w:tc>
          <w:tcPr>
            <w:tcW w:type="dxa" w:w="9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CU-03</w:t>
            </w:r>
          </w:p>
        </w:tc>
        <w:tc>
          <w:tcPr>
            <w:tcW w:type="dxa" w:w="15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Analizar causas por supervisor y prueba técnica</w:t>
            </w:r>
          </w:p>
        </w:tc>
        <w:tc>
          <w:tcPr>
            <w:tcW w:type="dxa" w:w="135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Prototipo construido (dist/index.html) con datos ficticios cargados</w:t>
            </w:r>
          </w:p>
        </w:tc>
        <w:tc>
          <w:tcPr>
            <w:tcW w:type="dxa" w:w="135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Mínimo por grupo = 30</w:t>
            </w:r>
          </w:p>
        </w:tc>
        <w:tc>
          <w:tcPr>
            <w:tcW w:type="dxa" w:w="145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Abrir Causas</w:t>
            </w:r>
          </w:p>
        </w:tc>
        <w:tc>
          <w:tcPr>
            <w:tcW w:type="dxa" w:w="17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Barras por supervisor con n; grupos pequeños en gris con aviso; conclusión de la prueba</w:t>
            </w:r>
          </w:p>
        </w:tc>
        <w:tc>
          <w:tcPr>
            <w:tcW w:type="dxa" w:w="24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1 supervisor con menos de 30 personas: no se compara. | Conclusión: la prueba parece útil. Quienes obtienen 0–59 renuncian 16,2 p.p. más que quien</w:t>
            </w:r>
          </w:p>
        </w:tc>
        <w:tc>
          <w:tcPr>
            <w:tcW w:type="dxa" w:w="850"/>
            <w:tcBorders>
              <w:top w:val="single" w:color="B9C3C0" w:sz="4"/>
              <w:left w:val="single" w:color="B9C3C0" w:sz="4"/>
              <w:bottom w:val="single" w:color="B9C3C0" w:sz="4"/>
              <w:right w:val="single" w:color="B9C3C0" w:sz="4"/>
            </w:tcBorders>
            <w:shd w:fill="E3F4E3"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Aprobada</w:t>
            </w:r>
          </w:p>
        </w:tc>
        <w:tc>
          <w:tcPr>
            <w:tcW w:type="dxa" w:w="125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evidencias/capturas/PF-07_causas.png</w:t>
            </w:r>
          </w:p>
        </w:tc>
      </w:tr>
      <w:tr>
        <w:trPr>
          <w:cantSplit/>
          <w:tblHeader w:val="off"/>
        </w:trPr>
        <w:tc>
          <w:tcPr>
            <w:tcW w:type="dxa" w:w="65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bCs/>
                <w:color w:val="142321"/>
                <w:sz w:val="13"/>
                <w:szCs w:val="13"/>
              </w:rPr>
              <w:t xml:space="preserve">PF-08</w:t>
            </w:r>
          </w:p>
        </w:tc>
        <w:tc>
          <w:tcPr>
            <w:tcW w:type="dxa" w:w="9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CU-03</w:t>
            </w:r>
          </w:p>
        </w:tc>
        <w:tc>
          <w:tcPr>
            <w:tcW w:type="dxa" w:w="15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Elegir variable de perfil y top 3</w:t>
            </w:r>
          </w:p>
        </w:tc>
        <w:tc>
          <w:tcPr>
            <w:tcW w:type="dxa" w:w="135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Pantalla Causas abierta</w:t>
            </w:r>
          </w:p>
        </w:tc>
        <w:tc>
          <w:tcPr>
            <w:tcW w:type="dxa" w:w="135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Variable = Turno</w:t>
            </w:r>
          </w:p>
        </w:tc>
        <w:tc>
          <w:tcPr>
            <w:tcW w:type="dxa" w:w="145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Cambiar la variable de perfil</w:t>
            </w:r>
          </w:p>
        </w:tc>
        <w:tc>
          <w:tcPr>
            <w:tcW w:type="dxa" w:w="17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El gráfico cambia a turnos y se resaltan 3 perfiles</w:t>
            </w:r>
          </w:p>
        </w:tc>
        <w:tc>
          <w:tcPr>
            <w:tcW w:type="dxa" w:w="24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Ejes: Mañana, Tarde, Noche, Rotativo; top perfiles = 3</w:t>
            </w:r>
          </w:p>
        </w:tc>
        <w:tc>
          <w:tcPr>
            <w:tcW w:type="dxa" w:w="850"/>
            <w:tcBorders>
              <w:top w:val="single" w:color="B9C3C0" w:sz="4"/>
              <w:left w:val="single" w:color="B9C3C0" w:sz="4"/>
              <w:bottom w:val="single" w:color="B9C3C0" w:sz="4"/>
              <w:right w:val="single" w:color="B9C3C0" w:sz="4"/>
            </w:tcBorders>
            <w:shd w:fill="E3F4E3"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Aprobada</w:t>
            </w:r>
          </w:p>
        </w:tc>
        <w:tc>
          <w:tcPr>
            <w:tcW w:type="dxa" w:w="125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Extremo a extremo (Playwright)</w:t>
            </w:r>
          </w:p>
        </w:tc>
      </w:tr>
      <w:tr>
        <w:trPr>
          <w:cantSplit/>
          <w:tblHeader w:val="off"/>
        </w:trPr>
        <w:tc>
          <w:tcPr>
            <w:tcW w:type="dxa" w:w="65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bCs/>
                <w:color w:val="142321"/>
                <w:sz w:val="13"/>
                <w:szCs w:val="13"/>
              </w:rPr>
              <w:t xml:space="preserve">PF-09</w:t>
            </w:r>
          </w:p>
        </w:tc>
        <w:tc>
          <w:tcPr>
            <w:tcW w:type="dxa" w:w="9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CU-03 / HU-10</w:t>
            </w:r>
          </w:p>
        </w:tc>
        <w:tc>
          <w:tcPr>
            <w:tcW w:type="dxa" w:w="15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Motivos declarados y contraste con hallazgos</w:t>
            </w:r>
          </w:p>
        </w:tc>
        <w:tc>
          <w:tcPr>
            <w:tcW w:type="dxa" w:w="135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Encuesta de salida simulada</w:t>
            </w:r>
          </w:p>
        </w:tc>
        <w:tc>
          <w:tcPr>
            <w:tcW w:type="dxa" w:w="135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w:t>
            </w:r>
          </w:p>
        </w:tc>
        <w:tc>
          <w:tcPr>
            <w:tcW w:type="dxa" w:w="145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Revisar la tarjeta de motivos</w:t>
            </w:r>
          </w:p>
        </w:tc>
        <w:tc>
          <w:tcPr>
            <w:tcW w:type="dxa" w:w="17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Top 5 motivos con porcentaje y coincidencias o contradicciones con HU-07 a HU-09</w:t>
            </w:r>
          </w:p>
        </w:tc>
        <w:tc>
          <w:tcPr>
            <w:tcW w:type="dxa" w:w="24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5 motivos; coincide</w:t>
            </w:r>
          </w:p>
        </w:tc>
        <w:tc>
          <w:tcPr>
            <w:tcW w:type="dxa" w:w="850"/>
            <w:tcBorders>
              <w:top w:val="single" w:color="B9C3C0" w:sz="4"/>
              <w:left w:val="single" w:color="B9C3C0" w:sz="4"/>
              <w:bottom w:val="single" w:color="B9C3C0" w:sz="4"/>
              <w:right w:val="single" w:color="B9C3C0" w:sz="4"/>
            </w:tcBorders>
            <w:shd w:fill="E3F4E3"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Aprobada</w:t>
            </w:r>
          </w:p>
        </w:tc>
        <w:tc>
          <w:tcPr>
            <w:tcW w:type="dxa" w:w="125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Extremo a extremo (Playwright)</w:t>
            </w:r>
          </w:p>
        </w:tc>
      </w:tr>
      <w:tr>
        <w:trPr>
          <w:cantSplit/>
          <w:tblHeader w:val="off"/>
        </w:trPr>
        <w:tc>
          <w:tcPr>
            <w:tcW w:type="dxa" w:w="65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bCs/>
                <w:color w:val="142321"/>
                <w:sz w:val="13"/>
                <w:szCs w:val="13"/>
              </w:rPr>
              <w:t xml:space="preserve">PF-10</w:t>
            </w:r>
          </w:p>
        </w:tc>
        <w:tc>
          <w:tcPr>
            <w:tcW w:type="dxa" w:w="9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CU-04</w:t>
            </w:r>
          </w:p>
        </w:tc>
        <w:tc>
          <w:tcPr>
            <w:tcW w:type="dxa" w:w="15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Consultar resumen y acciones</w:t>
            </w:r>
          </w:p>
        </w:tc>
        <w:tc>
          <w:tcPr>
            <w:tcW w:type="dxa" w:w="135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Prototipo construido (dist/index.html) con datos ficticios cargados</w:t>
            </w:r>
          </w:p>
        </w:tc>
        <w:tc>
          <w:tcPr>
            <w:tcW w:type="dxa" w:w="135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w:t>
            </w:r>
          </w:p>
        </w:tc>
        <w:tc>
          <w:tcPr>
            <w:tcW w:type="dxa" w:w="145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Abrir Resumen y acciones</w:t>
            </w:r>
          </w:p>
        </w:tc>
        <w:tc>
          <w:tcPr>
            <w:tcW w:type="dxa" w:w="17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3 a 5 factores con evidencia, tasas, diferencia, n, interpretación y recomendación; aviso de datos simulados</w:t>
            </w:r>
          </w:p>
        </w:tc>
        <w:tc>
          <w:tcPr>
            <w:tcW w:type="dxa" w:w="24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5 factores; primero: Distancia vivienda–trabajo: &gt; 15 km</w:t>
            </w:r>
          </w:p>
        </w:tc>
        <w:tc>
          <w:tcPr>
            <w:tcW w:type="dxa" w:w="850"/>
            <w:tcBorders>
              <w:top w:val="single" w:color="B9C3C0" w:sz="4"/>
              <w:left w:val="single" w:color="B9C3C0" w:sz="4"/>
              <w:bottom w:val="single" w:color="B9C3C0" w:sz="4"/>
              <w:right w:val="single" w:color="B9C3C0" w:sz="4"/>
            </w:tcBorders>
            <w:shd w:fill="E3F4E3"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Aprobada</w:t>
            </w:r>
          </w:p>
        </w:tc>
        <w:tc>
          <w:tcPr>
            <w:tcW w:type="dxa" w:w="125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evidencias/capturas/PF-10_resumen.png</w:t>
            </w:r>
          </w:p>
        </w:tc>
      </w:tr>
      <w:tr>
        <w:trPr>
          <w:cantSplit/>
          <w:tblHeader w:val="off"/>
        </w:trPr>
        <w:tc>
          <w:tcPr>
            <w:tcW w:type="dxa" w:w="65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bCs/>
                <w:color w:val="142321"/>
                <w:sz w:val="13"/>
                <w:szCs w:val="13"/>
              </w:rPr>
              <w:t xml:space="preserve">PF-11</w:t>
            </w:r>
          </w:p>
        </w:tc>
        <w:tc>
          <w:tcPr>
            <w:tcW w:type="dxa" w:w="9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CU-04</w:t>
            </w:r>
          </w:p>
        </w:tc>
        <w:tc>
          <w:tcPr>
            <w:tcW w:type="dxa" w:w="15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Ir al gráfico que respalda el factor</w:t>
            </w:r>
          </w:p>
        </w:tc>
        <w:tc>
          <w:tcPr>
            <w:tcW w:type="dxa" w:w="135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Resumen abierto</w:t>
            </w:r>
          </w:p>
        </w:tc>
        <w:tc>
          <w:tcPr>
            <w:tcW w:type="dxa" w:w="135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Botón «Ver el detalle en Causas» del factor 1</w:t>
            </w:r>
          </w:p>
        </w:tc>
        <w:tc>
          <w:tcPr>
            <w:tcW w:type="dxa" w:w="145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Seleccionar el botón</w:t>
            </w:r>
          </w:p>
        </w:tc>
        <w:tc>
          <w:tcPr>
            <w:tcW w:type="dxa" w:w="17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Navega a Causas con la sección del factor</w:t>
            </w:r>
          </w:p>
        </w:tc>
        <w:tc>
          <w:tcPr>
            <w:tcW w:type="dxa" w:w="24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Pantalla: Causas; variable de perfil: rangoDistancia</w:t>
            </w:r>
          </w:p>
        </w:tc>
        <w:tc>
          <w:tcPr>
            <w:tcW w:type="dxa" w:w="850"/>
            <w:tcBorders>
              <w:top w:val="single" w:color="B9C3C0" w:sz="4"/>
              <w:left w:val="single" w:color="B9C3C0" w:sz="4"/>
              <w:bottom w:val="single" w:color="B9C3C0" w:sz="4"/>
              <w:right w:val="single" w:color="B9C3C0" w:sz="4"/>
            </w:tcBorders>
            <w:shd w:fill="E3F4E3"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Aprobada</w:t>
            </w:r>
          </w:p>
        </w:tc>
        <w:tc>
          <w:tcPr>
            <w:tcW w:type="dxa" w:w="125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Extremo a extremo (Playwright)</w:t>
            </w:r>
          </w:p>
        </w:tc>
      </w:tr>
      <w:tr>
        <w:trPr>
          <w:cantSplit/>
          <w:tblHeader w:val="off"/>
        </w:trPr>
        <w:tc>
          <w:tcPr>
            <w:tcW w:type="dxa" w:w="65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bCs/>
                <w:color w:val="142321"/>
                <w:sz w:val="13"/>
                <w:szCs w:val="13"/>
              </w:rPr>
              <w:t xml:space="preserve">PF-12</w:t>
            </w:r>
          </w:p>
        </w:tc>
        <w:tc>
          <w:tcPr>
            <w:tcW w:type="dxa" w:w="9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CU-05</w:t>
            </w:r>
          </w:p>
        </w:tc>
        <w:tc>
          <w:tcPr>
            <w:tcW w:type="dxa" w:w="15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Evaluar candidato con el modelo (comparación)</w:t>
            </w:r>
          </w:p>
        </w:tc>
        <w:tc>
          <w:tcPr>
            <w:tcW w:type="dxa" w:w="135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Coeficientes exportados; modelo no publicado</w:t>
            </w:r>
          </w:p>
        </w:tc>
        <w:tc>
          <w:tcPr>
            <w:tcW w:type="dxa" w:w="135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Candidato ficticio de ejemplo (Noche, 18 km, 0 meses, puntaje 58)</w:t>
            </w:r>
          </w:p>
        </w:tc>
        <w:tc>
          <w:tcPr>
            <w:tcW w:type="dxa" w:w="145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Abrir Semáforo, elegir la pestaña del modelo y evaluar</w:t>
            </w:r>
          </w:p>
        </w:tc>
        <w:tc>
          <w:tcPr>
            <w:tcW w:type="dxa" w:w="17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Probabilidad, color, 3 factores y aviso de decisión humana</w:t>
            </w:r>
          </w:p>
        </w:tc>
        <w:tc>
          <w:tcPr>
            <w:tcW w:type="dxa" w:w="24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80,7 % · Alerta alta · rojo · aviso visible</w:t>
            </w:r>
          </w:p>
        </w:tc>
        <w:tc>
          <w:tcPr>
            <w:tcW w:type="dxa" w:w="850"/>
            <w:tcBorders>
              <w:top w:val="single" w:color="B9C3C0" w:sz="4"/>
              <w:left w:val="single" w:color="B9C3C0" w:sz="4"/>
              <w:bottom w:val="single" w:color="B9C3C0" w:sz="4"/>
              <w:right w:val="single" w:color="B9C3C0" w:sz="4"/>
            </w:tcBorders>
            <w:shd w:fill="E3F4E3"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Aprobada</w:t>
            </w:r>
          </w:p>
        </w:tc>
        <w:tc>
          <w:tcPr>
            <w:tcW w:type="dxa" w:w="125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evidencias/capturas/PF-12_semaforo.png</w:t>
            </w:r>
          </w:p>
        </w:tc>
      </w:tr>
      <w:tr>
        <w:trPr>
          <w:cantSplit/>
          <w:tblHeader w:val="off"/>
        </w:trPr>
        <w:tc>
          <w:tcPr>
            <w:tcW w:type="dxa" w:w="65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bCs/>
                <w:color w:val="142321"/>
                <w:sz w:val="13"/>
                <w:szCs w:val="13"/>
              </w:rPr>
              <w:t xml:space="preserve">PF-13</w:t>
            </w:r>
          </w:p>
        </w:tc>
        <w:tc>
          <w:tcPr>
            <w:tcW w:type="dxa" w:w="9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CU-06</w:t>
            </w:r>
          </w:p>
        </w:tc>
        <w:tc>
          <w:tcPr>
            <w:tcW w:type="dxa" w:w="15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Ver explicación del riesgo</w:t>
            </w:r>
          </w:p>
        </w:tc>
        <w:tc>
          <w:tcPr>
            <w:tcW w:type="dxa" w:w="135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CU-05 ejecutado</w:t>
            </w:r>
          </w:p>
        </w:tc>
        <w:tc>
          <w:tcPr>
            <w:tcW w:type="dxa" w:w="135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w:t>
            </w:r>
          </w:p>
        </w:tc>
        <w:tc>
          <w:tcPr>
            <w:tcW w:type="dxa" w:w="145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Revisar los factores</w:t>
            </w:r>
          </w:p>
        </w:tc>
        <w:tc>
          <w:tcPr>
            <w:tcW w:type="dxa" w:w="17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3 factores con «Aumenta/Disminuye el riesgo» y acción sugerida</w:t>
            </w:r>
          </w:p>
        </w:tc>
        <w:tc>
          <w:tcPr>
            <w:tcW w:type="dxa" w:w="24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3 acciones y 3 indicaciones de dirección</w:t>
            </w:r>
          </w:p>
        </w:tc>
        <w:tc>
          <w:tcPr>
            <w:tcW w:type="dxa" w:w="850"/>
            <w:tcBorders>
              <w:top w:val="single" w:color="B9C3C0" w:sz="4"/>
              <w:left w:val="single" w:color="B9C3C0" w:sz="4"/>
              <w:bottom w:val="single" w:color="B9C3C0" w:sz="4"/>
              <w:right w:val="single" w:color="B9C3C0" w:sz="4"/>
            </w:tcBorders>
            <w:shd w:fill="E3F4E3"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Aprobada</w:t>
            </w:r>
          </w:p>
        </w:tc>
        <w:tc>
          <w:tcPr>
            <w:tcW w:type="dxa" w:w="125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Extremo a extremo (Playwright)</w:t>
            </w:r>
          </w:p>
        </w:tc>
      </w:tr>
      <w:tr>
        <w:trPr>
          <w:cantSplit/>
          <w:tblHeader w:val="off"/>
        </w:trPr>
        <w:tc>
          <w:tcPr>
            <w:tcW w:type="dxa" w:w="65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bCs/>
                <w:color w:val="142321"/>
                <w:sz w:val="13"/>
                <w:szCs w:val="13"/>
              </w:rPr>
              <w:t xml:space="preserve">PF-14</w:t>
            </w:r>
          </w:p>
        </w:tc>
        <w:tc>
          <w:tcPr>
            <w:tcW w:type="dxa" w:w="9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CU-05 (A1)</w:t>
            </w:r>
          </w:p>
        </w:tc>
        <w:tc>
          <w:tcPr>
            <w:tcW w:type="dxa" w:w="15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Campos obligatorios vacíos</w:t>
            </w:r>
          </w:p>
        </w:tc>
        <w:tc>
          <w:tcPr>
            <w:tcW w:type="dxa" w:w="135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Pantalla Semáforo</w:t>
            </w:r>
          </w:p>
        </w:tc>
        <w:tc>
          <w:tcPr>
            <w:tcW w:type="dxa" w:w="135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Formulario vacío</w:t>
            </w:r>
          </w:p>
        </w:tc>
        <w:tc>
          <w:tcPr>
            <w:tcW w:type="dxa" w:w="145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«Limpiar formulario» y «Evaluar candidato»</w:t>
            </w:r>
          </w:p>
        </w:tc>
        <w:tc>
          <w:tcPr>
            <w:tcW w:type="dxa" w:w="17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Indica los 7 campos faltantes y no calcula</w:t>
            </w:r>
          </w:p>
        </w:tc>
        <w:tc>
          <w:tcPr>
            <w:tcW w:type="dxa" w:w="24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7 mensajes «Falta el campo…»; sin resultado</w:t>
            </w:r>
          </w:p>
        </w:tc>
        <w:tc>
          <w:tcPr>
            <w:tcW w:type="dxa" w:w="850"/>
            <w:tcBorders>
              <w:top w:val="single" w:color="B9C3C0" w:sz="4"/>
              <w:left w:val="single" w:color="B9C3C0" w:sz="4"/>
              <w:bottom w:val="single" w:color="B9C3C0" w:sz="4"/>
              <w:right w:val="single" w:color="B9C3C0" w:sz="4"/>
            </w:tcBorders>
            <w:shd w:fill="E3F4E3"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Aprobada</w:t>
            </w:r>
          </w:p>
        </w:tc>
        <w:tc>
          <w:tcPr>
            <w:tcW w:type="dxa" w:w="125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evidencias/capturas/PF-14_validacion.png</w:t>
            </w:r>
          </w:p>
        </w:tc>
      </w:tr>
      <w:tr>
        <w:trPr>
          <w:cantSplit/>
          <w:tblHeader w:val="off"/>
        </w:trPr>
        <w:tc>
          <w:tcPr>
            <w:tcW w:type="dxa" w:w="65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bCs/>
                <w:color w:val="142321"/>
                <w:sz w:val="13"/>
                <w:szCs w:val="13"/>
              </w:rPr>
              <w:t xml:space="preserve">PF-15</w:t>
            </w:r>
          </w:p>
        </w:tc>
        <w:tc>
          <w:tcPr>
            <w:tcW w:type="dxa" w:w="9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CU-05 (A2)</w:t>
            </w:r>
          </w:p>
        </w:tc>
        <w:tc>
          <w:tcPr>
            <w:tcW w:type="dxa" w:w="15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Puntaje superior a 100</w:t>
            </w:r>
          </w:p>
        </w:tc>
        <w:tc>
          <w:tcPr>
            <w:tcW w:type="dxa" w:w="135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Formulario completo</w:t>
            </w:r>
          </w:p>
        </w:tc>
        <w:tc>
          <w:tcPr>
            <w:tcW w:type="dxa" w:w="135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Puntaje = 120</w:t>
            </w:r>
          </w:p>
        </w:tc>
        <w:tc>
          <w:tcPr>
            <w:tcW w:type="dxa" w:w="145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Ingresar 120 y evaluar</w:t>
            </w:r>
          </w:p>
        </w:tc>
        <w:tc>
          <w:tcPr>
            <w:tcW w:type="dxa" w:w="17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Mensaje de rango; no calcula</w:t>
            </w:r>
          </w:p>
        </w:tc>
        <w:tc>
          <w:tcPr>
            <w:tcW w:type="dxa" w:w="24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«Puntaje de la prueba técnica» debe estar entre 0 y 100; se recibió 120.</w:t>
            </w:r>
          </w:p>
        </w:tc>
        <w:tc>
          <w:tcPr>
            <w:tcW w:type="dxa" w:w="850"/>
            <w:tcBorders>
              <w:top w:val="single" w:color="B9C3C0" w:sz="4"/>
              <w:left w:val="single" w:color="B9C3C0" w:sz="4"/>
              <w:bottom w:val="single" w:color="B9C3C0" w:sz="4"/>
              <w:right w:val="single" w:color="B9C3C0" w:sz="4"/>
            </w:tcBorders>
            <w:shd w:fill="E3F4E3"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Aprobada</w:t>
            </w:r>
          </w:p>
        </w:tc>
        <w:tc>
          <w:tcPr>
            <w:tcW w:type="dxa" w:w="125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Extremo a extremo (Playwright)</w:t>
            </w:r>
          </w:p>
        </w:tc>
      </w:tr>
      <w:tr>
        <w:trPr>
          <w:cantSplit/>
          <w:tblHeader w:val="off"/>
        </w:trPr>
        <w:tc>
          <w:tcPr>
            <w:tcW w:type="dxa" w:w="65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bCs/>
                <w:color w:val="142321"/>
                <w:sz w:val="13"/>
                <w:szCs w:val="13"/>
              </w:rPr>
              <w:t xml:space="preserve">PF-16</w:t>
            </w:r>
          </w:p>
        </w:tc>
        <w:tc>
          <w:tcPr>
            <w:tcW w:type="dxa" w:w="9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CU-05</w:t>
            </w:r>
          </w:p>
        </w:tc>
        <w:tc>
          <w:tcPr>
            <w:tcW w:type="dxa" w:w="15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Umbrales inválidos</w:t>
            </w:r>
          </w:p>
        </w:tc>
        <w:tc>
          <w:tcPr>
            <w:tcW w:type="dxa" w:w="135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Formulario válido</w:t>
            </w:r>
          </w:p>
        </w:tc>
        <w:tc>
          <w:tcPr>
            <w:tcW w:type="dxa" w:w="135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Amarillo 70 %, rojo 50 %</w:t>
            </w:r>
          </w:p>
        </w:tc>
        <w:tc>
          <w:tcPr>
            <w:tcW w:type="dxa" w:w="145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Cambiar umbrales y evaluar</w:t>
            </w:r>
          </w:p>
        </w:tc>
        <w:tc>
          <w:tcPr>
            <w:tcW w:type="dxa" w:w="17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Mensaje de error; no calcula</w:t>
            </w:r>
          </w:p>
        </w:tc>
        <w:tc>
          <w:tcPr>
            <w:tcW w:type="dxa" w:w="24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«El umbral amarillo debe ser menor que el rojo.»</w:t>
            </w:r>
          </w:p>
        </w:tc>
        <w:tc>
          <w:tcPr>
            <w:tcW w:type="dxa" w:w="850"/>
            <w:tcBorders>
              <w:top w:val="single" w:color="B9C3C0" w:sz="4"/>
              <w:left w:val="single" w:color="B9C3C0" w:sz="4"/>
              <w:bottom w:val="single" w:color="B9C3C0" w:sz="4"/>
              <w:right w:val="single" w:color="B9C3C0" w:sz="4"/>
            </w:tcBorders>
            <w:shd w:fill="E3F4E3"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Aprobada</w:t>
            </w:r>
          </w:p>
        </w:tc>
        <w:tc>
          <w:tcPr>
            <w:tcW w:type="dxa" w:w="125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Extremo a extremo (Playwright)</w:t>
            </w:r>
          </w:p>
        </w:tc>
      </w:tr>
      <w:tr>
        <w:trPr>
          <w:cantSplit/>
          <w:tblHeader w:val="off"/>
        </w:trPr>
        <w:tc>
          <w:tcPr>
            <w:tcW w:type="dxa" w:w="65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bCs/>
                <w:color w:val="142321"/>
                <w:sz w:val="13"/>
                <w:szCs w:val="13"/>
              </w:rPr>
              <w:t xml:space="preserve">PF-17</w:t>
            </w:r>
          </w:p>
        </w:tc>
        <w:tc>
          <w:tcPr>
            <w:tcW w:type="dxa" w:w="9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CU-05 / HU-12</w:t>
            </w:r>
          </w:p>
        </w:tc>
        <w:tc>
          <w:tcPr>
            <w:tcW w:type="dxa" w:w="15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Umbrales configurables cambian el color</w:t>
            </w:r>
          </w:p>
        </w:tc>
        <w:tc>
          <w:tcPr>
            <w:tcW w:type="dxa" w:w="135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Formulario válido</w:t>
            </w:r>
          </w:p>
        </w:tc>
        <w:tc>
          <w:tcPr>
            <w:tcW w:type="dxa" w:w="135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Rojo desde 95 %, amarillo desde 90 %</w:t>
            </w:r>
          </w:p>
        </w:tc>
        <w:tc>
          <w:tcPr>
            <w:tcW w:type="dxa" w:w="145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Evaluar con umbrales altos</w:t>
            </w:r>
          </w:p>
        </w:tc>
        <w:tc>
          <w:tcPr>
            <w:tcW w:type="dxa" w:w="17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La misma probabilidad pasa a verde</w:t>
            </w:r>
          </w:p>
        </w:tc>
        <w:tc>
          <w:tcPr>
            <w:tcW w:type="dxa" w:w="24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Color con umbrales 90/95: Sin alertas · verde</w:t>
            </w:r>
          </w:p>
        </w:tc>
        <w:tc>
          <w:tcPr>
            <w:tcW w:type="dxa" w:w="850"/>
            <w:tcBorders>
              <w:top w:val="single" w:color="B9C3C0" w:sz="4"/>
              <w:left w:val="single" w:color="B9C3C0" w:sz="4"/>
              <w:bottom w:val="single" w:color="B9C3C0" w:sz="4"/>
              <w:right w:val="single" w:color="B9C3C0" w:sz="4"/>
            </w:tcBorders>
            <w:shd w:fill="E3F4E3"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Aprobada</w:t>
            </w:r>
          </w:p>
        </w:tc>
        <w:tc>
          <w:tcPr>
            <w:tcW w:type="dxa" w:w="125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Extremo a extremo (Playwright)</w:t>
            </w:r>
          </w:p>
        </w:tc>
      </w:tr>
      <w:tr>
        <w:trPr>
          <w:cantSplit/>
          <w:tblHeader w:val="off"/>
        </w:trPr>
        <w:tc>
          <w:tcPr>
            <w:tcW w:type="dxa" w:w="65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bCs/>
                <w:color w:val="142321"/>
                <w:sz w:val="13"/>
                <w:szCs w:val="13"/>
              </w:rPr>
              <w:t xml:space="preserve">PF-18</w:t>
            </w:r>
          </w:p>
        </w:tc>
        <w:tc>
          <w:tcPr>
            <w:tcW w:type="dxa" w:w="9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CU-05 / HU-16</w:t>
            </w:r>
          </w:p>
        </w:tc>
        <w:tc>
          <w:tcPr>
            <w:tcW w:type="dxa" w:w="15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No almacenar datos del candidato</w:t>
            </w:r>
          </w:p>
        </w:tc>
        <w:tc>
          <w:tcPr>
            <w:tcW w:type="dxa" w:w="135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Formulario con distancia 33</w:t>
            </w:r>
          </w:p>
        </w:tc>
        <w:tc>
          <w:tcPr>
            <w:tcW w:type="dxa" w:w="135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Distancia 33 km, evaluar y recargar</w:t>
            </w:r>
          </w:p>
        </w:tc>
        <w:tc>
          <w:tcPr>
            <w:tcW w:type="dxa" w:w="145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Recargar la página</w:t>
            </w:r>
          </w:p>
        </w:tc>
        <w:tc>
          <w:tcPr>
            <w:tcW w:type="dxa" w:w="17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Ni el formulario ni el almacenamiento conservan los datos</w:t>
            </w:r>
          </w:p>
        </w:tc>
        <w:tc>
          <w:tcPr>
            <w:tcW w:type="dxa" w:w="24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almacenamiento sin datos del candidato; distancia tras recargar = 18 (ejemplo)</w:t>
            </w:r>
          </w:p>
        </w:tc>
        <w:tc>
          <w:tcPr>
            <w:tcW w:type="dxa" w:w="850"/>
            <w:tcBorders>
              <w:top w:val="single" w:color="B9C3C0" w:sz="4"/>
              <w:left w:val="single" w:color="B9C3C0" w:sz="4"/>
              <w:bottom w:val="single" w:color="B9C3C0" w:sz="4"/>
              <w:right w:val="single" w:color="B9C3C0" w:sz="4"/>
            </w:tcBorders>
            <w:shd w:fill="E3F4E3"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Aprobada</w:t>
            </w:r>
          </w:p>
        </w:tc>
        <w:tc>
          <w:tcPr>
            <w:tcW w:type="dxa" w:w="125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Extremo a extremo (Playwright)</w:t>
            </w:r>
          </w:p>
        </w:tc>
      </w:tr>
      <w:tr>
        <w:trPr>
          <w:cantSplit/>
          <w:tblHeader w:val="off"/>
        </w:trPr>
        <w:tc>
          <w:tcPr>
            <w:tcW w:type="dxa" w:w="65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bCs/>
                <w:color w:val="142321"/>
                <w:sz w:val="13"/>
                <w:szCs w:val="13"/>
              </w:rPr>
              <w:t xml:space="preserve">PF-19</w:t>
            </w:r>
          </w:p>
        </w:tc>
        <w:tc>
          <w:tcPr>
            <w:tcW w:type="dxa" w:w="9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CU-05 / CU-09 (A1)</w:t>
            </w:r>
          </w:p>
        </w:tc>
        <w:tc>
          <w:tcPr>
            <w:tcW w:type="dxa" w:w="15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Semáforo oficial: reglas de alerta (plan B)</w:t>
            </w:r>
          </w:p>
        </w:tc>
        <w:tc>
          <w:tcPr>
            <w:tcW w:type="dxa" w:w="135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Pantalla Semáforo</w:t>
            </w:r>
          </w:p>
        </w:tc>
        <w:tc>
          <w:tcPr>
            <w:tcW w:type="dxa" w:w="135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Candidato de ejemplo</w:t>
            </w:r>
          </w:p>
        </w:tc>
        <w:tc>
          <w:tcPr>
            <w:tcW w:type="dxa" w:w="145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Elegir «Plan B» y evaluar</w:t>
            </w:r>
          </w:p>
        </w:tc>
        <w:tc>
          <w:tcPr>
            <w:tcW w:type="dxa" w:w="17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Semáforo por reglas, sin probabilidad, con reglas activadas, acción sugerida y aviso humano</w:t>
            </w:r>
          </w:p>
        </w:tc>
        <w:tc>
          <w:tcPr>
            <w:tcW w:type="dxa" w:w="24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Alerta alta · rojo; Distancia mayor a 15 km y turno nocturno o rotativo.</w:t>
            </w:r>
          </w:p>
        </w:tc>
        <w:tc>
          <w:tcPr>
            <w:tcW w:type="dxa" w:w="850"/>
            <w:tcBorders>
              <w:top w:val="single" w:color="B9C3C0" w:sz="4"/>
              <w:left w:val="single" w:color="B9C3C0" w:sz="4"/>
              <w:bottom w:val="single" w:color="B9C3C0" w:sz="4"/>
              <w:right w:val="single" w:color="B9C3C0" w:sz="4"/>
            </w:tcBorders>
            <w:shd w:fill="E3F4E3"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Aprobada</w:t>
            </w:r>
          </w:p>
        </w:tc>
        <w:tc>
          <w:tcPr>
            <w:tcW w:type="dxa" w:w="125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Extremo a extremo (Playwright)</w:t>
            </w:r>
          </w:p>
        </w:tc>
      </w:tr>
      <w:tr>
        <w:trPr>
          <w:cantSplit/>
          <w:tblHeader w:val="off"/>
        </w:trPr>
        <w:tc>
          <w:tcPr>
            <w:tcW w:type="dxa" w:w="65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bCs/>
                <w:color w:val="142321"/>
                <w:sz w:val="13"/>
                <w:szCs w:val="13"/>
              </w:rPr>
              <w:t xml:space="preserve">PF-20</w:t>
            </w:r>
          </w:p>
        </w:tc>
        <w:tc>
          <w:tcPr>
            <w:tcW w:type="dxa" w:w="9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CU-07</w:t>
            </w:r>
          </w:p>
        </w:tc>
        <w:tc>
          <w:tcPr>
            <w:tcW w:type="dxa" w:w="15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Consultar confiabilidad del modelo</w:t>
            </w:r>
          </w:p>
        </w:tc>
        <w:tc>
          <w:tcPr>
            <w:tcW w:type="dxa" w:w="135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Modelo evaluado con conjunto de prueba</w:t>
            </w:r>
          </w:p>
        </w:tc>
        <w:tc>
          <w:tcPr>
            <w:tcW w:type="dxa" w:w="135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w:t>
            </w:r>
          </w:p>
        </w:tc>
        <w:tc>
          <w:tcPr>
            <w:tcW w:type="dxa" w:w="145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Seleccionar «Ver detalle»</w:t>
            </w:r>
          </w:p>
        </w:tc>
        <w:tc>
          <w:tcPr>
            <w:tcW w:type="dxa" w:w="17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Recall, falsas alarmas, comparación con la referencia y revisión de equidad en lenguaje sencillo</w:t>
            </w:r>
          </w:p>
        </w:tc>
        <w:tc>
          <w:tcPr>
            <w:tcW w:type="dxa" w:w="24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Lenguaje sencillo + comparación con la referencia + equidad: plan B cumple en los 4 atributos; modelo no cumple</w:t>
            </w:r>
          </w:p>
        </w:tc>
        <w:tc>
          <w:tcPr>
            <w:tcW w:type="dxa" w:w="850"/>
            <w:tcBorders>
              <w:top w:val="single" w:color="B9C3C0" w:sz="4"/>
              <w:left w:val="single" w:color="B9C3C0" w:sz="4"/>
              <w:bottom w:val="single" w:color="B9C3C0" w:sz="4"/>
              <w:right w:val="single" w:color="B9C3C0" w:sz="4"/>
            </w:tcBorders>
            <w:shd w:fill="E3F4E3"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Aprobada</w:t>
            </w:r>
          </w:p>
        </w:tc>
        <w:tc>
          <w:tcPr>
            <w:tcW w:type="dxa" w:w="125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evidencias/capturas/PF-20_confiabilidad.png</w:t>
            </w:r>
          </w:p>
        </w:tc>
      </w:tr>
      <w:tr>
        <w:trPr>
          <w:cantSplit/>
          <w:tblHeader w:val="off"/>
        </w:trPr>
        <w:tc>
          <w:tcPr>
            <w:tcW w:type="dxa" w:w="65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bCs/>
                <w:color w:val="142321"/>
                <w:sz w:val="13"/>
                <w:szCs w:val="13"/>
              </w:rPr>
              <w:t xml:space="preserve">PF-21</w:t>
            </w:r>
          </w:p>
        </w:tc>
        <w:tc>
          <w:tcPr>
            <w:tcW w:type="dxa" w:w="9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Navegación</w:t>
            </w:r>
          </w:p>
        </w:tc>
        <w:tc>
          <w:tcPr>
            <w:tcW w:type="dxa" w:w="15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Navegar entre pantallas y volver al panorama</w:t>
            </w:r>
          </w:p>
        </w:tc>
        <w:tc>
          <w:tcPr>
            <w:tcW w:type="dxa" w:w="135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Prototipo construido (dist/index.html) con datos ficticios cargados</w:t>
            </w:r>
          </w:p>
        </w:tc>
        <w:tc>
          <w:tcPr>
            <w:tcW w:type="dxa" w:w="135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w:t>
            </w:r>
          </w:p>
        </w:tc>
        <w:tc>
          <w:tcPr>
            <w:tcW w:type="dxa" w:w="145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Abrir cada pantalla y usar «Volver al panorama»</w:t>
            </w:r>
          </w:p>
        </w:tc>
        <w:tc>
          <w:tcPr>
            <w:tcW w:type="dxa" w:w="17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Cada pantalla abre y el botón regresa a Panorama</w:t>
            </w:r>
          </w:p>
        </w:tc>
        <w:tc>
          <w:tcPr>
            <w:tcW w:type="dxa" w:w="24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Panorama → Causas → Resumen y acciones → Semáforo de candidatos → Seguimiento del proyecto → Panorama</w:t>
            </w:r>
          </w:p>
        </w:tc>
        <w:tc>
          <w:tcPr>
            <w:tcW w:type="dxa" w:w="850"/>
            <w:tcBorders>
              <w:top w:val="single" w:color="B9C3C0" w:sz="4"/>
              <w:left w:val="single" w:color="B9C3C0" w:sz="4"/>
              <w:bottom w:val="single" w:color="B9C3C0" w:sz="4"/>
              <w:right w:val="single" w:color="B9C3C0" w:sz="4"/>
            </w:tcBorders>
            <w:shd w:fill="E3F4E3"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Aprobada</w:t>
            </w:r>
          </w:p>
        </w:tc>
        <w:tc>
          <w:tcPr>
            <w:tcW w:type="dxa" w:w="125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Extremo a extremo (Playwright)</w:t>
            </w:r>
          </w:p>
        </w:tc>
      </w:tr>
      <w:tr>
        <w:trPr>
          <w:cantSplit/>
          <w:tblHeader w:val="off"/>
        </w:trPr>
        <w:tc>
          <w:tcPr>
            <w:tcW w:type="dxa" w:w="65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bCs/>
                <w:color w:val="142321"/>
                <w:sz w:val="13"/>
                <w:szCs w:val="13"/>
              </w:rPr>
              <w:t xml:space="preserve">PF-22</w:t>
            </w:r>
          </w:p>
        </w:tc>
        <w:tc>
          <w:tcPr>
            <w:tcW w:type="dxa" w:w="9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Burndown</w:t>
            </w:r>
          </w:p>
        </w:tc>
        <w:tc>
          <w:tcPr>
            <w:tcW w:type="dxa" w:w="15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Registrar avance y recalcular</w:t>
            </w:r>
          </w:p>
        </w:tc>
        <w:tc>
          <w:tcPr>
            <w:tcW w:type="dxa" w:w="135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Pantalla Seguimiento</w:t>
            </w:r>
          </w:p>
        </w:tc>
        <w:tc>
          <w:tcPr>
            <w:tcW w:type="dxa" w:w="135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Sprint 1: registro final con 11 puntos aceptados</w:t>
            </w:r>
          </w:p>
        </w:tc>
        <w:tc>
          <w:tcPr>
            <w:tcW w:type="dxa" w:w="145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Cambiar el valor del registro</w:t>
            </w:r>
          </w:p>
        </w:tc>
        <w:tc>
          <w:tcPr>
            <w:tcW w:type="dxa" w:w="17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Restantes = 11 y el gráfico se recalcula</w:t>
            </w:r>
          </w:p>
        </w:tc>
        <w:tc>
          <w:tcPr>
            <w:tcW w:type="dxa" w:w="24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Restantes con 11 aceptados = 11; tras restaurar Jira = 22</w:t>
            </w:r>
          </w:p>
        </w:tc>
        <w:tc>
          <w:tcPr>
            <w:tcW w:type="dxa" w:w="850"/>
            <w:tcBorders>
              <w:top w:val="single" w:color="B9C3C0" w:sz="4"/>
              <w:left w:val="single" w:color="B9C3C0" w:sz="4"/>
              <w:bottom w:val="single" w:color="B9C3C0" w:sz="4"/>
              <w:right w:val="single" w:color="B9C3C0" w:sz="4"/>
            </w:tcBorders>
            <w:shd w:fill="E3F4E3"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Aprobada</w:t>
            </w:r>
          </w:p>
        </w:tc>
        <w:tc>
          <w:tcPr>
            <w:tcW w:type="dxa" w:w="125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evidencias/capturas/PF-22_burndown_edicion.png</w:t>
            </w:r>
          </w:p>
        </w:tc>
      </w:tr>
      <w:tr>
        <w:trPr>
          <w:cantSplit/>
          <w:tblHeader w:val="off"/>
        </w:trPr>
        <w:tc>
          <w:tcPr>
            <w:tcW w:type="dxa" w:w="65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bCs/>
                <w:color w:val="142321"/>
                <w:sz w:val="13"/>
                <w:szCs w:val="13"/>
              </w:rPr>
              <w:t xml:space="preserve">PF-23</w:t>
            </w:r>
          </w:p>
        </w:tc>
        <w:tc>
          <w:tcPr>
            <w:tcW w:type="dxa" w:w="9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DORA</w:t>
            </w:r>
          </w:p>
        </w:tc>
        <w:tc>
          <w:tcPr>
            <w:tcW w:type="dxa" w:w="15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Métricas sin despliegues</w:t>
            </w:r>
          </w:p>
        </w:tc>
        <w:tc>
          <w:tcPr>
            <w:tcW w:type="dxa" w:w="135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Registro DORA vacío</w:t>
            </w:r>
          </w:p>
        </w:tc>
        <w:tc>
          <w:tcPr>
            <w:tcW w:type="dxa" w:w="135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w:t>
            </w:r>
          </w:p>
        </w:tc>
        <w:tc>
          <w:tcPr>
            <w:tcW w:type="dxa" w:w="145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Abrir la pestaña Métricas DORA</w:t>
            </w:r>
          </w:p>
        </w:tc>
        <w:tc>
          <w:tcPr>
            <w:tcW w:type="dxa" w:w="17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Las 4 métricas en «Sin despliegues medidos»</w:t>
            </w:r>
          </w:p>
        </w:tc>
        <w:tc>
          <w:tcPr>
            <w:tcW w:type="dxa" w:w="24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4 de 4 métricas en «Sin despliegues medidos»</w:t>
            </w:r>
          </w:p>
        </w:tc>
        <w:tc>
          <w:tcPr>
            <w:tcW w:type="dxa" w:w="850"/>
            <w:tcBorders>
              <w:top w:val="single" w:color="B9C3C0" w:sz="4"/>
              <w:left w:val="single" w:color="B9C3C0" w:sz="4"/>
              <w:bottom w:val="single" w:color="B9C3C0" w:sz="4"/>
              <w:right w:val="single" w:color="B9C3C0" w:sz="4"/>
            </w:tcBorders>
            <w:shd w:fill="E3F4E3"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Aprobada</w:t>
            </w:r>
          </w:p>
        </w:tc>
        <w:tc>
          <w:tcPr>
            <w:tcW w:type="dxa" w:w="125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evidencias/capturas/PF-23_dora.png</w:t>
            </w:r>
          </w:p>
        </w:tc>
      </w:tr>
      <w:tr>
        <w:trPr>
          <w:cantSplit/>
          <w:tblHeader w:val="off"/>
        </w:trPr>
        <w:tc>
          <w:tcPr>
            <w:tcW w:type="dxa" w:w="65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bCs/>
                <w:color w:val="142321"/>
                <w:sz w:val="13"/>
                <w:szCs w:val="13"/>
              </w:rPr>
              <w:t xml:space="preserve">PF-26</w:t>
            </w:r>
          </w:p>
        </w:tc>
        <w:tc>
          <w:tcPr>
            <w:tcW w:type="dxa" w:w="9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CU-01 / CU-02</w:t>
            </w:r>
          </w:p>
        </w:tc>
        <w:tc>
          <w:tcPr>
            <w:tcW w:type="dxa" w:w="15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Hallazgo principal, filtros activos y datos no incluidos</w:t>
            </w:r>
          </w:p>
        </w:tc>
        <w:tc>
          <w:tcPr>
            <w:tcW w:type="dxa" w:w="135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Prototipo construido (dist/index.html) con datos ficticios cargados</w:t>
            </w:r>
          </w:p>
        </w:tc>
        <w:tc>
          <w:tcPr>
            <w:tcW w:type="dxa" w:w="135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Campaña A</w:t>
            </w:r>
          </w:p>
        </w:tc>
        <w:tc>
          <w:tcPr>
            <w:tcW w:type="dxa" w:w="145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Abrir Panorama, leer el hallazgo principal, aplicar un filtro y abrir «Datos que no se incluyeron»</w:t>
            </w:r>
          </w:p>
        </w:tc>
        <w:tc>
          <w:tcPr>
            <w:tcW w:type="dxa" w:w="17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Frase «31 de cada 100»; «Sin filtros» o chips con los filtros activos; tabla de datos no incluidos con motivo</w:t>
            </w:r>
          </w:p>
        </w:tc>
        <w:tc>
          <w:tcPr>
            <w:tcW w:type="dxa" w:w="24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Hallazgo principal visible; chips: Campaña A · Telecomunicaciones; contexto de la tasa: «+3,3 p.p. frente al total (30,9 %)»</w:t>
            </w:r>
          </w:p>
        </w:tc>
        <w:tc>
          <w:tcPr>
            <w:tcW w:type="dxa" w:w="850"/>
            <w:tcBorders>
              <w:top w:val="single" w:color="B9C3C0" w:sz="4"/>
              <w:left w:val="single" w:color="B9C3C0" w:sz="4"/>
              <w:bottom w:val="single" w:color="B9C3C0" w:sz="4"/>
              <w:right w:val="single" w:color="B9C3C0" w:sz="4"/>
            </w:tcBorders>
            <w:shd w:fill="E3F4E3"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Aprobada</w:t>
            </w:r>
          </w:p>
        </w:tc>
        <w:tc>
          <w:tcPr>
            <w:tcW w:type="dxa" w:w="125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evidencias/capturas/PF-26_panorama_lectura.png</w:t>
            </w:r>
          </w:p>
        </w:tc>
      </w:tr>
      <w:tr>
        <w:trPr>
          <w:cantSplit/>
          <w:tblHeader w:val="off"/>
        </w:trPr>
        <w:tc>
          <w:tcPr>
            <w:tcW w:type="dxa" w:w="65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bCs/>
                <w:color w:val="142321"/>
                <w:sz w:val="13"/>
                <w:szCs w:val="13"/>
              </w:rPr>
              <w:t xml:space="preserve">PF-27</w:t>
            </w:r>
          </w:p>
        </w:tc>
        <w:tc>
          <w:tcPr>
            <w:tcW w:type="dxa" w:w="9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CU-03</w:t>
            </w:r>
          </w:p>
        </w:tc>
        <w:tc>
          <w:tcPr>
            <w:tcW w:type="dxa" w:w="15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Ranking de factores con interpretación, recomendación y limitaciones</w:t>
            </w:r>
          </w:p>
        </w:tc>
        <w:tc>
          <w:tcPr>
            <w:tcW w:type="dxa" w:w="135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Prototipo construido (dist/index.html) con datos ficticios cargados</w:t>
            </w:r>
          </w:p>
        </w:tc>
        <w:tc>
          <w:tcPr>
            <w:tcW w:type="dxa" w:w="135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Mínimo por grupo = 30</w:t>
            </w:r>
          </w:p>
        </w:tc>
        <w:tc>
          <w:tcPr>
            <w:tcW w:type="dxa" w:w="145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Abrir Causas, «Ver detalle» del factor 1 y la ayuda de «p.p.»</w:t>
            </w:r>
          </w:p>
        </w:tc>
        <w:tc>
          <w:tcPr>
            <w:tcW w:type="dxa" w:w="17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8 variables ordenadas; detalle con dato descriptivo, recomendación (hipótesis) y limitaciones; ayuda explica p.p.</w:t>
            </w:r>
          </w:p>
        </w:tc>
        <w:tc>
          <w:tcPr>
            <w:tcW w:type="dxa" w:w="24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8 variables + fila de detalle; ayuda: «p.p.. Puntos porcentuales: diferencia directa entre dos porc…»; se cierra con Escape</w:t>
            </w:r>
          </w:p>
        </w:tc>
        <w:tc>
          <w:tcPr>
            <w:tcW w:type="dxa" w:w="850"/>
            <w:tcBorders>
              <w:top w:val="single" w:color="B9C3C0" w:sz="4"/>
              <w:left w:val="single" w:color="B9C3C0" w:sz="4"/>
              <w:bottom w:val="single" w:color="B9C3C0" w:sz="4"/>
              <w:right w:val="single" w:color="B9C3C0" w:sz="4"/>
            </w:tcBorders>
            <w:shd w:fill="E3F4E3"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Aprobada</w:t>
            </w:r>
          </w:p>
        </w:tc>
        <w:tc>
          <w:tcPr>
            <w:tcW w:type="dxa" w:w="125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evidencias/capturas/PF-27_ranking.png</w:t>
            </w:r>
          </w:p>
        </w:tc>
      </w:tr>
      <w:tr>
        <w:trPr>
          <w:cantSplit/>
          <w:tblHeader w:val="off"/>
        </w:trPr>
        <w:tc>
          <w:tcPr>
            <w:tcW w:type="dxa" w:w="65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bCs/>
                <w:color w:val="142321"/>
                <w:sz w:val="13"/>
                <w:szCs w:val="13"/>
              </w:rPr>
              <w:t xml:space="preserve">PF-28</w:t>
            </w:r>
          </w:p>
        </w:tc>
        <w:tc>
          <w:tcPr>
            <w:tcW w:type="dxa" w:w="9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CU-04 / HU-11</w:t>
            </w:r>
          </w:p>
        </w:tc>
        <w:tc>
          <w:tcPr>
            <w:tcW w:type="dxa" w:w="15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Plan de acción por factor</w:t>
            </w:r>
          </w:p>
        </w:tc>
        <w:tc>
          <w:tcPr>
            <w:tcW w:type="dxa" w:w="135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Prototipo construido (dist/index.html) con datos ficticios cargados</w:t>
            </w:r>
          </w:p>
        </w:tc>
        <w:tc>
          <w:tcPr>
            <w:tcW w:type="dxa" w:w="135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w:t>
            </w:r>
          </w:p>
        </w:tc>
        <w:tc>
          <w:tcPr>
            <w:tcW w:type="dxa" w:w="145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Abrir Resumen y acciones y desplegar «Por qué importa y cómo verificarlo» en cada acción</w:t>
            </w:r>
          </w:p>
        </w:tc>
        <w:tc>
          <w:tcPr>
            <w:tcW w:type="dxa" w:w="17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Cada acción muestra la recomendación y el estado «Pendiente»; el detalle desplegable trae qué encontramos, por qué importa, qué recomendamos, cómo verificarlo y el responsable</w:t>
            </w:r>
          </w:p>
        </w:tc>
        <w:tc>
          <w:tcPr>
            <w:tcW w:type="dxa" w:w="24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5 acciones: visible la recomendación y el estado «Pendiente»; al desplegar, los 4 pasos y el responsable</w:t>
            </w:r>
          </w:p>
        </w:tc>
        <w:tc>
          <w:tcPr>
            <w:tcW w:type="dxa" w:w="850"/>
            <w:tcBorders>
              <w:top w:val="single" w:color="B9C3C0" w:sz="4"/>
              <w:left w:val="single" w:color="B9C3C0" w:sz="4"/>
              <w:bottom w:val="single" w:color="B9C3C0" w:sz="4"/>
              <w:right w:val="single" w:color="B9C3C0" w:sz="4"/>
            </w:tcBorders>
            <w:shd w:fill="E3F4E3"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Aprobada</w:t>
            </w:r>
          </w:p>
        </w:tc>
        <w:tc>
          <w:tcPr>
            <w:tcW w:type="dxa" w:w="125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Extremo a extremo (Playwright)</w:t>
            </w:r>
          </w:p>
        </w:tc>
      </w:tr>
      <w:tr>
        <w:trPr>
          <w:cantSplit/>
          <w:tblHeader w:val="off"/>
        </w:trPr>
        <w:tc>
          <w:tcPr>
            <w:tcW w:type="dxa" w:w="65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bCs/>
                <w:color w:val="142321"/>
                <w:sz w:val="13"/>
                <w:szCs w:val="13"/>
              </w:rPr>
              <w:t xml:space="preserve">PF-29</w:t>
            </w:r>
          </w:p>
        </w:tc>
        <w:tc>
          <w:tcPr>
            <w:tcW w:type="dxa" w:w="9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CU-05 / CU-06</w:t>
            </w:r>
          </w:p>
        </w:tc>
        <w:tc>
          <w:tcPr>
            <w:tcW w:type="dxa" w:w="15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Semáforo explica reglas, condiciones y limitaciones</w:t>
            </w:r>
          </w:p>
        </w:tc>
        <w:tc>
          <w:tcPr>
            <w:tcW w:type="dxa" w:w="135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Pantalla Semáforo</w:t>
            </w:r>
          </w:p>
        </w:tc>
        <w:tc>
          <w:tcPr>
            <w:tcW w:type="dxa" w:w="135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Candidato de ejemplo</w:t>
            </w:r>
          </w:p>
        </w:tc>
        <w:tc>
          <w:tcPr>
            <w:tcW w:type="dxa" w:w="145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Evaluar con el plan B y abrir «Limitaciones»</w:t>
            </w:r>
          </w:p>
        </w:tc>
        <w:tc>
          <w:tcPr>
            <w:tcW w:type="dxa" w:w="17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4 condiciones con valor y Sí/No; cada regla con datos que la justifican; limitaciones visibles</w:t>
            </w:r>
          </w:p>
        </w:tc>
        <w:tc>
          <w:tcPr>
            <w:tcW w:type="dxa" w:w="24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4 condiciones; 2 reglas justificadas; limitaciones: Las reglas detectan pocas renuncias: en los datos de prueba alertaron </w:t>
            </w:r>
          </w:p>
        </w:tc>
        <w:tc>
          <w:tcPr>
            <w:tcW w:type="dxa" w:w="850"/>
            <w:tcBorders>
              <w:top w:val="single" w:color="B9C3C0" w:sz="4"/>
              <w:left w:val="single" w:color="B9C3C0" w:sz="4"/>
              <w:bottom w:val="single" w:color="B9C3C0" w:sz="4"/>
              <w:right w:val="single" w:color="B9C3C0" w:sz="4"/>
            </w:tcBorders>
            <w:shd w:fill="E3F4E3"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Aprobada</w:t>
            </w:r>
          </w:p>
        </w:tc>
        <w:tc>
          <w:tcPr>
            <w:tcW w:type="dxa" w:w="125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evidencias/capturas/PF-29_semaforo_reglas.png</w:t>
            </w:r>
          </w:p>
        </w:tc>
      </w:tr>
      <w:tr>
        <w:trPr>
          <w:cantSplit/>
          <w:tblHeader w:val="off"/>
        </w:trPr>
        <w:tc>
          <w:tcPr>
            <w:tcW w:type="dxa" w:w="65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bCs/>
                <w:color w:val="142321"/>
                <w:sz w:val="13"/>
                <w:szCs w:val="13"/>
              </w:rPr>
              <w:t xml:space="preserve">PF-30</w:t>
            </w:r>
          </w:p>
        </w:tc>
        <w:tc>
          <w:tcPr>
            <w:tcW w:type="dxa" w:w="9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Pruebas</w:t>
            </w:r>
          </w:p>
        </w:tc>
        <w:tc>
          <w:tcPr>
            <w:tcW w:type="dxa" w:w="15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Matriz de pruebas filtrable y UAT separada</w:t>
            </w:r>
          </w:p>
        </w:tc>
        <w:tc>
          <w:tcPr>
            <w:tcW w:type="dxa" w:w="135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Pantalla Seguimiento</w:t>
            </w:r>
          </w:p>
        </w:tc>
        <w:tc>
          <w:tcPr>
            <w:tcW w:type="dxa" w:w="135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Estado = Fallida; luego Todas</w:t>
            </w:r>
          </w:p>
        </w:tc>
        <w:tc>
          <w:tcPr>
            <w:tcW w:type="dxa" w:w="145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Filtrar la matriz y revisar la tabla de UAT</w:t>
            </w:r>
          </w:p>
        </w:tc>
        <w:tc>
          <w:tcPr>
            <w:tcW w:type="dxa" w:w="17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Con «Fallida» no hay filas (mensaje vacío); UAT con 16 historias pendientes</w:t>
            </w:r>
          </w:p>
        </w:tc>
        <w:tc>
          <w:tcPr>
            <w:tcW w:type="dxa" w:w="24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84 de 84 pruebas; filtro «Fallida» → 0 filas; UAT: 16 de 16 pendientes</w:t>
            </w:r>
          </w:p>
        </w:tc>
        <w:tc>
          <w:tcPr>
            <w:tcW w:type="dxa" w:w="850"/>
            <w:tcBorders>
              <w:top w:val="single" w:color="B9C3C0" w:sz="4"/>
              <w:left w:val="single" w:color="B9C3C0" w:sz="4"/>
              <w:bottom w:val="single" w:color="B9C3C0" w:sz="4"/>
              <w:right w:val="single" w:color="B9C3C0" w:sz="4"/>
            </w:tcBorders>
            <w:shd w:fill="E3F4E3"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Aprobada</w:t>
            </w:r>
          </w:p>
        </w:tc>
        <w:tc>
          <w:tcPr>
            <w:tcW w:type="dxa" w:w="125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evidencias/capturas/PF-30_pruebas.png</w:t>
            </w:r>
          </w:p>
        </w:tc>
      </w:tr>
      <w:tr>
        <w:trPr>
          <w:cantSplit/>
          <w:tblHeader w:val="off"/>
        </w:trPr>
        <w:tc>
          <w:tcPr>
            <w:tcW w:type="dxa" w:w="65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bCs/>
                <w:color w:val="142321"/>
                <w:sz w:val="13"/>
                <w:szCs w:val="13"/>
              </w:rPr>
              <w:t xml:space="preserve">PF-31</w:t>
            </w:r>
          </w:p>
        </w:tc>
        <w:tc>
          <w:tcPr>
            <w:tcW w:type="dxa" w:w="9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Trazabilidad</w:t>
            </w:r>
          </w:p>
        </w:tc>
        <w:tc>
          <w:tcPr>
            <w:tcW w:type="dxa" w:w="15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Trazabilidad RF → HU → CU → prueba → estado</w:t>
            </w:r>
          </w:p>
        </w:tc>
        <w:tc>
          <w:tcPr>
            <w:tcW w:type="dxa" w:w="135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Pantalla Seguimiento</w:t>
            </w:r>
          </w:p>
        </w:tc>
        <w:tc>
          <w:tcPr>
            <w:tcW w:type="dxa" w:w="135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Filtro «Sin prueba»</w:t>
            </w:r>
          </w:p>
        </w:tc>
        <w:tc>
          <w:tcPr>
            <w:tcW w:type="dxa" w:w="145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Abrir Trazabilidad y filtrar</w:t>
            </w:r>
          </w:p>
        </w:tc>
        <w:tc>
          <w:tcPr>
            <w:tcW w:type="dxa" w:w="17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19 requisitos con CU y pruebas; ninguno sin prueba</w:t>
            </w:r>
          </w:p>
        </w:tc>
        <w:tc>
          <w:tcPr>
            <w:tcW w:type="dxa" w:w="24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19 requisitos con caso de uso y pruebas; sin prueba: 0</w:t>
            </w:r>
          </w:p>
        </w:tc>
        <w:tc>
          <w:tcPr>
            <w:tcW w:type="dxa" w:w="850"/>
            <w:tcBorders>
              <w:top w:val="single" w:color="B9C3C0" w:sz="4"/>
              <w:left w:val="single" w:color="B9C3C0" w:sz="4"/>
              <w:bottom w:val="single" w:color="B9C3C0" w:sz="4"/>
              <w:right w:val="single" w:color="B9C3C0" w:sz="4"/>
            </w:tcBorders>
            <w:shd w:fill="E3F4E3"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Aprobada</w:t>
            </w:r>
          </w:p>
        </w:tc>
        <w:tc>
          <w:tcPr>
            <w:tcW w:type="dxa" w:w="125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Extremo a extremo (Playwright)</w:t>
            </w:r>
          </w:p>
        </w:tc>
      </w:tr>
      <w:tr>
        <w:trPr>
          <w:cantSplit/>
          <w:tblHeader w:val="off"/>
        </w:trPr>
        <w:tc>
          <w:tcPr>
            <w:tcW w:type="dxa" w:w="65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bCs/>
                <w:color w:val="142321"/>
                <w:sz w:val="13"/>
                <w:szCs w:val="13"/>
              </w:rPr>
              <w:t xml:space="preserve">PF-32</w:t>
            </w:r>
          </w:p>
        </w:tc>
        <w:tc>
          <w:tcPr>
            <w:tcW w:type="dxa" w:w="9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RNF-08</w:t>
            </w:r>
          </w:p>
        </w:tc>
        <w:tc>
          <w:tcPr>
            <w:tcW w:type="dxa" w:w="15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Accesibilidad: saltar al contenido y glosario</w:t>
            </w:r>
          </w:p>
        </w:tc>
        <w:tc>
          <w:tcPr>
            <w:tcW w:type="dxa" w:w="135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Prototipo construido (dist/index.html) con datos ficticios cargados</w:t>
            </w:r>
          </w:p>
        </w:tc>
        <w:tc>
          <w:tcPr>
            <w:tcW w:type="dxa" w:w="135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Tecla Tab desde el inicio</w:t>
            </w:r>
          </w:p>
        </w:tc>
        <w:tc>
          <w:tcPr>
            <w:tcW w:type="dxa" w:w="145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Pulsar Tab, Enter y abrir Glosario</w:t>
            </w:r>
          </w:p>
        </w:tc>
        <w:tc>
          <w:tcPr>
            <w:tcW w:type="dxa" w:w="17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El primer foco es «Saltar al contenido» y lleva el foco al área principal; el glosario define las siglas</w:t>
            </w:r>
          </w:p>
        </w:tc>
        <w:tc>
          <w:tcPr>
            <w:tcW w:type="dxa" w:w="24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Primer foco: «Saltar al contenido» → foco en #contenido; glosario con 23 líneas</w:t>
            </w:r>
          </w:p>
        </w:tc>
        <w:tc>
          <w:tcPr>
            <w:tcW w:type="dxa" w:w="850"/>
            <w:tcBorders>
              <w:top w:val="single" w:color="B9C3C0" w:sz="4"/>
              <w:left w:val="single" w:color="B9C3C0" w:sz="4"/>
              <w:bottom w:val="single" w:color="B9C3C0" w:sz="4"/>
              <w:right w:val="single" w:color="B9C3C0" w:sz="4"/>
            </w:tcBorders>
            <w:shd w:fill="E3F4E3"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Aprobada</w:t>
            </w:r>
          </w:p>
        </w:tc>
        <w:tc>
          <w:tcPr>
            <w:tcW w:type="dxa" w:w="125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Extremo a extremo (Playwright)</w:t>
            </w:r>
          </w:p>
        </w:tc>
      </w:tr>
      <w:tr>
        <w:trPr>
          <w:cantSplit/>
          <w:tblHeader w:val="off"/>
        </w:trPr>
        <w:tc>
          <w:tcPr>
            <w:tcW w:type="dxa" w:w="65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bCs/>
                <w:color w:val="142321"/>
                <w:sz w:val="13"/>
                <w:szCs w:val="13"/>
              </w:rPr>
              <w:t xml:space="preserve">PF-33</w:t>
            </w:r>
          </w:p>
        </w:tc>
        <w:tc>
          <w:tcPr>
            <w:tcW w:type="dxa" w:w="9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Simulador</w:t>
            </w:r>
          </w:p>
        </w:tc>
        <w:tc>
          <w:tcPr>
            <w:tcW w:type="dxa" w:w="15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Situación actual coincide con el Panorama y respeta filtros</w:t>
            </w:r>
          </w:p>
        </w:tc>
        <w:tc>
          <w:tcPr>
            <w:tcW w:type="dxa" w:w="135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Prototipo con datos ficticios; pantalla Simulador de escenarios</w:t>
            </w:r>
          </w:p>
        </w:tc>
        <w:tc>
          <w:tcPr>
            <w:tcW w:type="dxa" w:w="135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Sin filtros; luego Campaña A</w:t>
            </w:r>
          </w:p>
        </w:tc>
        <w:tc>
          <w:tcPr>
            <w:tcW w:type="dxa" w:w="145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Comparar personas, renuncias y tasa del simulador con el Panorama</w:t>
            </w:r>
          </w:p>
        </w:tc>
        <w:tc>
          <w:tcPr>
            <w:tcW w:type="dxa" w:w="17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Mismos valores en ambos módulos, con y sin filtro</w:t>
            </w:r>
          </w:p>
        </w:tc>
        <w:tc>
          <w:tcPr>
            <w:tcW w:type="dxa" w:w="24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Sin filtro: 2.528 personas, 30,9 %; campaña A: 892 personas, 34,2 % (iguales al Panorama)</w:t>
            </w:r>
          </w:p>
        </w:tc>
        <w:tc>
          <w:tcPr>
            <w:tcW w:type="dxa" w:w="850"/>
            <w:tcBorders>
              <w:top w:val="single" w:color="B9C3C0" w:sz="4"/>
              <w:left w:val="single" w:color="B9C3C0" w:sz="4"/>
              <w:bottom w:val="single" w:color="B9C3C0" w:sz="4"/>
              <w:right w:val="single" w:color="B9C3C0" w:sz="4"/>
            </w:tcBorders>
            <w:shd w:fill="E3F4E3"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Aprobada</w:t>
            </w:r>
          </w:p>
        </w:tc>
        <w:tc>
          <w:tcPr>
            <w:tcW w:type="dxa" w:w="125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Extremo a extremo (Playwright)</w:t>
            </w:r>
          </w:p>
        </w:tc>
      </w:tr>
      <w:tr>
        <w:trPr>
          <w:cantSplit/>
          <w:tblHeader w:val="off"/>
        </w:trPr>
        <w:tc>
          <w:tcPr>
            <w:tcW w:type="dxa" w:w="65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bCs/>
                <w:color w:val="142321"/>
                <w:sz w:val="13"/>
                <w:szCs w:val="13"/>
              </w:rPr>
              <w:t xml:space="preserve">PF-34</w:t>
            </w:r>
          </w:p>
        </w:tc>
        <w:tc>
          <w:tcPr>
            <w:tcW w:type="dxa" w:w="9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Simulador</w:t>
            </w:r>
          </w:p>
        </w:tc>
        <w:tc>
          <w:tcPr>
            <w:tcW w:type="dxa" w:w="15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Ejemplo de referencia con meta del 25 %</w:t>
            </w:r>
          </w:p>
        </w:tc>
        <w:tc>
          <w:tcPr>
            <w:tcW w:type="dxa" w:w="135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Prototipo con datos ficticios; pantalla Simulador de escenarios</w:t>
            </w:r>
          </w:p>
        </w:tc>
        <w:tc>
          <w:tcPr>
            <w:tcW w:type="dxa" w:w="135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Meta 25; costo 2.550.000</w:t>
            </w:r>
          </w:p>
        </w:tc>
        <w:tc>
          <w:tcPr>
            <w:tcW w:type="dxa" w:w="145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Escribir 25 en la meta</w:t>
            </w:r>
          </w:p>
        </w:tc>
        <w:tc>
          <w:tcPr>
            <w:tcW w:type="dxa" w:w="17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632 renuncias estimadas, 148 menos; $1.989.000.000, $1.611.600.000 y $377.400.000; gráficos actualizados</w:t>
            </w:r>
          </w:p>
        </w:tc>
        <w:tc>
          <w:tcPr>
            <w:tcW w:type="dxa" w:w="24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632 estimadas; 148 menos; $ 1.989.000.000 → $ 1.611.600.000; diferencia $ 377.400.000 menos</w:t>
            </w:r>
          </w:p>
        </w:tc>
        <w:tc>
          <w:tcPr>
            <w:tcW w:type="dxa" w:w="850"/>
            <w:tcBorders>
              <w:top w:val="single" w:color="B9C3C0" w:sz="4"/>
              <w:left w:val="single" w:color="B9C3C0" w:sz="4"/>
              <w:bottom w:val="single" w:color="B9C3C0" w:sz="4"/>
              <w:right w:val="single" w:color="B9C3C0" w:sz="4"/>
            </w:tcBorders>
            <w:shd w:fill="E3F4E3"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Aprobada</w:t>
            </w:r>
          </w:p>
        </w:tc>
        <w:tc>
          <w:tcPr>
            <w:tcW w:type="dxa" w:w="125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evidencias/capturas/PF-34_simulador.png</w:t>
            </w:r>
          </w:p>
        </w:tc>
      </w:tr>
      <w:tr>
        <w:trPr>
          <w:cantSplit/>
          <w:tblHeader w:val="off"/>
        </w:trPr>
        <w:tc>
          <w:tcPr>
            <w:tcW w:type="dxa" w:w="65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bCs/>
                <w:color w:val="142321"/>
                <w:sz w:val="13"/>
                <w:szCs w:val="13"/>
              </w:rPr>
              <w:t xml:space="preserve">PF-35</w:t>
            </w:r>
          </w:p>
        </w:tc>
        <w:tc>
          <w:tcPr>
            <w:tcW w:type="dxa" w:w="9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Simulador</w:t>
            </w:r>
          </w:p>
        </w:tc>
        <w:tc>
          <w:tcPr>
            <w:tcW w:type="dxa" w:w="15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El costo cambia montos y se validan entradas</w:t>
            </w:r>
          </w:p>
        </w:tc>
        <w:tc>
          <w:tcPr>
            <w:tcW w:type="dxa" w:w="135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Prototipo con datos ficticios; pantalla Simulador de escenarios</w:t>
            </w:r>
          </w:p>
        </w:tc>
        <w:tc>
          <w:tcPr>
            <w:tcW w:type="dxa" w:w="135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Costo 3000000; costo −5; meta 120; meta «abc»</w:t>
            </w:r>
          </w:p>
        </w:tc>
        <w:tc>
          <w:tcPr>
            <w:tcW w:type="dxa" w:w="145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Cambiar el costo y luego ingresar valores inválidos</w:t>
            </w:r>
          </w:p>
        </w:tc>
        <w:tc>
          <w:tcPr>
            <w:tcW w:type="dxa" w:w="17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Renuncias iguales con otro costo; mensajes de error y sin resultados con valores inválidos</w:t>
            </w:r>
          </w:p>
        </w:tc>
        <w:tc>
          <w:tcPr>
            <w:tcW w:type="dxa" w:w="24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Con $3.000.000: 632 renuncias, $ 1.896.000.000; «−5» → «El costo por reemplazo no puede ser negativo.»; «120» → «La meta debe estar entre 0 y 100 %; se recibió 120.»</w:t>
            </w:r>
          </w:p>
        </w:tc>
        <w:tc>
          <w:tcPr>
            <w:tcW w:type="dxa" w:w="850"/>
            <w:tcBorders>
              <w:top w:val="single" w:color="B9C3C0" w:sz="4"/>
              <w:left w:val="single" w:color="B9C3C0" w:sz="4"/>
              <w:bottom w:val="single" w:color="B9C3C0" w:sz="4"/>
              <w:right w:val="single" w:color="B9C3C0" w:sz="4"/>
            </w:tcBorders>
            <w:shd w:fill="E3F4E3"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Aprobada</w:t>
            </w:r>
          </w:p>
        </w:tc>
        <w:tc>
          <w:tcPr>
            <w:tcW w:type="dxa" w:w="125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Extremo a extremo (Playwright)</w:t>
            </w:r>
          </w:p>
        </w:tc>
      </w:tr>
      <w:tr>
        <w:trPr>
          <w:cantSplit/>
          <w:tblHeader w:val="off"/>
        </w:trPr>
        <w:tc>
          <w:tcPr>
            <w:tcW w:type="dxa" w:w="65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bCs/>
                <w:color w:val="142321"/>
                <w:sz w:val="13"/>
                <w:szCs w:val="13"/>
              </w:rPr>
              <w:t xml:space="preserve">PF-36</w:t>
            </w:r>
          </w:p>
        </w:tc>
        <w:tc>
          <w:tcPr>
            <w:tcW w:type="dxa" w:w="9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Simulador</w:t>
            </w:r>
          </w:p>
        </w:tc>
        <w:tc>
          <w:tcPr>
            <w:tcW w:type="dxa" w:w="15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Meta mayor que la actual y restablecer</w:t>
            </w:r>
          </w:p>
        </w:tc>
        <w:tc>
          <w:tcPr>
            <w:tcW w:type="dxa" w:w="135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Prototipo con datos ficticios; pantalla Simulador de escenarios</w:t>
            </w:r>
          </w:p>
        </w:tc>
        <w:tc>
          <w:tcPr>
            <w:tcW w:type="dxa" w:w="135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Meta 40; luego «Restablecer escenario»</w:t>
            </w:r>
          </w:p>
        </w:tc>
        <w:tc>
          <w:tcPr>
            <w:tcW w:type="dxa" w:w="145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Ingresar 40 y restablecer</w:t>
            </w:r>
          </w:p>
        </w:tc>
        <w:tc>
          <w:tcPr>
            <w:tcW w:type="dxa" w:w="17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Se presenta como mayor rotación (no mejora); al restablecer la meta vuelve a la tasa actual con diferencia 0</w:t>
            </w:r>
          </w:p>
        </w:tc>
        <w:tc>
          <w:tcPr>
            <w:tcW w:type="dxa" w:w="24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Meta 40 %: «Escenario de mayor rotación. Este escenario representa una r…»; restablecido a 30,9 % con diferencia 0</w:t>
            </w:r>
          </w:p>
        </w:tc>
        <w:tc>
          <w:tcPr>
            <w:tcW w:type="dxa" w:w="850"/>
            <w:tcBorders>
              <w:top w:val="single" w:color="B9C3C0" w:sz="4"/>
              <w:left w:val="single" w:color="B9C3C0" w:sz="4"/>
              <w:bottom w:val="single" w:color="B9C3C0" w:sz="4"/>
              <w:right w:val="single" w:color="B9C3C0" w:sz="4"/>
            </w:tcBorders>
            <w:shd w:fill="E3F4E3"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Aprobada</w:t>
            </w:r>
          </w:p>
        </w:tc>
        <w:tc>
          <w:tcPr>
            <w:tcW w:type="dxa" w:w="125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Extremo a extremo (Playwright)</w:t>
            </w:r>
          </w:p>
        </w:tc>
      </w:tr>
      <w:tr>
        <w:trPr>
          <w:cantSplit/>
          <w:tblHeader w:val="off"/>
        </w:trPr>
        <w:tc>
          <w:tcPr>
            <w:tcW w:type="dxa" w:w="65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bCs/>
                <w:color w:val="142321"/>
                <w:sz w:val="13"/>
                <w:szCs w:val="13"/>
              </w:rPr>
              <w:t xml:space="preserve">PF-37</w:t>
            </w:r>
          </w:p>
        </w:tc>
        <w:tc>
          <w:tcPr>
            <w:tcW w:type="dxa" w:w="9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Simulador</w:t>
            </w:r>
          </w:p>
        </w:tc>
        <w:tc>
          <w:tcPr>
            <w:tcW w:type="dxa" w:w="15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Guardar, comparar, eliminar y exportar escenarios</w:t>
            </w:r>
          </w:p>
        </w:tc>
        <w:tc>
          <w:tcPr>
            <w:tcW w:type="dxa" w:w="135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Prototipo con datos ficticios; pantalla Simulador de escenarios</w:t>
            </w:r>
          </w:p>
        </w:tc>
        <w:tc>
          <w:tcPr>
            <w:tcW w:type="dxa" w:w="135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Metas 28, 25 y 22</w:t>
            </w:r>
          </w:p>
        </w:tc>
        <w:tc>
          <w:tcPr>
            <w:tcW w:type="dxa" w:w="145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Guardar tres escenarios, intentar un cuarto, eliminar uno y copiar el CSV</w:t>
            </w:r>
          </w:p>
        </w:tc>
        <w:tc>
          <w:tcPr>
            <w:tcW w:type="dxa" w:w="17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Tabla con 3 escenarios; el cuarto se bloquea; al eliminar quedan 2; el CSV trae supuestos y resultados</w:t>
            </w:r>
          </w:p>
        </w:tc>
        <w:tc>
          <w:tcPr>
            <w:tcW w:type="dxa" w:w="24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3 guardados, cuarto bloqueado = True; tras eliminar: 2; CSV con 3 filas de datos</w:t>
            </w:r>
          </w:p>
        </w:tc>
        <w:tc>
          <w:tcPr>
            <w:tcW w:type="dxa" w:w="850"/>
            <w:tcBorders>
              <w:top w:val="single" w:color="B9C3C0" w:sz="4"/>
              <w:left w:val="single" w:color="B9C3C0" w:sz="4"/>
              <w:bottom w:val="single" w:color="B9C3C0" w:sz="4"/>
              <w:right w:val="single" w:color="B9C3C0" w:sz="4"/>
            </w:tcBorders>
            <w:shd w:fill="E3F4E3"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Aprobada</w:t>
            </w:r>
          </w:p>
        </w:tc>
        <w:tc>
          <w:tcPr>
            <w:tcW w:type="dxa" w:w="125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Extremo a extremo (Playwright)</w:t>
            </w:r>
          </w:p>
        </w:tc>
      </w:tr>
      <w:tr>
        <w:trPr>
          <w:cantSplit/>
          <w:tblHeader w:val="off"/>
        </w:trPr>
        <w:tc>
          <w:tcPr>
            <w:tcW w:type="dxa" w:w="65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bCs/>
                <w:color w:val="142321"/>
                <w:sz w:val="13"/>
                <w:szCs w:val="13"/>
              </w:rPr>
              <w:t xml:space="preserve">PF-38</w:t>
            </w:r>
          </w:p>
        </w:tc>
        <w:tc>
          <w:tcPr>
            <w:tcW w:type="dxa" w:w="9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Simulador</w:t>
            </w:r>
          </w:p>
        </w:tc>
        <w:tc>
          <w:tcPr>
            <w:tcW w:type="dxa" w:w="15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Teclado y población vacía</w:t>
            </w:r>
          </w:p>
        </w:tc>
        <w:tc>
          <w:tcPr>
            <w:tcW w:type="dxa" w:w="135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Prototipo con datos ficticios; pantalla Simulador de escenarios</w:t>
            </w:r>
          </w:p>
        </w:tc>
        <w:tc>
          <w:tcPr>
            <w:tcW w:type="dxa" w:w="135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Flecha izquierda en el deslizador; filtros sin registros</w:t>
            </w:r>
          </w:p>
        </w:tc>
        <w:tc>
          <w:tcPr>
            <w:tcW w:type="dxa" w:w="145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Mover la meta con el teclado y combinar filtros vacíos</w:t>
            </w:r>
          </w:p>
        </w:tc>
        <w:tc>
          <w:tcPr>
            <w:tcW w:type="dxa" w:w="17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La meta baja 1 punto con el teclado; sin personas muestra «No disponible» sin errores</w:t>
            </w:r>
          </w:p>
        </w:tc>
        <w:tc>
          <w:tcPr>
            <w:tcW w:type="dxa" w:w="24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Meta tras ← = 30 %; selección vacía: «No disponible: no hay personas en la selección.»</w:t>
            </w:r>
          </w:p>
        </w:tc>
        <w:tc>
          <w:tcPr>
            <w:tcW w:type="dxa" w:w="850"/>
            <w:tcBorders>
              <w:top w:val="single" w:color="B9C3C0" w:sz="4"/>
              <w:left w:val="single" w:color="B9C3C0" w:sz="4"/>
              <w:bottom w:val="single" w:color="B9C3C0" w:sz="4"/>
              <w:right w:val="single" w:color="B9C3C0" w:sz="4"/>
            </w:tcBorders>
            <w:shd w:fill="E3F4E3"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Aprobada</w:t>
            </w:r>
          </w:p>
        </w:tc>
        <w:tc>
          <w:tcPr>
            <w:tcW w:type="dxa" w:w="125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Extremo a extremo (Playwright)</w:t>
            </w:r>
          </w:p>
        </w:tc>
      </w:tr>
      <w:tr>
        <w:trPr>
          <w:cantSplit/>
          <w:tblHeader w:val="off"/>
        </w:trPr>
        <w:tc>
          <w:tcPr>
            <w:tcW w:type="dxa" w:w="65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bCs/>
                <w:color w:val="142321"/>
                <w:sz w:val="13"/>
                <w:szCs w:val="13"/>
              </w:rPr>
              <w:t xml:space="preserve">PF-39</w:t>
            </w:r>
          </w:p>
        </w:tc>
        <w:tc>
          <w:tcPr>
            <w:tcW w:type="dxa" w:w="9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CU-01 / CU-02</w:t>
            </w:r>
          </w:p>
        </w:tc>
        <w:tc>
          <w:tcPr>
            <w:tcW w:type="dxa" w:w="15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El hallazgo principal se recalcula con los filtros</w:t>
            </w:r>
          </w:p>
        </w:tc>
        <w:tc>
          <w:tcPr>
            <w:tcW w:type="dxa" w:w="135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Prototipo construido (dist/index.html) con datos ficticios cargados</w:t>
            </w:r>
          </w:p>
        </w:tc>
        <w:tc>
          <w:tcPr>
            <w:tcW w:type="dxa" w:w="135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Campaña B</w:t>
            </w:r>
          </w:p>
        </w:tc>
        <w:tc>
          <w:tcPr>
            <w:tcW w:type="dxa" w:w="145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Leer el hallazgo, filtrar y volver a leerlo</w:t>
            </w:r>
          </w:p>
        </w:tc>
        <w:tc>
          <w:tcPr>
            <w:tcW w:type="dxa" w:w="17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El texto cambia con los datos filtrados y conserva el aviso de relación, no causa</w:t>
            </w:r>
          </w:p>
        </w:tc>
        <w:tc>
          <w:tcPr>
            <w:tcW w:type="dxa" w:w="24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Con campaña B: «…» (rotación 25,0 %)</w:t>
            </w:r>
          </w:p>
        </w:tc>
        <w:tc>
          <w:tcPr>
            <w:tcW w:type="dxa" w:w="850"/>
            <w:tcBorders>
              <w:top w:val="single" w:color="B9C3C0" w:sz="4"/>
              <w:left w:val="single" w:color="B9C3C0" w:sz="4"/>
              <w:bottom w:val="single" w:color="B9C3C0" w:sz="4"/>
              <w:right w:val="single" w:color="B9C3C0" w:sz="4"/>
            </w:tcBorders>
            <w:shd w:fill="E3F4E3"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Aprobada</w:t>
            </w:r>
          </w:p>
        </w:tc>
        <w:tc>
          <w:tcPr>
            <w:tcW w:type="dxa" w:w="125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Extremo a extremo (Playwright)</w:t>
            </w:r>
          </w:p>
        </w:tc>
      </w:tr>
      <w:tr>
        <w:trPr>
          <w:cantSplit/>
          <w:tblHeader w:val="off"/>
        </w:trPr>
        <w:tc>
          <w:tcPr>
            <w:tcW w:type="dxa" w:w="65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bCs/>
                <w:color w:val="142321"/>
                <w:sz w:val="13"/>
                <w:szCs w:val="13"/>
              </w:rPr>
              <w:t xml:space="preserve">PF-40</w:t>
            </w:r>
          </w:p>
        </w:tc>
        <w:tc>
          <w:tcPr>
            <w:tcW w:type="dxa" w:w="9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CU-02</w:t>
            </w:r>
          </w:p>
        </w:tc>
        <w:tc>
          <w:tcPr>
            <w:tcW w:type="dxa" w:w="15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Opciones avanzadas y restablecer filtros</w:t>
            </w:r>
          </w:p>
        </w:tc>
        <w:tc>
          <w:tcPr>
            <w:tcW w:type="dxa" w:w="135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Prototipo construido (dist/index.html) con datos ficticios cargados</w:t>
            </w:r>
          </w:p>
        </w:tc>
        <w:tc>
          <w:tcPr>
            <w:tcW w:type="dxa" w:w="135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Mínimo por grupo = 50</w:t>
            </w:r>
          </w:p>
        </w:tc>
        <w:tc>
          <w:tcPr>
            <w:tcW w:type="dxa" w:w="145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Abrir «Opciones avanzadas», cambiar el mínimo y restablecer</w:t>
            </w:r>
          </w:p>
        </w:tc>
        <w:tc>
          <w:tcPr>
            <w:tcW w:type="dxa" w:w="17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Aparece el chip del filtro activo; «Restablecer filtros» vuelve a 30 y a «Sin filtros»</w:t>
            </w:r>
          </w:p>
        </w:tc>
        <w:tc>
          <w:tcPr>
            <w:tcW w:type="dxa" w:w="24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Chip: ['Mínimo 50 personas por grupo']; tras restablecer: mínimo 30, «Sin filtros…»</w:t>
            </w:r>
          </w:p>
        </w:tc>
        <w:tc>
          <w:tcPr>
            <w:tcW w:type="dxa" w:w="850"/>
            <w:tcBorders>
              <w:top w:val="single" w:color="B9C3C0" w:sz="4"/>
              <w:left w:val="single" w:color="B9C3C0" w:sz="4"/>
              <w:bottom w:val="single" w:color="B9C3C0" w:sz="4"/>
              <w:right w:val="single" w:color="B9C3C0" w:sz="4"/>
            </w:tcBorders>
            <w:shd w:fill="E3F4E3"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Aprobada</w:t>
            </w:r>
          </w:p>
        </w:tc>
        <w:tc>
          <w:tcPr>
            <w:tcW w:type="dxa" w:w="125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Extremo a extremo (Playwright)</w:t>
            </w:r>
          </w:p>
        </w:tc>
      </w:tr>
      <w:tr>
        <w:trPr>
          <w:cantSplit/>
          <w:tblHeader w:val="off"/>
        </w:trPr>
        <w:tc>
          <w:tcPr>
            <w:tcW w:type="dxa" w:w="65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bCs/>
                <w:color w:val="142321"/>
                <w:sz w:val="13"/>
                <w:szCs w:val="13"/>
              </w:rPr>
              <w:t xml:space="preserve">PF-41</w:t>
            </w:r>
          </w:p>
        </w:tc>
        <w:tc>
          <w:tcPr>
            <w:tcW w:type="dxa" w:w="9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Navegación</w:t>
            </w:r>
          </w:p>
        </w:tc>
        <w:tc>
          <w:tcPr>
            <w:tcW w:type="dxa" w:w="15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Seguimiento del proyecto separado del análisis de Recursos Humanos</w:t>
            </w:r>
          </w:p>
        </w:tc>
        <w:tc>
          <w:tcPr>
            <w:tcW w:type="dxa" w:w="135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Prototipo construido (dist/index.html) con datos ficticios cargados</w:t>
            </w:r>
          </w:p>
        </w:tc>
        <w:tc>
          <w:tcPr>
            <w:tcW w:type="dxa" w:w="135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w:t>
            </w:r>
          </w:p>
        </w:tc>
        <w:tc>
          <w:tcPr>
            <w:tcW w:type="dxa" w:w="145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Revisar el menú y el texto de las pantallas de análisis</w:t>
            </w:r>
          </w:p>
        </w:tc>
        <w:tc>
          <w:tcPr>
            <w:tcW w:type="dxa" w:w="17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Seguimiento en su propio grupo «Equipo del proyecto»; las pantallas de análisis no muestran métricas de software (DORA, burndown, sprints)</w:t>
            </w:r>
          </w:p>
        </w:tc>
        <w:tc>
          <w:tcPr>
            <w:tcW w:type="dxa" w:w="24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Grupo «Equipo del proyecto» en el menú; términos de software en pantallas de análisis: ninguno</w:t>
            </w:r>
          </w:p>
        </w:tc>
        <w:tc>
          <w:tcPr>
            <w:tcW w:type="dxa" w:w="850"/>
            <w:tcBorders>
              <w:top w:val="single" w:color="B9C3C0" w:sz="4"/>
              <w:left w:val="single" w:color="B9C3C0" w:sz="4"/>
              <w:bottom w:val="single" w:color="B9C3C0" w:sz="4"/>
              <w:right w:val="single" w:color="B9C3C0" w:sz="4"/>
            </w:tcBorders>
            <w:shd w:fill="E3F4E3"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Aprobada</w:t>
            </w:r>
          </w:p>
        </w:tc>
        <w:tc>
          <w:tcPr>
            <w:tcW w:type="dxa" w:w="125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Extremo a extremo (Playwright)</w:t>
            </w:r>
          </w:p>
        </w:tc>
      </w:tr>
      <w:tr>
        <w:trPr>
          <w:cantSplit/>
          <w:tblHeader w:val="off"/>
        </w:trPr>
        <w:tc>
          <w:tcPr>
            <w:tcW w:type="dxa" w:w="65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bCs/>
                <w:color w:val="142321"/>
                <w:sz w:val="13"/>
                <w:szCs w:val="13"/>
              </w:rPr>
              <w:t xml:space="preserve">PF-24</w:t>
            </w:r>
          </w:p>
        </w:tc>
        <w:tc>
          <w:tcPr>
            <w:tcW w:type="dxa" w:w="9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RNF-08</w:t>
            </w:r>
          </w:p>
        </w:tc>
        <w:tc>
          <w:tcPr>
            <w:tcW w:type="dxa" w:w="15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Diseño adaptable a 400 px</w:t>
            </w:r>
          </w:p>
        </w:tc>
        <w:tc>
          <w:tcPr>
            <w:tcW w:type="dxa" w:w="135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Prototipo construido (dist/index.html) con datos ficticios cargados</w:t>
            </w:r>
          </w:p>
        </w:tc>
        <w:tc>
          <w:tcPr>
            <w:tcW w:type="dxa" w:w="135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Viewport 400 × 860</w:t>
            </w:r>
          </w:p>
        </w:tc>
        <w:tc>
          <w:tcPr>
            <w:tcW w:type="dxa" w:w="145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Abrir cada pantalla en ancho de teléfono</w:t>
            </w:r>
          </w:p>
        </w:tc>
        <w:tc>
          <w:tcPr>
            <w:tcW w:type="dxa" w:w="17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Sin desplazamiento horizontal de la página</w:t>
            </w:r>
          </w:p>
        </w:tc>
        <w:tc>
          <w:tcPr>
            <w:tcW w:type="dxa" w:w="240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Desborde horizontal por pantalla (px): [0, 0, 0, 0, 0, 0, 0]</w:t>
            </w:r>
          </w:p>
        </w:tc>
        <w:tc>
          <w:tcPr>
            <w:tcW w:type="dxa" w:w="850"/>
            <w:tcBorders>
              <w:top w:val="single" w:color="B9C3C0" w:sz="4"/>
              <w:left w:val="single" w:color="B9C3C0" w:sz="4"/>
              <w:bottom w:val="single" w:color="B9C3C0" w:sz="4"/>
              <w:right w:val="single" w:color="B9C3C0" w:sz="4"/>
            </w:tcBorders>
            <w:shd w:fill="E3F4E3"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Aprobada</w:t>
            </w:r>
          </w:p>
        </w:tc>
        <w:tc>
          <w:tcPr>
            <w:tcW w:type="dxa" w:w="1250"/>
            <w:tcBorders>
              <w:top w:val="single" w:color="B9C3C0" w:sz="4"/>
              <w:left w:val="single" w:color="B9C3C0" w:sz="4"/>
              <w:bottom w:val="single" w:color="B9C3C0" w:sz="4"/>
              <w:right w:val="single" w:color="B9C3C0" w:sz="4"/>
            </w:tcBorders>
            <w:shd w:fill="FFFFFF"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evidencias/capturas/PF-24_movil.png</w:t>
            </w:r>
          </w:p>
        </w:tc>
      </w:tr>
      <w:tr>
        <w:trPr>
          <w:cantSplit/>
          <w:tblHeader w:val="off"/>
        </w:trPr>
        <w:tc>
          <w:tcPr>
            <w:tcW w:type="dxa" w:w="65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bCs/>
                <w:color w:val="142321"/>
                <w:sz w:val="13"/>
                <w:szCs w:val="13"/>
              </w:rPr>
              <w:t xml:space="preserve">PF-25</w:t>
            </w:r>
          </w:p>
        </w:tc>
        <w:tc>
          <w:tcPr>
            <w:tcW w:type="dxa" w:w="9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General</w:t>
            </w:r>
          </w:p>
        </w:tc>
        <w:tc>
          <w:tcPr>
            <w:tcW w:type="dxa" w:w="15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Errores de JavaScript durante las pruebas</w:t>
            </w:r>
          </w:p>
        </w:tc>
        <w:tc>
          <w:tcPr>
            <w:tcW w:type="dxa" w:w="135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w:t>
            </w:r>
          </w:p>
        </w:tc>
        <w:tc>
          <w:tcPr>
            <w:tcW w:type="dxa" w:w="135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w:t>
            </w:r>
          </w:p>
        </w:tc>
        <w:tc>
          <w:tcPr>
            <w:tcW w:type="dxa" w:w="145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Registrar errores de consola y de página</w:t>
            </w:r>
          </w:p>
        </w:tc>
        <w:tc>
          <w:tcPr>
            <w:tcW w:type="dxa" w:w="17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0 errores</w:t>
            </w:r>
          </w:p>
        </w:tc>
        <w:tc>
          <w:tcPr>
            <w:tcW w:type="dxa" w:w="240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0 errores</w:t>
            </w:r>
          </w:p>
        </w:tc>
        <w:tc>
          <w:tcPr>
            <w:tcW w:type="dxa" w:w="850"/>
            <w:tcBorders>
              <w:top w:val="single" w:color="B9C3C0" w:sz="4"/>
              <w:left w:val="single" w:color="B9C3C0" w:sz="4"/>
              <w:bottom w:val="single" w:color="B9C3C0" w:sz="4"/>
              <w:right w:val="single" w:color="B9C3C0" w:sz="4"/>
            </w:tcBorders>
            <w:shd w:fill="E3F4E3"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Aprobada</w:t>
            </w:r>
          </w:p>
        </w:tc>
        <w:tc>
          <w:tcPr>
            <w:tcW w:type="dxa" w:w="1250"/>
            <w:tcBorders>
              <w:top w:val="single" w:color="B9C3C0" w:sz="4"/>
              <w:left w:val="single" w:color="B9C3C0" w:sz="4"/>
              <w:bottom w:val="single" w:color="B9C3C0" w:sz="4"/>
              <w:right w:val="single" w:color="B9C3C0" w:sz="4"/>
            </w:tcBorders>
            <w:shd w:fill="F6F7F6" w:color="auto" w:val="clear"/>
            <w:tcMar>
              <w:top w:type="dxa" w:w="50"/>
              <w:left w:type="dxa" w:w="80"/>
              <w:bottom w:type="dxa" w:w="50"/>
              <w:right w:type="dxa" w:w="80"/>
            </w:tcMar>
          </w:tcPr>
          <w:p>
            <w:pPr>
              <w:spacing w:after="20"/>
            </w:pPr>
            <w:r>
              <w:rPr>
                <w:rFonts w:ascii="Arial" w:cs="Arial" w:eastAsia="Arial" w:hAnsi="Arial"/>
                <w:b w:val="false"/>
                <w:bCs w:val="false"/>
                <w:color w:val="142321"/>
                <w:sz w:val="13"/>
                <w:szCs w:val="13"/>
              </w:rPr>
              <w:t xml:space="preserve">Extremo a extremo (Playwright)</w:t>
            </w:r>
          </w:p>
        </w:tc>
      </w:tr>
    </w:tbl>
    <w:sectPr>
      <w:headerReference w:type="default" r:id="rId12"/>
      <w:footerReference w:type="default" r:id="rId13"/>
      <w:pgSz w:w="15840" w:h="12240" w:orient="landscape"/>
      <w:pgMar w:top="900" w:right="900" w:bottom="900" w:left="90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Arial" w:cs="Arial" w:eastAsia="Arial" w:hAnsi="Arial"/>
        <w:color w:val="485956"/>
        <w:sz w:val="16"/>
        <w:szCs w:val="16"/>
      </w:rPr>
      <w:t xml:space="preserve">Radar de permanencia · Documento de cierre y estado de entrega · Página </w:t>
    </w:r>
    <w:r>
      <w:rPr>
        <w:rFonts w:ascii="Arial" w:cs="Arial" w:eastAsia="Arial" w:hAnsi="Arial"/>
        <w:color w:val="485956"/>
        <w:sz w:val="16"/>
        <w:szCs w:val="16"/>
      </w:rPr>
      <w:fldChar w:fldCharType="begin"/>
      <w:instrText xml:space="preserve">PAGE</w:instrText>
      <w:fldChar w:fldCharType="separate"/>
      <w:fldChar w:fldCharType="end"/>
    </w:r>
    <w:r>
      <w:rPr>
        <w:rFonts w:ascii="Arial" w:cs="Arial" w:eastAsia="Arial" w:hAnsi="Arial"/>
        <w:color w:val="485956"/>
        <w:sz w:val="16"/>
        <w:szCs w:val="16"/>
      </w:rPr>
      <w:t xml:space="preserve"> de </w:t>
    </w:r>
    <w:r>
      <w:rPr>
        <w:rFonts w:ascii="Arial" w:cs="Arial" w:eastAsia="Arial" w:hAnsi="Arial"/>
        <w:color w:val="485956"/>
        <w:sz w:val="16"/>
        <w:szCs w:val="16"/>
      </w:rPr>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Arial" w:cs="Arial" w:eastAsia="Arial" w:hAnsi="Arial"/>
        <w:color w:val="485956"/>
        <w:sz w:val="16"/>
        <w:szCs w:val="16"/>
      </w:rPr>
      <w:t xml:space="preserve">Radar de permanencia · Documento de cierre y estado de entrega · Página </w:t>
    </w:r>
    <w:r>
      <w:rPr>
        <w:rFonts w:ascii="Arial" w:cs="Arial" w:eastAsia="Arial" w:hAnsi="Arial"/>
        <w:color w:val="485956"/>
        <w:sz w:val="16"/>
        <w:szCs w:val="16"/>
      </w:rPr>
      <w:fldChar w:fldCharType="begin"/>
      <w:instrText xml:space="preserve">PAGE</w:instrText>
      <w:fldChar w:fldCharType="separate"/>
      <w:fldChar w:fldCharType="end"/>
    </w:r>
    <w:r>
      <w:rPr>
        <w:rFonts w:ascii="Arial" w:cs="Arial" w:eastAsia="Arial" w:hAnsi="Arial"/>
        <w:color w:val="485956"/>
        <w:sz w:val="16"/>
        <w:szCs w:val="16"/>
      </w:rPr>
      <w:t xml:space="preserve"> de </w:t>
    </w:r>
    <w:r>
      <w:rPr>
        <w:rFonts w:ascii="Arial" w:cs="Arial" w:eastAsia="Arial" w:hAnsi="Arial"/>
        <w:color w:val="485956"/>
        <w:sz w:val="16"/>
        <w:szCs w:val="16"/>
      </w:rPr>
      <w:fldChar w:fldCharType="begin"/>
      <w:instrText xml:space="preserve">NUMPAGES</w:instrText>
      <w:fldChar w:fldCharType="separate"/>
      <w:fldChar w:fldCharType="end"/>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Arial" w:cs="Arial" w:eastAsia="Arial" w:hAnsi="Arial"/>
        <w:color w:val="485956"/>
        <w:sz w:val="16"/>
        <w:szCs w:val="16"/>
      </w:rPr>
      <w:t xml:space="preserve">Radar de permanencia · Documento de cierre y estado de entrega · Página </w:t>
    </w:r>
    <w:r>
      <w:rPr>
        <w:rFonts w:ascii="Arial" w:cs="Arial" w:eastAsia="Arial" w:hAnsi="Arial"/>
        <w:color w:val="485956"/>
        <w:sz w:val="16"/>
        <w:szCs w:val="16"/>
      </w:rPr>
      <w:fldChar w:fldCharType="begin"/>
      <w:instrText xml:space="preserve">PAGE</w:instrText>
      <w:fldChar w:fldCharType="separate"/>
      <w:fldChar w:fldCharType="end"/>
    </w:r>
    <w:r>
      <w:rPr>
        <w:rFonts w:ascii="Arial" w:cs="Arial" w:eastAsia="Arial" w:hAnsi="Arial"/>
        <w:color w:val="485956"/>
        <w:sz w:val="16"/>
        <w:szCs w:val="16"/>
      </w:rPr>
      <w:t xml:space="preserve"> de </w:t>
    </w:r>
    <w:r>
      <w:rPr>
        <w:rFonts w:ascii="Arial" w:cs="Arial" w:eastAsia="Arial" w:hAnsi="Arial"/>
        <w:color w:val="485956"/>
        <w:sz w:val="16"/>
        <w:szCs w:val="16"/>
      </w:rPr>
      <w:fldChar w:fldCharType="begin"/>
      <w:instrText xml:space="preserve">NUMPAGES</w:instrText>
      <w:fldChar w:fldCharType="separate"/>
      <w:fldChar w:fldCharType="end"/>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Arial" w:cs="Arial" w:eastAsia="Arial" w:hAnsi="Arial"/>
        <w:color w:val="485956"/>
        <w:sz w:val="16"/>
        <w:szCs w:val="16"/>
      </w:rPr>
      <w:t xml:space="preserve">Radar de permanencia · Documento de cierre y estado de entrega · Página </w:t>
    </w:r>
    <w:r>
      <w:rPr>
        <w:rFonts w:ascii="Arial" w:cs="Arial" w:eastAsia="Arial" w:hAnsi="Arial"/>
        <w:color w:val="485956"/>
        <w:sz w:val="16"/>
        <w:szCs w:val="16"/>
      </w:rPr>
      <w:fldChar w:fldCharType="begin"/>
      <w:instrText xml:space="preserve">PAGE</w:instrText>
      <w:fldChar w:fldCharType="separate"/>
      <w:fldChar w:fldCharType="end"/>
    </w:r>
    <w:r>
      <w:rPr>
        <w:rFonts w:ascii="Arial" w:cs="Arial" w:eastAsia="Arial" w:hAnsi="Arial"/>
        <w:color w:val="485956"/>
        <w:sz w:val="16"/>
        <w:szCs w:val="16"/>
      </w:rPr>
      <w:t xml:space="preserve"> de </w:t>
    </w:r>
    <w:r>
      <w:rPr>
        <w:rFonts w:ascii="Arial" w:cs="Arial" w:eastAsia="Arial" w:hAnsi="Arial"/>
        <w:color w:val="485956"/>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color w:val="8A5A00"/>
        <w:sz w:val="15"/>
        <w:szCs w:val="15"/>
      </w:rPr>
      <w:t xml:space="preserve">Datos del dashboard y del modelo: ficticios de demostración</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color w:val="8A5A00"/>
        <w:sz w:val="15"/>
        <w:szCs w:val="15"/>
      </w:rPr>
      <w:t xml:space="preserve">Datos del dashboard y del modelo: ficticios de demostración</w:t>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color w:val="8A5A00"/>
        <w:sz w:val="15"/>
        <w:szCs w:val="15"/>
      </w:rPr>
      <w:t xml:space="preserve">Datos del dashboard y del modelo: ficticios de demostración</w:t>
    </w: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color w:val="8A5A00"/>
        <w:sz w:val="15"/>
        <w:szCs w:val="15"/>
      </w:rPr>
      <w:t xml:space="preserve">Datos del dashboard y del modelo: ficticios de demostración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400" w:hanging="260"/>
      </w:pPr>
    </w:lvl>
    <w:lvl w:ilvl="1" w:tentative="1">
      <w:start w:val="1"/>
      <w:numFmt w:val="bullet"/>
      <w:lvlText w:val="–"/>
      <w:lvlJc w:val="left"/>
      <w:pPr>
        <w:ind w:left="800" w:hanging="260"/>
      </w:pPr>
    </w:lvl>
  </w:abstractNum>
  <w:abstractNum w:abstractNumId="3" w15:restartNumberingAfterBreak="0">
    <w:multiLevelType w:val="hybridMultilevel"/>
    <w:lvl w:ilvl="0" w:tentative="1">
      <w:start w:val="1"/>
      <w:numFmt w:val="decimal"/>
      <w:lvlText w:val="%1."/>
      <w:lvlJc w:val="left"/>
      <w:pPr>
        <w:ind w:left="400" w:hanging="3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0"/>
        <w:szCs w:val="20"/>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Arial" w:cs="Arial" w:eastAsia="Arial" w:hAnsi="Arial"/>
      <w:b/>
      <w:bCs/>
      <w:color w:val="1D5C63"/>
      <w:sz w:val="30"/>
      <w:szCs w:val="30"/>
    </w:rPr>
  </w:style>
  <w:style w:type="paragraph" w:styleId="Heading2">
    <w:name w:val="Heading 2"/>
    <w:basedOn w:val="Normal"/>
    <w:next w:val="Normal"/>
    <w:qFormat/>
    <w:pPr>
      <w:outlineLvl w:val="1"/>
    </w:pPr>
    <w:rPr>
      <w:rFonts w:ascii="Arial" w:cs="Arial" w:eastAsia="Arial" w:hAnsi="Arial"/>
      <w:b/>
      <w:bCs/>
      <w:sz w:val="24"/>
      <w:szCs w:val="24"/>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header" Target="header2.xml"/><Relationship Id="rId9" Type="http://schemas.openxmlformats.org/officeDocument/2006/relationships/footer" Target="footer2.xml"/><Relationship Id="rId10" Type="http://schemas.openxmlformats.org/officeDocument/2006/relationships/header" Target="header3.xml"/><Relationship Id="rId11" Type="http://schemas.openxmlformats.org/officeDocument/2006/relationships/footer" Target="footer3.xml"/><Relationship Id="rId12" Type="http://schemas.openxmlformats.org/officeDocument/2006/relationships/header" Target="header4.xml"/><Relationship Id="rId13" Type="http://schemas.openxmlformats.org/officeDocument/2006/relationships/footer" Target="footer4.xml"/><Relationship Id="rId14" Type="http://schemas.openxmlformats.org/officeDocument/2006/relationships/theme" Target="theme/theme1.xml"/><Relationship Id="rId15" Type="http://schemas.openxmlformats.org/officeDocument/2006/relationships/image" Target="media/ed6c1c75854bedc58c4ebfc5ec579c670a7c5996.png"/><Relationship Id="rId16" Type="http://schemas.openxmlformats.org/officeDocument/2006/relationships/image" Target="media/634fb47f4c08e56029f122aa532b5cf9994eed8d.png"/><Relationship Id="rId17" Type="http://schemas.openxmlformats.org/officeDocument/2006/relationships/image" Target="media/bab958cdb7b7f6fe8a2fd05a4c788b8b8799204c.png"/><Relationship Id="rId18" Type="http://schemas.openxmlformats.org/officeDocument/2006/relationships/image" Target="media/919c6421aafafc66ea6911308afd32b5e1d8b8a5.png"/><Relationship Id="rId19" Type="http://schemas.openxmlformats.org/officeDocument/2006/relationships/image" Target="media/4b9f41d4d946bc5c4cbbfb53cf71cfa69504f467.png"/><Relationship Id="rId20" Type="http://schemas.openxmlformats.org/officeDocument/2006/relationships/image" Target="media/9f5aae1a54a6f28c526bf82f40ac52d011ef5b24.png"/><Relationship Id="rId2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er3.xml.rels><?xml version="1.0" encoding="UTF-8"?><Relationships xmlns="http://schemas.openxmlformats.org/package/2006/relationships"/>
</file>

<file path=word/_rels/footer4.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word/_rels/header3.xml.rels><?xml version="1.0" encoding="UTF-8"?><Relationships xmlns="http://schemas.openxmlformats.org/package/2006/relationships"/>
</file>

<file path=word/_rels/header4.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Documento de cierre y estado de entrega — Radar de permanencia</dc:title>
  <dc:creator>Equipo CoE de Datos</dc:creator>
  <dc:description>Cierre técnico de la entrega académica</dc:description>
  <cp:lastModifiedBy>Un-named</cp:lastModifiedBy>
  <cp:revision>1</cp:revision>
  <dcterms:created xsi:type="dcterms:W3CDTF">2026-10-29T23:51:38.533Z</dcterms:created>
  <dcterms:modified xsi:type="dcterms:W3CDTF">2026-10-29T23:51:38.534Z</dcterms:modified>
</cp:coreProperties>
</file>

<file path=docProps/custom.xml><?xml version="1.0" encoding="utf-8"?>
<Properties xmlns="http://schemas.openxmlformats.org/officeDocument/2006/custom-properties" xmlns:vt="http://schemas.openxmlformats.org/officeDocument/2006/docPropsVTypes"/>
</file>