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7095" w14:textId="72FA9C73" w:rsidR="000E523E" w:rsidRPr="000E523E" w:rsidRDefault="000E523E" w:rsidP="000E523E">
      <w:pPr>
        <w:pStyle w:val="Sinespaciado"/>
      </w:pPr>
      <w:r w:rsidRPr="000E523E">
        <w:rPr>
          <w:b/>
          <w:bCs/>
          <w:color w:val="0070C0"/>
        </w:rPr>
        <w:t>FECHA:</w:t>
      </w:r>
      <w:r w:rsidRPr="000E523E">
        <w:rPr>
          <w:color w:val="0070C0"/>
        </w:rPr>
        <w:t xml:space="preserve"> </w:t>
      </w:r>
      <w:r w:rsidR="00046F6A">
        <w:t>OCTUBRE</w:t>
      </w:r>
      <w:r w:rsidRPr="000E523E">
        <w:t xml:space="preserve">– </w:t>
      </w:r>
      <w:r w:rsidR="00046F6A">
        <w:t>31</w:t>
      </w:r>
      <w:r w:rsidRPr="000E523E">
        <w:t xml:space="preserve"> – 2025 </w:t>
      </w:r>
    </w:p>
    <w:p w14:paraId="12B2B9A1" w14:textId="77777777" w:rsidR="000E523E" w:rsidRPr="000E523E" w:rsidRDefault="000E523E" w:rsidP="000E523E">
      <w:pPr>
        <w:pStyle w:val="Sinespaciado"/>
      </w:pPr>
      <w:r w:rsidRPr="000E523E">
        <w:rPr>
          <w:b/>
          <w:bCs/>
          <w:color w:val="0070C0"/>
        </w:rPr>
        <w:t>PARA:</w:t>
      </w:r>
      <w:r w:rsidRPr="000E523E">
        <w:rPr>
          <w:color w:val="0070C0"/>
        </w:rPr>
        <w:t xml:space="preserve"> </w:t>
      </w:r>
      <w:r w:rsidRPr="000E523E">
        <w:t xml:space="preserve">GERENTES, ADMINISTRADORES Y PROMOTORES </w:t>
      </w:r>
    </w:p>
    <w:p w14:paraId="6D88237C" w14:textId="77777777" w:rsidR="000E523E" w:rsidRPr="000E523E" w:rsidRDefault="000E523E" w:rsidP="000E523E">
      <w:pPr>
        <w:pStyle w:val="Sinespaciado"/>
      </w:pPr>
      <w:r w:rsidRPr="000E523E">
        <w:rPr>
          <w:b/>
          <w:bCs/>
          <w:color w:val="0070C0"/>
        </w:rPr>
        <w:t>DE:</w:t>
      </w:r>
      <w:r w:rsidRPr="000E523E">
        <w:rPr>
          <w:color w:val="0070C0"/>
        </w:rPr>
        <w:t xml:space="preserve"> </w:t>
      </w:r>
      <w:r w:rsidRPr="000E523E">
        <w:t xml:space="preserve">DEPARTAMENTO DE PROMOCIONES </w:t>
      </w:r>
    </w:p>
    <w:p w14:paraId="1AC64FA0" w14:textId="77777777" w:rsidR="000E523E" w:rsidRPr="000E523E" w:rsidRDefault="000E523E" w:rsidP="000E523E">
      <w:pPr>
        <w:pStyle w:val="Sinespaciado"/>
      </w:pPr>
      <w:r w:rsidRPr="000E523E">
        <w:rPr>
          <w:b/>
          <w:bCs/>
          <w:color w:val="0070C0"/>
        </w:rPr>
        <w:t>PROMOCIÓN:</w:t>
      </w:r>
      <w:r w:rsidRPr="000E523E">
        <w:rPr>
          <w:color w:val="0070C0"/>
        </w:rPr>
        <w:t xml:space="preserve"> </w:t>
      </w:r>
      <w:r w:rsidRPr="000E523E">
        <w:t xml:space="preserve">PUNTOS FESTIVOS </w:t>
      </w:r>
    </w:p>
    <w:p w14:paraId="44E95F1A" w14:textId="77777777" w:rsidR="000E523E" w:rsidRPr="000E523E" w:rsidRDefault="000E523E" w:rsidP="000E523E">
      <w:pPr>
        <w:pStyle w:val="Sinespaciado"/>
      </w:pPr>
      <w:r w:rsidRPr="000E523E">
        <w:rPr>
          <w:b/>
          <w:bCs/>
          <w:color w:val="0070C0"/>
        </w:rPr>
        <w:t>LOCAL:</w:t>
      </w:r>
      <w:r w:rsidRPr="000E523E">
        <w:rPr>
          <w:color w:val="0070C0"/>
        </w:rPr>
        <w:t xml:space="preserve"> </w:t>
      </w:r>
      <w:r w:rsidRPr="000E523E">
        <w:t xml:space="preserve">A05, A07, A08, A09, A12, MP15, A16, A19, A50, A70, MP108, A38, A35, A36, </w:t>
      </w:r>
    </w:p>
    <w:p w14:paraId="47F24834" w14:textId="77777777" w:rsidR="000E523E" w:rsidRPr="000E523E" w:rsidRDefault="000E523E" w:rsidP="000E523E">
      <w:pPr>
        <w:pStyle w:val="Sinespaciado"/>
      </w:pPr>
      <w:r w:rsidRPr="000E523E">
        <w:t xml:space="preserve">A39, A88, A43, MP53, A48, A49, MP100, A781 </w:t>
      </w:r>
    </w:p>
    <w:p w14:paraId="62DFB900" w14:textId="3BC9337B" w:rsidR="00046F6A" w:rsidRDefault="000E523E" w:rsidP="000E523E">
      <w:pPr>
        <w:pStyle w:val="Sinespaciado"/>
      </w:pPr>
      <w:r w:rsidRPr="000E523E">
        <w:rPr>
          <w:b/>
          <w:bCs/>
          <w:color w:val="0070C0"/>
        </w:rPr>
        <w:t>VIGENCIA:</w:t>
      </w:r>
      <w:r w:rsidRPr="000E523E">
        <w:rPr>
          <w:color w:val="0070C0"/>
        </w:rPr>
        <w:t xml:space="preserve"> </w:t>
      </w:r>
      <w:r w:rsidRPr="000E523E">
        <w:t xml:space="preserve">SABADO </w:t>
      </w:r>
      <w:r w:rsidR="00046F6A">
        <w:t>01</w:t>
      </w:r>
      <w:r w:rsidRPr="000E523E">
        <w:t xml:space="preserve">, DOMINGO </w:t>
      </w:r>
      <w:r w:rsidR="00046F6A">
        <w:t>02</w:t>
      </w:r>
      <w:r w:rsidRPr="000E523E">
        <w:t xml:space="preserve"> Y LUNES FESTIVO </w:t>
      </w:r>
      <w:r w:rsidR="00046F6A">
        <w:t>03</w:t>
      </w:r>
      <w:r w:rsidRPr="000E523E">
        <w:t xml:space="preserve"> DE </w:t>
      </w:r>
      <w:r w:rsidR="00046F6A">
        <w:t>NOVIEMBRE</w:t>
      </w:r>
    </w:p>
    <w:p w14:paraId="63287E3F" w14:textId="36019460" w:rsidR="0005662D" w:rsidRDefault="000E523E" w:rsidP="000E523E">
      <w:pPr>
        <w:pStyle w:val="Sinespaciado"/>
      </w:pPr>
      <w:r w:rsidRPr="000E523E">
        <w:rPr>
          <w:b/>
          <w:bCs/>
          <w:color w:val="0070C0"/>
        </w:rPr>
        <w:t>HORARIO:</w:t>
      </w:r>
      <w:r w:rsidRPr="000E523E">
        <w:rPr>
          <w:color w:val="0070C0"/>
        </w:rPr>
        <w:t xml:space="preserve"> </w:t>
      </w:r>
      <w:r w:rsidRPr="000E523E">
        <w:t>De 12:00 PM hasta las 8:00 PM</w:t>
      </w:r>
    </w:p>
    <w:p w14:paraId="75A5E48A" w14:textId="783D6EC7" w:rsidR="000E523E" w:rsidRDefault="000E523E" w:rsidP="000E523E">
      <w:pPr>
        <w:pStyle w:val="Sinespaciado"/>
      </w:pPr>
    </w:p>
    <w:p w14:paraId="67CFB0D1" w14:textId="55080128" w:rsidR="000E523E" w:rsidRDefault="000E523E" w:rsidP="000E523E">
      <w:pPr>
        <w:pStyle w:val="Sinespaciado"/>
        <w:jc w:val="center"/>
        <w:rPr>
          <w:rFonts w:ascii="Arial" w:hAnsi="Arial" w:cs="Arial"/>
          <w:b/>
          <w:bCs/>
          <w:color w:val="0070C0"/>
        </w:rPr>
      </w:pPr>
      <w:r w:rsidRPr="000E523E">
        <w:rPr>
          <w:rFonts w:ascii="Arial" w:hAnsi="Arial" w:cs="Arial"/>
          <w:b/>
          <w:bCs/>
          <w:color w:val="0070C0"/>
        </w:rPr>
        <w:t>DINAMICA</w:t>
      </w:r>
    </w:p>
    <w:p w14:paraId="52CC1BC3" w14:textId="77777777" w:rsidR="00C530B2" w:rsidRPr="00C530B2" w:rsidRDefault="00C530B2" w:rsidP="00C530B2">
      <w:pPr>
        <w:pStyle w:val="NormalWeb"/>
        <w:rPr>
          <w:rFonts w:ascii="Arial" w:hAnsi="Arial" w:cs="Arial"/>
        </w:rPr>
      </w:pPr>
      <w:r w:rsidRPr="00C530B2">
        <w:rPr>
          <w:rFonts w:ascii="Arial" w:hAnsi="Arial" w:cs="Arial"/>
        </w:rPr>
        <w:t>Al ingresar, se les pedirá que registren los siguientes datos del jugador:</w:t>
      </w:r>
    </w:p>
    <w:p w14:paraId="7B51DC6E" w14:textId="77777777" w:rsidR="00C530B2" w:rsidRPr="00C530B2" w:rsidRDefault="00C530B2" w:rsidP="00C530B2">
      <w:pPr>
        <w:pStyle w:val="NormalWeb"/>
        <w:numPr>
          <w:ilvl w:val="0"/>
          <w:numId w:val="1"/>
        </w:numPr>
        <w:rPr>
          <w:rFonts w:ascii="Arial" w:hAnsi="Arial" w:cs="Arial"/>
        </w:rPr>
      </w:pPr>
      <w:r w:rsidRPr="00C530B2">
        <w:rPr>
          <w:rFonts w:ascii="Arial" w:hAnsi="Arial" w:cs="Arial"/>
          <w:b/>
          <w:bCs/>
        </w:rPr>
        <w:t>Nombre y apellido</w:t>
      </w:r>
    </w:p>
    <w:p w14:paraId="0E826AF0" w14:textId="77777777" w:rsidR="00C530B2" w:rsidRPr="00C530B2" w:rsidRDefault="00C530B2" w:rsidP="00C530B2">
      <w:pPr>
        <w:pStyle w:val="NormalWeb"/>
        <w:numPr>
          <w:ilvl w:val="0"/>
          <w:numId w:val="1"/>
        </w:numPr>
        <w:rPr>
          <w:rFonts w:ascii="Arial" w:hAnsi="Arial" w:cs="Arial"/>
        </w:rPr>
      </w:pPr>
      <w:r w:rsidRPr="00C530B2">
        <w:rPr>
          <w:rFonts w:ascii="Arial" w:hAnsi="Arial" w:cs="Arial"/>
          <w:b/>
          <w:bCs/>
        </w:rPr>
        <w:t>Cédula</w:t>
      </w:r>
    </w:p>
    <w:p w14:paraId="3C4D4025" w14:textId="77777777" w:rsidR="00C530B2" w:rsidRPr="00C530B2" w:rsidRDefault="00C530B2" w:rsidP="00C530B2">
      <w:pPr>
        <w:pStyle w:val="NormalWeb"/>
        <w:numPr>
          <w:ilvl w:val="0"/>
          <w:numId w:val="1"/>
        </w:numPr>
        <w:rPr>
          <w:rFonts w:ascii="Arial" w:hAnsi="Arial" w:cs="Arial"/>
        </w:rPr>
      </w:pPr>
      <w:r w:rsidRPr="00C530B2">
        <w:rPr>
          <w:rFonts w:ascii="Arial" w:hAnsi="Arial" w:cs="Arial"/>
          <w:b/>
          <w:bCs/>
        </w:rPr>
        <w:t>Casino de ingreso</w:t>
      </w:r>
    </w:p>
    <w:p w14:paraId="7AA2A5CD" w14:textId="6DC7215C" w:rsidR="00C530B2" w:rsidRPr="00C530B2" w:rsidRDefault="00C530B2" w:rsidP="00C530B2">
      <w:pPr>
        <w:pStyle w:val="NormalWeb"/>
        <w:rPr>
          <w:rFonts w:ascii="Arial" w:hAnsi="Arial" w:cs="Arial"/>
        </w:rPr>
      </w:pPr>
      <w:r w:rsidRPr="00C530B2">
        <w:rPr>
          <w:rFonts w:ascii="Arial" w:hAnsi="Arial" w:cs="Arial"/>
        </w:rPr>
        <w:t>El objetivo principal de este sistema es llevar un registro a nivel nacional de los clientes que han reclamado un bono. Esto permite verificar si una persona ya ha recibido un premio, para evitar que lo reclame nuevamente, sin importar el casino donde se encuentre. En caso de que el cliente ya se encuentre registrado, el sistema lo notificará a través de una ventana emergente.</w:t>
      </w:r>
    </w:p>
    <w:p w14:paraId="0BDE427D" w14:textId="62E14A1B" w:rsidR="000E523E" w:rsidRDefault="00C530B2" w:rsidP="000E523E">
      <w:pPr>
        <w:pStyle w:val="Sinespaciado"/>
        <w:rPr>
          <w:rFonts w:ascii="Arial" w:hAnsi="Arial" w:cs="Arial"/>
          <w:color w:val="000000" w:themeColor="text1"/>
        </w:rPr>
      </w:pPr>
      <w:r w:rsidRPr="00C530B2">
        <w:rPr>
          <w:rFonts w:ascii="Arial" w:hAnsi="Arial" w:cs="Arial"/>
          <w:noProof/>
          <w:color w:val="000000" w:themeColor="text1"/>
        </w:rPr>
        <w:drawing>
          <wp:inline distT="0" distB="0" distL="0" distR="0" wp14:anchorId="2FB4200C" wp14:editId="1F9DA343">
            <wp:extent cx="5612130" cy="3157855"/>
            <wp:effectExtent l="0" t="0" r="7620" b="4445"/>
            <wp:docPr id="474210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0998" name=""/>
                    <pic:cNvPicPr/>
                  </pic:nvPicPr>
                  <pic:blipFill>
                    <a:blip r:embed="rId7"/>
                    <a:stretch>
                      <a:fillRect/>
                    </a:stretch>
                  </pic:blipFill>
                  <pic:spPr>
                    <a:xfrm>
                      <a:off x="0" y="0"/>
                      <a:ext cx="5612130" cy="3157855"/>
                    </a:xfrm>
                    <a:prstGeom prst="rect">
                      <a:avLst/>
                    </a:prstGeom>
                  </pic:spPr>
                </pic:pic>
              </a:graphicData>
            </a:graphic>
          </wp:inline>
        </w:drawing>
      </w:r>
    </w:p>
    <w:p w14:paraId="77E4C925" w14:textId="016CD5A5" w:rsidR="00046F6A" w:rsidRDefault="00046F6A" w:rsidP="000E523E">
      <w:pPr>
        <w:pStyle w:val="Sinespaciado"/>
        <w:rPr>
          <w:rFonts w:ascii="Arial" w:hAnsi="Arial" w:cs="Arial"/>
          <w:color w:val="000000" w:themeColor="text1"/>
        </w:rPr>
      </w:pPr>
    </w:p>
    <w:p w14:paraId="474CBE62" w14:textId="66308C38" w:rsidR="00046F6A" w:rsidRDefault="00046F6A" w:rsidP="000E523E">
      <w:pPr>
        <w:pStyle w:val="Sinespaciado"/>
        <w:rPr>
          <w:rFonts w:ascii="Arial" w:hAnsi="Arial" w:cs="Arial"/>
          <w:color w:val="000000" w:themeColor="text1"/>
        </w:rPr>
      </w:pPr>
    </w:p>
    <w:p w14:paraId="6F8024BF" w14:textId="77777777" w:rsidR="00046F6A" w:rsidRDefault="00046F6A" w:rsidP="000E523E">
      <w:pPr>
        <w:pStyle w:val="Sinespaciado"/>
        <w:rPr>
          <w:rFonts w:ascii="Arial" w:hAnsi="Arial" w:cs="Arial"/>
          <w:color w:val="000000" w:themeColor="text1"/>
        </w:rPr>
      </w:pPr>
    </w:p>
    <w:p w14:paraId="3E347241" w14:textId="4C658609" w:rsidR="00C530B2" w:rsidRDefault="00C530B2" w:rsidP="000E523E">
      <w:pPr>
        <w:pStyle w:val="Sinespaciado"/>
        <w:rPr>
          <w:rFonts w:ascii="Arial" w:hAnsi="Arial" w:cs="Arial"/>
          <w:color w:val="000000" w:themeColor="text1"/>
        </w:rPr>
      </w:pPr>
      <w:r>
        <w:rPr>
          <w:rFonts w:ascii="Arial" w:hAnsi="Arial" w:cs="Arial"/>
          <w:color w:val="000000" w:themeColor="text1"/>
        </w:rPr>
        <w:t xml:space="preserve"> </w:t>
      </w:r>
    </w:p>
    <w:p w14:paraId="6DD3DF9C" w14:textId="510CCD1E" w:rsidR="00C530B2" w:rsidRDefault="0026780F" w:rsidP="000E523E">
      <w:pPr>
        <w:pStyle w:val="Sinespaciado"/>
      </w:pPr>
      <w:r>
        <w:lastRenderedPageBreak/>
        <w:t>En esta plataforma, también encontrarán una función para realizar consultas específicas sobre los clientes. Con solo ingresar el número de cédula, el sistema mostrará automáticamente el resto de la información del cliente, permitiéndoles verificar en qué sucursal se reclamó el bono.</w:t>
      </w:r>
    </w:p>
    <w:p w14:paraId="7325E49E" w14:textId="77777777" w:rsidR="0026780F" w:rsidRDefault="0026780F" w:rsidP="000E523E">
      <w:pPr>
        <w:pStyle w:val="Sinespaciado"/>
      </w:pPr>
    </w:p>
    <w:p w14:paraId="10AA574D" w14:textId="134D22AB" w:rsidR="0026780F" w:rsidRDefault="00046F6A" w:rsidP="000E523E">
      <w:pPr>
        <w:pStyle w:val="Sinespaciado"/>
        <w:rPr>
          <w:rFonts w:ascii="Arial" w:hAnsi="Arial" w:cs="Arial"/>
          <w:color w:val="000000" w:themeColor="text1"/>
        </w:rPr>
      </w:pPr>
      <w:r w:rsidRPr="00046F6A">
        <w:rPr>
          <w:rFonts w:ascii="Arial" w:hAnsi="Arial" w:cs="Arial"/>
          <w:color w:val="000000" w:themeColor="text1"/>
        </w:rPr>
        <w:drawing>
          <wp:inline distT="0" distB="0" distL="0" distR="0" wp14:anchorId="1137A582" wp14:editId="13208D81">
            <wp:extent cx="6173798" cy="1724025"/>
            <wp:effectExtent l="0" t="0" r="0" b="0"/>
            <wp:docPr id="1486763654" name="Imagen 2"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3654" name="Imagen 1" descr="Escala de tiempo&#10;&#10;Descripción generada automáticamente"/>
                    <pic:cNvPicPr/>
                  </pic:nvPicPr>
                  <pic:blipFill>
                    <a:blip r:embed="rId8"/>
                    <a:stretch>
                      <a:fillRect/>
                    </a:stretch>
                  </pic:blipFill>
                  <pic:spPr>
                    <a:xfrm>
                      <a:off x="0" y="0"/>
                      <a:ext cx="6180598" cy="1725924"/>
                    </a:xfrm>
                    <a:prstGeom prst="rect">
                      <a:avLst/>
                    </a:prstGeom>
                  </pic:spPr>
                </pic:pic>
              </a:graphicData>
            </a:graphic>
          </wp:inline>
        </w:drawing>
      </w:r>
    </w:p>
    <w:p w14:paraId="21627AE9" w14:textId="19BB5099" w:rsidR="0026780F" w:rsidRDefault="0026780F" w:rsidP="000E523E">
      <w:pPr>
        <w:pStyle w:val="Sinespaciado"/>
        <w:rPr>
          <w:rFonts w:ascii="Arial" w:hAnsi="Arial" w:cs="Arial"/>
          <w:color w:val="000000" w:themeColor="text1"/>
        </w:rPr>
      </w:pPr>
    </w:p>
    <w:p w14:paraId="420FD014" w14:textId="560AD1DD" w:rsidR="0026780F" w:rsidRDefault="00046F6A" w:rsidP="000E523E">
      <w:pPr>
        <w:pStyle w:val="Sinespaciado"/>
        <w:rPr>
          <w:rFonts w:ascii="Arial" w:hAnsi="Arial" w:cs="Arial"/>
          <w:color w:val="000000" w:themeColor="text1"/>
        </w:rPr>
      </w:pPr>
      <w:r>
        <w:rPr>
          <w:rFonts w:ascii="Arial" w:hAnsi="Arial" w:cs="Arial"/>
          <w:color w:val="000000" w:themeColor="text1"/>
        </w:rPr>
        <w:t xml:space="preserve">También </w:t>
      </w:r>
      <w:r w:rsidR="0026780F">
        <w:rPr>
          <w:rFonts w:ascii="Arial" w:hAnsi="Arial" w:cs="Arial"/>
          <w:color w:val="000000" w:themeColor="text1"/>
        </w:rPr>
        <w:t xml:space="preserve">tendremos el registro de todos los jugadores que se </w:t>
      </w:r>
      <w:r w:rsidR="00DB0891">
        <w:rPr>
          <w:rFonts w:ascii="Arial" w:hAnsi="Arial" w:cs="Arial"/>
          <w:color w:val="000000" w:themeColor="text1"/>
        </w:rPr>
        <w:t>han</w:t>
      </w:r>
      <w:r w:rsidR="0026780F">
        <w:rPr>
          <w:rFonts w:ascii="Arial" w:hAnsi="Arial" w:cs="Arial"/>
          <w:color w:val="000000" w:themeColor="text1"/>
        </w:rPr>
        <w:t xml:space="preserve"> </w:t>
      </w:r>
      <w:proofErr w:type="gramStart"/>
      <w:r w:rsidR="0026780F">
        <w:rPr>
          <w:rFonts w:ascii="Arial" w:hAnsi="Arial" w:cs="Arial"/>
          <w:color w:val="000000" w:themeColor="text1"/>
        </w:rPr>
        <w:t>ingresando</w:t>
      </w:r>
      <w:proofErr w:type="gramEnd"/>
      <w:r w:rsidR="0026780F">
        <w:rPr>
          <w:rFonts w:ascii="Arial" w:hAnsi="Arial" w:cs="Arial"/>
          <w:color w:val="000000" w:themeColor="text1"/>
        </w:rPr>
        <w:t xml:space="preserve"> en la dinámica digital</w:t>
      </w:r>
    </w:p>
    <w:p w14:paraId="5CC065F0" w14:textId="5C138B64" w:rsidR="0026780F" w:rsidRDefault="0026780F" w:rsidP="000E523E">
      <w:pPr>
        <w:pStyle w:val="Sinespaciado"/>
        <w:rPr>
          <w:rFonts w:ascii="Arial" w:hAnsi="Arial" w:cs="Arial"/>
          <w:color w:val="000000" w:themeColor="text1"/>
        </w:rPr>
      </w:pPr>
    </w:p>
    <w:p w14:paraId="22E02F8B" w14:textId="77777777" w:rsidR="00DD6141" w:rsidRDefault="0026780F" w:rsidP="00DD6141">
      <w:pPr>
        <w:pStyle w:val="NormalWeb"/>
      </w:pPr>
      <w:r w:rsidRPr="0026780F">
        <w:rPr>
          <w:rFonts w:ascii="Arial" w:hAnsi="Arial" w:cs="Arial"/>
          <w:noProof/>
          <w:color w:val="000000" w:themeColor="text1"/>
        </w:rPr>
        <w:drawing>
          <wp:inline distT="0" distB="0" distL="0" distR="0" wp14:anchorId="3AC3F3ED" wp14:editId="083BEBD2">
            <wp:extent cx="5057775" cy="3732384"/>
            <wp:effectExtent l="0" t="0" r="0" b="1905"/>
            <wp:docPr id="21135599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9932" name=""/>
                    <pic:cNvPicPr/>
                  </pic:nvPicPr>
                  <pic:blipFill>
                    <a:blip r:embed="rId9"/>
                    <a:stretch>
                      <a:fillRect/>
                    </a:stretch>
                  </pic:blipFill>
                  <pic:spPr>
                    <a:xfrm>
                      <a:off x="0" y="0"/>
                      <a:ext cx="5064634" cy="3737446"/>
                    </a:xfrm>
                    <a:prstGeom prst="rect">
                      <a:avLst/>
                    </a:prstGeom>
                  </pic:spPr>
                </pic:pic>
              </a:graphicData>
            </a:graphic>
          </wp:inline>
        </w:drawing>
      </w:r>
      <w:r w:rsidR="00DD6141">
        <w:t xml:space="preserve">Nos </w:t>
      </w:r>
    </w:p>
    <w:p w14:paraId="66E58B55" w14:textId="77777777" w:rsidR="00DD6141" w:rsidRDefault="00DD6141" w:rsidP="00DD6141">
      <w:pPr>
        <w:pStyle w:val="NormalWeb"/>
      </w:pPr>
    </w:p>
    <w:p w14:paraId="3A7F1841" w14:textId="77777777" w:rsidR="00DD6141" w:rsidRDefault="00DD6141" w:rsidP="00DD6141">
      <w:pPr>
        <w:pStyle w:val="NormalWeb"/>
      </w:pPr>
    </w:p>
    <w:p w14:paraId="66520800" w14:textId="0F1F2FF2" w:rsidR="00DD6141" w:rsidRPr="00DD6141" w:rsidRDefault="00DD6141" w:rsidP="00DD6141">
      <w:pPr>
        <w:pStyle w:val="NormalWeb"/>
        <w:rPr>
          <w:rFonts w:ascii="Arial" w:hAnsi="Arial" w:cs="Arial"/>
        </w:rPr>
      </w:pPr>
      <w:r w:rsidRPr="00DD6141">
        <w:rPr>
          <w:rFonts w:ascii="Arial" w:hAnsi="Arial" w:cs="Arial"/>
        </w:rPr>
        <w:lastRenderedPageBreak/>
        <w:t>complace comunicar la implementación de una nueva actualización en nuestra plataforma. A partir de esta versión, se han introducido las siguientes mejoras:</w:t>
      </w:r>
    </w:p>
    <w:p w14:paraId="7409D35F" w14:textId="77777777" w:rsidR="00DD6141" w:rsidRPr="00DD6141" w:rsidRDefault="00DD6141" w:rsidP="00DD6141">
      <w:pPr>
        <w:pStyle w:val="NormalWeb"/>
        <w:numPr>
          <w:ilvl w:val="0"/>
          <w:numId w:val="2"/>
        </w:numPr>
        <w:rPr>
          <w:rFonts w:ascii="Arial" w:hAnsi="Arial" w:cs="Arial"/>
        </w:rPr>
      </w:pPr>
      <w:r w:rsidRPr="00DD6141">
        <w:rPr>
          <w:rFonts w:ascii="Arial" w:hAnsi="Arial" w:cs="Arial"/>
          <w:b/>
          <w:bCs/>
        </w:rPr>
        <w:t>Asignación de Bonos Post-Registro:</w:t>
      </w:r>
      <w:r w:rsidRPr="00DD6141">
        <w:rPr>
          <w:rFonts w:ascii="Arial" w:hAnsi="Arial" w:cs="Arial"/>
        </w:rPr>
        <w:t xml:space="preserve"> Se ha habilitado la funcionalidad para ingresar o asignar un nuevo bono a un jugador después de que su registro inicial haya sido completado.</w:t>
      </w:r>
    </w:p>
    <w:p w14:paraId="37FEC884" w14:textId="77777777" w:rsidR="00DD6141" w:rsidRPr="00DD6141" w:rsidRDefault="00DD6141" w:rsidP="00DD6141">
      <w:pPr>
        <w:pStyle w:val="NormalWeb"/>
        <w:numPr>
          <w:ilvl w:val="0"/>
          <w:numId w:val="2"/>
        </w:numPr>
        <w:rPr>
          <w:rFonts w:ascii="Arial" w:hAnsi="Arial" w:cs="Arial"/>
        </w:rPr>
      </w:pPr>
      <w:r w:rsidRPr="00DD6141">
        <w:rPr>
          <w:rFonts w:ascii="Arial" w:hAnsi="Arial" w:cs="Arial"/>
          <w:b/>
          <w:bCs/>
        </w:rPr>
        <w:t>Rutas de Acceso:</w:t>
      </w:r>
      <w:r w:rsidRPr="00DD6141">
        <w:rPr>
          <w:rFonts w:ascii="Arial" w:hAnsi="Arial" w:cs="Arial"/>
        </w:rPr>
        <w:t xml:space="preserve"> Esta nueva opción está disponible a través de dos módulos:</w:t>
      </w:r>
    </w:p>
    <w:p w14:paraId="445F4419" w14:textId="77777777" w:rsidR="00DD6141" w:rsidRPr="00DD6141" w:rsidRDefault="00DD6141" w:rsidP="00DD6141">
      <w:pPr>
        <w:pStyle w:val="NormalWeb"/>
        <w:numPr>
          <w:ilvl w:val="1"/>
          <w:numId w:val="2"/>
        </w:numPr>
        <w:rPr>
          <w:rFonts w:ascii="Arial" w:hAnsi="Arial" w:cs="Arial"/>
        </w:rPr>
      </w:pPr>
      <w:r w:rsidRPr="00DD6141">
        <w:rPr>
          <w:rFonts w:ascii="Arial" w:hAnsi="Arial" w:cs="Arial"/>
        </w:rPr>
        <w:t>Accediendo desde la sección "Consultar Jugador".</w:t>
      </w:r>
    </w:p>
    <w:p w14:paraId="15C44C40" w14:textId="77777777" w:rsidR="00DD6141" w:rsidRPr="00DD6141" w:rsidRDefault="00DD6141" w:rsidP="00DD6141">
      <w:pPr>
        <w:pStyle w:val="NormalWeb"/>
        <w:numPr>
          <w:ilvl w:val="1"/>
          <w:numId w:val="2"/>
        </w:numPr>
        <w:rPr>
          <w:rFonts w:ascii="Arial" w:hAnsi="Arial" w:cs="Arial"/>
        </w:rPr>
      </w:pPr>
      <w:r w:rsidRPr="00DD6141">
        <w:rPr>
          <w:rFonts w:ascii="Arial" w:hAnsi="Arial" w:cs="Arial"/>
        </w:rPr>
        <w:t>Directamente en el "Registro de Todos los Jugadores".</w:t>
      </w:r>
    </w:p>
    <w:p w14:paraId="26ADEC92" w14:textId="77777777" w:rsidR="00DD6141" w:rsidRPr="00DD6141" w:rsidRDefault="00DD6141" w:rsidP="00DD6141">
      <w:pPr>
        <w:pStyle w:val="NormalWeb"/>
        <w:numPr>
          <w:ilvl w:val="0"/>
          <w:numId w:val="2"/>
        </w:numPr>
        <w:rPr>
          <w:rFonts w:ascii="Arial" w:hAnsi="Arial" w:cs="Arial"/>
        </w:rPr>
      </w:pPr>
      <w:r w:rsidRPr="00DD6141">
        <w:rPr>
          <w:rFonts w:ascii="Arial" w:hAnsi="Arial" w:cs="Arial"/>
          <w:b/>
          <w:bCs/>
        </w:rPr>
        <w:t>Nueva Capacidad de Filtro:</w:t>
      </w:r>
      <w:r w:rsidRPr="00DD6141">
        <w:rPr>
          <w:rFonts w:ascii="Arial" w:hAnsi="Arial" w:cs="Arial"/>
        </w:rPr>
        <w:t xml:space="preserve"> Adicionalmente, se ha incorporado en el "Registro de Todos los Jugadores" la capacidad de filtrar los resultados por local o sucursal, permitiendo una gestión más eficiente.</w:t>
      </w:r>
    </w:p>
    <w:p w14:paraId="550B5263" w14:textId="0DBD4D20" w:rsidR="00046F6A" w:rsidRPr="000E523E" w:rsidRDefault="00DD6141" w:rsidP="000E523E">
      <w:pPr>
        <w:pStyle w:val="Sinespaciado"/>
        <w:rPr>
          <w:rFonts w:ascii="Arial" w:hAnsi="Arial" w:cs="Arial"/>
          <w:color w:val="000000" w:themeColor="text1"/>
        </w:rPr>
      </w:pPr>
      <w:r w:rsidRPr="00DD6141">
        <w:rPr>
          <w:rFonts w:ascii="Arial" w:hAnsi="Arial" w:cs="Arial"/>
          <w:color w:val="000000" w:themeColor="text1"/>
        </w:rPr>
        <w:drawing>
          <wp:inline distT="0" distB="0" distL="0" distR="0" wp14:anchorId="5FDACE5C" wp14:editId="2B1AE502">
            <wp:extent cx="5612130" cy="1722755"/>
            <wp:effectExtent l="0" t="0" r="7620" b="0"/>
            <wp:docPr id="461902521" name="Imagen 4"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2521" name="Imagen 2" descr="Escala de tiempo&#10;&#10;Descripción generada automáticamente"/>
                    <pic:cNvPicPr/>
                  </pic:nvPicPr>
                  <pic:blipFill>
                    <a:blip r:embed="rId10"/>
                    <a:stretch>
                      <a:fillRect/>
                    </a:stretch>
                  </pic:blipFill>
                  <pic:spPr>
                    <a:xfrm>
                      <a:off x="0" y="0"/>
                      <a:ext cx="5612130" cy="1722755"/>
                    </a:xfrm>
                    <a:prstGeom prst="rect">
                      <a:avLst/>
                    </a:prstGeom>
                  </pic:spPr>
                </pic:pic>
              </a:graphicData>
            </a:graphic>
          </wp:inline>
        </w:drawing>
      </w:r>
      <w:r w:rsidRPr="00DD6141">
        <w:rPr>
          <w:rFonts w:ascii="Arial" w:hAnsi="Arial" w:cs="Arial"/>
          <w:color w:val="000000" w:themeColor="text1"/>
        </w:rPr>
        <w:drawing>
          <wp:inline distT="0" distB="0" distL="0" distR="0" wp14:anchorId="5D1A74ED" wp14:editId="477279F3">
            <wp:extent cx="5612130" cy="3898900"/>
            <wp:effectExtent l="0" t="0" r="7620" b="6350"/>
            <wp:docPr id="17092807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0740" name=""/>
                    <pic:cNvPicPr/>
                  </pic:nvPicPr>
                  <pic:blipFill>
                    <a:blip r:embed="rId11"/>
                    <a:stretch>
                      <a:fillRect/>
                    </a:stretch>
                  </pic:blipFill>
                  <pic:spPr>
                    <a:xfrm>
                      <a:off x="0" y="0"/>
                      <a:ext cx="5612130" cy="3898900"/>
                    </a:xfrm>
                    <a:prstGeom prst="rect">
                      <a:avLst/>
                    </a:prstGeom>
                  </pic:spPr>
                </pic:pic>
              </a:graphicData>
            </a:graphic>
          </wp:inline>
        </w:drawing>
      </w:r>
    </w:p>
    <w:sectPr w:rsidR="00046F6A" w:rsidRPr="000E523E">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2410C" w14:textId="77777777" w:rsidR="00755AD4" w:rsidRDefault="00755AD4" w:rsidP="000E523E">
      <w:pPr>
        <w:spacing w:after="0" w:line="240" w:lineRule="auto"/>
      </w:pPr>
      <w:r>
        <w:separator/>
      </w:r>
    </w:p>
  </w:endnote>
  <w:endnote w:type="continuationSeparator" w:id="0">
    <w:p w14:paraId="68124052" w14:textId="77777777" w:rsidR="00755AD4" w:rsidRDefault="00755AD4" w:rsidP="000E5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1FE66" w14:textId="77777777" w:rsidR="00755AD4" w:rsidRDefault="00755AD4" w:rsidP="000E523E">
      <w:pPr>
        <w:spacing w:after="0" w:line="240" w:lineRule="auto"/>
      </w:pPr>
      <w:r>
        <w:separator/>
      </w:r>
    </w:p>
  </w:footnote>
  <w:footnote w:type="continuationSeparator" w:id="0">
    <w:p w14:paraId="64C21EA6" w14:textId="77777777" w:rsidR="00755AD4" w:rsidRDefault="00755AD4" w:rsidP="000E5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5874" w14:textId="6E6F0623" w:rsidR="000E523E" w:rsidRPr="000E523E" w:rsidRDefault="000E523E" w:rsidP="000E523E">
    <w:pPr>
      <w:jc w:val="center"/>
      <w:rPr>
        <w:b/>
        <w:bCs/>
        <w:color w:val="0070C0"/>
        <w:sz w:val="28"/>
        <w:szCs w:val="28"/>
      </w:rPr>
    </w:pPr>
    <w:r w:rsidRPr="000E523E">
      <w:rPr>
        <w:b/>
        <w:bCs/>
        <w:color w:val="0070C0"/>
        <w:sz w:val="28"/>
        <w:szCs w:val="28"/>
      </w:rPr>
      <w:t>COMUNICADO</w:t>
    </w:r>
  </w:p>
  <w:p w14:paraId="08251B36" w14:textId="77777777" w:rsidR="000E523E" w:rsidRDefault="000E52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96197"/>
    <w:multiLevelType w:val="multilevel"/>
    <w:tmpl w:val="4B8A6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616FEA"/>
    <w:multiLevelType w:val="multilevel"/>
    <w:tmpl w:val="788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614514">
    <w:abstractNumId w:val="1"/>
  </w:num>
  <w:num w:numId="2" w16cid:durableId="207187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3E"/>
    <w:rsid w:val="00046F6A"/>
    <w:rsid w:val="0005662D"/>
    <w:rsid w:val="000E523E"/>
    <w:rsid w:val="0026780F"/>
    <w:rsid w:val="00755AD4"/>
    <w:rsid w:val="00C530B2"/>
    <w:rsid w:val="00DB0891"/>
    <w:rsid w:val="00DD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1AA7"/>
  <w15:chartTrackingRefBased/>
  <w15:docId w15:val="{AF33F66B-97D4-4542-A1E6-A67E86C0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E52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523E"/>
  </w:style>
  <w:style w:type="paragraph" w:styleId="Piedepgina">
    <w:name w:val="footer"/>
    <w:basedOn w:val="Normal"/>
    <w:link w:val="PiedepginaCar"/>
    <w:uiPriority w:val="99"/>
    <w:unhideWhenUsed/>
    <w:rsid w:val="000E52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523E"/>
  </w:style>
  <w:style w:type="paragraph" w:styleId="Sinespaciado">
    <w:name w:val="No Spacing"/>
    <w:uiPriority w:val="1"/>
    <w:qFormat/>
    <w:rsid w:val="000E523E"/>
    <w:pPr>
      <w:spacing w:after="0" w:line="240" w:lineRule="auto"/>
    </w:pPr>
  </w:style>
  <w:style w:type="character" w:styleId="Hipervnculo">
    <w:name w:val="Hyperlink"/>
    <w:basedOn w:val="Fuentedeprrafopredeter"/>
    <w:uiPriority w:val="99"/>
    <w:unhideWhenUsed/>
    <w:rsid w:val="000E523E"/>
    <w:rPr>
      <w:color w:val="0563C1" w:themeColor="hyperlink"/>
      <w:u w:val="single"/>
    </w:rPr>
  </w:style>
  <w:style w:type="character" w:styleId="Mencinsinresolver">
    <w:name w:val="Unresolved Mention"/>
    <w:basedOn w:val="Fuentedeprrafopredeter"/>
    <w:uiPriority w:val="99"/>
    <w:semiHidden/>
    <w:unhideWhenUsed/>
    <w:rsid w:val="000E523E"/>
    <w:rPr>
      <w:color w:val="605E5C"/>
      <w:shd w:val="clear" w:color="auto" w:fill="E1DFDD"/>
    </w:rPr>
  </w:style>
  <w:style w:type="paragraph" w:styleId="NormalWeb">
    <w:name w:val="Normal (Web)"/>
    <w:basedOn w:val="Normal"/>
    <w:uiPriority w:val="99"/>
    <w:unhideWhenUsed/>
    <w:rsid w:val="00C530B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858191">
      <w:bodyDiv w:val="1"/>
      <w:marLeft w:val="0"/>
      <w:marRight w:val="0"/>
      <w:marTop w:val="0"/>
      <w:marBottom w:val="0"/>
      <w:divBdr>
        <w:top w:val="none" w:sz="0" w:space="0" w:color="auto"/>
        <w:left w:val="none" w:sz="0" w:space="0" w:color="auto"/>
        <w:bottom w:val="none" w:sz="0" w:space="0" w:color="auto"/>
        <w:right w:val="none" w:sz="0" w:space="0" w:color="auto"/>
      </w:divBdr>
    </w:div>
    <w:div w:id="170625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305</Words>
  <Characters>1683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Santa / Clo_AuxMercadeo</dc:creator>
  <cp:keywords/>
  <dc:description/>
  <cp:lastModifiedBy>Camilo Santa / Clo_AuxMercadeo</cp:lastModifiedBy>
  <cp:revision>2</cp:revision>
  <dcterms:created xsi:type="dcterms:W3CDTF">2025-08-11T16:47:00Z</dcterms:created>
  <dcterms:modified xsi:type="dcterms:W3CDTF">2025-10-31T14:04:00Z</dcterms:modified>
</cp:coreProperties>
</file>