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an46wgnfqdco"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Draft-Thesis</w:t>
      </w:r>
      <w:r w:rsidDel="00000000" w:rsidR="00000000" w:rsidRPr="00000000">
        <w:rPr>
          <w:rtl w:val="0"/>
        </w:rPr>
      </w:r>
    </w:p>
    <w:p w:rsidR="00000000" w:rsidDel="00000000" w:rsidP="00000000" w:rsidRDefault="00000000" w:rsidRPr="00000000" w14:paraId="00000002">
      <w:pPr>
        <w:pStyle w:val="Heading1"/>
        <w:spacing w:before="480" w:lineRule="auto"/>
        <w:rPr>
          <w:sz w:val="46"/>
          <w:szCs w:val="46"/>
        </w:rPr>
      </w:pPr>
      <w:bookmarkStart w:colFirst="0" w:colLast="0" w:name="_wqrba53hsmgg" w:id="1"/>
      <w:bookmarkEnd w:id="1"/>
      <w:r w:rsidDel="00000000" w:rsidR="00000000" w:rsidRPr="00000000">
        <w:rPr>
          <w:sz w:val="46"/>
          <w:szCs w:val="46"/>
          <w:rtl w:val="0"/>
        </w:rPr>
        <w:t xml:space="preserve">Abstract</w:t>
      </w:r>
    </w:p>
    <w:p w:rsidR="00000000" w:rsidDel="00000000" w:rsidP="00000000" w:rsidRDefault="00000000" w:rsidRPr="00000000" w14:paraId="00000003">
      <w:pPr>
        <w:spacing w:after="240" w:before="240" w:line="480" w:lineRule="auto"/>
        <w:rPr/>
      </w:pPr>
      <w:r w:rsidDel="00000000" w:rsidR="00000000" w:rsidRPr="00000000">
        <w:rPr>
          <w:rtl w:val="0"/>
        </w:rPr>
        <w:t xml:space="preserve">Large language models (LLMs) represent a disruptive innovation in programming education, acting as both a supportive tutor and a mechanism for cognitive offloading. This multi-method study investigated how specific student engagement patterns with a custom, course-provided LLM chatbot influenced learning performance and computational literacy among novice programmers (</w:t>
      </w:r>
      <w:r w:rsidDel="00000000" w:rsidR="00000000" w:rsidRPr="00000000">
        <w:rPr>
          <w:i w:val="1"/>
          <w:iCs w:val="1"/>
          <w:rtl w:val="0"/>
        </w:rPr>
        <w:t xml:space="preserve">N </w:t>
      </w:r>
      <w:r w:rsidDel="00000000" w:rsidR="00000000" w:rsidRPr="00000000">
        <w:rPr>
          <w:rtl w:val="0"/>
        </w:rPr>
        <w:t xml:space="preserve">= 87).  Through categorical content analysis of 1,024 chatbot interaction sessions, student behaviors were classified into adaptive (learning-oriented) and maladaptive (task-completion) help-seeking strategies. Quantitative analysis revealed a mutual suppression effect, demonstrating that while aggregate usage volume was an unreliable predictor of success, the </w:t>
      </w:r>
      <w:r w:rsidDel="00000000" w:rsidR="00000000" w:rsidRPr="00000000">
        <w:rPr>
          <w:i w:val="1"/>
          <w:iCs w:val="1"/>
          <w:rtl w:val="0"/>
        </w:rPr>
        <w:t xml:space="preserve">type</w:t>
      </w:r>
      <w:r w:rsidDel="00000000" w:rsidR="00000000" w:rsidRPr="00000000">
        <w:rPr>
          <w:rtl w:val="0"/>
        </w:rPr>
        <w:t xml:space="preserve"> of engagement was highly significant. Findings indicated that task-completion behaviors negatively predicted midterm exam scores and computational literacy gains, whereas learning-oriented sessions positively correlated with exam performance. Additionally, a randomized controlled trial (</w:t>
      </w:r>
      <w:r w:rsidDel="00000000" w:rsidR="00000000" w:rsidRPr="00000000">
        <w:rPr>
          <w:i w:val="1"/>
          <w:iCs w:val="1"/>
          <w:rtl w:val="0"/>
        </w:rPr>
        <w:t xml:space="preserve">n </w:t>
      </w:r>
      <w:r w:rsidDel="00000000" w:rsidR="00000000" w:rsidRPr="00000000">
        <w:rPr>
          <w:i w:val="1"/>
          <w:iCs w:val="1"/>
          <w:vertAlign w:val="subscript"/>
          <w:rtl w:val="0"/>
        </w:rPr>
        <w:t xml:space="preserve">treatment</w:t>
      </w:r>
      <w:r w:rsidDel="00000000" w:rsidR="00000000" w:rsidRPr="00000000">
        <w:rPr>
          <w:i w:val="1"/>
          <w:iCs w:val="1"/>
          <w:rtl w:val="0"/>
        </w:rPr>
        <w:t xml:space="preserve"> =</w:t>
      </w:r>
      <w:r w:rsidDel="00000000" w:rsidR="00000000" w:rsidRPr="00000000">
        <w:rPr>
          <w:rtl w:val="0"/>
        </w:rPr>
        <w:t xml:space="preserve"> 39, </w:t>
      </w:r>
      <w:r w:rsidDel="00000000" w:rsidR="00000000" w:rsidRPr="00000000">
        <w:rPr>
          <w:i w:val="1"/>
          <w:iCs w:val="1"/>
          <w:rtl w:val="0"/>
        </w:rPr>
        <w:t xml:space="preserve">n </w:t>
      </w:r>
      <w:r w:rsidDel="00000000" w:rsidR="00000000" w:rsidRPr="00000000">
        <w:rPr>
          <w:i w:val="1"/>
          <w:iCs w:val="1"/>
          <w:vertAlign w:val="subscript"/>
          <w:rtl w:val="0"/>
        </w:rPr>
        <w:t xml:space="preserve">control </w:t>
      </w:r>
      <w:r w:rsidDel="00000000" w:rsidR="00000000" w:rsidRPr="00000000">
        <w:rPr>
          <w:rtl w:val="0"/>
        </w:rPr>
        <w:t xml:space="preserve">= 48) demonstrated a conditional effect: a context-aware LLM significantly improved learning performance when controlling for these usage patterns, acting as a performance multiplier. Consequently, this study advocates for a pedagogical shift from managing AI access to cultivating AI literacy, ensuring students utilize generative technology as a scaffold for cognitive development rather than a substitute for it.</w:t>
      </w:r>
    </w:p>
    <w:p w:rsidR="00000000" w:rsidDel="00000000" w:rsidP="00000000" w:rsidRDefault="00000000" w:rsidRPr="00000000" w14:paraId="00000004">
      <w:pPr>
        <w:spacing w:after="240" w:before="240" w:line="480" w:lineRule="auto"/>
        <w:rPr/>
      </w:pPr>
      <w:r w:rsidDel="00000000" w:rsidR="00000000" w:rsidRPr="00000000">
        <w:rPr>
          <w:i w:val="1"/>
          <w:iCs w:val="1"/>
          <w:rtl w:val="0"/>
        </w:rPr>
        <w:t xml:space="preserve">Keywords: </w:t>
      </w:r>
      <w:r w:rsidDel="00000000" w:rsidR="00000000" w:rsidRPr="00000000">
        <w:rPr>
          <w:rtl w:val="0"/>
        </w:rPr>
        <w:t xml:space="preserve">Large Language Models, Help-Seeking Behavior, Computational Literacy, Programming Education, In-Context Learning, and Suppression Analysis.</w:t>
      </w:r>
    </w:p>
    <w:p w:rsidR="00000000" w:rsidDel="00000000" w:rsidP="00000000" w:rsidRDefault="00000000" w:rsidRPr="00000000" w14:paraId="00000005">
      <w:pPr>
        <w:spacing w:after="240" w:before="240" w:line="480" w:lineRule="auto"/>
        <w:rPr/>
      </w:pPr>
      <w:r w:rsidDel="00000000" w:rsidR="00000000" w:rsidRPr="00000000">
        <w:rPr>
          <w:rtl w:val="0"/>
        </w:rPr>
      </w:r>
    </w:p>
    <w:p w:rsidR="00000000" w:rsidDel="00000000" w:rsidP="00000000" w:rsidRDefault="00000000" w:rsidRPr="00000000" w14:paraId="00000006">
      <w:pPr>
        <w:spacing w:after="240" w:before="240"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07">
      <w:pPr>
        <w:spacing w:after="240" w:before="240" w:line="480" w:lineRule="auto"/>
        <w:jc w:val="center"/>
        <w:rPr>
          <w:b w:val="1"/>
          <w:bCs w:val="1"/>
        </w:rPr>
      </w:pPr>
      <w:r w:rsidDel="00000000" w:rsidR="00000000" w:rsidRPr="00000000">
        <w:rPr>
          <w:rtl w:val="0"/>
        </w:rPr>
      </w:r>
    </w:p>
    <w:p w:rsidR="00000000" w:rsidDel="00000000" w:rsidP="00000000" w:rsidRDefault="00000000" w:rsidRPr="00000000" w14:paraId="00000008">
      <w:pPr>
        <w:spacing w:after="240" w:before="240" w:line="480" w:lineRule="auto"/>
        <w:jc w:val="center"/>
        <w:rPr>
          <w:b w:val="1"/>
          <w:bCs w:val="1"/>
        </w:rPr>
      </w:pPr>
      <w:r w:rsidDel="00000000" w:rsidR="00000000" w:rsidRPr="00000000">
        <w:rPr>
          <w:rtl w:val="0"/>
        </w:rPr>
      </w:r>
    </w:p>
    <w:p w:rsidR="00000000" w:rsidDel="00000000" w:rsidP="00000000" w:rsidRDefault="00000000" w:rsidRPr="00000000" w14:paraId="00000009">
      <w:pPr>
        <w:spacing w:after="240" w:before="240" w:line="480" w:lineRule="auto"/>
        <w:jc w:val="center"/>
        <w:rPr>
          <w:b w:val="1"/>
          <w:bCs w:val="1"/>
        </w:rPr>
      </w:pPr>
      <w:r w:rsidDel="00000000" w:rsidR="00000000" w:rsidRPr="00000000">
        <w:rPr>
          <w:b w:val="1"/>
          <w:bCs w:val="1"/>
          <w:rtl w:val="0"/>
        </w:rPr>
        <w:t xml:space="preserve">Help-Seeking Behaviors in AI-Mediated Programming: </w:t>
        <w:br w:type="textWrapping"/>
        <w:t xml:space="preserve">Impacts on Performance and Computational Literacy</w:t>
      </w:r>
    </w:p>
    <w:p w:rsidR="00000000" w:rsidDel="00000000" w:rsidP="00000000" w:rsidRDefault="00000000" w:rsidRPr="00000000" w14:paraId="0000000A">
      <w:pPr>
        <w:spacing w:after="240" w:before="240" w:line="480" w:lineRule="auto"/>
        <w:jc w:val="center"/>
        <w:rPr/>
      </w:pPr>
      <w:r w:rsidDel="00000000" w:rsidR="00000000" w:rsidRPr="00000000">
        <w:rPr>
          <w:rtl w:val="0"/>
        </w:rPr>
        <w:t xml:space="preserve"> </w:t>
      </w:r>
    </w:p>
    <w:p w:rsidR="00000000" w:rsidDel="00000000" w:rsidP="00000000" w:rsidRDefault="00000000" w:rsidRPr="00000000" w14:paraId="0000000B">
      <w:pPr>
        <w:spacing w:after="240" w:before="240" w:line="480" w:lineRule="auto"/>
        <w:jc w:val="center"/>
        <w:rPr/>
      </w:pPr>
      <w:r w:rsidDel="00000000" w:rsidR="00000000" w:rsidRPr="00000000">
        <w:rPr>
          <w:rtl w:val="0"/>
        </w:rPr>
        <w:t xml:space="preserve"> By</w:t>
      </w:r>
    </w:p>
    <w:p w:rsidR="00000000" w:rsidDel="00000000" w:rsidP="00000000" w:rsidRDefault="00000000" w:rsidRPr="00000000" w14:paraId="0000000C">
      <w:pPr>
        <w:spacing w:after="240" w:before="240" w:line="480" w:lineRule="auto"/>
        <w:jc w:val="center"/>
        <w:rPr/>
      </w:pPr>
      <w:r w:rsidDel="00000000" w:rsidR="00000000" w:rsidRPr="00000000">
        <w:rPr>
          <w:rtl w:val="0"/>
        </w:rPr>
        <w:t xml:space="preserve">Michael A. Fudge, Jr.</w:t>
      </w:r>
    </w:p>
    <w:p w:rsidR="00000000" w:rsidDel="00000000" w:rsidP="00000000" w:rsidRDefault="00000000" w:rsidRPr="00000000" w14:paraId="0000000D">
      <w:pPr>
        <w:spacing w:after="240" w:before="240" w:line="480" w:lineRule="auto"/>
        <w:jc w:val="center"/>
        <w:rPr/>
      </w:pPr>
      <w:r w:rsidDel="00000000" w:rsidR="00000000" w:rsidRPr="00000000">
        <w:rPr>
          <w:rtl w:val="0"/>
        </w:rPr>
        <w:t xml:space="preserve"> </w:t>
      </w:r>
    </w:p>
    <w:p w:rsidR="00000000" w:rsidDel="00000000" w:rsidP="00000000" w:rsidRDefault="00000000" w:rsidRPr="00000000" w14:paraId="0000000E">
      <w:pPr>
        <w:spacing w:after="240" w:before="240" w:line="480" w:lineRule="auto"/>
        <w:jc w:val="center"/>
        <w:rPr/>
      </w:pPr>
      <w:r w:rsidDel="00000000" w:rsidR="00000000" w:rsidRPr="00000000">
        <w:rPr>
          <w:rtl w:val="0"/>
        </w:rPr>
        <w:t xml:space="preserve"> </w:t>
      </w:r>
    </w:p>
    <w:p w:rsidR="00000000" w:rsidDel="00000000" w:rsidP="00000000" w:rsidRDefault="00000000" w:rsidRPr="00000000" w14:paraId="0000000F">
      <w:pPr>
        <w:spacing w:after="240" w:before="240" w:line="480" w:lineRule="auto"/>
        <w:jc w:val="center"/>
        <w:rPr/>
      </w:pPr>
      <w:r w:rsidDel="00000000" w:rsidR="00000000" w:rsidRPr="00000000">
        <w:rPr>
          <w:rtl w:val="0"/>
        </w:rPr>
        <w:t xml:space="preserve">B.S.,Oswego State University, 1993</w:t>
      </w:r>
    </w:p>
    <w:p w:rsidR="00000000" w:rsidDel="00000000" w:rsidP="00000000" w:rsidRDefault="00000000" w:rsidRPr="00000000" w14:paraId="00000010">
      <w:pPr>
        <w:spacing w:after="240" w:before="240" w:line="480" w:lineRule="auto"/>
        <w:jc w:val="center"/>
        <w:rPr/>
      </w:pPr>
      <w:r w:rsidDel="00000000" w:rsidR="00000000" w:rsidRPr="00000000">
        <w:rPr>
          <w:rtl w:val="0"/>
        </w:rPr>
        <w:t xml:space="preserve">M.S., Syracuse University, 2006  </w:t>
      </w:r>
    </w:p>
    <w:p w:rsidR="00000000" w:rsidDel="00000000" w:rsidP="00000000" w:rsidRDefault="00000000" w:rsidRPr="00000000" w14:paraId="00000011">
      <w:pPr>
        <w:spacing w:after="240" w:before="240" w:line="480" w:lineRule="auto"/>
        <w:jc w:val="center"/>
        <w:rPr/>
      </w:pPr>
      <w:r w:rsidDel="00000000" w:rsidR="00000000" w:rsidRPr="00000000">
        <w:rPr>
          <w:rtl w:val="0"/>
        </w:rPr>
        <w:t xml:space="preserve"> </w:t>
      </w:r>
    </w:p>
    <w:p w:rsidR="00000000" w:rsidDel="00000000" w:rsidP="00000000" w:rsidRDefault="00000000" w:rsidRPr="00000000" w14:paraId="00000012">
      <w:pPr>
        <w:spacing w:after="240" w:before="240" w:line="480" w:lineRule="auto"/>
        <w:jc w:val="center"/>
        <w:rPr/>
      </w:pPr>
      <w:r w:rsidDel="00000000" w:rsidR="00000000" w:rsidRPr="00000000">
        <w:rPr>
          <w:rtl w:val="0"/>
        </w:rPr>
        <w:t xml:space="preserve">Thesis</w:t>
        <w:br w:type="textWrapping"/>
        <w:t xml:space="preserve"> Submitted In partial fulfillment of the requirements for the degree of Doctor of Professional Studies in Information Management</w:t>
      </w:r>
    </w:p>
    <w:p w:rsidR="00000000" w:rsidDel="00000000" w:rsidP="00000000" w:rsidRDefault="00000000" w:rsidRPr="00000000" w14:paraId="00000013">
      <w:pPr>
        <w:spacing w:after="240" w:before="240" w:line="480" w:lineRule="auto"/>
        <w:jc w:val="center"/>
        <w:rPr/>
      </w:pPr>
      <w:r w:rsidDel="00000000" w:rsidR="00000000" w:rsidRPr="00000000">
        <w:rPr>
          <w:rtl w:val="0"/>
        </w:rPr>
        <w:t xml:space="preserve"> </w:t>
      </w:r>
    </w:p>
    <w:p w:rsidR="00000000" w:rsidDel="00000000" w:rsidP="00000000" w:rsidRDefault="00000000" w:rsidRPr="00000000" w14:paraId="00000014">
      <w:pPr>
        <w:spacing w:after="240" w:before="240" w:line="480" w:lineRule="auto"/>
        <w:jc w:val="center"/>
        <w:rPr/>
      </w:pPr>
      <w:r w:rsidDel="00000000" w:rsidR="00000000" w:rsidRPr="00000000">
        <w:rPr>
          <w:rtl w:val="0"/>
        </w:rPr>
        <w:t xml:space="preserve">Syracuse University</w:t>
        <w:br w:type="textWrapping"/>
        <w:t xml:space="preserve"> May 2026</w:t>
      </w:r>
    </w:p>
    <w:p w:rsidR="00000000" w:rsidDel="00000000" w:rsidP="00000000" w:rsidRDefault="00000000" w:rsidRPr="00000000" w14:paraId="00000015">
      <w:pPr>
        <w:spacing w:after="240" w:before="240" w:line="480" w:lineRule="auto"/>
        <w:rPr>
          <w:sz w:val="24"/>
          <w:szCs w:val="24"/>
        </w:rPr>
      </w:pPr>
      <w:r w:rsidDel="00000000" w:rsidR="00000000" w:rsidRPr="00000000">
        <w:rPr>
          <w:rtl w:val="0"/>
        </w:rPr>
      </w:r>
    </w:p>
    <w:p w:rsidR="00000000" w:rsidDel="00000000" w:rsidP="00000000" w:rsidRDefault="00000000" w:rsidRPr="00000000" w14:paraId="00000016">
      <w:pPr>
        <w:spacing w:after="240" w:before="240" w:line="480" w:lineRule="auto"/>
        <w:jc w:val="center"/>
        <w:rPr/>
      </w:pPr>
      <w:r w:rsidDel="00000000" w:rsidR="00000000" w:rsidRPr="00000000">
        <w:rPr>
          <w:rtl w:val="0"/>
        </w:rPr>
      </w:r>
    </w:p>
    <w:p w:rsidR="00000000" w:rsidDel="00000000" w:rsidP="00000000" w:rsidRDefault="00000000" w:rsidRPr="00000000" w14:paraId="00000017">
      <w:pPr>
        <w:spacing w:after="240" w:before="240" w:line="480" w:lineRule="auto"/>
        <w:jc w:val="center"/>
        <w:rPr/>
      </w:pPr>
      <w:r w:rsidDel="00000000" w:rsidR="00000000" w:rsidRPr="00000000">
        <w:rPr>
          <w:rtl w:val="0"/>
        </w:rPr>
      </w:r>
    </w:p>
    <w:p w:rsidR="00000000" w:rsidDel="00000000" w:rsidP="00000000" w:rsidRDefault="00000000" w:rsidRPr="00000000" w14:paraId="00000018">
      <w:pPr>
        <w:spacing w:after="240" w:before="240" w:line="480" w:lineRule="auto"/>
        <w:jc w:val="center"/>
        <w:rPr/>
      </w:pPr>
      <w:r w:rsidDel="00000000" w:rsidR="00000000" w:rsidRPr="00000000">
        <w:rPr>
          <w:rtl w:val="0"/>
        </w:rPr>
      </w:r>
    </w:p>
    <w:p w:rsidR="00000000" w:rsidDel="00000000" w:rsidP="00000000" w:rsidRDefault="00000000" w:rsidRPr="00000000" w14:paraId="00000019">
      <w:pPr>
        <w:spacing w:after="240" w:before="240" w:line="480" w:lineRule="auto"/>
        <w:jc w:val="center"/>
        <w:rPr/>
      </w:pPr>
      <w:r w:rsidDel="00000000" w:rsidR="00000000" w:rsidRPr="00000000">
        <w:rPr>
          <w:rtl w:val="0"/>
        </w:rPr>
      </w:r>
    </w:p>
    <w:p w:rsidR="00000000" w:rsidDel="00000000" w:rsidP="00000000" w:rsidRDefault="00000000" w:rsidRPr="00000000" w14:paraId="0000001A">
      <w:pPr>
        <w:spacing w:after="240" w:before="240" w:line="480" w:lineRule="auto"/>
        <w:jc w:val="center"/>
        <w:rPr/>
      </w:pPr>
      <w:r w:rsidDel="00000000" w:rsidR="00000000" w:rsidRPr="00000000">
        <w:rPr>
          <w:rtl w:val="0"/>
        </w:rPr>
      </w:r>
    </w:p>
    <w:p w:rsidR="00000000" w:rsidDel="00000000" w:rsidP="00000000" w:rsidRDefault="00000000" w:rsidRPr="00000000" w14:paraId="0000001B">
      <w:pPr>
        <w:spacing w:after="240" w:before="240" w:line="480" w:lineRule="auto"/>
        <w:jc w:val="center"/>
        <w:rPr/>
      </w:pPr>
      <w:r w:rsidDel="00000000" w:rsidR="00000000" w:rsidRPr="00000000">
        <w:rPr>
          <w:rtl w:val="0"/>
        </w:rPr>
      </w:r>
    </w:p>
    <w:p w:rsidR="00000000" w:rsidDel="00000000" w:rsidP="00000000" w:rsidRDefault="00000000" w:rsidRPr="00000000" w14:paraId="0000001C">
      <w:pPr>
        <w:spacing w:after="240" w:before="240" w:line="480" w:lineRule="auto"/>
        <w:jc w:val="center"/>
        <w:rPr/>
      </w:pPr>
      <w:r w:rsidDel="00000000" w:rsidR="00000000" w:rsidRPr="00000000">
        <w:rPr>
          <w:rtl w:val="0"/>
        </w:rPr>
      </w:r>
    </w:p>
    <w:p w:rsidR="00000000" w:rsidDel="00000000" w:rsidP="00000000" w:rsidRDefault="00000000" w:rsidRPr="00000000" w14:paraId="0000001D">
      <w:pPr>
        <w:spacing w:after="240" w:before="240" w:line="480" w:lineRule="auto"/>
        <w:jc w:val="center"/>
        <w:rPr/>
      </w:pPr>
      <w:r w:rsidDel="00000000" w:rsidR="00000000" w:rsidRPr="00000000">
        <w:rPr>
          <w:rtl w:val="0"/>
        </w:rPr>
      </w:r>
    </w:p>
    <w:p w:rsidR="00000000" w:rsidDel="00000000" w:rsidP="00000000" w:rsidRDefault="00000000" w:rsidRPr="00000000" w14:paraId="0000001E">
      <w:pPr>
        <w:spacing w:after="240" w:before="240" w:line="480" w:lineRule="auto"/>
        <w:jc w:val="center"/>
        <w:rPr/>
      </w:pPr>
      <w:r w:rsidDel="00000000" w:rsidR="00000000" w:rsidRPr="00000000">
        <w:rPr>
          <w:rtl w:val="0"/>
        </w:rPr>
      </w:r>
    </w:p>
    <w:p w:rsidR="00000000" w:rsidDel="00000000" w:rsidP="00000000" w:rsidRDefault="00000000" w:rsidRPr="00000000" w14:paraId="0000001F">
      <w:pPr>
        <w:spacing w:after="240" w:before="240" w:line="480" w:lineRule="auto"/>
        <w:jc w:val="center"/>
        <w:rPr/>
      </w:pPr>
      <w:r w:rsidDel="00000000" w:rsidR="00000000" w:rsidRPr="00000000">
        <w:rPr>
          <w:rtl w:val="0"/>
        </w:rPr>
        <w:t xml:space="preserve">Copyright © Michael A. Fudge, Jr. 2025</w:t>
        <w:br w:type="textWrapping"/>
        <w:t xml:space="preserve"> All Rights Reserved</w:t>
      </w:r>
    </w:p>
    <w:p w:rsidR="00000000" w:rsidDel="00000000" w:rsidP="00000000" w:rsidRDefault="00000000" w:rsidRPr="00000000" w14:paraId="00000020">
      <w:pPr>
        <w:spacing w:after="240" w:before="240" w:line="480" w:lineRule="auto"/>
        <w:rPr>
          <w:sz w:val="24"/>
          <w:szCs w:val="24"/>
        </w:rPr>
      </w:pPr>
      <w:r w:rsidDel="00000000" w:rsidR="00000000" w:rsidRPr="00000000">
        <w:rPr>
          <w:rtl w:val="0"/>
        </w:rPr>
      </w:r>
    </w:p>
    <w:p w:rsidR="00000000" w:rsidDel="00000000" w:rsidP="00000000" w:rsidRDefault="00000000" w:rsidRPr="00000000" w14:paraId="00000021">
      <w:pPr>
        <w:spacing w:after="240" w:before="240"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spacing w:before="480" w:lineRule="auto"/>
        <w:rPr>
          <w:sz w:val="22"/>
          <w:szCs w:val="22"/>
        </w:rPr>
      </w:pPr>
      <w:bookmarkStart w:colFirst="0" w:colLast="0" w:name="_mnpvtpft5hm2" w:id="2"/>
      <w:bookmarkEnd w:id="2"/>
      <w:r w:rsidDel="00000000" w:rsidR="00000000" w:rsidRPr="00000000">
        <w:rPr>
          <w:sz w:val="46"/>
          <w:szCs w:val="46"/>
          <w:rtl w:val="0"/>
        </w:rPr>
        <w:t xml:space="preserve">Acknowledgements</w:t>
      </w:r>
      <w:r w:rsidDel="00000000" w:rsidR="00000000" w:rsidRPr="00000000">
        <w:rPr>
          <w:rtl w:val="0"/>
        </w:rPr>
      </w:r>
    </w:p>
    <w:p w:rsidR="00000000" w:rsidDel="00000000" w:rsidP="00000000" w:rsidRDefault="00000000" w:rsidRPr="00000000" w14:paraId="00000023">
      <w:pPr>
        <w:spacing w:after="240" w:before="240" w:line="480" w:lineRule="auto"/>
        <w:rPr/>
      </w:pPr>
      <w:r w:rsidDel="00000000" w:rsidR="00000000" w:rsidRPr="00000000">
        <w:rPr>
          <w:rtl w:val="0"/>
        </w:rPr>
        <w:t xml:space="preserve">Pursuing a doctorate has been an adventure. Like every adventure there are highs, lows, moments of clarity, moments of confusion, moments of confidence and moments of doubt. I have grown so much as an academic these past few years, and there are many individuals to acknowledge - those who helped with each of those moments. </w:t>
      </w:r>
    </w:p>
    <w:p w:rsidR="00000000" w:rsidDel="00000000" w:rsidP="00000000" w:rsidRDefault="00000000" w:rsidRPr="00000000" w14:paraId="00000024">
      <w:pPr>
        <w:spacing w:after="240" w:before="240" w:line="480" w:lineRule="auto"/>
        <w:rPr/>
      </w:pPr>
      <w:r w:rsidDel="00000000" w:rsidR="00000000" w:rsidRPr="00000000">
        <w:rPr>
          <w:rtl w:val="0"/>
        </w:rPr>
        <w:t xml:space="preserve">I am thankful for the support of my advisors, Dr. Bei Yu, Dr. Jeffrey Stanton, and Dr. John Jordan. Each of you helped me along on this journey by sharing your wisdom and expertise. You let me explore the phenomena I see in the classroom every day and helped me to materialize it into this thesis.</w:t>
      </w:r>
    </w:p>
    <w:p w:rsidR="00000000" w:rsidDel="00000000" w:rsidP="00000000" w:rsidRDefault="00000000" w:rsidRPr="00000000" w14:paraId="00000025">
      <w:pPr>
        <w:spacing w:after="240" w:before="240" w:line="480" w:lineRule="auto"/>
        <w:rPr/>
      </w:pPr>
      <w:r w:rsidDel="00000000" w:rsidR="00000000" w:rsidRPr="00000000">
        <w:rPr>
          <w:rtl w:val="0"/>
        </w:rPr>
        <w:t xml:space="preserve">I am thankful for my classmates. You were there to share in the highs, listened to me complain during the lows, and always provided an empathetic ear. I cannot imagine completing this program without you all.</w:t>
      </w:r>
    </w:p>
    <w:p w:rsidR="00000000" w:rsidDel="00000000" w:rsidP="00000000" w:rsidRDefault="00000000" w:rsidRPr="00000000" w14:paraId="00000026">
      <w:pPr>
        <w:spacing w:after="240" w:before="240" w:line="480" w:lineRule="auto"/>
        <w:rPr/>
      </w:pPr>
      <w:r w:rsidDel="00000000" w:rsidR="00000000" w:rsidRPr="00000000">
        <w:rPr>
          <w:rtl w:val="0"/>
        </w:rPr>
        <w:t xml:space="preserve">I acknowledge my friends and family. While many of you do not quite get what I am trying to accomplish in this thesis, that did not stop you from lending an attentive ear.</w:t>
      </w:r>
    </w:p>
    <w:p w:rsidR="00000000" w:rsidDel="00000000" w:rsidP="00000000" w:rsidRDefault="00000000" w:rsidRPr="00000000" w14:paraId="00000027">
      <w:pPr>
        <w:spacing w:after="240" w:before="240" w:line="480" w:lineRule="auto"/>
        <w:rPr/>
      </w:pPr>
      <w:r w:rsidDel="00000000" w:rsidR="00000000" w:rsidRPr="00000000">
        <w:rPr>
          <w:rtl w:val="0"/>
        </w:rPr>
        <w:t xml:space="preserve">Most importantly, I thank my loving wife Kim for her persistence, patience, and unwavering support throughout my doctoral journey. Thanks to my sons Dominick and Jackson for their many distractions, and thanks to my dog Luna who was always ready to provide unconditional love.</w:t>
      </w:r>
    </w:p>
    <w:p w:rsidR="00000000" w:rsidDel="00000000" w:rsidP="00000000" w:rsidRDefault="00000000" w:rsidRPr="00000000" w14:paraId="00000028">
      <w:pPr>
        <w:spacing w:after="240" w:before="240" w:line="480" w:lineRule="auto"/>
        <w:rPr/>
      </w:pPr>
      <w:r w:rsidDel="00000000" w:rsidR="00000000" w:rsidRPr="00000000">
        <w:rPr>
          <w:rtl w:val="0"/>
        </w:rPr>
      </w:r>
    </w:p>
    <w:p w:rsidR="00000000" w:rsidDel="00000000" w:rsidP="00000000" w:rsidRDefault="00000000" w:rsidRPr="00000000" w14:paraId="00000029">
      <w:pPr>
        <w:spacing w:after="240" w:before="240"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Heading1"/>
        <w:spacing w:before="480" w:lineRule="auto"/>
        <w:rPr>
          <w:sz w:val="46"/>
          <w:szCs w:val="46"/>
        </w:rPr>
      </w:pPr>
      <w:bookmarkStart w:colFirst="0" w:colLast="0" w:name="_axzfgcqm1pct" w:id="3"/>
      <w:bookmarkEnd w:id="3"/>
      <w:r w:rsidDel="00000000" w:rsidR="00000000" w:rsidRPr="00000000">
        <w:rPr>
          <w:sz w:val="46"/>
          <w:szCs w:val="46"/>
          <w:rtl w:val="0"/>
        </w:rPr>
        <w:t xml:space="preserve">Contents</w:t>
      </w:r>
    </w:p>
    <w:sdt>
      <w:sdtPr>
        <w:id w:val="1011578615"/>
        <w:docPartObj>
          <w:docPartGallery w:val="Table of Contents"/>
          <w:docPartUnique w:val="1"/>
        </w:docPartObj>
      </w:sdtPr>
      <w:sdtContent>
        <w:p w:rsidR="00000000" w:rsidDel="00000000" w:rsidP="00000000" w:rsidRDefault="00000000" w:rsidRPr="00000000" w14:paraId="0000002B">
          <w:pPr>
            <w:widowControl w:val="0"/>
            <w:tabs>
              <w:tab w:val="right" w:leader="dot" w:pos="12000"/>
            </w:tabs>
            <w:spacing w:before="60" w:line="240" w:lineRule="auto"/>
            <w:rPr>
              <w:b w:val="1"/>
              <w:bCs w:val="1"/>
            </w:rPr>
          </w:pPr>
          <w:r w:rsidDel="00000000" w:rsidR="00000000" w:rsidRPr="00000000">
            <w:fldChar w:fldCharType="begin"/>
            <w:instrText xml:space="preserve"> TOC \h \u \z \t "Heading 1,1,Heading 2,2,Heading 3,3,Heading 4,4,Heading 5,5,Heading 6,6,"</w:instrText>
            <w:fldChar w:fldCharType="separate"/>
          </w:r>
          <w:hyperlink w:anchor="_wqrba53hsmgg">
            <w:r w:rsidDel="00000000" w:rsidR="00000000" w:rsidRPr="00000000">
              <w:rPr>
                <w:b w:val="1"/>
                <w:bCs w:val="1"/>
                <w:rtl w:val="0"/>
              </w:rPr>
              <w:t xml:space="preserve">Abstract</w:t>
              <w:tab/>
              <w:t xml:space="preserve">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rPr>
              <w:b w:val="1"/>
              <w:bCs w:val="1"/>
            </w:rPr>
          </w:pPr>
          <w:hyperlink w:anchor="_mnpvtpft5hm2">
            <w:r w:rsidDel="00000000" w:rsidR="00000000" w:rsidRPr="00000000">
              <w:rPr>
                <w:b w:val="1"/>
                <w:bCs w:val="1"/>
                <w:rtl w:val="0"/>
              </w:rPr>
              <w:t xml:space="preserve">Acknowledgements</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rPr>
              <w:b w:val="1"/>
              <w:bCs w:val="1"/>
            </w:rPr>
          </w:pPr>
          <w:hyperlink w:anchor="_axzfgcqm1pct">
            <w:r w:rsidDel="00000000" w:rsidR="00000000" w:rsidRPr="00000000">
              <w:rPr>
                <w:b w:val="1"/>
                <w:bCs w:val="1"/>
                <w:rtl w:val="0"/>
              </w:rPr>
              <w:t xml:space="preserve">Contents</w:t>
              <w:tab/>
              <w:t xml:space="preserve">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b w:val="1"/>
              <w:bCs w:val="1"/>
            </w:rPr>
          </w:pPr>
          <w:hyperlink w:anchor="_h1589riz0ick">
            <w:r w:rsidDel="00000000" w:rsidR="00000000" w:rsidRPr="00000000">
              <w:rPr>
                <w:b w:val="1"/>
                <w:bCs w:val="1"/>
                <w:rtl w:val="0"/>
              </w:rPr>
              <w:t xml:space="preserve">List of Figures</w:t>
              <w:tab/>
              <w:t xml:space="preserve">8</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b w:val="1"/>
              <w:bCs w:val="1"/>
            </w:rPr>
          </w:pPr>
          <w:hyperlink w:anchor="_iy66zxgik9c0">
            <w:r w:rsidDel="00000000" w:rsidR="00000000" w:rsidRPr="00000000">
              <w:rPr>
                <w:b w:val="1"/>
                <w:bCs w:val="1"/>
                <w:rtl w:val="0"/>
              </w:rPr>
              <w:t xml:space="preserve">List of Tables</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rPr>
              <w:b w:val="1"/>
              <w:bCs w:val="1"/>
            </w:rPr>
          </w:pPr>
          <w:hyperlink w:anchor="_ymkpojjf0eta">
            <w:r w:rsidDel="00000000" w:rsidR="00000000" w:rsidRPr="00000000">
              <w:rPr>
                <w:b w:val="1"/>
                <w:bCs w:val="1"/>
                <w:rtl w:val="0"/>
              </w:rPr>
              <w:t xml:space="preserve">1.0 Introduction</w:t>
              <w:tab/>
              <w:t xml:space="preserve">1</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pPr>
          <w:hyperlink w:anchor="_5edb2aefoi7g">
            <w:r w:rsidDel="00000000" w:rsidR="00000000" w:rsidRPr="00000000">
              <w:rPr>
                <w:rtl w:val="0"/>
              </w:rPr>
              <w:t xml:space="preserve">1.1 Background</w:t>
              <w:tab/>
              <w:t xml:space="preserve">1</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pPr>
          <w:hyperlink w:anchor="_smr9qppwbvnm">
            <w:r w:rsidDel="00000000" w:rsidR="00000000" w:rsidRPr="00000000">
              <w:rPr>
                <w:rtl w:val="0"/>
              </w:rPr>
              <w:t xml:space="preserve">1.2 Problem Statement</w:t>
              <w:tab/>
              <w:t xml:space="preserve">3</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pPr>
          <w:hyperlink w:anchor="_5ou5gcduuc79">
            <w:r w:rsidDel="00000000" w:rsidR="00000000" w:rsidRPr="00000000">
              <w:rPr>
                <w:rtl w:val="0"/>
              </w:rPr>
              <w:t xml:space="preserve">1.3 Purpose of the Study</w:t>
              <w:tab/>
              <w:t xml:space="preserve">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pPr>
          <w:hyperlink w:anchor="_5mx81e71zhfi">
            <w:r w:rsidDel="00000000" w:rsidR="00000000" w:rsidRPr="00000000">
              <w:rPr>
                <w:rtl w:val="0"/>
              </w:rPr>
              <w:t xml:space="preserve">1.4 Significance of the Study</w:t>
              <w:tab/>
              <w:t xml:space="preserve">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pPr>
          <w:hyperlink w:anchor="_ulgl50jaokkk">
            <w:r w:rsidDel="00000000" w:rsidR="00000000" w:rsidRPr="00000000">
              <w:rPr>
                <w:rtl w:val="0"/>
              </w:rPr>
              <w:t xml:space="preserve">1.5 Thesis Organization</w:t>
              <w:tab/>
              <w:t xml:space="preserve">8</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rPr>
              <w:b w:val="1"/>
              <w:bCs w:val="1"/>
            </w:rPr>
          </w:pPr>
          <w:hyperlink w:anchor="_eupc8tf89h67">
            <w:r w:rsidDel="00000000" w:rsidR="00000000" w:rsidRPr="00000000">
              <w:rPr>
                <w:b w:val="1"/>
                <w:bCs w:val="1"/>
                <w:rtl w:val="0"/>
              </w:rPr>
              <w:t xml:space="preserve">2.0 Literature Review</w:t>
              <w:tab/>
              <w:t xml:space="preserve">9</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pPr>
          <w:hyperlink w:anchor="_3lhcwll79907">
            <w:r w:rsidDel="00000000" w:rsidR="00000000" w:rsidRPr="00000000">
              <w:rPr>
                <w:rtl w:val="0"/>
              </w:rPr>
              <w:t xml:space="preserve">2.1 Rise of the Large Language Model (LLM)</w:t>
              <w:tab/>
              <w:t xml:space="preserve">10</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pPr>
          <w:hyperlink w:anchor="_e53x9n2phekq">
            <w:r w:rsidDel="00000000" w:rsidR="00000000" w:rsidRPr="00000000">
              <w:rPr>
                <w:rtl w:val="0"/>
              </w:rPr>
              <w:t xml:space="preserve">2.2 LLMs as a Disruptive Innovation for software development</w:t>
              <w:tab/>
              <w:t xml:space="preserve">11</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pPr>
          <w:hyperlink w:anchor="_clczgz4519nb">
            <w:r w:rsidDel="00000000" w:rsidR="00000000" w:rsidRPr="00000000">
              <w:rPr>
                <w:rtl w:val="0"/>
              </w:rPr>
              <w:t xml:space="preserve">2.2.1 Impacts on Developer Productivity</w:t>
              <w:tab/>
              <w:t xml:space="preserve">13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pPr>
          <w:hyperlink w:anchor="_aykcbqt4bjvc">
            <w:r w:rsidDel="00000000" w:rsidR="00000000" w:rsidRPr="00000000">
              <w:rPr>
                <w:rtl w:val="0"/>
              </w:rPr>
              <w:t xml:space="preserve">2.2.2 Conversations on the Future of Programming</w:t>
              <w:tab/>
              <w:t xml:space="preserve">14</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pPr>
          <w:hyperlink w:anchor="_lbkyul1exlvc">
            <w:r w:rsidDel="00000000" w:rsidR="00000000" w:rsidRPr="00000000">
              <w:rPr>
                <w:rtl w:val="0"/>
              </w:rPr>
              <w:t xml:space="preserve">2.3 Large-Language Model use in Higher Education</w:t>
              <w:tab/>
              <w:t xml:space="preserve">14</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pPr>
          <w:hyperlink w:anchor="_w56sziom8tht">
            <w:r w:rsidDel="00000000" w:rsidR="00000000" w:rsidRPr="00000000">
              <w:rPr>
                <w:rtl w:val="0"/>
              </w:rPr>
              <w:t xml:space="preserve">2.4 LLM Use in Programming Education</w:t>
              <w:tab/>
              <w:t xml:space="preserve">16</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pPr>
          <w:hyperlink w:anchor="_35afmrpghtkk">
            <w:r w:rsidDel="00000000" w:rsidR="00000000" w:rsidRPr="00000000">
              <w:rPr>
                <w:rtl w:val="0"/>
              </w:rPr>
              <w:t xml:space="preserve">2.4.1 Framing Novices and Programming Difficulties</w:t>
              <w:tab/>
              <w:t xml:space="preserve">16</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pPr>
          <w:hyperlink w:anchor="_2fosmpg7u1mi">
            <w:r w:rsidDel="00000000" w:rsidR="00000000" w:rsidRPr="00000000">
              <w:rPr>
                <w:rtl w:val="0"/>
              </w:rPr>
              <w:t xml:space="preserve">2.4.2 Studies of LLM Use in Programming Courses</w:t>
              <w:tab/>
              <w:t xml:space="preserve">17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pPr>
          <w:hyperlink w:anchor="_un1cpv66f1vz">
            <w:r w:rsidDel="00000000" w:rsidR="00000000" w:rsidRPr="00000000">
              <w:rPr>
                <w:rtl w:val="0"/>
              </w:rPr>
              <w:t xml:space="preserve">2.5 LLM Impacts on Computer Programming Education</w:t>
              <w:tab/>
              <w:t xml:space="preserve">20</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rPr/>
          </w:pPr>
          <w:hyperlink w:anchor="_ndjkzquo3alk">
            <w:r w:rsidDel="00000000" w:rsidR="00000000" w:rsidRPr="00000000">
              <w:rPr>
                <w:rtl w:val="0"/>
              </w:rPr>
              <w:t xml:space="preserve">2.5.1 Computational Thinking</w:t>
              <w:tab/>
              <w:t xml:space="preserve">20</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pPr>
          <w:hyperlink w:anchor="_tos8h2xom4xh">
            <w:r w:rsidDel="00000000" w:rsidR="00000000" w:rsidRPr="00000000">
              <w:rPr>
                <w:rtl w:val="0"/>
              </w:rPr>
              <w:t xml:space="preserve">2.5.2 Self-Efficacy</w:t>
              <w:tab/>
              <w:t xml:space="preserve">22</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pPr>
          <w:hyperlink w:anchor="_xnye8zm81cz5">
            <w:r w:rsidDel="00000000" w:rsidR="00000000" w:rsidRPr="00000000">
              <w:rPr>
                <w:rtl w:val="0"/>
              </w:rPr>
              <w:t xml:space="preserve">2.5.3 Help-Seeking Behavior</w:t>
              <w:tab/>
              <w:t xml:space="preserve">23</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pPr>
          <w:hyperlink w:anchor="_8327zunp1hbt">
            <w:r w:rsidDel="00000000" w:rsidR="00000000" w:rsidRPr="00000000">
              <w:rPr>
                <w:rtl w:val="0"/>
              </w:rPr>
              <w:t xml:space="preserve">2.5.4 Academic Performance</w:t>
              <w:tab/>
              <w:t xml:space="preserve">25</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pPr>
          <w:hyperlink w:anchor="_fc1bokuct21x">
            <w:r w:rsidDel="00000000" w:rsidR="00000000" w:rsidRPr="00000000">
              <w:rPr>
                <w:rtl w:val="0"/>
              </w:rPr>
              <w:t xml:space="preserve">2.6 Summary</w:t>
              <w:tab/>
              <w:t xml:space="preserve">27</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pPr>
          <w:hyperlink w:anchor="_2q50al75g17n">
            <w:r w:rsidDel="00000000" w:rsidR="00000000" w:rsidRPr="00000000">
              <w:rPr>
                <w:rtl w:val="0"/>
              </w:rPr>
              <w:t xml:space="preserve">2.6.1 Duality of LLM Use</w:t>
              <w:tab/>
              <w:t xml:space="preserve">27</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rPr/>
          </w:pPr>
          <w:hyperlink w:anchor="_hvgfv76fib5c">
            <w:r w:rsidDel="00000000" w:rsidR="00000000" w:rsidRPr="00000000">
              <w:rPr>
                <w:rtl w:val="0"/>
              </w:rPr>
              <w:t xml:space="preserve">2.6.2 Mechanisms by Which LLM Use Impacts Learning</w:t>
              <w:tab/>
              <w:t xml:space="preserve">28</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pPr>
          <w:hyperlink w:anchor="_rhtue3sa7zbu">
            <w:r w:rsidDel="00000000" w:rsidR="00000000" w:rsidRPr="00000000">
              <w:rPr>
                <w:rtl w:val="0"/>
              </w:rPr>
              <w:t xml:space="preserve">2.6.3 Research Rationale and Gap Statement</w:t>
              <w:tab/>
              <w:t xml:space="preserve">28</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rPr>
              <w:b w:val="1"/>
              <w:bCs w:val="1"/>
            </w:rPr>
          </w:pPr>
          <w:hyperlink w:anchor="_lxly3wkdah7b">
            <w:r w:rsidDel="00000000" w:rsidR="00000000" w:rsidRPr="00000000">
              <w:rPr>
                <w:b w:val="1"/>
                <w:bCs w:val="1"/>
                <w:rtl w:val="0"/>
              </w:rPr>
              <w:t xml:space="preserve">3.0 Methods</w:t>
              <w:tab/>
              <w:t xml:space="preserve">29</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360" w:firstLine="0"/>
            <w:rPr/>
          </w:pPr>
          <w:hyperlink w:anchor="_rs5bpumnf1hf">
            <w:r w:rsidDel="00000000" w:rsidR="00000000" w:rsidRPr="00000000">
              <w:rPr>
                <w:rtl w:val="0"/>
              </w:rPr>
              <w:t xml:space="preserve">3.1 Introduction</w:t>
              <w:tab/>
              <w:t xml:space="preserve">29</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rPr/>
          </w:pPr>
          <w:hyperlink w:anchor="_y47d85ayt5u4">
            <w:r w:rsidDel="00000000" w:rsidR="00000000" w:rsidRPr="00000000">
              <w:rPr>
                <w:rtl w:val="0"/>
              </w:rPr>
              <w:t xml:space="preserve">3.1.1 Research Questions</w:t>
              <w:tab/>
              <w:t xml:space="preserve">30</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360" w:firstLine="0"/>
            <w:rPr/>
          </w:pPr>
          <w:hyperlink w:anchor="_45f6puilhudu">
            <w:r w:rsidDel="00000000" w:rsidR="00000000" w:rsidRPr="00000000">
              <w:rPr>
                <w:rtl w:val="0"/>
              </w:rPr>
              <w:t xml:space="preserve">3.2 Study Design</w:t>
              <w:tab/>
              <w:t xml:space="preserve">31</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720" w:firstLine="0"/>
            <w:rPr/>
          </w:pPr>
          <w:hyperlink w:anchor="_tfr7sf710nio">
            <w:r w:rsidDel="00000000" w:rsidR="00000000" w:rsidRPr="00000000">
              <w:rPr>
                <w:rtl w:val="0"/>
              </w:rPr>
              <w:t xml:space="preserve">3.2.1 Overview</w:t>
              <w:tab/>
              <w:t xml:space="preserve">32</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720" w:firstLine="0"/>
            <w:rPr/>
          </w:pPr>
          <w:hyperlink w:anchor="_74q1yuegf5dm">
            <w:r w:rsidDel="00000000" w:rsidR="00000000" w:rsidRPr="00000000">
              <w:rPr>
                <w:rtl w:val="0"/>
              </w:rPr>
              <w:t xml:space="preserve">3.2.2 Participant Funnel</w:t>
              <w:tab/>
              <w:t xml:space="preserve">35</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1080" w:firstLine="0"/>
            <w:rPr/>
          </w:pPr>
          <w:hyperlink w:anchor="_tmrr8j9qs7d7">
            <w:r w:rsidDel="00000000" w:rsidR="00000000" w:rsidRPr="00000000">
              <w:rPr>
                <w:rtl w:val="0"/>
              </w:rPr>
              <w:t xml:space="preserve">3.2.2.1 Population 1: Chatbot participants</w:t>
              <w:tab/>
              <w:t xml:space="preserve">36</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1080" w:firstLine="0"/>
            <w:rPr/>
          </w:pPr>
          <w:hyperlink w:anchor="_9xd8bbezryh4">
            <w:r w:rsidDel="00000000" w:rsidR="00000000" w:rsidRPr="00000000">
              <w:rPr>
                <w:rtl w:val="0"/>
              </w:rPr>
              <w:t xml:space="preserve">3.2.2.1 Population 2: Chatbot participants with Survey Responses</w:t>
              <w:tab/>
              <w:t xml:space="preserve">36</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720" w:firstLine="0"/>
            <w:rPr/>
          </w:pPr>
          <w:hyperlink w:anchor="_nkrg21r3i5j2">
            <w:r w:rsidDel="00000000" w:rsidR="00000000" w:rsidRPr="00000000">
              <w:rPr>
                <w:rtl w:val="0"/>
              </w:rPr>
              <w:t xml:space="preserve">3.2.3 Computational Literacy Instrument (C1/C2)</w:t>
              <w:tab/>
              <w:t xml:space="preserve">37</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720" w:firstLine="0"/>
            <w:rPr/>
          </w:pPr>
          <w:hyperlink w:anchor="_lh2yb8wte1qr">
            <w:r w:rsidDel="00000000" w:rsidR="00000000" w:rsidRPr="00000000">
              <w:rPr>
                <w:rtl w:val="0"/>
              </w:rPr>
              <w:t xml:space="preserve">3.2.4 Chatbot Design</w:t>
              <w:tab/>
              <w:t xml:space="preserve">39</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1080" w:firstLine="0"/>
            <w:rPr/>
          </w:pPr>
          <w:hyperlink w:anchor="_96qpyu34xkks">
            <w:r w:rsidDel="00000000" w:rsidR="00000000" w:rsidRPr="00000000">
              <w:rPr>
                <w:rtl w:val="0"/>
              </w:rPr>
              <w:t xml:space="preserve">3.2.4.1 LLM Selection</w:t>
              <w:tab/>
              <w:t xml:space="preserve">39</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1080" w:firstLine="0"/>
            <w:rPr/>
          </w:pPr>
          <w:hyperlink w:anchor="_r63f1521jojs">
            <w:r w:rsidDel="00000000" w:rsidR="00000000" w:rsidRPr="00000000">
              <w:rPr>
                <w:rtl w:val="0"/>
              </w:rPr>
              <w:t xml:space="preserve">3.2.4.2 Random Assignment</w:t>
              <w:tab/>
              <w:t xml:space="preserve">40</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1080" w:firstLine="0"/>
            <w:rPr/>
          </w:pPr>
          <w:hyperlink w:anchor="_1vy0zs6q2nda">
            <w:r w:rsidDel="00000000" w:rsidR="00000000" w:rsidRPr="00000000">
              <w:rPr>
                <w:rtl w:val="0"/>
              </w:rPr>
              <w:t xml:space="preserve">3.2.4.3 Control Group (T1)</w:t>
              <w:tab/>
              <w:t xml:space="preserve">41</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1080" w:firstLine="0"/>
            <w:rPr/>
          </w:pPr>
          <w:hyperlink w:anchor="_alrihpg243wt">
            <w:r w:rsidDel="00000000" w:rsidR="00000000" w:rsidRPr="00000000">
              <w:rPr>
                <w:rtl w:val="0"/>
              </w:rPr>
              <w:t xml:space="preserve">3.2.4.4 Treatment Group (T2)</w:t>
              <w:tab/>
              <w:t xml:space="preserve">42</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720" w:firstLine="0"/>
            <w:rPr/>
          </w:pPr>
          <w:hyperlink w:anchor="_a7n3kxxwf0wz">
            <w:r w:rsidDel="00000000" w:rsidR="00000000" w:rsidRPr="00000000">
              <w:rPr>
                <w:rtl w:val="0"/>
              </w:rPr>
              <w:t xml:space="preserve">3.2.5 Midterm Exam (E1)</w:t>
              <w:tab/>
              <w:t xml:space="preserve">43</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720" w:firstLine="0"/>
            <w:rPr/>
          </w:pPr>
          <w:hyperlink w:anchor="_x48t03tgzu2">
            <w:r w:rsidDel="00000000" w:rsidR="00000000" w:rsidRPr="00000000">
              <w:rPr>
                <w:rtl w:val="0"/>
              </w:rPr>
              <w:t xml:space="preserve">3.2.6 Questionnaire (Q1)</w:t>
              <w:tab/>
              <w:t xml:space="preserve">44</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720" w:firstLine="0"/>
            <w:rPr/>
          </w:pPr>
          <w:hyperlink w:anchor="_o3u6a9q0h7c5">
            <w:r w:rsidDel="00000000" w:rsidR="00000000" w:rsidRPr="00000000">
              <w:rPr>
                <w:rtl w:val="0"/>
              </w:rPr>
              <w:t xml:space="preserve">3.2.7 Chatbot Trace Data (D1)</w:t>
              <w:tab/>
              <w:t xml:space="preserve">45</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360" w:firstLine="0"/>
            <w:rPr/>
          </w:pPr>
          <w:hyperlink w:anchor="_36gjhud9c2h">
            <w:r w:rsidDel="00000000" w:rsidR="00000000" w:rsidRPr="00000000">
              <w:rPr>
                <w:rtl w:val="0"/>
              </w:rPr>
              <w:t xml:space="preserve">3.3 Data Analysis</w:t>
              <w:tab/>
              <w:t xml:space="preserve">47</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720" w:firstLine="0"/>
            <w:rPr/>
          </w:pPr>
          <w:hyperlink w:anchor="_eylmhaj593bb">
            <w:r w:rsidDel="00000000" w:rsidR="00000000" w:rsidRPr="00000000">
              <w:rPr>
                <w:rtl w:val="0"/>
              </w:rPr>
              <w:t xml:space="preserve">3.3.1 Overview</w:t>
              <w:tab/>
              <w:t xml:space="preserve">47</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720" w:firstLine="0"/>
            <w:rPr/>
          </w:pPr>
          <w:hyperlink w:anchor="_mqrp5rsu7xl">
            <w:r w:rsidDel="00000000" w:rsidR="00000000" w:rsidRPr="00000000">
              <w:rPr>
                <w:rtl w:val="0"/>
              </w:rPr>
              <w:t xml:space="preserve">3.3.2 Tools</w:t>
              <w:tab/>
              <w:t xml:space="preserve">48</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720" w:firstLine="0"/>
            <w:rPr/>
          </w:pPr>
          <w:hyperlink w:anchor="_7fywzaptl5fl">
            <w:r w:rsidDel="00000000" w:rsidR="00000000" w:rsidRPr="00000000">
              <w:rPr>
                <w:rtl w:val="0"/>
              </w:rPr>
              <w:t xml:space="preserve">3.3.3 Operationalizing D1 Chatbot Trace Data</w:t>
              <w:tab/>
              <w:t xml:space="preserve">49</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720" w:firstLine="0"/>
            <w:rPr/>
          </w:pPr>
          <w:hyperlink w:anchor="_qetcrkny2298">
            <w:r w:rsidDel="00000000" w:rsidR="00000000" w:rsidRPr="00000000">
              <w:rPr>
                <w:rtl w:val="0"/>
              </w:rPr>
              <w:t xml:space="preserve">3.3.4 Model Selection Reliability Testing</w:t>
              <w:tab/>
              <w:t xml:space="preserve">51</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720" w:firstLine="0"/>
            <w:rPr/>
          </w:pPr>
          <w:hyperlink w:anchor="_gi36pnxwcltc">
            <w:r w:rsidDel="00000000" w:rsidR="00000000" w:rsidRPr="00000000">
              <w:rPr>
                <w:rtl w:val="0"/>
              </w:rPr>
              <w:t xml:space="preserve">3.3.5 Categorical Content Analysis</w:t>
              <w:tab/>
              <w:t xml:space="preserve">53</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360" w:firstLine="0"/>
            <w:rPr/>
          </w:pPr>
          <w:hyperlink w:anchor="_eupkelub3rgj">
            <w:r w:rsidDel="00000000" w:rsidR="00000000" w:rsidRPr="00000000">
              <w:rPr>
                <w:rtl w:val="0"/>
              </w:rPr>
              <w:t xml:space="preserve">3.4 Hypothesis Formulation and Methodology</w:t>
              <w:tab/>
              <w:t xml:space="preserve">54</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rPr/>
          </w:pPr>
          <w:hyperlink w:anchor="_4hidk0q7e3vo">
            <w:r w:rsidDel="00000000" w:rsidR="00000000" w:rsidRPr="00000000">
              <w:rPr>
                <w:rtl w:val="0"/>
              </w:rPr>
              <w:t xml:space="preserve">3.4.1 RQ1 Hypothesis and Methodology</w:t>
              <w:tab/>
              <w:t xml:space="preserve">54</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rPr/>
          </w:pPr>
          <w:hyperlink w:anchor="_xk3pa6r629fl">
            <w:r w:rsidDel="00000000" w:rsidR="00000000" w:rsidRPr="00000000">
              <w:rPr>
                <w:rtl w:val="0"/>
              </w:rPr>
              <w:t xml:space="preserve">3.4.2 RQ2 Hypothesis and Methodology</w:t>
              <w:tab/>
              <w:t xml:space="preserve">56</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720" w:firstLine="0"/>
            <w:rPr/>
          </w:pPr>
          <w:hyperlink w:anchor="_rervyx5qd3we">
            <w:r w:rsidDel="00000000" w:rsidR="00000000" w:rsidRPr="00000000">
              <w:rPr>
                <w:rtl w:val="0"/>
              </w:rPr>
              <w:t xml:space="preserve">3.4.3 RQ3 Hypothesis and Methodology</w:t>
              <w:tab/>
              <w:t xml:space="preserve">58</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720" w:firstLine="0"/>
            <w:rPr/>
          </w:pPr>
          <w:hyperlink w:anchor="_qi2r8x6j30eu">
            <w:r w:rsidDel="00000000" w:rsidR="00000000" w:rsidRPr="00000000">
              <w:rPr>
                <w:rtl w:val="0"/>
              </w:rPr>
              <w:t xml:space="preserve">3.4.4 Satisfying Assumptions of Linear Regressions</w:t>
              <w:tab/>
              <w:t xml:space="preserve">60</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rPr>
              <w:b w:val="1"/>
              <w:bCs w:val="1"/>
            </w:rPr>
          </w:pPr>
          <w:hyperlink w:anchor="_hnqlmvv1p96t">
            <w:r w:rsidDel="00000000" w:rsidR="00000000" w:rsidRPr="00000000">
              <w:rPr>
                <w:b w:val="1"/>
                <w:bCs w:val="1"/>
                <w:rtl w:val="0"/>
              </w:rPr>
              <w:t xml:space="preserve">4.0 Results</w:t>
              <w:tab/>
              <w:t xml:space="preserve">61</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360" w:firstLine="0"/>
            <w:rPr/>
          </w:pPr>
          <w:hyperlink w:anchor="_7nyihjz3vmeo">
            <w:r w:rsidDel="00000000" w:rsidR="00000000" w:rsidRPr="00000000">
              <w:rPr>
                <w:rtl w:val="0"/>
              </w:rPr>
              <w:t xml:space="preserve">4.1 Introduction</w:t>
              <w:tab/>
              <w:t xml:space="preserve">61</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360" w:firstLine="0"/>
            <w:rPr/>
          </w:pPr>
          <w:hyperlink w:anchor="_mh40s4mdpe36">
            <w:r w:rsidDel="00000000" w:rsidR="00000000" w:rsidRPr="00000000">
              <w:rPr>
                <w:rtl w:val="0"/>
              </w:rPr>
              <w:t xml:space="preserve">4.2 Findings for RQ1</w:t>
              <w:tab/>
              <w:t xml:space="preserve">63</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720" w:firstLine="0"/>
            <w:rPr/>
          </w:pPr>
          <w:hyperlink w:anchor="_xw0zabm10j8n">
            <w:r w:rsidDel="00000000" w:rsidR="00000000" w:rsidRPr="00000000">
              <w:rPr>
                <w:rtl w:val="0"/>
              </w:rPr>
              <w:t xml:space="preserve">4.2.1 Model Overview for RQ1</w:t>
              <w:tab/>
              <w:t xml:space="preserve">63</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720" w:firstLine="0"/>
            <w:rPr/>
          </w:pPr>
          <w:hyperlink w:anchor="_tfyuqcmox5xh">
            <w:r w:rsidDel="00000000" w:rsidR="00000000" w:rsidRPr="00000000">
              <w:rPr>
                <w:rtl w:val="0"/>
              </w:rPr>
              <w:t xml:space="preserve">4.2.2 Regression Assumption Tests of the Model for RQ1</w:t>
              <w:tab/>
              <w:t xml:space="preserve">64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720" w:firstLine="0"/>
            <w:rPr/>
          </w:pPr>
          <w:hyperlink w:anchor="_szmycor1nv6p">
            <w:r w:rsidDel="00000000" w:rsidR="00000000" w:rsidRPr="00000000">
              <w:rPr>
                <w:rtl w:val="0"/>
              </w:rPr>
              <w:t xml:space="preserve">4.2.3 Hierarchical Regression Analysis for the RQ1 Model</w:t>
              <w:tab/>
              <w:t xml:space="preserve">67</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1080" w:firstLine="0"/>
            <w:rPr/>
          </w:pPr>
          <w:hyperlink w:anchor="_6bkpcht5wy0">
            <w:r w:rsidDel="00000000" w:rsidR="00000000" w:rsidRPr="00000000">
              <w:rPr>
                <w:rtl w:val="0"/>
              </w:rPr>
              <w:t xml:space="preserve">4.2.3.1 Model 0: E1 ~ Session Count</w:t>
              <w:tab/>
              <w:t xml:space="preserve">68</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1080" w:firstLine="0"/>
            <w:rPr/>
          </w:pPr>
          <w:hyperlink w:anchor="_dsb42pr2571r">
            <w:r w:rsidDel="00000000" w:rsidR="00000000" w:rsidRPr="00000000">
              <w:rPr>
                <w:rtl w:val="0"/>
              </w:rPr>
              <w:t xml:space="preserve">4.2.3.2 Model 1: E1 ~ Task Complection Session Count</w:t>
              <w:tab/>
              <w:t xml:space="preserve">69</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1080" w:firstLine="0"/>
            <w:rPr/>
          </w:pPr>
          <w:hyperlink w:anchor="_7u7fvmuxit3o">
            <w:r w:rsidDel="00000000" w:rsidR="00000000" w:rsidRPr="00000000">
              <w:rPr>
                <w:rtl w:val="0"/>
              </w:rPr>
              <w:t xml:space="preserve">4.2.3.3 Model 2: E1 ~ Learning Session Count</w:t>
              <w:tab/>
              <w:t xml:space="preserve">70</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1080" w:firstLine="0"/>
            <w:rPr/>
          </w:pPr>
          <w:hyperlink w:anchor="_b6zv6yjpw6nc">
            <w:r w:rsidDel="00000000" w:rsidR="00000000" w:rsidRPr="00000000">
              <w:rPr>
                <w:rtl w:val="0"/>
              </w:rPr>
              <w:t xml:space="preserve">4.2.3.4 Model 3: E1 ~ Learning Session Count + Task Completion Session Count</w:t>
              <w:tab/>
              <w:t xml:space="preserve">71</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720" w:firstLine="0"/>
            <w:rPr/>
          </w:pPr>
          <w:hyperlink w:anchor="_911rlw6895bb">
            <w:r w:rsidDel="00000000" w:rsidR="00000000" w:rsidRPr="00000000">
              <w:rPr>
                <w:rtl w:val="0"/>
              </w:rPr>
              <w:t xml:space="preserve">4.2.4  Summary of Findings for RQ1</w:t>
              <w:tab/>
              <w:t xml:space="preserve">72</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720" w:firstLine="0"/>
            <w:rPr/>
          </w:pPr>
          <w:hyperlink w:anchor="_tjnggiziquk">
            <w:r w:rsidDel="00000000" w:rsidR="00000000" w:rsidRPr="00000000">
              <w:rPr>
                <w:rtl w:val="0"/>
              </w:rPr>
              <w:t xml:space="preserve">4.2.5  Conclusion for RQ1</w:t>
              <w:tab/>
              <w:t xml:space="preserve">73</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360" w:firstLine="0"/>
            <w:rPr/>
          </w:pPr>
          <w:hyperlink w:anchor="_s1st5ybgvq10">
            <w:r w:rsidDel="00000000" w:rsidR="00000000" w:rsidRPr="00000000">
              <w:rPr>
                <w:rtl w:val="0"/>
              </w:rPr>
              <w:t xml:space="preserve">4.3 Findings for RQ2</w:t>
              <w:tab/>
              <w:t xml:space="preserve">74</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720" w:firstLine="0"/>
            <w:rPr/>
          </w:pPr>
          <w:hyperlink w:anchor="_lu41ke36s37i">
            <w:r w:rsidDel="00000000" w:rsidR="00000000" w:rsidRPr="00000000">
              <w:rPr>
                <w:rtl w:val="0"/>
              </w:rPr>
              <w:t xml:space="preserve">4.3.1 Model Overview for RQ2</w:t>
              <w:tab/>
              <w:t xml:space="preserve">74</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720" w:firstLine="0"/>
            <w:rPr/>
          </w:pPr>
          <w:hyperlink w:anchor="_7upktg5lgeix">
            <w:r w:rsidDel="00000000" w:rsidR="00000000" w:rsidRPr="00000000">
              <w:rPr>
                <w:rtl w:val="0"/>
              </w:rPr>
              <w:t xml:space="preserve">4.3.2 Regression Assumption Tests for the RQ2 Model</w:t>
              <w:tab/>
              <w:t xml:space="preserve">75</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720" w:firstLine="0"/>
            <w:rPr/>
          </w:pPr>
          <w:hyperlink w:anchor="_klzojxhoagzr">
            <w:r w:rsidDel="00000000" w:rsidR="00000000" w:rsidRPr="00000000">
              <w:rPr>
                <w:rtl w:val="0"/>
              </w:rPr>
              <w:t xml:space="preserve">4.3.3 Regression Analysis for the RQ2</w:t>
              <w:tab/>
              <w:t xml:space="preserve">76</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1080" w:firstLine="0"/>
            <w:rPr/>
          </w:pPr>
          <w:hyperlink w:anchor="_g8fq5drdxqgh">
            <w:r w:rsidDel="00000000" w:rsidR="00000000" w:rsidRPr="00000000">
              <w:rPr>
                <w:rtl w:val="0"/>
              </w:rPr>
              <w:t xml:space="preserve">4.3.3.1 Model 1: Total Effect for RQ2</w:t>
              <w:tab/>
              <w:t xml:space="preserve">76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1080" w:firstLine="0"/>
            <w:rPr/>
          </w:pPr>
          <w:hyperlink w:anchor="_wny3kj8cz6lp">
            <w:r w:rsidDel="00000000" w:rsidR="00000000" w:rsidRPr="00000000">
              <w:rPr>
                <w:rtl w:val="0"/>
              </w:rPr>
              <w:t xml:space="preserve">4.3.3.2 Models 2 a/b: Mediation Analysis for RQ2</w:t>
              <w:tab/>
              <w:t xml:space="preserve">78</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1080" w:firstLine="0"/>
            <w:rPr/>
          </w:pPr>
          <w:hyperlink w:anchor="_dehskjh40ju0">
            <w:r w:rsidDel="00000000" w:rsidR="00000000" w:rsidRPr="00000000">
              <w:rPr>
                <w:rtl w:val="0"/>
              </w:rPr>
              <w:t xml:space="preserve">4.3.3.3 Models 3 a/b: Moderation Analysis for RQ2</w:t>
              <w:tab/>
              <w:t xml:space="preserve">79</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ind w:left="1080" w:firstLine="0"/>
            <w:rPr/>
          </w:pPr>
          <w:hyperlink w:anchor="_sryzp75tnpmp">
            <w:r w:rsidDel="00000000" w:rsidR="00000000" w:rsidRPr="00000000">
              <w:rPr>
                <w:rtl w:val="0"/>
              </w:rPr>
              <w:t xml:space="preserve">4.3.3.4 Model 4: Identification of RQ2 Treatment Effect via Suppression Analysis</w:t>
              <w:tab/>
              <w:t xml:space="preserve">81</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720" w:firstLine="0"/>
            <w:rPr/>
          </w:pPr>
          <w:hyperlink w:anchor="_hgc8b4lqijlh">
            <w:r w:rsidDel="00000000" w:rsidR="00000000" w:rsidRPr="00000000">
              <w:rPr>
                <w:rtl w:val="0"/>
              </w:rPr>
              <w:t xml:space="preserve">4.3.4 Summary of Findings for RQ2</w:t>
              <w:tab/>
              <w:t xml:space="preserve">83</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ind w:left="720" w:firstLine="0"/>
            <w:rPr/>
          </w:pPr>
          <w:hyperlink w:anchor="_jv64x7ssaf38">
            <w:r w:rsidDel="00000000" w:rsidR="00000000" w:rsidRPr="00000000">
              <w:rPr>
                <w:rtl w:val="0"/>
              </w:rPr>
              <w:t xml:space="preserve">4.3.5 Conclusion for RQ2</w:t>
              <w:tab/>
              <w:t xml:space="preserve">84</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ind w:left="360" w:firstLine="0"/>
            <w:rPr/>
          </w:pPr>
          <w:hyperlink w:anchor="_vak1ddnmqyw7">
            <w:r w:rsidDel="00000000" w:rsidR="00000000" w:rsidRPr="00000000">
              <w:rPr>
                <w:rtl w:val="0"/>
              </w:rPr>
              <w:t xml:space="preserve">4.4 Findings for RQ3</w:t>
              <w:tab/>
              <w:t xml:space="preserve">85</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720" w:firstLine="0"/>
            <w:rPr/>
          </w:pPr>
          <w:hyperlink w:anchor="_wxr94974xwov">
            <w:r w:rsidDel="00000000" w:rsidR="00000000" w:rsidRPr="00000000">
              <w:rPr>
                <w:rtl w:val="0"/>
              </w:rPr>
              <w:t xml:space="preserve">4.4.1 Model Overview for RQ3</w:t>
              <w:tab/>
              <w:t xml:space="preserve">85</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720" w:firstLine="0"/>
            <w:rPr/>
          </w:pPr>
          <w:hyperlink w:anchor="_cxg3bdtlgmhm">
            <w:r w:rsidDel="00000000" w:rsidR="00000000" w:rsidRPr="00000000">
              <w:rPr>
                <w:rtl w:val="0"/>
              </w:rPr>
              <w:t xml:space="preserve">4.4.2 Regression Assumption Tests for the RQ3 Model</w:t>
              <w:tab/>
              <w:t xml:space="preserve">87</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ind w:left="720" w:firstLine="0"/>
            <w:rPr/>
          </w:pPr>
          <w:hyperlink w:anchor="_d9izsr6i8k6">
            <w:r w:rsidDel="00000000" w:rsidR="00000000" w:rsidRPr="00000000">
              <w:rPr>
                <w:rtl w:val="0"/>
              </w:rPr>
              <w:t xml:space="preserve">4.4.3 Model 1: ANCOVA for RQ3 Accounting for Baseline Literacy</w:t>
              <w:tab/>
              <w:t xml:space="preserve">90</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ind w:left="1080" w:firstLine="0"/>
            <w:rPr/>
          </w:pPr>
          <w:hyperlink w:anchor="_36166alolxj3">
            <w:r w:rsidDel="00000000" w:rsidR="00000000" w:rsidRPr="00000000">
              <w:rPr>
                <w:rtl w:val="0"/>
              </w:rPr>
              <w:t xml:space="preserve">4.4.3.1 Model 1a: Supplementary Analysis Change in Scores</w:t>
              <w:tab/>
              <w:t xml:space="preserve">92</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240" w:lineRule="auto"/>
            <w:ind w:left="720" w:firstLine="0"/>
            <w:rPr/>
          </w:pPr>
          <w:hyperlink w:anchor="_qr3xqyt3e9vy">
            <w:r w:rsidDel="00000000" w:rsidR="00000000" w:rsidRPr="00000000">
              <w:rPr>
                <w:rtl w:val="0"/>
              </w:rPr>
              <w:t xml:space="preserve">4.4.4 Summary of Findings for RQ3</w:t>
              <w:tab/>
              <w:t xml:space="preserve">93</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240" w:lineRule="auto"/>
            <w:ind w:left="720" w:firstLine="0"/>
            <w:rPr/>
          </w:pPr>
          <w:hyperlink w:anchor="_5sccflegvuf8">
            <w:r w:rsidDel="00000000" w:rsidR="00000000" w:rsidRPr="00000000">
              <w:rPr>
                <w:rtl w:val="0"/>
              </w:rPr>
              <w:t xml:space="preserve">4.4.5 Conclusion for RQ3</w:t>
              <w:tab/>
              <w:t xml:space="preserve">94</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240" w:lineRule="auto"/>
            <w:ind w:left="360" w:firstLine="0"/>
            <w:rPr/>
          </w:pPr>
          <w:hyperlink w:anchor="_du47ny3ef09b">
            <w:r w:rsidDel="00000000" w:rsidR="00000000" w:rsidRPr="00000000">
              <w:rPr>
                <w:rtl w:val="0"/>
              </w:rPr>
              <w:t xml:space="preserve">4.5 Overall Summary of Findings</w:t>
              <w:tab/>
              <w:t xml:space="preserve">95</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240" w:lineRule="auto"/>
            <w:rPr>
              <w:b w:val="1"/>
              <w:bCs w:val="1"/>
            </w:rPr>
          </w:pPr>
          <w:hyperlink w:anchor="_l06rsztjjqzv">
            <w:r w:rsidDel="00000000" w:rsidR="00000000" w:rsidRPr="00000000">
              <w:rPr>
                <w:b w:val="1"/>
                <w:bCs w:val="1"/>
                <w:rtl w:val="0"/>
              </w:rPr>
              <w:t xml:space="preserve">5.0 Summary</w:t>
              <w:tab/>
              <w:t xml:space="preserve">99</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240" w:lineRule="auto"/>
            <w:ind w:left="360" w:firstLine="0"/>
            <w:rPr/>
          </w:pPr>
          <w:hyperlink w:anchor="_q8cywfvh6kxw">
            <w:r w:rsidDel="00000000" w:rsidR="00000000" w:rsidRPr="00000000">
              <w:rPr>
                <w:rtl w:val="0"/>
              </w:rPr>
              <w:t xml:space="preserve">5.1 Introduction</w:t>
              <w:tab/>
              <w:t xml:space="preserve">99</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240" w:lineRule="auto"/>
            <w:ind w:left="720" w:firstLine="0"/>
            <w:rPr/>
          </w:pPr>
          <w:hyperlink w:anchor="_mwl3verwh04h">
            <w:r w:rsidDel="00000000" w:rsidR="00000000" w:rsidRPr="00000000">
              <w:rPr>
                <w:rtl w:val="0"/>
              </w:rPr>
              <w:t xml:space="preserve">5.1.1 Research and Key Findings At a Glance</w:t>
              <w:tab/>
              <w:t xml:space="preserve">99</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240" w:lineRule="auto"/>
            <w:ind w:left="360" w:firstLine="0"/>
            <w:rPr/>
          </w:pPr>
          <w:hyperlink w:anchor="_rvwyeepgjrgx">
            <w:r w:rsidDel="00000000" w:rsidR="00000000" w:rsidRPr="00000000">
              <w:rPr>
                <w:rtl w:val="0"/>
              </w:rPr>
              <w:t xml:space="preserve">5.2 Finding 1: The Essentiality of Usage Classification</w:t>
              <w:tab/>
              <w:t xml:space="preserve">100</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240" w:lineRule="auto"/>
            <w:ind w:left="720" w:firstLine="0"/>
            <w:rPr/>
          </w:pPr>
          <w:hyperlink w:anchor="_3ac4isj99klt">
            <w:r w:rsidDel="00000000" w:rsidR="00000000" w:rsidRPr="00000000">
              <w:rPr>
                <w:rtl w:val="0"/>
              </w:rPr>
              <w:t xml:space="preserve">5.2.1 Discussion of Finding 1</w:t>
              <w:tab/>
              <w:t xml:space="preserve">100</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240" w:lineRule="auto"/>
            <w:ind w:left="720" w:firstLine="0"/>
            <w:rPr/>
          </w:pPr>
          <w:hyperlink w:anchor="_2mmmymfiaqyp">
            <w:r w:rsidDel="00000000" w:rsidR="00000000" w:rsidRPr="00000000">
              <w:rPr>
                <w:rtl w:val="0"/>
              </w:rPr>
              <w:t xml:space="preserve">5.2.2 Contextualization of Finding 1</w:t>
              <w:tab/>
              <w:t xml:space="preserve">102</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240" w:lineRule="auto"/>
            <w:ind w:left="360" w:firstLine="0"/>
            <w:rPr/>
          </w:pPr>
          <w:hyperlink w:anchor="_7w8f3z2a40wb">
            <w:r w:rsidDel="00000000" w:rsidR="00000000" w:rsidRPr="00000000">
              <w:rPr>
                <w:rtl w:val="0"/>
              </w:rPr>
              <w:t xml:space="preserve">5.3 Finding 2: The Negative Impact of Executive Help-Seeking</w:t>
              <w:tab/>
              <w:t xml:space="preserve">104</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240" w:lineRule="auto"/>
            <w:ind w:left="720" w:firstLine="0"/>
            <w:rPr/>
          </w:pPr>
          <w:hyperlink w:anchor="_2hpcjet60kbq">
            <w:r w:rsidDel="00000000" w:rsidR="00000000" w:rsidRPr="00000000">
              <w:rPr>
                <w:rtl w:val="0"/>
              </w:rPr>
              <w:t xml:space="preserve">5.3.1 Discussion of Finding 2</w:t>
              <w:tab/>
              <w:t xml:space="preserve">104</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240" w:lineRule="auto"/>
            <w:ind w:left="720" w:firstLine="0"/>
            <w:rPr/>
          </w:pPr>
          <w:hyperlink w:anchor="_v64ut3w9u0bs">
            <w:r w:rsidDel="00000000" w:rsidR="00000000" w:rsidRPr="00000000">
              <w:rPr>
                <w:rtl w:val="0"/>
              </w:rPr>
              <w:t xml:space="preserve">5.3.2 Contextualization of Finding 2</w:t>
              <w:tab/>
              <w:t xml:space="preserve">105</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240" w:lineRule="auto"/>
            <w:ind w:left="360" w:firstLine="0"/>
            <w:rPr/>
          </w:pPr>
          <w:hyperlink w:anchor="_cbgqptsh63qu">
            <w:r w:rsidDel="00000000" w:rsidR="00000000" w:rsidRPr="00000000">
              <w:rPr>
                <w:rtl w:val="0"/>
              </w:rPr>
              <w:t xml:space="preserve">5.4 Finding 3: The Positive Impact of Adaptive Help-Seeking</w:t>
              <w:tab/>
              <w:t xml:space="preserve">106</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240" w:lineRule="auto"/>
            <w:ind w:left="720" w:firstLine="0"/>
            <w:rPr/>
          </w:pPr>
          <w:hyperlink w:anchor="_irewzqql7v3w">
            <w:r w:rsidDel="00000000" w:rsidR="00000000" w:rsidRPr="00000000">
              <w:rPr>
                <w:rtl w:val="0"/>
              </w:rPr>
              <w:t xml:space="preserve">5.4.1 Discussion of Finding 3</w:t>
              <w:tab/>
              <w:t xml:space="preserve">106</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240" w:lineRule="auto"/>
            <w:ind w:left="720" w:firstLine="0"/>
            <w:rPr/>
          </w:pPr>
          <w:hyperlink w:anchor="_55eo27x70d9v">
            <w:r w:rsidDel="00000000" w:rsidR="00000000" w:rsidRPr="00000000">
              <w:rPr>
                <w:rtl w:val="0"/>
              </w:rPr>
              <w:t xml:space="preserve">5.4.2 Contextualization of Finding 3</w:t>
              <w:tab/>
              <w:t xml:space="preserve">107</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240" w:lineRule="auto"/>
            <w:ind w:left="360" w:firstLine="0"/>
            <w:rPr/>
          </w:pPr>
          <w:hyperlink w:anchor="_d6hd6g9v8spr">
            <w:r w:rsidDel="00000000" w:rsidR="00000000" w:rsidRPr="00000000">
              <w:rPr>
                <w:rtl w:val="0"/>
              </w:rPr>
              <w:t xml:space="preserve">5.5. Finding 4: The Efficacy of Context-Aware Scaffolding</w:t>
              <w:tab/>
              <w:t xml:space="preserve">108</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240" w:lineRule="auto"/>
            <w:ind w:left="720" w:firstLine="0"/>
            <w:rPr/>
          </w:pPr>
          <w:hyperlink w:anchor="_v8dsgnb5cvuo">
            <w:r w:rsidDel="00000000" w:rsidR="00000000" w:rsidRPr="00000000">
              <w:rPr>
                <w:rtl w:val="0"/>
              </w:rPr>
              <w:t xml:space="preserve">5.5.1 Discussion of Finding 4</w:t>
              <w:tab/>
              <w:t xml:space="preserve">108</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240" w:lineRule="auto"/>
            <w:ind w:left="720" w:firstLine="0"/>
            <w:rPr/>
          </w:pPr>
          <w:hyperlink w:anchor="_lexb4xqvks23">
            <w:r w:rsidDel="00000000" w:rsidR="00000000" w:rsidRPr="00000000">
              <w:rPr>
                <w:rtl w:val="0"/>
              </w:rPr>
              <w:t xml:space="preserve">5.5.2 Contextualization of Finding 4</w:t>
              <w:tab/>
              <w:t xml:space="preserve">110</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240" w:lineRule="auto"/>
            <w:ind w:left="360" w:firstLine="0"/>
            <w:rPr/>
          </w:pPr>
          <w:hyperlink w:anchor="_rexzc6ud41vk">
            <w:r w:rsidDel="00000000" w:rsidR="00000000" w:rsidRPr="00000000">
              <w:rPr>
                <w:rtl w:val="0"/>
              </w:rPr>
              <w:t xml:space="preserve">5.5 Implications and Recommendations</w:t>
              <w:tab/>
              <w:t xml:space="preserve">111</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240" w:lineRule="auto"/>
            <w:ind w:left="720" w:firstLine="0"/>
            <w:rPr/>
          </w:pPr>
          <w:hyperlink w:anchor="_ie4g3xf8rx7f">
            <w:r w:rsidDel="00000000" w:rsidR="00000000" w:rsidRPr="00000000">
              <w:rPr>
                <w:rtl w:val="0"/>
              </w:rPr>
              <w:t xml:space="preserve">5.5.1 Theoretical Implications</w:t>
              <w:tab/>
              <w:t xml:space="preserve">111</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240" w:lineRule="auto"/>
            <w:ind w:left="720" w:firstLine="0"/>
            <w:rPr/>
          </w:pPr>
          <w:hyperlink w:anchor="_668qv0tnk1rd">
            <w:r w:rsidDel="00000000" w:rsidR="00000000" w:rsidRPr="00000000">
              <w:rPr>
                <w:rtl w:val="0"/>
              </w:rPr>
              <w:t xml:space="preserve">5.5.2 Practical Implications for Instructors</w:t>
              <w:tab/>
              <w:t xml:space="preserve">113</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240" w:lineRule="auto"/>
            <w:ind w:left="720" w:firstLine="0"/>
            <w:rPr/>
          </w:pPr>
          <w:hyperlink w:anchor="_pkzs6ysfghqb">
            <w:r w:rsidDel="00000000" w:rsidR="00000000" w:rsidRPr="00000000">
              <w:rPr>
                <w:rtl w:val="0"/>
              </w:rPr>
              <w:t xml:space="preserve">5.5.3 Practical Implications for Institutions</w:t>
              <w:tab/>
              <w:t xml:space="preserve">114</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240" w:lineRule="auto"/>
            <w:ind w:left="720" w:firstLine="0"/>
            <w:rPr/>
          </w:pPr>
          <w:hyperlink w:anchor="_7qk572697kpp">
            <w:r w:rsidDel="00000000" w:rsidR="00000000" w:rsidRPr="00000000">
              <w:rPr>
                <w:rtl w:val="0"/>
              </w:rPr>
              <w:t xml:space="preserve">5.5.4 Practical Implications for Students</w:t>
              <w:tab/>
              <w:t xml:space="preserve">115</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240" w:lineRule="auto"/>
            <w:ind w:left="360" w:firstLine="0"/>
            <w:rPr/>
          </w:pPr>
          <w:hyperlink w:anchor="_9baqka1wozxv">
            <w:r w:rsidDel="00000000" w:rsidR="00000000" w:rsidRPr="00000000">
              <w:rPr>
                <w:rtl w:val="0"/>
              </w:rPr>
              <w:t xml:space="preserve">5.6 Limitations</w:t>
              <w:tab/>
              <w:t xml:space="preserve">116</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240" w:lineRule="auto"/>
            <w:ind w:left="360" w:firstLine="0"/>
            <w:rPr/>
          </w:pPr>
          <w:hyperlink w:anchor="_x6wjesquisgm">
            <w:r w:rsidDel="00000000" w:rsidR="00000000" w:rsidRPr="00000000">
              <w:rPr>
                <w:rtl w:val="0"/>
              </w:rPr>
              <w:t xml:space="preserve">5.7 Future Research</w:t>
              <w:tab/>
              <w:t xml:space="preserve">117</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before="60" w:line="240" w:lineRule="auto"/>
            <w:ind w:left="360" w:firstLine="0"/>
            <w:rPr/>
          </w:pPr>
          <w:hyperlink w:anchor="_6t9lzwz36rtb">
            <w:r w:rsidDel="00000000" w:rsidR="00000000" w:rsidRPr="00000000">
              <w:rPr>
                <w:rtl w:val="0"/>
              </w:rPr>
              <w:t xml:space="preserve">5.8 Conclusion</w:t>
              <w:tab/>
              <w:t xml:space="preserve">119</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before="60" w:line="240" w:lineRule="auto"/>
            <w:rPr>
              <w:b w:val="1"/>
              <w:bCs w:val="1"/>
            </w:rPr>
          </w:pPr>
          <w:hyperlink w:anchor="_ebj5d3b4l1t3">
            <w:r w:rsidDel="00000000" w:rsidR="00000000" w:rsidRPr="00000000">
              <w:rPr>
                <w:b w:val="1"/>
                <w:bCs w:val="1"/>
                <w:rtl w:val="0"/>
              </w:rPr>
              <w:t xml:space="preserve">References</w:t>
              <w:tab/>
              <w:t xml:space="preserve">121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A">
      <w:pPr>
        <w:pStyle w:val="Heading1"/>
        <w:spacing w:before="480" w:lineRule="auto"/>
        <w:rPr>
          <w:b w:val="1"/>
          <w:bCs w:val="1"/>
          <w:sz w:val="46"/>
          <w:szCs w:val="46"/>
        </w:rPr>
      </w:pPr>
      <w:bookmarkStart w:colFirst="0" w:colLast="0" w:name="_lvdh64ixf2hm" w:id="4"/>
      <w:bookmarkEnd w:id="4"/>
      <w:r w:rsidDel="00000000" w:rsidR="00000000" w:rsidRPr="00000000">
        <w:br w:type="page"/>
      </w:r>
      <w:r w:rsidDel="00000000" w:rsidR="00000000" w:rsidRPr="00000000">
        <w:rPr>
          <w:rtl w:val="0"/>
        </w:rPr>
      </w:r>
    </w:p>
    <w:p w:rsidR="00000000" w:rsidDel="00000000" w:rsidP="00000000" w:rsidRDefault="00000000" w:rsidRPr="00000000" w14:paraId="0000009B">
      <w:pPr>
        <w:pStyle w:val="Heading1"/>
        <w:rPr/>
      </w:pPr>
      <w:bookmarkStart w:colFirst="0" w:colLast="0" w:name="_h1589riz0ick" w:id="5"/>
      <w:bookmarkEnd w:id="5"/>
      <w:r w:rsidDel="00000000" w:rsidR="00000000" w:rsidRPr="00000000">
        <w:rPr>
          <w:rtl w:val="0"/>
        </w:rPr>
        <w:t xml:space="preserve">List of Figures</w:t>
      </w:r>
    </w:p>
    <w:p w:rsidR="00000000" w:rsidDel="00000000" w:rsidP="00000000" w:rsidRDefault="00000000" w:rsidRPr="00000000" w14:paraId="0000009C">
      <w:pPr>
        <w:rPr/>
      </w:pPr>
      <w:r w:rsidDel="00000000" w:rsidR="00000000" w:rsidRPr="00000000">
        <w:rPr>
          <w:rtl w:val="0"/>
        </w:rPr>
      </w:r>
    </w:p>
    <w:tbl>
      <w:tblPr>
        <w:tblStyle w:val="Table1"/>
        <w:tblW w:w="9345.0" w:type="dxa"/>
        <w:jc w:val="left"/>
        <w:tblLayout w:type="fixed"/>
        <w:tblLook w:val="0600"/>
      </w:tblPr>
      <w:tblGrid>
        <w:gridCol w:w="795"/>
        <w:gridCol w:w="7305"/>
        <w:gridCol w:w="1245"/>
        <w:tblGridChange w:id="0">
          <w:tblGrid>
            <w:gridCol w:w="795"/>
            <w:gridCol w:w="7305"/>
            <w:gridCol w:w="1245"/>
          </w:tblGrid>
        </w:tblGridChange>
      </w:tblGrid>
      <w:tr>
        <w:trPr>
          <w:cantSplit w:val="0"/>
          <w:trHeight w:val="144" w:hRule="atLeast"/>
          <w:tblHeader w:val="1"/>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9D">
            <w:pPr>
              <w:rPr/>
            </w:pPr>
            <w:r w:rsidDel="00000000" w:rsidR="00000000" w:rsidRPr="00000000">
              <w:rPr>
                <w:rtl w:val="0"/>
              </w:rPr>
              <w:t xml:space="preserve"> 3.1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9E">
            <w:pPr>
              <w:rPr/>
            </w:pPr>
            <w:r w:rsidDel="00000000" w:rsidR="00000000" w:rsidRPr="00000000">
              <w:rPr>
                <w:rtl w:val="0"/>
              </w:rPr>
              <w:t xml:space="preserve">An Overview of the Study Design</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9F">
            <w:pPr>
              <w:jc w:val="right"/>
              <w:rPr/>
            </w:pPr>
            <w:r w:rsidDel="00000000" w:rsidR="00000000" w:rsidRPr="00000000">
              <w:rPr>
                <w:rtl w:val="0"/>
              </w:rPr>
              <w:t xml:space="preserve">32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A0">
            <w:pPr>
              <w:rPr/>
            </w:pPr>
            <w:r w:rsidDel="00000000" w:rsidR="00000000" w:rsidRPr="00000000">
              <w:rPr>
                <w:rtl w:val="0"/>
              </w:rPr>
              <w:t xml:space="preserve"> 3.2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1">
            <w:pPr>
              <w:rPr/>
            </w:pPr>
            <w:r w:rsidDel="00000000" w:rsidR="00000000" w:rsidRPr="00000000">
              <w:rPr>
                <w:rtl w:val="0"/>
              </w:rPr>
              <w:t xml:space="preserve">Context-Selection from the IST256 AI Tutor</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2">
            <w:pPr>
              <w:jc w:val="right"/>
              <w:rPr/>
            </w:pPr>
            <w:r w:rsidDel="00000000" w:rsidR="00000000" w:rsidRPr="00000000">
              <w:rPr>
                <w:rtl w:val="0"/>
              </w:rPr>
              <w:t xml:space="preserve">34</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A3">
            <w:pPr>
              <w:rPr/>
            </w:pPr>
            <w:r w:rsidDel="00000000" w:rsidR="00000000" w:rsidRPr="00000000">
              <w:rPr>
                <w:rtl w:val="0"/>
              </w:rPr>
              <w:t xml:space="preserve"> 3.3</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4">
            <w:pPr>
              <w:rPr/>
            </w:pPr>
            <w:r w:rsidDel="00000000" w:rsidR="00000000" w:rsidRPr="00000000">
              <w:rPr>
                <w:rtl w:val="0"/>
              </w:rPr>
              <w:t xml:space="preserve">The treatment group (T2) is aware of the selected content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5">
            <w:pPr>
              <w:jc w:val="right"/>
              <w:rPr/>
            </w:pPr>
            <w:r w:rsidDel="00000000" w:rsidR="00000000" w:rsidRPr="00000000">
              <w:rPr>
                <w:rtl w:val="0"/>
              </w:rPr>
              <w:t xml:space="preserve">35</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A6">
            <w:pPr>
              <w:rPr/>
            </w:pPr>
            <w:r w:rsidDel="00000000" w:rsidR="00000000" w:rsidRPr="00000000">
              <w:rPr>
                <w:rtl w:val="0"/>
              </w:rPr>
              <w:t xml:space="preserve"> 3.4</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7">
            <w:pPr>
              <w:rPr/>
            </w:pPr>
            <w:r w:rsidDel="00000000" w:rsidR="00000000" w:rsidRPr="00000000">
              <w:rPr>
                <w:rtl w:val="0"/>
              </w:rPr>
              <w:t xml:space="preserve">The Participant Funnel for Chatbot Use (n = 87)</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8">
            <w:pPr>
              <w:jc w:val="right"/>
              <w:rPr/>
            </w:pPr>
            <w:r w:rsidDel="00000000" w:rsidR="00000000" w:rsidRPr="00000000">
              <w:rPr>
                <w:rtl w:val="0"/>
              </w:rPr>
              <w:t xml:space="preserve">36</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A9">
            <w:pPr>
              <w:rPr/>
            </w:pPr>
            <w:r w:rsidDel="00000000" w:rsidR="00000000" w:rsidRPr="00000000">
              <w:rPr>
                <w:rtl w:val="0"/>
              </w:rPr>
              <w:t xml:space="preserve"> 3.5</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A">
            <w:pPr>
              <w:rPr/>
            </w:pPr>
            <w:r w:rsidDel="00000000" w:rsidR="00000000" w:rsidRPr="00000000">
              <w:rPr>
                <w:rtl w:val="0"/>
              </w:rPr>
              <w:t xml:space="preserve">The Participant Funnel Integrating Survey Responses (n = 77)</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B">
            <w:pPr>
              <w:jc w:val="right"/>
              <w:rPr/>
            </w:pPr>
            <w:r w:rsidDel="00000000" w:rsidR="00000000" w:rsidRPr="00000000">
              <w:rPr>
                <w:rtl w:val="0"/>
              </w:rPr>
              <w:t xml:space="preserve">37</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AC">
            <w:pPr>
              <w:rPr/>
            </w:pPr>
            <w:r w:rsidDel="00000000" w:rsidR="00000000" w:rsidRPr="00000000">
              <w:rPr>
                <w:rtl w:val="0"/>
              </w:rPr>
              <w:t xml:space="preserve"> 3.6</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D">
            <w:pPr>
              <w:rPr/>
            </w:pPr>
            <w:r w:rsidDel="00000000" w:rsidR="00000000" w:rsidRPr="00000000">
              <w:rPr>
                <w:rtl w:val="0"/>
              </w:rPr>
              <w:t xml:space="preserve">A Sample Question from The CT-Test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E">
            <w:pPr>
              <w:jc w:val="right"/>
              <w:rPr/>
            </w:pPr>
            <w:r w:rsidDel="00000000" w:rsidR="00000000" w:rsidRPr="00000000">
              <w:rPr>
                <w:rtl w:val="0"/>
              </w:rPr>
              <w:t xml:space="preserve">39</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AF">
            <w:pPr>
              <w:rPr/>
            </w:pPr>
            <w:r w:rsidDel="00000000" w:rsidR="00000000" w:rsidRPr="00000000">
              <w:rPr>
                <w:rtl w:val="0"/>
              </w:rPr>
              <w:t xml:space="preserve"> 3.7</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0">
            <w:pPr>
              <w:rPr/>
            </w:pPr>
            <w:r w:rsidDel="00000000" w:rsidR="00000000" w:rsidRPr="00000000">
              <w:rPr>
                <w:rtl w:val="0"/>
              </w:rPr>
              <w:t xml:space="preserve">System Prompt Configuration for the Control Group (T1)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1">
            <w:pPr>
              <w:jc w:val="right"/>
              <w:rPr/>
            </w:pPr>
            <w:r w:rsidDel="00000000" w:rsidR="00000000" w:rsidRPr="00000000">
              <w:rPr>
                <w:rtl w:val="0"/>
              </w:rPr>
              <w:t xml:space="preserve">42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B2">
            <w:pPr>
              <w:rPr/>
            </w:pPr>
            <w:r w:rsidDel="00000000" w:rsidR="00000000" w:rsidRPr="00000000">
              <w:rPr>
                <w:rtl w:val="0"/>
              </w:rPr>
              <w:t xml:space="preserve"> 3.8</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3">
            <w:pPr>
              <w:rPr/>
            </w:pPr>
            <w:r w:rsidDel="00000000" w:rsidR="00000000" w:rsidRPr="00000000">
              <w:rPr>
                <w:rtl w:val="0"/>
              </w:rPr>
              <w:t xml:space="preserve">Treatment T2 Context Prompt Template</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4">
            <w:pPr>
              <w:jc w:val="right"/>
              <w:rPr/>
            </w:pPr>
            <w:r w:rsidDel="00000000" w:rsidR="00000000" w:rsidRPr="00000000">
              <w:rPr>
                <w:rtl w:val="0"/>
              </w:rPr>
              <w:t xml:space="preserve">42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B5">
            <w:pPr>
              <w:rPr/>
            </w:pPr>
            <w:r w:rsidDel="00000000" w:rsidR="00000000" w:rsidRPr="00000000">
              <w:rPr>
                <w:rtl w:val="0"/>
              </w:rPr>
              <w:t xml:space="preserve"> 3.9</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6">
            <w:pPr>
              <w:rPr/>
            </w:pPr>
            <w:r w:rsidDel="00000000" w:rsidR="00000000" w:rsidRPr="00000000">
              <w:rPr>
                <w:rtl w:val="0"/>
              </w:rPr>
              <w:t xml:space="preserve">AI Response to Context Selection in the Treatment Condition (T2)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7">
            <w:pPr>
              <w:jc w:val="right"/>
              <w:rPr/>
            </w:pPr>
            <w:r w:rsidDel="00000000" w:rsidR="00000000" w:rsidRPr="00000000">
              <w:rPr>
                <w:rtl w:val="0"/>
              </w:rPr>
              <w:t xml:space="preserve">43</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B8">
            <w:pPr>
              <w:rPr/>
            </w:pPr>
            <w:r w:rsidDel="00000000" w:rsidR="00000000" w:rsidRPr="00000000">
              <w:rPr>
                <w:rtl w:val="0"/>
              </w:rPr>
              <w:t xml:space="preserve"> 3.10</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9">
            <w:pPr>
              <w:rPr/>
            </w:pPr>
            <w:r w:rsidDel="00000000" w:rsidR="00000000" w:rsidRPr="00000000">
              <w:rPr>
                <w:rtl w:val="0"/>
              </w:rPr>
              <w:t xml:space="preserve">Distribution of Chat Session Classifications From the D1 Dataset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A">
            <w:pPr>
              <w:jc w:val="right"/>
              <w:rPr/>
            </w:pPr>
            <w:r w:rsidDel="00000000" w:rsidR="00000000" w:rsidRPr="00000000">
              <w:rPr>
                <w:rtl w:val="0"/>
              </w:rPr>
              <w:t xml:space="preserve">54</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BB">
            <w:pPr>
              <w:rPr/>
            </w:pPr>
            <w:r w:rsidDel="00000000" w:rsidR="00000000" w:rsidRPr="00000000">
              <w:rPr>
                <w:rtl w:val="0"/>
              </w:rPr>
              <w:t xml:space="preserve"> 4.1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C">
            <w:pPr>
              <w:rPr/>
            </w:pPr>
            <w:r w:rsidDel="00000000" w:rsidR="00000000" w:rsidRPr="00000000">
              <w:rPr>
                <w:rtl w:val="0"/>
              </w:rPr>
              <w:t xml:space="preserve">Partial regression plots when holding the other constant of E1 ~ Task Completion Session Count + Learning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D">
            <w:pPr>
              <w:jc w:val="right"/>
              <w:rPr/>
            </w:pPr>
            <w:r w:rsidDel="00000000" w:rsidR="00000000" w:rsidRPr="00000000">
              <w:rPr>
                <w:rtl w:val="0"/>
              </w:rPr>
              <w:t xml:space="preserve">65</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BE">
            <w:pPr>
              <w:rPr/>
            </w:pPr>
            <w:r w:rsidDel="00000000" w:rsidR="00000000" w:rsidRPr="00000000">
              <w:rPr>
                <w:rtl w:val="0"/>
              </w:rPr>
              <w:t xml:space="preserve"> 4.2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F">
            <w:pPr>
              <w:rPr/>
            </w:pPr>
            <w:r w:rsidDel="00000000" w:rsidR="00000000" w:rsidRPr="00000000">
              <w:rPr>
                <w:rtl w:val="0"/>
              </w:rPr>
              <w:t xml:space="preserve">Residuals vs Fitted Values for E1 ~ Learning Session Count + Task Completion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0">
            <w:pPr>
              <w:jc w:val="right"/>
              <w:rPr/>
            </w:pPr>
            <w:r w:rsidDel="00000000" w:rsidR="00000000" w:rsidRPr="00000000">
              <w:rPr>
                <w:rtl w:val="0"/>
              </w:rPr>
              <w:t xml:space="preserve">66</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C1">
            <w:pPr>
              <w:rPr/>
            </w:pPr>
            <w:r w:rsidDel="00000000" w:rsidR="00000000" w:rsidRPr="00000000">
              <w:rPr>
                <w:rtl w:val="0"/>
              </w:rPr>
              <w:t xml:space="preserve"> 4.3</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2">
            <w:pPr>
              <w:rPr/>
            </w:pPr>
            <w:r w:rsidDel="00000000" w:rsidR="00000000" w:rsidRPr="00000000">
              <w:rPr>
                <w:rtl w:val="0"/>
              </w:rPr>
              <w:t xml:space="preserve">Evidence of normality among the residuals of E1 ~ Task Completion Session Count + Learning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3">
            <w:pPr>
              <w:jc w:val="right"/>
              <w:rPr/>
            </w:pPr>
            <w:r w:rsidDel="00000000" w:rsidR="00000000" w:rsidRPr="00000000">
              <w:rPr>
                <w:rtl w:val="0"/>
              </w:rPr>
              <w:t xml:space="preserve">67</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C4">
            <w:pPr>
              <w:rPr/>
            </w:pPr>
            <w:r w:rsidDel="00000000" w:rsidR="00000000" w:rsidRPr="00000000">
              <w:rPr>
                <w:rtl w:val="0"/>
              </w:rPr>
              <w:t xml:space="preserve"> 4.4</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5">
            <w:pPr>
              <w:rPr/>
            </w:pPr>
            <w:r w:rsidDel="00000000" w:rsidR="00000000" w:rsidRPr="00000000">
              <w:rPr>
                <w:rtl w:val="0"/>
              </w:rPr>
              <w:t xml:space="preserve">Forestplot of E1 ~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6">
            <w:pPr>
              <w:jc w:val="right"/>
              <w:rPr/>
            </w:pPr>
            <w:r w:rsidDel="00000000" w:rsidR="00000000" w:rsidRPr="00000000">
              <w:rPr>
                <w:rtl w:val="0"/>
              </w:rPr>
              <w:t xml:space="preserve">68</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C7">
            <w:pPr>
              <w:rPr/>
            </w:pPr>
            <w:r w:rsidDel="00000000" w:rsidR="00000000" w:rsidRPr="00000000">
              <w:rPr>
                <w:rtl w:val="0"/>
              </w:rPr>
              <w:t xml:space="preserve"> 4.5</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8">
            <w:pPr>
              <w:rPr/>
            </w:pPr>
            <w:r w:rsidDel="00000000" w:rsidR="00000000" w:rsidRPr="00000000">
              <w:rPr>
                <w:rtl w:val="0"/>
              </w:rPr>
              <w:t xml:space="preserve">Forestplot of E1 ~Task Completion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9">
            <w:pPr>
              <w:jc w:val="right"/>
              <w:rPr/>
            </w:pPr>
            <w:r w:rsidDel="00000000" w:rsidR="00000000" w:rsidRPr="00000000">
              <w:rPr>
                <w:rtl w:val="0"/>
              </w:rPr>
              <w:t xml:space="preserve">69</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CA">
            <w:pPr>
              <w:rPr/>
            </w:pPr>
            <w:r w:rsidDel="00000000" w:rsidR="00000000" w:rsidRPr="00000000">
              <w:rPr>
                <w:rtl w:val="0"/>
              </w:rPr>
              <w:t xml:space="preserve"> 4.6</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B">
            <w:pPr>
              <w:rPr/>
            </w:pPr>
            <w:r w:rsidDel="00000000" w:rsidR="00000000" w:rsidRPr="00000000">
              <w:rPr>
                <w:rtl w:val="0"/>
              </w:rPr>
              <w:t xml:space="preserve">Forestplot of E1 ~ Learning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C">
            <w:pPr>
              <w:jc w:val="right"/>
              <w:rPr/>
            </w:pPr>
            <w:r w:rsidDel="00000000" w:rsidR="00000000" w:rsidRPr="00000000">
              <w:rPr>
                <w:rtl w:val="0"/>
              </w:rPr>
              <w:t xml:space="preserve">70</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CD">
            <w:pPr>
              <w:rPr/>
            </w:pPr>
            <w:r w:rsidDel="00000000" w:rsidR="00000000" w:rsidRPr="00000000">
              <w:rPr>
                <w:rtl w:val="0"/>
              </w:rPr>
              <w:t xml:space="preserve"> 4.7</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E">
            <w:pPr>
              <w:rPr/>
            </w:pPr>
            <w:r w:rsidDel="00000000" w:rsidR="00000000" w:rsidRPr="00000000">
              <w:rPr>
                <w:rtl w:val="0"/>
              </w:rPr>
              <w:t xml:space="preserve">Forestplot of E1 ~ Task Completion Session Count + Learning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F">
            <w:pPr>
              <w:jc w:val="right"/>
              <w:rPr/>
            </w:pPr>
            <w:r w:rsidDel="00000000" w:rsidR="00000000" w:rsidRPr="00000000">
              <w:rPr>
                <w:rtl w:val="0"/>
              </w:rPr>
              <w:t xml:space="preserve">72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D0">
            <w:pPr>
              <w:rPr/>
            </w:pPr>
            <w:r w:rsidDel="00000000" w:rsidR="00000000" w:rsidRPr="00000000">
              <w:rPr>
                <w:rtl w:val="0"/>
              </w:rPr>
              <w:t xml:space="preserve"> 4.8</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1">
            <w:pPr>
              <w:rPr/>
            </w:pPr>
            <w:r w:rsidDel="00000000" w:rsidR="00000000" w:rsidRPr="00000000">
              <w:rPr>
                <w:rtl w:val="0"/>
              </w:rPr>
              <w:t xml:space="preserve">Evidence of normality among the residuals of E1 ~ Treatment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2">
            <w:pPr>
              <w:jc w:val="right"/>
              <w:rPr/>
            </w:pPr>
            <w:r w:rsidDel="00000000" w:rsidR="00000000" w:rsidRPr="00000000">
              <w:rPr>
                <w:rtl w:val="0"/>
              </w:rPr>
              <w:t xml:space="preserve">76</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D3">
            <w:pPr>
              <w:rPr/>
            </w:pPr>
            <w:r w:rsidDel="00000000" w:rsidR="00000000" w:rsidRPr="00000000">
              <w:rPr>
                <w:rtl w:val="0"/>
              </w:rPr>
              <w:t xml:space="preserve"> 4.9</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4">
            <w:pPr>
              <w:rPr/>
            </w:pPr>
            <w:r w:rsidDel="00000000" w:rsidR="00000000" w:rsidRPr="00000000">
              <w:rPr>
                <w:rtl w:val="0"/>
              </w:rPr>
              <w:t xml:space="preserve">Forestplot of E1 ~ Treatment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5">
            <w:pPr>
              <w:jc w:val="right"/>
              <w:rPr/>
            </w:pPr>
            <w:r w:rsidDel="00000000" w:rsidR="00000000" w:rsidRPr="00000000">
              <w:rPr>
                <w:rtl w:val="0"/>
              </w:rPr>
              <w:t xml:space="preserve">77</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D6">
            <w:pPr>
              <w:rPr/>
            </w:pPr>
            <w:r w:rsidDel="00000000" w:rsidR="00000000" w:rsidRPr="00000000">
              <w:rPr>
                <w:rtl w:val="0"/>
              </w:rPr>
              <w:t xml:space="preserve"> 4.10</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7">
            <w:pPr>
              <w:rPr/>
            </w:pPr>
            <w:r w:rsidDel="00000000" w:rsidR="00000000" w:rsidRPr="00000000">
              <w:rPr>
                <w:rtl w:val="0"/>
              </w:rPr>
              <w:t xml:space="preserve">Forestplot of E1 ~ Treatment + Learning Session Count + Task Completion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8">
            <w:pPr>
              <w:jc w:val="right"/>
              <w:rPr/>
            </w:pPr>
            <w:r w:rsidDel="00000000" w:rsidR="00000000" w:rsidRPr="00000000">
              <w:rPr>
                <w:rtl w:val="0"/>
              </w:rPr>
              <w:t xml:space="preserve">82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D9">
            <w:pPr>
              <w:rPr/>
            </w:pPr>
            <w:r w:rsidDel="00000000" w:rsidR="00000000" w:rsidRPr="00000000">
              <w:rPr>
                <w:rtl w:val="0"/>
              </w:rPr>
              <w:t xml:space="preserve"> 4.11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A">
            <w:pPr>
              <w:rPr/>
            </w:pPr>
            <w:r w:rsidDel="00000000" w:rsidR="00000000" w:rsidRPr="00000000">
              <w:rPr>
                <w:rtl w:val="0"/>
              </w:rPr>
              <w:t xml:space="preserve">Partial regression plots when holding the other constant of C2 ~ Task Completion Session Count + Learning Session Count. + C1 with Visual Confirmation of Heteroscedasticity</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B">
            <w:pPr>
              <w:jc w:val="right"/>
              <w:rPr/>
            </w:pPr>
            <w:r w:rsidDel="00000000" w:rsidR="00000000" w:rsidRPr="00000000">
              <w:rPr>
                <w:rtl w:val="0"/>
              </w:rPr>
              <w:t xml:space="preserve">88</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DC">
            <w:pPr>
              <w:rPr/>
            </w:pPr>
            <w:r w:rsidDel="00000000" w:rsidR="00000000" w:rsidRPr="00000000">
              <w:rPr>
                <w:rtl w:val="0"/>
              </w:rPr>
              <w:t xml:space="preserve"> 4.12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D">
            <w:pPr>
              <w:rPr/>
            </w:pPr>
            <w:r w:rsidDel="00000000" w:rsidR="00000000" w:rsidRPr="00000000">
              <w:rPr>
                <w:rtl w:val="0"/>
              </w:rPr>
              <w:t xml:space="preserve">Residuals vs Fitted Values for C2 ~ Learning Session Count + Task Completion Session Count + C1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E">
            <w:pPr>
              <w:jc w:val="right"/>
              <w:rPr/>
            </w:pPr>
            <w:r w:rsidDel="00000000" w:rsidR="00000000" w:rsidRPr="00000000">
              <w:rPr>
                <w:rtl w:val="0"/>
              </w:rPr>
              <w:t xml:space="preserve">89</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DF">
            <w:pPr>
              <w:rPr/>
            </w:pPr>
            <w:r w:rsidDel="00000000" w:rsidR="00000000" w:rsidRPr="00000000">
              <w:rPr>
                <w:rtl w:val="0"/>
              </w:rPr>
              <w:t xml:space="preserve"> 4.13</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0">
            <w:pPr>
              <w:rPr/>
            </w:pPr>
            <w:r w:rsidDel="00000000" w:rsidR="00000000" w:rsidRPr="00000000">
              <w:rPr>
                <w:rtl w:val="0"/>
              </w:rPr>
              <w:t xml:space="preserve">Evidence of normality among the residuals of C2 ~ Task Completion Session Count + Learning Session Count + C1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1">
            <w:pPr>
              <w:jc w:val="right"/>
              <w:rPr/>
            </w:pPr>
            <w:r w:rsidDel="00000000" w:rsidR="00000000" w:rsidRPr="00000000">
              <w:rPr>
                <w:rtl w:val="0"/>
              </w:rPr>
              <w:t xml:space="preserve">90</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E2">
            <w:pPr>
              <w:rPr/>
            </w:pPr>
            <w:r w:rsidDel="00000000" w:rsidR="00000000" w:rsidRPr="00000000">
              <w:rPr>
                <w:rtl w:val="0"/>
              </w:rPr>
              <w:t xml:space="preserve"> 4.14</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3">
            <w:pPr>
              <w:rPr/>
            </w:pPr>
            <w:r w:rsidDel="00000000" w:rsidR="00000000" w:rsidRPr="00000000">
              <w:rPr>
                <w:rtl w:val="0"/>
              </w:rPr>
              <w:t xml:space="preserve">Forestplot of C2 ~ Learning Session Count + Task Completion Session Count + C1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4">
            <w:pPr>
              <w:jc w:val="right"/>
              <w:rPr/>
            </w:pPr>
            <w:r w:rsidDel="00000000" w:rsidR="00000000" w:rsidRPr="00000000">
              <w:rPr>
                <w:rtl w:val="0"/>
              </w:rPr>
              <w:t xml:space="preserve">92</w:t>
            </w:r>
          </w:p>
        </w:tc>
      </w:tr>
    </w:tbl>
    <w:p w:rsidR="00000000" w:rsidDel="00000000" w:rsidP="00000000" w:rsidRDefault="00000000" w:rsidRPr="00000000" w14:paraId="000000E5">
      <w:pPr>
        <w:pStyle w:val="Heading1"/>
        <w:rPr/>
      </w:pPr>
      <w:bookmarkStart w:colFirst="0" w:colLast="0" w:name="_3ntmo5bi9sy0" w:id="6"/>
      <w:bookmarkEnd w:id="6"/>
      <w:r w:rsidDel="00000000" w:rsidR="00000000" w:rsidRPr="00000000">
        <w:br w:type="page"/>
      </w:r>
      <w:r w:rsidDel="00000000" w:rsidR="00000000" w:rsidRPr="00000000">
        <w:rPr>
          <w:rtl w:val="0"/>
        </w:rPr>
      </w:r>
    </w:p>
    <w:p w:rsidR="00000000" w:rsidDel="00000000" w:rsidP="00000000" w:rsidRDefault="00000000" w:rsidRPr="00000000" w14:paraId="000000E6">
      <w:pPr>
        <w:pStyle w:val="Heading1"/>
        <w:rPr>
          <w:b w:val="1"/>
          <w:bCs w:val="1"/>
          <w:sz w:val="26"/>
          <w:szCs w:val="26"/>
        </w:rPr>
      </w:pPr>
      <w:bookmarkStart w:colFirst="0" w:colLast="0" w:name="_iy66zxgik9c0" w:id="7"/>
      <w:bookmarkEnd w:id="7"/>
      <w:r w:rsidDel="00000000" w:rsidR="00000000" w:rsidRPr="00000000">
        <w:rPr>
          <w:rtl w:val="0"/>
        </w:rPr>
        <w:t xml:space="preserve">List of Tables</w:t>
      </w:r>
      <w:r w:rsidDel="00000000" w:rsidR="00000000" w:rsidRPr="00000000">
        <w:rPr>
          <w:rtl w:val="0"/>
        </w:rPr>
      </w:r>
    </w:p>
    <w:tbl>
      <w:tblPr>
        <w:tblStyle w:val="Table2"/>
        <w:tblW w:w="9345.0" w:type="dxa"/>
        <w:jc w:val="left"/>
        <w:tblInd w:w="15.0" w:type="dxa"/>
        <w:tblLayout w:type="fixed"/>
        <w:tblLook w:val="0600"/>
      </w:tblPr>
      <w:tblGrid>
        <w:gridCol w:w="735"/>
        <w:gridCol w:w="7635"/>
        <w:gridCol w:w="975"/>
        <w:tblGridChange w:id="0">
          <w:tblGrid>
            <w:gridCol w:w="735"/>
            <w:gridCol w:w="7635"/>
            <w:gridCol w:w="975"/>
          </w:tblGrid>
        </w:tblGridChange>
      </w:tblGrid>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E7">
            <w:pPr>
              <w:rPr/>
            </w:pPr>
            <w:r w:rsidDel="00000000" w:rsidR="00000000" w:rsidRPr="00000000">
              <w:rPr>
                <w:rtl w:val="0"/>
              </w:rPr>
              <w:t xml:space="preserve">3.1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8">
            <w:pPr>
              <w:rPr/>
            </w:pPr>
            <w:r w:rsidDel="00000000" w:rsidR="00000000" w:rsidRPr="00000000">
              <w:rPr>
                <w:rtl w:val="0"/>
              </w:rPr>
              <w:t xml:space="preserve">Summary of Study Observations and Experimental Conditions</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9">
            <w:pPr>
              <w:jc w:val="right"/>
              <w:rPr/>
            </w:pPr>
            <w:r w:rsidDel="00000000" w:rsidR="00000000" w:rsidRPr="00000000">
              <w:rPr>
                <w:rtl w:val="0"/>
              </w:rPr>
              <w:t xml:space="preserve">32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EA">
            <w:pPr>
              <w:rPr/>
            </w:pPr>
            <w:r w:rsidDel="00000000" w:rsidR="00000000" w:rsidRPr="00000000">
              <w:rPr>
                <w:rtl w:val="0"/>
              </w:rPr>
              <w:t xml:space="preserve">3.2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B">
            <w:pPr>
              <w:rPr/>
            </w:pPr>
            <w:r w:rsidDel="00000000" w:rsidR="00000000" w:rsidRPr="00000000">
              <w:rPr>
                <w:rtl w:val="0"/>
              </w:rPr>
              <w:t xml:space="preserve">Internal Consistency (Cronbach’s Alpha) of the E1 Midterm Exam</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C">
            <w:pPr>
              <w:jc w:val="right"/>
              <w:rPr/>
            </w:pPr>
            <w:r w:rsidDel="00000000" w:rsidR="00000000" w:rsidRPr="00000000">
              <w:rPr>
                <w:rtl w:val="0"/>
              </w:rPr>
              <w:t xml:space="preserve">44</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ED">
            <w:pPr>
              <w:rPr/>
            </w:pPr>
            <w:r w:rsidDel="00000000" w:rsidR="00000000" w:rsidRPr="00000000">
              <w:rPr>
                <w:rtl w:val="0"/>
              </w:rPr>
              <w:t xml:space="preserve">3.3</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E">
            <w:pPr>
              <w:rPr/>
            </w:pPr>
            <w:r w:rsidDel="00000000" w:rsidR="00000000" w:rsidRPr="00000000">
              <w:rPr>
                <w:rtl w:val="0"/>
              </w:rPr>
              <w:t xml:space="preserve">Fields in the D1 Chatbot Trace Data</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F">
            <w:pPr>
              <w:jc w:val="right"/>
              <w:rPr/>
            </w:pPr>
            <w:r w:rsidDel="00000000" w:rsidR="00000000" w:rsidRPr="00000000">
              <w:rPr>
                <w:rtl w:val="0"/>
              </w:rPr>
              <w:t xml:space="preserve">45</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F0">
            <w:pPr>
              <w:rPr/>
            </w:pPr>
            <w:r w:rsidDel="00000000" w:rsidR="00000000" w:rsidRPr="00000000">
              <w:rPr>
                <w:rtl w:val="0"/>
              </w:rPr>
              <w:t xml:space="preserve">3.4</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1">
            <w:pPr>
              <w:rPr/>
            </w:pPr>
            <w:r w:rsidDel="00000000" w:rsidR="00000000" w:rsidRPr="00000000">
              <w:rPr>
                <w:rtl w:val="0"/>
              </w:rPr>
              <w:t xml:space="preserve">Codebook of Participant Behaviors in Trace Data (D1)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2">
            <w:pPr>
              <w:jc w:val="right"/>
              <w:rPr/>
            </w:pPr>
            <w:r w:rsidDel="00000000" w:rsidR="00000000" w:rsidRPr="00000000">
              <w:rPr>
                <w:rtl w:val="0"/>
              </w:rPr>
              <w:t xml:space="preserve">49</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F3">
            <w:pPr>
              <w:rPr/>
            </w:pPr>
            <w:r w:rsidDel="00000000" w:rsidR="00000000" w:rsidRPr="00000000">
              <w:rPr>
                <w:rtl w:val="0"/>
              </w:rPr>
              <w:t xml:space="preserve">3.5</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4">
            <w:pPr>
              <w:rPr/>
            </w:pPr>
            <w:r w:rsidDel="00000000" w:rsidR="00000000" w:rsidRPr="00000000">
              <w:rPr>
                <w:rtl w:val="0"/>
              </w:rPr>
              <w:t xml:space="preserve">Krippendorff’s Alpha for Inter-coder Reliability and Internal Consistency</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5">
            <w:pPr>
              <w:jc w:val="right"/>
              <w:rPr/>
            </w:pPr>
            <w:r w:rsidDel="00000000" w:rsidR="00000000" w:rsidRPr="00000000">
              <w:rPr>
                <w:rtl w:val="0"/>
              </w:rPr>
              <w:t xml:space="preserve">52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F6">
            <w:pPr>
              <w:rPr/>
            </w:pPr>
            <w:r w:rsidDel="00000000" w:rsidR="00000000" w:rsidRPr="00000000">
              <w:rPr>
                <w:rtl w:val="0"/>
              </w:rPr>
              <w:t xml:space="preserve">4.1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7">
            <w:pPr>
              <w:rPr/>
            </w:pPr>
            <w:r w:rsidDel="00000000" w:rsidR="00000000" w:rsidRPr="00000000">
              <w:rPr>
                <w:rtl w:val="0"/>
              </w:rPr>
              <w:t xml:space="preserve">Hierarchical Model Comparison for RQ1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8">
            <w:pPr>
              <w:jc w:val="right"/>
              <w:rPr/>
            </w:pPr>
            <w:r w:rsidDel="00000000" w:rsidR="00000000" w:rsidRPr="00000000">
              <w:rPr>
                <w:rtl w:val="0"/>
              </w:rPr>
              <w:t xml:space="preserve">73</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F9">
            <w:pPr>
              <w:rPr/>
            </w:pPr>
            <w:r w:rsidDel="00000000" w:rsidR="00000000" w:rsidRPr="00000000">
              <w:rPr>
                <w:rtl w:val="0"/>
              </w:rPr>
              <w:t xml:space="preserve">4.2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A">
            <w:pPr>
              <w:rPr/>
            </w:pPr>
            <w:r w:rsidDel="00000000" w:rsidR="00000000" w:rsidRPr="00000000">
              <w:rPr>
                <w:rtl w:val="0"/>
              </w:rPr>
              <w:t xml:space="preserve">Analytical Findings for RQ2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B">
            <w:pPr>
              <w:jc w:val="right"/>
              <w:rPr/>
            </w:pPr>
            <w:r w:rsidDel="00000000" w:rsidR="00000000" w:rsidRPr="00000000">
              <w:rPr>
                <w:rtl w:val="0"/>
              </w:rPr>
              <w:t xml:space="preserve">83</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FC">
            <w:pPr>
              <w:rPr/>
            </w:pPr>
            <w:r w:rsidDel="00000000" w:rsidR="00000000" w:rsidRPr="00000000">
              <w:rPr>
                <w:rtl w:val="0"/>
              </w:rPr>
              <w:t xml:space="preserve">4.3</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D">
            <w:pPr>
              <w:rPr/>
            </w:pPr>
            <w:r w:rsidDel="00000000" w:rsidR="00000000" w:rsidRPr="00000000">
              <w:rPr>
                <w:rtl w:val="0"/>
              </w:rPr>
              <w:t xml:space="preserve">Summary of Findings for RQ3</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E">
            <w:pPr>
              <w:jc w:val="right"/>
              <w:rPr/>
            </w:pPr>
            <w:r w:rsidDel="00000000" w:rsidR="00000000" w:rsidRPr="00000000">
              <w:rPr>
                <w:rtl w:val="0"/>
              </w:rPr>
              <w:t xml:space="preserve">94</w:t>
            </w:r>
          </w:p>
        </w:tc>
      </w:tr>
    </w:tbl>
    <w:p w:rsidR="00000000" w:rsidDel="00000000" w:rsidP="00000000" w:rsidRDefault="00000000" w:rsidRPr="00000000" w14:paraId="000000FF">
      <w:pPr>
        <w:rPr/>
        <w:sectPr>
          <w:headerReference r:id="rId7" w:type="default"/>
          <w:footerReference r:id="rId8" w:type="default"/>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00">
      <w:pPr>
        <w:pStyle w:val="Heading1"/>
        <w:spacing w:before="480" w:lineRule="auto"/>
        <w:rPr>
          <w:b w:val="1"/>
          <w:bCs w:val="1"/>
          <w:sz w:val="46"/>
          <w:szCs w:val="46"/>
        </w:rPr>
      </w:pPr>
      <w:bookmarkStart w:colFirst="0" w:colLast="0" w:name="_ymkpojjf0eta" w:id="8"/>
      <w:bookmarkEnd w:id="8"/>
      <w:r w:rsidDel="00000000" w:rsidR="00000000" w:rsidRPr="00000000">
        <w:rPr>
          <w:b w:val="1"/>
          <w:bCs w:val="1"/>
          <w:sz w:val="46"/>
          <w:szCs w:val="46"/>
          <w:rtl w:val="0"/>
        </w:rPr>
        <w:t xml:space="preserve">1.0 Introduction</w:t>
      </w:r>
    </w:p>
    <w:p w:rsidR="00000000" w:rsidDel="00000000" w:rsidP="00000000" w:rsidRDefault="00000000" w:rsidRPr="00000000" w14:paraId="00000101">
      <w:pPr>
        <w:pStyle w:val="Heading2"/>
        <w:rPr/>
      </w:pPr>
      <w:bookmarkStart w:colFirst="0" w:colLast="0" w:name="_5edb2aefoi7g" w:id="9"/>
      <w:bookmarkEnd w:id="9"/>
      <w:r w:rsidDel="00000000" w:rsidR="00000000" w:rsidRPr="00000000">
        <w:rPr>
          <w:rtl w:val="0"/>
        </w:rPr>
        <w:t xml:space="preserve">1.1 Background</w:t>
      </w:r>
    </w:p>
    <w:p w:rsidR="00000000" w:rsidDel="00000000" w:rsidP="00000000" w:rsidRDefault="00000000" w:rsidRPr="00000000" w14:paraId="00000102">
      <w:pPr>
        <w:spacing w:after="240" w:before="240" w:line="480" w:lineRule="auto"/>
        <w:rPr/>
      </w:pPr>
      <w:r w:rsidDel="00000000" w:rsidR="00000000" w:rsidRPr="00000000">
        <w:rPr>
          <w:rtl w:val="0"/>
        </w:rPr>
        <w:t xml:space="preserve">Computer programming is undergoing a profound transformation. Large Language Models (LLMs), a type of artificial intelligence (AI) trained on vast amounts of textual data, have shown remarkable programming capability. A recent study found that with guided prompts, the GPT-4 LLM outperformed 85% of human programmers on online programming challenges </w:t>
      </w:r>
      <w:hyperlink r:id="rId9">
        <w:r w:rsidDel="00000000" w:rsidR="00000000" w:rsidRPr="00000000">
          <w:rPr>
            <w:rtl w:val="0"/>
          </w:rPr>
          <w:t xml:space="preserve">(Hou &amp; Ji, 2025)</w:t>
        </w:r>
      </w:hyperlink>
      <w:r w:rsidDel="00000000" w:rsidR="00000000" w:rsidRPr="00000000">
        <w:rPr>
          <w:rtl w:val="0"/>
        </w:rPr>
        <w:t xml:space="preserve">.  Furthermore, a 2023 study from code management platform GitHub revealed 92% of U.S.-based developers use AI coding tools, with 70% saying they offer advantages at work </w:t>
      </w:r>
      <w:hyperlink r:id="rId10">
        <w:r w:rsidDel="00000000" w:rsidR="00000000" w:rsidRPr="00000000">
          <w:rPr>
            <w:rtl w:val="0"/>
          </w:rPr>
          <w:t xml:space="preserve">(Github, 2023)</w:t>
        </w:r>
      </w:hyperlink>
      <w:r w:rsidDel="00000000" w:rsidR="00000000" w:rsidRPr="00000000">
        <w:rPr>
          <w:rtl w:val="0"/>
        </w:rPr>
        <w:t xml:space="preserve">.</w:t>
      </w:r>
    </w:p>
    <w:p w:rsidR="00000000" w:rsidDel="00000000" w:rsidP="00000000" w:rsidRDefault="00000000" w:rsidRPr="00000000" w14:paraId="00000103">
      <w:pPr>
        <w:spacing w:after="240" w:before="240" w:line="480" w:lineRule="auto"/>
        <w:rPr/>
      </w:pPr>
      <w:r w:rsidDel="00000000" w:rsidR="00000000" w:rsidRPr="00000000">
        <w:rPr>
          <w:rtl w:val="0"/>
        </w:rPr>
        <w:t xml:space="preserve">In early 2025, Andrej Karpathy tweeted about his experience engaging in a conversation with AI to build software without focusing on the code itself </w:t>
      </w:r>
      <w:hyperlink r:id="rId11">
        <w:r w:rsidDel="00000000" w:rsidR="00000000" w:rsidRPr="00000000">
          <w:rPr>
            <w:rtl w:val="0"/>
          </w:rPr>
          <w:t xml:space="preserve">(Andrej Karpathy, 2025)</w:t>
        </w:r>
      </w:hyperlink>
      <w:r w:rsidDel="00000000" w:rsidR="00000000" w:rsidRPr="00000000">
        <w:rPr>
          <w:rtl w:val="0"/>
        </w:rPr>
        <w:t xml:space="preserve">. He named this activity </w:t>
      </w:r>
      <w:r w:rsidDel="00000000" w:rsidR="00000000" w:rsidRPr="00000000">
        <w:rPr>
          <w:i w:val="1"/>
          <w:iCs w:val="1"/>
          <w:rtl w:val="0"/>
        </w:rPr>
        <w:t xml:space="preserve">vibe coding</w:t>
      </w:r>
      <w:r w:rsidDel="00000000" w:rsidR="00000000" w:rsidRPr="00000000">
        <w:rPr>
          <w:rtl w:val="0"/>
        </w:rPr>
        <w:t xml:space="preserve">, which recently became the Collins Dictionary 2025 Word of the Year </w:t>
      </w:r>
      <w:hyperlink r:id="rId12">
        <w:r w:rsidDel="00000000" w:rsidR="00000000" w:rsidRPr="00000000">
          <w:rPr>
            <w:rtl w:val="0"/>
          </w:rPr>
          <w:t xml:space="preserve">(Collins, 2025)</w:t>
        </w:r>
      </w:hyperlink>
      <w:r w:rsidDel="00000000" w:rsidR="00000000" w:rsidRPr="00000000">
        <w:rPr>
          <w:rtl w:val="0"/>
        </w:rPr>
        <w:t xml:space="preserve">. This has given rise to numerous vibe coding platforms such as Base44</w:t>
      </w:r>
      <w:r w:rsidDel="00000000" w:rsidR="00000000" w:rsidRPr="00000000">
        <w:rPr>
          <w:vertAlign w:val="superscript"/>
        </w:rPr>
        <w:footnoteReference w:customMarkFollows="0" w:id="0"/>
      </w:r>
      <w:r w:rsidDel="00000000" w:rsidR="00000000" w:rsidRPr="00000000">
        <w:rPr>
          <w:rtl w:val="0"/>
        </w:rPr>
        <w:t xml:space="preserve">, Cursor</w:t>
      </w:r>
      <w:r w:rsidDel="00000000" w:rsidR="00000000" w:rsidRPr="00000000">
        <w:rPr>
          <w:vertAlign w:val="superscript"/>
        </w:rPr>
        <w:footnoteReference w:customMarkFollows="0" w:id="1"/>
      </w:r>
      <w:r w:rsidDel="00000000" w:rsidR="00000000" w:rsidRPr="00000000">
        <w:rPr>
          <w:rtl w:val="0"/>
        </w:rPr>
        <w:t xml:space="preserve">, Lovable</w:t>
      </w:r>
      <w:r w:rsidDel="00000000" w:rsidR="00000000" w:rsidRPr="00000000">
        <w:rPr>
          <w:vertAlign w:val="superscript"/>
        </w:rPr>
        <w:footnoteReference w:customMarkFollows="0" w:id="2"/>
      </w:r>
      <w:r w:rsidDel="00000000" w:rsidR="00000000" w:rsidRPr="00000000">
        <w:rPr>
          <w:rtl w:val="0"/>
        </w:rPr>
        <w:t xml:space="preserve">, and Replit</w:t>
      </w:r>
      <w:r w:rsidDel="00000000" w:rsidR="00000000" w:rsidRPr="00000000">
        <w:rPr>
          <w:vertAlign w:val="superscript"/>
        </w:rPr>
        <w:footnoteReference w:customMarkFollows="0" w:id="3"/>
      </w:r>
      <w:r w:rsidDel="00000000" w:rsidR="00000000" w:rsidRPr="00000000">
        <w:rPr>
          <w:rtl w:val="0"/>
        </w:rPr>
        <w:t xml:space="preserve"> which are designed to build software through human-AI exchanges. These platforms provide access to the expertise of computer programming at a fraction of the time and cost of a human, a disruptive innovation by C</w:t>
      </w:r>
      <w:hyperlink r:id="rId13">
        <w:r w:rsidDel="00000000" w:rsidR="00000000" w:rsidRPr="00000000">
          <w:rPr>
            <w:rtl w:val="0"/>
          </w:rPr>
          <w:t xml:space="preserve">hristensen’s (1997)</w:t>
        </w:r>
      </w:hyperlink>
      <w:r w:rsidDel="00000000" w:rsidR="00000000" w:rsidRPr="00000000">
        <w:rPr>
          <w:rtl w:val="0"/>
        </w:rPr>
        <w:t xml:space="preserve"> definition . These disruptions are sparking conversations among academia and industry suggesting that computer programming as traditionally understood is facing obsolescence. From this shift, a new human-AI cooperative set of skills centered on AI literacy and computational thinking is expected to emerge </w:t>
      </w:r>
      <w:hyperlink r:id="rId14">
        <w:r w:rsidDel="00000000" w:rsidR="00000000" w:rsidRPr="00000000">
          <w:rPr>
            <w:rtl w:val="0"/>
          </w:rPr>
          <w:t xml:space="preserve">(Lohr, 2025; Stiffler, 2025)</w:t>
        </w:r>
      </w:hyperlink>
      <w:r w:rsidDel="00000000" w:rsidR="00000000" w:rsidRPr="00000000">
        <w:rPr>
          <w:rtl w:val="0"/>
        </w:rPr>
        <w:t xml:space="preserve">. </w:t>
      </w:r>
    </w:p>
    <w:p w:rsidR="00000000" w:rsidDel="00000000" w:rsidP="00000000" w:rsidRDefault="00000000" w:rsidRPr="00000000" w14:paraId="00000104">
      <w:pPr>
        <w:spacing w:after="240" w:before="240" w:line="480" w:lineRule="auto"/>
        <w:rPr/>
      </w:pPr>
      <w:r w:rsidDel="00000000" w:rsidR="00000000" w:rsidRPr="00000000">
        <w:rPr>
          <w:rtl w:val="0"/>
        </w:rPr>
        <w:t xml:space="preserve">For educators teaching introductory programming courses, this seismic shift presents an immediate and critical tension. LLMs are simultaneously capable of serving as both legitimate learning aids and as a means to circumvent learning completely. On one hand, they promise unparalleled support by functioning as a 24/7 tutor ready to explain concepts, provide examples and offer debugging assistance in ways that help students form deep connections necessary for learning </w:t>
      </w:r>
      <w:hyperlink r:id="rId15">
        <w:r w:rsidDel="00000000" w:rsidR="00000000" w:rsidRPr="00000000">
          <w:rPr>
            <w:rtl w:val="0"/>
          </w:rPr>
          <w:t xml:space="preserve">(Cambaz &amp; Zhang, 2024; Finnie-Ansley et al., 2022; Hassan et al., 2025; Prather et al., 2019; Prather, Reeves, Leinonen, et al., 2024</w:t>
        </w:r>
      </w:hyperlink>
      <w:r w:rsidDel="00000000" w:rsidR="00000000" w:rsidRPr="00000000">
        <w:rPr>
          <w:rtl w:val="0"/>
        </w:rPr>
        <w:t xml:space="preserve">). On the other hand, their answer-generating capabilities foster learning-avoidance behaviors and cognitive offloading. These activities undermine the fundamental development of critical thinking and problem-solving skills </w:t>
      </w:r>
      <w:hyperlink r:id="rId16">
        <w:r w:rsidDel="00000000" w:rsidR="00000000" w:rsidRPr="00000000">
          <w:rPr>
            <w:rtl w:val="0"/>
          </w:rPr>
          <w:t xml:space="preserve">(Abbas et al., 2024; Becker et al., 2023; Margulieux et al., 2024; Pons, 2023; Rahman &amp; Watanobe, 2023)</w:t>
        </w:r>
      </w:hyperlink>
      <w:r w:rsidDel="00000000" w:rsidR="00000000" w:rsidRPr="00000000">
        <w:rPr>
          <w:rtl w:val="0"/>
        </w:rPr>
        <w:t xml:space="preserve">. </w:t>
      </w:r>
    </w:p>
    <w:p w:rsidR="00000000" w:rsidDel="00000000" w:rsidP="00000000" w:rsidRDefault="00000000" w:rsidRPr="00000000" w14:paraId="00000105">
      <w:pPr>
        <w:spacing w:after="240" w:before="240" w:line="480" w:lineRule="auto"/>
        <w:rPr/>
      </w:pPr>
      <w:r w:rsidDel="00000000" w:rsidR="00000000" w:rsidRPr="00000000">
        <w:rPr>
          <w:rtl w:val="0"/>
        </w:rPr>
        <w:t xml:space="preserve">This thesis moves beyond the binary discourse of prohibition versus acceptance of AI in programming education. Recognizing that generative AI is an enduring fixture, it argues that educators, students, and institutions must adapt. Furthermore, as LLMs function beyond simple information retrieval, their generative capabilities hold significant implications for cognitive engagement. To this end, this thesis investigates empirically how LLMs are used by students in an introductory computer programming course, focusing on the impacts that use has on learning and computational literacy skill acquisition. </w:t>
      </w:r>
    </w:p>
    <w:p w:rsidR="00000000" w:rsidDel="00000000" w:rsidP="00000000" w:rsidRDefault="00000000" w:rsidRPr="00000000" w14:paraId="00000106">
      <w:pPr>
        <w:spacing w:after="240" w:before="240" w:line="480" w:lineRule="auto"/>
        <w:rPr/>
      </w:pPr>
      <w:r w:rsidDel="00000000" w:rsidR="00000000" w:rsidRPr="00000000">
        <w:rPr>
          <w:rtl w:val="0"/>
        </w:rPr>
        <w:t xml:space="preserve">Introducing LLMs into programming education is analogous to giving novice hikers a GPS for navigation. The LLM, like the GPS, can be used in two ways. Hikers can use it as a tool to improve their ability to scout routes and survey the land around them. This represents the learning-focused ways the student can use an LLM to become a better programmer. In this scenario, the tool used ultimately improves the skill of its user. Alternatively, a hiker can use the GPS to tell them exactly how to get to a destination. This parallels the task-completion, answer-seeking behaviors of students learning to code. The short-term goals are met: a novice programmer completes their assignment, and the novice hiker arrives at their destination. However, due to heavy reliance on the tool, they fail to build the essential skills necessary to become self-sufficient. It is hoped that the findings from this thesis will encourage other academics teaching computer programming to not only rethink how we teach this subject but also identify which skills are necessary for future programmers in the age of AI.</w:t>
      </w:r>
    </w:p>
    <w:p w:rsidR="00000000" w:rsidDel="00000000" w:rsidP="00000000" w:rsidRDefault="00000000" w:rsidRPr="00000000" w14:paraId="00000107">
      <w:pPr>
        <w:pStyle w:val="Heading2"/>
        <w:rPr/>
      </w:pPr>
      <w:bookmarkStart w:colFirst="0" w:colLast="0" w:name="_smr9qppwbvnm" w:id="10"/>
      <w:bookmarkEnd w:id="10"/>
      <w:r w:rsidDel="00000000" w:rsidR="00000000" w:rsidRPr="00000000">
        <w:rPr>
          <w:rtl w:val="0"/>
        </w:rPr>
        <w:t xml:space="preserve">1.2 Problem Statement</w:t>
      </w:r>
    </w:p>
    <w:p w:rsidR="00000000" w:rsidDel="00000000" w:rsidP="00000000" w:rsidRDefault="00000000" w:rsidRPr="00000000" w14:paraId="00000108">
      <w:pPr>
        <w:spacing w:after="240" w:before="240" w:line="480" w:lineRule="auto"/>
        <w:rPr/>
      </w:pPr>
      <w:r w:rsidDel="00000000" w:rsidR="00000000" w:rsidRPr="00000000">
        <w:rPr>
          <w:rtl w:val="0"/>
        </w:rPr>
        <w:t xml:space="preserve">While use of Large Language Models (LLMs) as an aid for computer programming is becoming well established in practice, researchers are only beginning to understand their impacts on computer programming education. This has profound implications for how we best educate the programmers of the future. Current academic literature presents several limitations and inconsistencies regarding LLM use by novices in programming education revealing three specific gaps.</w:t>
      </w:r>
    </w:p>
    <w:p w:rsidR="00000000" w:rsidDel="00000000" w:rsidP="00000000" w:rsidRDefault="00000000" w:rsidRPr="00000000" w14:paraId="00000109">
      <w:pPr>
        <w:spacing w:after="240" w:before="240" w:line="480" w:lineRule="auto"/>
        <w:rPr/>
      </w:pPr>
      <w:r w:rsidDel="00000000" w:rsidR="00000000" w:rsidRPr="00000000">
        <w:rPr>
          <w:rtl w:val="0"/>
        </w:rPr>
        <w:t xml:space="preserve">First, research is inconsistent concerning whether use of AI coding assistants is a benefit or harm to individuals learning to program. Some studies suggest AI-assisted programming, or “copilots,” are an asset for less experienced programmers (</w:t>
      </w:r>
      <w:hyperlink r:id="rId17">
        <w:r w:rsidDel="00000000" w:rsidR="00000000" w:rsidRPr="00000000">
          <w:rPr>
            <w:rtl w:val="0"/>
          </w:rPr>
          <w:t xml:space="preserve">Moradi Dakhel et al., 2023; Peng et al., 2023)</w:t>
        </w:r>
      </w:hyperlink>
      <w:r w:rsidDel="00000000" w:rsidR="00000000" w:rsidRPr="00000000">
        <w:rPr>
          <w:rtl w:val="0"/>
        </w:rPr>
        <w:t xml:space="preserve"> making them more productive. For instance, </w:t>
      </w:r>
      <w:hyperlink r:id="rId18">
        <w:r w:rsidDel="00000000" w:rsidR="00000000" w:rsidRPr="00000000">
          <w:rPr>
            <w:rtl w:val="0"/>
          </w:rPr>
          <w:t xml:space="preserve">Kazemitabaar</w:t>
        </w:r>
      </w:hyperlink>
      <w:hyperlink r:id="rId19">
        <w:r w:rsidDel="00000000" w:rsidR="00000000" w:rsidRPr="00000000">
          <w:rPr>
            <w:rtl w:val="0"/>
          </w:rPr>
          <w:t xml:space="preserve"> et al. (2023)</w:t>
        </w:r>
      </w:hyperlink>
      <w:r w:rsidDel="00000000" w:rsidR="00000000" w:rsidRPr="00000000">
        <w:rPr>
          <w:rtl w:val="0"/>
        </w:rPr>
        <w:t xml:space="preserve"> found that students using AI for coding completed programming tasks more quickly. However, this productivity may negatively impact learning, particularly for novices who may lack the expertise to detect flaws in generated code (</w:t>
      </w:r>
      <w:hyperlink r:id="rId20">
        <w:r w:rsidDel="00000000" w:rsidR="00000000" w:rsidRPr="00000000">
          <w:rPr>
            <w:rtl w:val="0"/>
          </w:rPr>
          <w:t xml:space="preserve">Moradi Dakhel et al., 2023; Peng et al., 2023)</w:t>
        </w:r>
      </w:hyperlink>
      <w:r w:rsidDel="00000000" w:rsidR="00000000" w:rsidRPr="00000000">
        <w:rPr>
          <w:rtl w:val="0"/>
        </w:rPr>
        <w:t xml:space="preserve">. While studies have focused on identifying behavioral AI usage patterns among participants </w:t>
      </w:r>
      <w:hyperlink r:id="rId21">
        <w:r w:rsidDel="00000000" w:rsidR="00000000" w:rsidRPr="00000000">
          <w:rPr>
            <w:rtl w:val="0"/>
          </w:rPr>
          <w:t xml:space="preserve">(Becker et al., 2023; Prather, Reeves, Leinonen, et al., 2024)</w:t>
        </w:r>
      </w:hyperlink>
      <w:r w:rsidDel="00000000" w:rsidR="00000000" w:rsidRPr="00000000">
        <w:rPr>
          <w:rtl w:val="0"/>
        </w:rPr>
        <w:t xml:space="preserve">, empirical consensus on the education value of these tools remains elusive. </w:t>
      </w:r>
    </w:p>
    <w:p w:rsidR="00000000" w:rsidDel="00000000" w:rsidP="00000000" w:rsidRDefault="00000000" w:rsidRPr="00000000" w14:paraId="0000010A">
      <w:pPr>
        <w:spacing w:after="240" w:before="240" w:line="480" w:lineRule="auto"/>
        <w:rPr/>
      </w:pPr>
      <w:r w:rsidDel="00000000" w:rsidR="00000000" w:rsidRPr="00000000">
        <w:rPr>
          <w:rtl w:val="0"/>
        </w:rPr>
        <w:t xml:space="preserve">Second, while several studies highlight the drawbacks of LLM use among novice programmers, specifically how it fosters learning avoidance and cognitive offloading </w:t>
      </w:r>
      <w:hyperlink r:id="rId22">
        <w:r w:rsidDel="00000000" w:rsidR="00000000" w:rsidRPr="00000000">
          <w:rPr>
            <w:rtl w:val="0"/>
          </w:rPr>
          <w:t xml:space="preserve">(Abbas et al., 2024; Becker et al., 2023; Margulieux et al., 2024; Pons, 2023; Rahman &amp; Watanobe, 2023)</w:t>
        </w:r>
      </w:hyperlink>
      <w:r w:rsidDel="00000000" w:rsidR="00000000" w:rsidRPr="00000000">
        <w:rPr>
          <w:rtl w:val="0"/>
        </w:rPr>
        <w:t xml:space="preserve">, little research has directly explored AI's impacts on academic performance and computational literacy skill acquisition. Furthermore, prior work correlating AI use and final grades often relied on self-reported frequency surveys </w:t>
      </w:r>
      <w:hyperlink r:id="rId23">
        <w:r w:rsidDel="00000000" w:rsidR="00000000" w:rsidRPr="00000000">
          <w:rPr>
            <w:rtl w:val="0"/>
          </w:rPr>
          <w:t xml:space="preserve">(Jošt et al., 2024a)</w:t>
        </w:r>
      </w:hyperlink>
      <w:r w:rsidDel="00000000" w:rsidR="00000000" w:rsidRPr="00000000">
        <w:rPr>
          <w:rtl w:val="0"/>
        </w:rPr>
        <w:t xml:space="preserve">. This points to an opportunity to explore the impact of LLM use through more unobtrusive methods, such as the analysis of direct student interactions via log analysis.</w:t>
      </w:r>
    </w:p>
    <w:p w:rsidR="00000000" w:rsidDel="00000000" w:rsidP="00000000" w:rsidRDefault="00000000" w:rsidRPr="00000000" w14:paraId="0000010B">
      <w:pPr>
        <w:spacing w:after="240" w:before="240" w:line="480" w:lineRule="auto"/>
        <w:rPr/>
      </w:pPr>
      <w:r w:rsidDel="00000000" w:rsidR="00000000" w:rsidRPr="00000000">
        <w:rPr>
          <w:rtl w:val="0"/>
        </w:rPr>
        <w:t xml:space="preserve">Finally, research on student help-seeking behaviors using LLM assistants has been largely descriptive, establishing categories like “asking questions” or “requesting code assistance”  </w:t>
      </w:r>
      <w:hyperlink r:id="rId24">
        <w:r w:rsidDel="00000000" w:rsidR="00000000" w:rsidRPr="00000000">
          <w:rPr>
            <w:rtl w:val="0"/>
          </w:rPr>
          <w:t xml:space="preserve">(Kazemitabaar et al., 2024)</w:t>
        </w:r>
      </w:hyperlink>
      <w:r w:rsidDel="00000000" w:rsidR="00000000" w:rsidRPr="00000000">
        <w:rPr>
          <w:rtl w:val="0"/>
        </w:rPr>
        <w:t xml:space="preserve">. This leaves gaps in exploring the implications of these help-seeking behaviors (adaptive vs. maladaptive) on specific student outcomes like course performance and computational literacy gains. Specifically, the relationship between task completion behaviors and the fundamental development of computational literacy is still emerging presenting the opportunity to measure this relationship using a formalized computational thinking assessment  </w:t>
      </w:r>
      <w:hyperlink r:id="rId25">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10C">
      <w:pPr>
        <w:spacing w:after="240" w:before="240" w:line="480" w:lineRule="auto"/>
        <w:rPr/>
      </w:pPr>
      <w:r w:rsidDel="00000000" w:rsidR="00000000" w:rsidRPr="00000000">
        <w:rPr>
          <w:rtl w:val="0"/>
        </w:rPr>
        <w:t xml:space="preserve">The central problem motivating this thesis is to address the lack of empirical understanding among LLM use and its impacts on student outcomes and computational literacy. This research explores the phenomenon through two distinct lenses. The first is the theoretical lens of help-seeking behavior. Help seeking  can be defined as the actions a learner takes to get assistance with a problem. </w:t>
      </w:r>
      <w:hyperlink r:id="rId26">
        <w:r w:rsidDel="00000000" w:rsidR="00000000" w:rsidRPr="00000000">
          <w:rPr>
            <w:rtl w:val="0"/>
          </w:rPr>
          <w:t xml:space="preserve">Nelson-Le Gall, (1981</w:t>
        </w:r>
      </w:hyperlink>
      <w:r w:rsidDel="00000000" w:rsidR="00000000" w:rsidRPr="00000000">
        <w:rPr>
          <w:rtl w:val="0"/>
        </w:rPr>
        <w:t xml:space="preserve">) identified two distinct forms of help seeking behavior: Instrumental help-seeking, an active, complex process key to learning; and executive help seeking, defined as seeking to complete the task without further interest in understanding it. Later, research by </w:t>
      </w:r>
      <w:hyperlink r:id="rId27">
        <w:r w:rsidDel="00000000" w:rsidR="00000000" w:rsidRPr="00000000">
          <w:rPr>
            <w:rtl w:val="0"/>
          </w:rPr>
          <w:t xml:space="preserve">Newman (1994)</w:t>
        </w:r>
      </w:hyperlink>
      <w:r w:rsidDel="00000000" w:rsidR="00000000" w:rsidRPr="00000000">
        <w:rPr>
          <w:rtl w:val="0"/>
        </w:rPr>
        <w:t xml:space="preserve"> framed help-seeking behavior within the Self-Regulated Learning (SRL) theory as an adaptive process, categorizing Nelson-Le Gall’s definitions into adaptive and maladaptive help-seeking behaviors. </w:t>
      </w:r>
    </w:p>
    <w:p w:rsidR="00000000" w:rsidDel="00000000" w:rsidP="00000000" w:rsidRDefault="00000000" w:rsidRPr="00000000" w14:paraId="0000010D">
      <w:pPr>
        <w:spacing w:after="240" w:before="240" w:line="480" w:lineRule="auto"/>
        <w:rPr/>
      </w:pPr>
      <w:r w:rsidDel="00000000" w:rsidR="00000000" w:rsidRPr="00000000">
        <w:rPr>
          <w:rtl w:val="0"/>
        </w:rPr>
        <w:t xml:space="preserve">For data analysis, this thesis classifies student chat interactions with the LLM into two distinct categories: learning sessions and task-completion sessions. In learning sessions, the participant shows evidence of interacting with the LLM to understand or clarify—an adaptive help-seeking strategy. In task-completion sessions, participants use the LLM for executive help-seeking behavior, such as having the AI do the work on their behalf. This study utilizes trace interactions of participants using an LLM and correlates those usage patterns with midterm grades and computational literacy skill acquisition.</w:t>
      </w:r>
    </w:p>
    <w:p w:rsidR="00000000" w:rsidDel="00000000" w:rsidP="00000000" w:rsidRDefault="00000000" w:rsidRPr="00000000" w14:paraId="0000010E">
      <w:pPr>
        <w:spacing w:after="240" w:before="240" w:line="480" w:lineRule="auto"/>
        <w:rPr/>
      </w:pPr>
      <w:r w:rsidDel="00000000" w:rsidR="00000000" w:rsidRPr="00000000">
        <w:rPr>
          <w:rtl w:val="0"/>
        </w:rPr>
        <w:t xml:space="preserve">The second research lens focuses on the impact of context-aware LLMs on learning. A significant barrier identified in the literature is that novices struggle with formulating effective prompts </w:t>
      </w:r>
      <w:hyperlink r:id="rId28">
        <w:r w:rsidDel="00000000" w:rsidR="00000000" w:rsidRPr="00000000">
          <w:rPr>
            <w:rtl w:val="0"/>
          </w:rPr>
          <w:t xml:space="preserve">(Hsu, 2025; Wang et al., 2024)</w:t>
        </w:r>
      </w:hyperlink>
      <w:r w:rsidDel="00000000" w:rsidR="00000000" w:rsidRPr="00000000">
        <w:rPr>
          <w:rtl w:val="0"/>
        </w:rPr>
        <w:t xml:space="preserve">. Without precise prompting, students risk receiving unhelpful generations or misinterpretations of their intent. In-context learning offers a solution to this deficit: by embedding contextual information such as the assignment instructions directly into the system, the LLM is steered toward generating more relevant and accurate answers. This scaffolding compensates for the novice's lack of prompting expertise, a benefit supported by recent findings </w:t>
      </w:r>
      <w:hyperlink r:id="rId29">
        <w:r w:rsidDel="00000000" w:rsidR="00000000" w:rsidRPr="00000000">
          <w:rPr>
            <w:rtl w:val="0"/>
          </w:rPr>
          <w:t xml:space="preserve">(Becker et al., 2023; Moradi Dakhel et al., 2023)</w:t>
        </w:r>
      </w:hyperlink>
      <w:r w:rsidDel="00000000" w:rsidR="00000000" w:rsidRPr="00000000">
        <w:rPr>
          <w:rtl w:val="0"/>
        </w:rPr>
        <w:t xml:space="preserve">. </w:t>
      </w:r>
    </w:p>
    <w:p w:rsidR="00000000" w:rsidDel="00000000" w:rsidP="00000000" w:rsidRDefault="00000000" w:rsidRPr="00000000" w14:paraId="0000010F">
      <w:pPr>
        <w:spacing w:after="240" w:before="240" w:line="480" w:lineRule="auto"/>
        <w:rPr/>
      </w:pPr>
      <w:r w:rsidDel="00000000" w:rsidR="00000000" w:rsidRPr="00000000">
        <w:rPr>
          <w:rtl w:val="0"/>
        </w:rPr>
        <w:t xml:space="preserve">Studying the impacts of generative AI use on learning to program is a highly relevant topic due to the potential academic and practical consequences. Foremost is the risk to foundational skills. Without an understanding of the mechanisms through which LLM use impacts learning, educators in computing risk adopting policies such as banning AI use in the classroom </w:t>
      </w:r>
      <w:hyperlink r:id="rId30">
        <w:r w:rsidDel="00000000" w:rsidR="00000000" w:rsidRPr="00000000">
          <w:rPr>
            <w:rtl w:val="0"/>
          </w:rPr>
          <w:t xml:space="preserve">(Lau &amp; Guo, 2023)</w:t>
        </w:r>
      </w:hyperlink>
      <w:r w:rsidDel="00000000" w:rsidR="00000000" w:rsidRPr="00000000">
        <w:rPr>
          <w:rtl w:val="0"/>
        </w:rPr>
        <w:t xml:space="preserve">. Considering the benefits of AI as an always-available educational resource, banning may have negative effects on learning and computational literacy skill acquisition, two factors this study explicitly measures. Secondly, human-AI cooperation in software development is already happening </w:t>
      </w:r>
      <w:hyperlink r:id="rId31">
        <w:r w:rsidDel="00000000" w:rsidR="00000000" w:rsidRPr="00000000">
          <w:rPr>
            <w:rtl w:val="0"/>
          </w:rPr>
          <w:t xml:space="preserve">(GitHub, 2023)</w:t>
        </w:r>
      </w:hyperlink>
      <w:r w:rsidDel="00000000" w:rsidR="00000000" w:rsidRPr="00000000">
        <w:rPr>
          <w:rtl w:val="0"/>
        </w:rPr>
        <w:t xml:space="preserve">. Students entering the field as computer, data, or information scientists must be experienced in using AI for cooperative programming  </w:t>
      </w:r>
      <w:hyperlink r:id="rId32">
        <w:r w:rsidDel="00000000" w:rsidR="00000000" w:rsidRPr="00000000">
          <w:rPr>
            <w:rtl w:val="0"/>
          </w:rPr>
          <w:t xml:space="preserve">(Lohr, 2025; Stiffler, 2025)</w:t>
        </w:r>
      </w:hyperlink>
      <w:r w:rsidDel="00000000" w:rsidR="00000000" w:rsidRPr="00000000">
        <w:rPr>
          <w:rtl w:val="0"/>
        </w:rPr>
        <w:t xml:space="preserve">. This thesis proposes that it is better to understand usage behaviors and devise mechanisms for fostering supportive learning behaviors while discouraging negative ones. This approach allows instructors in computing, and perhaps beyond, to rethink their pedagogy by positioning AIs such as LLMs as effective and adaptive learning aids. </w:t>
      </w:r>
    </w:p>
    <w:p w:rsidR="00000000" w:rsidDel="00000000" w:rsidP="00000000" w:rsidRDefault="00000000" w:rsidRPr="00000000" w14:paraId="00000110">
      <w:pPr>
        <w:pStyle w:val="Heading2"/>
        <w:rPr>
          <w:i w:val="1"/>
          <w:iCs w:val="1"/>
        </w:rPr>
      </w:pPr>
      <w:bookmarkStart w:colFirst="0" w:colLast="0" w:name="_5ou5gcduuc79" w:id="11"/>
      <w:bookmarkEnd w:id="11"/>
      <w:r w:rsidDel="00000000" w:rsidR="00000000" w:rsidRPr="00000000">
        <w:rPr>
          <w:rtl w:val="0"/>
        </w:rPr>
        <w:t xml:space="preserve">1.3 Purpose of the Study</w:t>
      </w:r>
      <w:r w:rsidDel="00000000" w:rsidR="00000000" w:rsidRPr="00000000">
        <w:rPr>
          <w:rtl w:val="0"/>
        </w:rPr>
      </w:r>
    </w:p>
    <w:p w:rsidR="00000000" w:rsidDel="00000000" w:rsidP="00000000" w:rsidRDefault="00000000" w:rsidRPr="00000000" w14:paraId="00000111">
      <w:pPr>
        <w:spacing w:after="240" w:before="240" w:line="480" w:lineRule="auto"/>
        <w:rPr/>
      </w:pPr>
      <w:r w:rsidDel="00000000" w:rsidR="00000000" w:rsidRPr="00000000">
        <w:rPr>
          <w:rtl w:val="0"/>
        </w:rPr>
        <w:t xml:space="preserve">The goal of this study was to empirically understand how different patterns of LLM engagement impact the learning and skill development of novice programmers, as measured through their computational literacy. Additionally, the study sought to understand the relationship between context-aware LLMs and learning through a randomized controlled trial. This study employed a systematic plan of action to capture, classify, and quantify the relationship between LLM use and measurable academic outcomes.  The specific objectives were:</w:t>
      </w:r>
    </w:p>
    <w:p w:rsidR="00000000" w:rsidDel="00000000" w:rsidP="00000000" w:rsidRDefault="00000000" w:rsidRPr="00000000" w14:paraId="00000112">
      <w:pPr>
        <w:numPr>
          <w:ilvl w:val="0"/>
          <w:numId w:val="15"/>
        </w:numPr>
        <w:spacing w:after="0" w:afterAutospacing="0" w:before="240" w:line="480" w:lineRule="auto"/>
        <w:ind w:left="720" w:hanging="360"/>
      </w:pPr>
      <w:r w:rsidDel="00000000" w:rsidR="00000000" w:rsidRPr="00000000">
        <w:rPr>
          <w:rtl w:val="0"/>
        </w:rPr>
        <w:t xml:space="preserve">To capture participant interactions with an LLM through trace data, and then conduct a categorical content analysis on participant sessions to quantify the interactions as either task-completion focused (maladaptive help-seeking), learning focused (adaptive help-seeking) or neither. </w:t>
      </w:r>
    </w:p>
    <w:p w:rsidR="00000000" w:rsidDel="00000000" w:rsidP="00000000" w:rsidRDefault="00000000" w:rsidRPr="00000000" w14:paraId="00000113">
      <w:pPr>
        <w:numPr>
          <w:ilvl w:val="0"/>
          <w:numId w:val="15"/>
        </w:numPr>
        <w:spacing w:after="0" w:afterAutospacing="0" w:before="0" w:beforeAutospacing="0" w:line="480" w:lineRule="auto"/>
        <w:ind w:left="720" w:hanging="360"/>
      </w:pPr>
      <w:r w:rsidDel="00000000" w:rsidR="00000000" w:rsidRPr="00000000">
        <w:rPr>
          <w:rtl w:val="0"/>
        </w:rPr>
        <w:t xml:space="preserve">To analyze the relationship between these quantified LLM </w:t>
      </w:r>
      <w:r w:rsidDel="00000000" w:rsidR="00000000" w:rsidRPr="00000000">
        <w:rPr>
          <w:rtl w:val="0"/>
        </w:rPr>
        <w:t xml:space="preserve">use</w:t>
      </w:r>
      <w:r w:rsidDel="00000000" w:rsidR="00000000" w:rsidRPr="00000000">
        <w:rPr>
          <w:rtl w:val="0"/>
        </w:rPr>
        <w:t xml:space="preserve"> patterns and student learning performance and computational literacy.  Learning was measured post-intervention through midterm exam scores (E1), while skill acquisition was measured through a post-intervention computational literacy instrument (C2), controlling for baseline ability with a pre-intervention pretest (C1).</w:t>
      </w:r>
    </w:p>
    <w:p w:rsidR="00000000" w:rsidDel="00000000" w:rsidP="00000000" w:rsidRDefault="00000000" w:rsidRPr="00000000" w14:paraId="00000114">
      <w:pPr>
        <w:numPr>
          <w:ilvl w:val="0"/>
          <w:numId w:val="15"/>
        </w:numPr>
        <w:spacing w:after="240" w:before="0" w:beforeAutospacing="0" w:line="480" w:lineRule="auto"/>
        <w:ind w:left="720" w:hanging="360"/>
      </w:pPr>
      <w:r w:rsidDel="00000000" w:rsidR="00000000" w:rsidRPr="00000000">
        <w:rPr>
          <w:rtl w:val="0"/>
        </w:rPr>
        <w:t xml:space="preserve">To determine the causal impact that the in-context learning capabilities of an LLM have on student learning performance (E1). In the treatment group, the LLM prompt was adjusted to include assignment instructions, making it capable of generating context-aware responses. Consequently, students in the treatment group did not need to ask specific, detailed questions for the LLM to elicit a contextual response. </w:t>
      </w:r>
    </w:p>
    <w:p w:rsidR="00000000" w:rsidDel="00000000" w:rsidP="00000000" w:rsidRDefault="00000000" w:rsidRPr="00000000" w14:paraId="00000115">
      <w:pPr>
        <w:spacing w:after="240" w:before="240" w:line="480" w:lineRule="auto"/>
        <w:rPr/>
      </w:pPr>
      <w:r w:rsidDel="00000000" w:rsidR="00000000" w:rsidRPr="00000000">
        <w:rPr>
          <w:rtl w:val="0"/>
        </w:rPr>
        <w:t xml:space="preserve">The research questions guiding this study were derived directly from the knowledge gaps identified in the current academic literature concerning LLM use by novices in programming education.</w:t>
      </w:r>
    </w:p>
    <w:p w:rsidR="00000000" w:rsidDel="00000000" w:rsidP="00000000" w:rsidRDefault="00000000" w:rsidRPr="00000000" w14:paraId="00000116">
      <w:pPr>
        <w:spacing w:after="240" w:before="240" w:line="480" w:lineRule="auto"/>
        <w:rPr/>
      </w:pPr>
      <w:r w:rsidDel="00000000" w:rsidR="00000000" w:rsidRPr="00000000">
        <w:rPr>
          <w:rtl w:val="0"/>
        </w:rPr>
        <w:t xml:space="preserve">• RQ1: How does Large Language Model (LLM) use influence student learning performance?</w:t>
      </w:r>
    </w:p>
    <w:p w:rsidR="00000000" w:rsidDel="00000000" w:rsidP="00000000" w:rsidRDefault="00000000" w:rsidRPr="00000000" w14:paraId="00000117">
      <w:pPr>
        <w:spacing w:after="240" w:before="240" w:line="480" w:lineRule="auto"/>
        <w:rPr/>
      </w:pPr>
      <w:r w:rsidDel="00000000" w:rsidR="00000000" w:rsidRPr="00000000">
        <w:rPr>
          <w:rtl w:val="0"/>
        </w:rPr>
        <w:t xml:space="preserve">    ◦ Approach: This was addressed by quantifying usage patterns (learning sessions vs. task completion sessions) and correlating them with midterm exam scores (E1).</w:t>
      </w:r>
    </w:p>
    <w:p w:rsidR="00000000" w:rsidDel="00000000" w:rsidP="00000000" w:rsidRDefault="00000000" w:rsidRPr="00000000" w14:paraId="00000118">
      <w:pPr>
        <w:spacing w:after="240" w:before="240" w:line="480" w:lineRule="auto"/>
        <w:rPr/>
      </w:pPr>
      <w:r w:rsidDel="00000000" w:rsidR="00000000" w:rsidRPr="00000000">
        <w:rPr>
          <w:rtl w:val="0"/>
        </w:rPr>
        <w:t xml:space="preserve">• RQ2: When the prompt is adjusted to include assignment instructions (in-context learning) what is the impact on student learning performance?</w:t>
      </w:r>
    </w:p>
    <w:p w:rsidR="00000000" w:rsidDel="00000000" w:rsidP="00000000" w:rsidRDefault="00000000" w:rsidRPr="00000000" w14:paraId="00000119">
      <w:pPr>
        <w:spacing w:after="240" w:before="240" w:line="480" w:lineRule="auto"/>
        <w:rPr/>
      </w:pPr>
      <w:r w:rsidDel="00000000" w:rsidR="00000000" w:rsidRPr="00000000">
        <w:rPr>
          <w:rtl w:val="0"/>
        </w:rPr>
        <w:t xml:space="preserve">    ◦ Approach: This utilized a randomized controlled trial comparing context-aware AI (treatment T2) versus non-context-aware AI (control T1).</w:t>
      </w:r>
    </w:p>
    <w:p w:rsidR="00000000" w:rsidDel="00000000" w:rsidP="00000000" w:rsidRDefault="00000000" w:rsidRPr="00000000" w14:paraId="0000011A">
      <w:pPr>
        <w:spacing w:after="240" w:before="240" w:line="480" w:lineRule="auto"/>
        <w:rPr/>
      </w:pPr>
      <w:r w:rsidDel="00000000" w:rsidR="00000000" w:rsidRPr="00000000">
        <w:rPr>
          <w:rtl w:val="0"/>
        </w:rPr>
        <w:t xml:space="preserve">• RQ3: What is the relationship between Large Language Model (LLM) use and computational literacy?</w:t>
      </w:r>
    </w:p>
    <w:p w:rsidR="00000000" w:rsidDel="00000000" w:rsidP="00000000" w:rsidRDefault="00000000" w:rsidRPr="00000000" w14:paraId="0000011B">
      <w:pPr>
        <w:spacing w:after="240" w:before="240" w:line="480" w:lineRule="auto"/>
        <w:rPr/>
      </w:pPr>
      <w:r w:rsidDel="00000000" w:rsidR="00000000" w:rsidRPr="00000000">
        <w:rPr>
          <w:rtl w:val="0"/>
        </w:rPr>
        <w:t xml:space="preserve">    ◦ Approach: This was addressed using a pretest-posttest design (C1/C2) with a formalized computational thinking assessment </w:t>
      </w:r>
      <w:hyperlink r:id="rId33">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11C">
      <w:pPr>
        <w:spacing w:after="240" w:before="240" w:line="480" w:lineRule="auto"/>
        <w:rPr/>
      </w:pPr>
      <w:r w:rsidDel="00000000" w:rsidR="00000000" w:rsidRPr="00000000">
        <w:rPr>
          <w:rtl w:val="0"/>
        </w:rPr>
        <w:t xml:space="preserve">By addressing these questions, this thesis aims to provide the empirical evidence necessary for educators to refine computer programming pedagogy and identify the essential skills required for future programmers in the age of AI.</w:t>
      </w:r>
    </w:p>
    <w:p w:rsidR="00000000" w:rsidDel="00000000" w:rsidP="00000000" w:rsidRDefault="00000000" w:rsidRPr="00000000" w14:paraId="0000011D">
      <w:pPr>
        <w:pStyle w:val="Heading2"/>
        <w:rPr/>
      </w:pPr>
      <w:bookmarkStart w:colFirst="0" w:colLast="0" w:name="_5mx81e71zhfi" w:id="12"/>
      <w:bookmarkEnd w:id="12"/>
      <w:r w:rsidDel="00000000" w:rsidR="00000000" w:rsidRPr="00000000">
        <w:rPr>
          <w:rtl w:val="0"/>
        </w:rPr>
        <w:t xml:space="preserve">1.4 Significance of the Study</w:t>
      </w:r>
    </w:p>
    <w:p w:rsidR="00000000" w:rsidDel="00000000" w:rsidP="00000000" w:rsidRDefault="00000000" w:rsidRPr="00000000" w14:paraId="0000011E">
      <w:pPr>
        <w:spacing w:after="240" w:before="240" w:line="480" w:lineRule="auto"/>
        <w:rPr/>
      </w:pPr>
      <w:r w:rsidDel="00000000" w:rsidR="00000000" w:rsidRPr="00000000">
        <w:rPr>
          <w:rtl w:val="0"/>
        </w:rPr>
        <w:t xml:space="preserve">This work advanced theoretical and conceptual understanding in computing education and learning sciences. It provided empirical evidence for the distinction between beneficial and detrimental LLM usage patterns. While patterns such as answer-seeking </w:t>
      </w:r>
      <w:hyperlink r:id="rId34">
        <w:r w:rsidDel="00000000" w:rsidR="00000000" w:rsidRPr="00000000">
          <w:rPr>
            <w:rtl w:val="0"/>
          </w:rPr>
          <w:t xml:space="preserve">(Finnie-Ansley et al., 2022; Hassan et al., 2025)</w:t>
        </w:r>
      </w:hyperlink>
      <w:r w:rsidDel="00000000" w:rsidR="00000000" w:rsidRPr="00000000">
        <w:rPr>
          <w:rtl w:val="0"/>
        </w:rPr>
        <w:t xml:space="preserve">, cognitive offloading for task completion  </w:t>
      </w:r>
      <w:hyperlink r:id="rId35">
        <w:r w:rsidDel="00000000" w:rsidR="00000000" w:rsidRPr="00000000">
          <w:rPr>
            <w:rtl w:val="0"/>
          </w:rPr>
          <w:t xml:space="preserve">(Margulieux et al., 2024; Prather, Reeves, Leinonen, et al., 2024)</w:t>
        </w:r>
      </w:hyperlink>
      <w:r w:rsidDel="00000000" w:rsidR="00000000" w:rsidRPr="00000000">
        <w:rPr>
          <w:rtl w:val="0"/>
        </w:rPr>
        <w:t xml:space="preserve">, scaffolding </w:t>
      </w:r>
      <w:hyperlink r:id="rId36">
        <w:r w:rsidDel="00000000" w:rsidR="00000000" w:rsidRPr="00000000">
          <w:rPr>
            <w:rtl w:val="0"/>
          </w:rPr>
          <w:t xml:space="preserve">(Hassan et al., 2025; Prather et al., 2019; Prather, Reeves, Denny, et al., 2024)</w:t>
        </w:r>
      </w:hyperlink>
      <w:r w:rsidDel="00000000" w:rsidR="00000000" w:rsidRPr="00000000">
        <w:rPr>
          <w:rtl w:val="0"/>
        </w:rPr>
        <w:t xml:space="preserve"> and questioning </w:t>
      </w:r>
      <w:hyperlink r:id="rId37">
        <w:r w:rsidDel="00000000" w:rsidR="00000000" w:rsidRPr="00000000">
          <w:rPr>
            <w:rtl w:val="0"/>
          </w:rPr>
          <w:t xml:space="preserve">(Cambaz &amp; Zhang, 2024; Finnie-Ansley et al., 2022)</w:t>
        </w:r>
      </w:hyperlink>
      <w:r w:rsidDel="00000000" w:rsidR="00000000" w:rsidRPr="00000000">
        <w:rPr>
          <w:rtl w:val="0"/>
        </w:rPr>
        <w:t xml:space="preserve"> were observed in prior research, this study anchored these behaviors within established help-seeking theory. </w:t>
      </w:r>
    </w:p>
    <w:p w:rsidR="00000000" w:rsidDel="00000000" w:rsidP="00000000" w:rsidRDefault="00000000" w:rsidRPr="00000000" w14:paraId="0000011F">
      <w:pPr>
        <w:spacing w:after="240" w:before="240" w:line="480" w:lineRule="auto"/>
        <w:rPr/>
      </w:pPr>
      <w:r w:rsidDel="00000000" w:rsidR="00000000" w:rsidRPr="00000000">
        <w:rPr>
          <w:rtl w:val="0"/>
        </w:rPr>
        <w:t xml:space="preserve">The study explored the impacts of LLM use not only on learning but also on the development of the abstract problem-solving abilities essential for computational literacy. A significant contribution of this work was demonstrating the importance of accounting for competing behaviors when modeling these impacts. Specifically, including both adaptive and maladaptive help-seeking behaviors in the model helped explain the effects on learning and computational literacy more effectively than examining each individually. This finding extends existing help-seeking research by </w:t>
      </w:r>
      <w:hyperlink r:id="rId38">
        <w:r w:rsidDel="00000000" w:rsidR="00000000" w:rsidRPr="00000000">
          <w:rPr>
            <w:rtl w:val="0"/>
          </w:rPr>
          <w:t xml:space="preserve">Kazemitabaar et al., (2024)</w:t>
        </w:r>
      </w:hyperlink>
      <w:r w:rsidDel="00000000" w:rsidR="00000000" w:rsidRPr="00000000">
        <w:rPr>
          <w:rtl w:val="0"/>
        </w:rPr>
        <w:t xml:space="preserve"> and </w:t>
      </w:r>
      <w:hyperlink r:id="rId39">
        <w:r w:rsidDel="00000000" w:rsidR="00000000" w:rsidRPr="00000000">
          <w:rPr>
            <w:rtl w:val="0"/>
          </w:rPr>
          <w:t xml:space="preserve">Sheese et al., (2024)</w:t>
        </w:r>
      </w:hyperlink>
      <w:r w:rsidDel="00000000" w:rsidR="00000000" w:rsidRPr="00000000">
        <w:rPr>
          <w:rtl w:val="0"/>
        </w:rPr>
        <w:t xml:space="preserve">.</w:t>
      </w:r>
    </w:p>
    <w:p w:rsidR="00000000" w:rsidDel="00000000" w:rsidP="00000000" w:rsidRDefault="00000000" w:rsidRPr="00000000" w14:paraId="00000120">
      <w:pPr>
        <w:pStyle w:val="Heading2"/>
        <w:rPr/>
      </w:pPr>
      <w:bookmarkStart w:colFirst="0" w:colLast="0" w:name="_ulgl50jaokkk" w:id="13"/>
      <w:bookmarkEnd w:id="13"/>
      <w:r w:rsidDel="00000000" w:rsidR="00000000" w:rsidRPr="00000000">
        <w:rPr>
          <w:rtl w:val="0"/>
        </w:rPr>
        <w:t xml:space="preserve">1.5 Thesis Organization</w:t>
      </w:r>
    </w:p>
    <w:p w:rsidR="00000000" w:rsidDel="00000000" w:rsidP="00000000" w:rsidRDefault="00000000" w:rsidRPr="00000000" w14:paraId="00000121">
      <w:pPr>
        <w:spacing w:after="240" w:before="240" w:line="480" w:lineRule="auto"/>
        <w:rPr/>
      </w:pPr>
      <w:r w:rsidDel="00000000" w:rsidR="00000000" w:rsidRPr="00000000">
        <w:rPr>
          <w:rtl w:val="0"/>
        </w:rPr>
        <w:t xml:space="preserve">After the introduction, the supporting work from this thesis is organized into four chapters. Each subsequent chapter builds upon the previous ones to outlay the lens through which this research is grounded, the methods by which the study was conducted, the key findings and the implications of those findings. A summary of each chapter is outlined in as follows:</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122">
            <w:pPr>
              <w:widowControl w:val="0"/>
              <w:spacing w:line="240" w:lineRule="auto"/>
              <w:rPr/>
            </w:pPr>
            <w:r w:rsidDel="00000000" w:rsidR="00000000" w:rsidRPr="00000000">
              <w:rPr>
                <w:rtl w:val="0"/>
              </w:rPr>
              <w:t xml:space="preserve">Chapter</w:t>
            </w:r>
          </w:p>
        </w:tc>
        <w:tc>
          <w:tcPr/>
          <w:p w:rsidR="00000000" w:rsidDel="00000000" w:rsidP="00000000" w:rsidRDefault="00000000" w:rsidRPr="00000000" w14:paraId="00000123">
            <w:pPr>
              <w:widowControl w:val="0"/>
              <w:spacing w:line="240" w:lineRule="auto"/>
              <w:rPr/>
            </w:pPr>
            <w:r w:rsidDel="00000000" w:rsidR="00000000" w:rsidRPr="00000000">
              <w:rPr>
                <w:rtl w:val="0"/>
              </w:rPr>
              <w:t xml:space="preserve">Summary</w:t>
            </w:r>
          </w:p>
        </w:tc>
      </w:tr>
      <w:tr>
        <w:trPr>
          <w:cantSplit w:val="0"/>
          <w:tblHeader w:val="0"/>
        </w:trPr>
        <w:tc>
          <w:tcPr/>
          <w:p w:rsidR="00000000" w:rsidDel="00000000" w:rsidP="00000000" w:rsidRDefault="00000000" w:rsidRPr="00000000" w14:paraId="00000124">
            <w:pPr>
              <w:widowControl w:val="0"/>
              <w:spacing w:line="240" w:lineRule="auto"/>
              <w:rPr/>
            </w:pPr>
            <w:r w:rsidDel="00000000" w:rsidR="00000000" w:rsidRPr="00000000">
              <w:rPr>
                <w:rtl w:val="0"/>
              </w:rPr>
              <w:t xml:space="preserve">1.0 Introduction</w:t>
            </w:r>
          </w:p>
        </w:tc>
        <w:tc>
          <w:tcPr/>
          <w:p w:rsidR="00000000" w:rsidDel="00000000" w:rsidP="00000000" w:rsidRDefault="00000000" w:rsidRPr="00000000" w14:paraId="00000125">
            <w:pPr>
              <w:widowControl w:val="0"/>
              <w:spacing w:line="240" w:lineRule="auto"/>
              <w:rPr/>
            </w:pPr>
            <w:r w:rsidDel="00000000" w:rsidR="00000000" w:rsidRPr="00000000">
              <w:rPr>
                <w:rtl w:val="0"/>
              </w:rPr>
              <w:t xml:space="preserve">The introduction provides the necessary framing for this study, including motivation, key research questions and approaches to answering them.</w:t>
            </w:r>
          </w:p>
        </w:tc>
      </w:tr>
      <w:tr>
        <w:trPr>
          <w:cantSplit w:val="0"/>
          <w:tblHeader w:val="0"/>
        </w:trPr>
        <w:tc>
          <w:tcPr/>
          <w:p w:rsidR="00000000" w:rsidDel="00000000" w:rsidP="00000000" w:rsidRDefault="00000000" w:rsidRPr="00000000" w14:paraId="00000126">
            <w:pPr>
              <w:widowControl w:val="0"/>
              <w:spacing w:line="240" w:lineRule="auto"/>
              <w:rPr/>
            </w:pPr>
            <w:r w:rsidDel="00000000" w:rsidR="00000000" w:rsidRPr="00000000">
              <w:rPr>
                <w:rtl w:val="0"/>
              </w:rPr>
              <w:t xml:space="preserve">2.0 Literature Review</w:t>
            </w:r>
          </w:p>
        </w:tc>
        <w:tc>
          <w:tcPr/>
          <w:p w:rsidR="00000000" w:rsidDel="00000000" w:rsidP="00000000" w:rsidRDefault="00000000" w:rsidRPr="00000000" w14:paraId="00000127">
            <w:pPr>
              <w:widowControl w:val="0"/>
              <w:spacing w:line="240" w:lineRule="auto"/>
              <w:rPr/>
            </w:pPr>
            <w:r w:rsidDel="00000000" w:rsidR="00000000" w:rsidRPr="00000000">
              <w:rPr>
                <w:rtl w:val="0"/>
              </w:rPr>
              <w:t xml:space="preserve">This chapter investigates the current and relevant  literature on Large-Language Models through the lens of how they are transforming work, education, and then specifically programming education. LLM impacts are then studied through 4 research lenses: computational thinking, self-efficacy, help-seeking behavior and academic performance.</w:t>
            </w:r>
          </w:p>
        </w:tc>
      </w:tr>
      <w:tr>
        <w:trPr>
          <w:cantSplit w:val="0"/>
          <w:tblHeader w:val="0"/>
        </w:trPr>
        <w:tc>
          <w:tcPr/>
          <w:p w:rsidR="00000000" w:rsidDel="00000000" w:rsidP="00000000" w:rsidRDefault="00000000" w:rsidRPr="00000000" w14:paraId="00000128">
            <w:pPr>
              <w:widowControl w:val="0"/>
              <w:spacing w:line="240" w:lineRule="auto"/>
              <w:rPr/>
            </w:pPr>
            <w:r w:rsidDel="00000000" w:rsidR="00000000" w:rsidRPr="00000000">
              <w:rPr>
                <w:rtl w:val="0"/>
              </w:rPr>
              <w:t xml:space="preserve">3.0 Methods</w:t>
            </w:r>
          </w:p>
        </w:tc>
        <w:tc>
          <w:tcPr/>
          <w:p w:rsidR="00000000" w:rsidDel="00000000" w:rsidP="00000000" w:rsidRDefault="00000000" w:rsidRPr="00000000" w14:paraId="00000129">
            <w:pPr>
              <w:widowControl w:val="0"/>
              <w:spacing w:line="240" w:lineRule="auto"/>
              <w:rPr/>
            </w:pPr>
            <w:r w:rsidDel="00000000" w:rsidR="00000000" w:rsidRPr="00000000">
              <w:rPr>
                <w:rtl w:val="0"/>
              </w:rPr>
              <w:t xml:space="preserve">The methods chapter formulates hypotheses from the research questions and structures the methodologies to address them. There is a detailed explanation of the study design and an outline of the methodological analysis to operationalize the data collected from the study.</w:t>
            </w:r>
          </w:p>
        </w:tc>
      </w:tr>
      <w:tr>
        <w:trPr>
          <w:cantSplit w:val="0"/>
          <w:tblHeader w:val="0"/>
        </w:trPr>
        <w:tc>
          <w:tcPr/>
          <w:p w:rsidR="00000000" w:rsidDel="00000000" w:rsidP="00000000" w:rsidRDefault="00000000" w:rsidRPr="00000000" w14:paraId="0000012A">
            <w:pPr>
              <w:widowControl w:val="0"/>
              <w:spacing w:line="240" w:lineRule="auto"/>
              <w:rPr/>
            </w:pPr>
            <w:r w:rsidDel="00000000" w:rsidR="00000000" w:rsidRPr="00000000">
              <w:rPr>
                <w:rtl w:val="0"/>
              </w:rPr>
              <w:t xml:space="preserve">4.0 Results</w:t>
            </w:r>
          </w:p>
        </w:tc>
        <w:tc>
          <w:tcPr/>
          <w:p w:rsidR="00000000" w:rsidDel="00000000" w:rsidP="00000000" w:rsidRDefault="00000000" w:rsidRPr="00000000" w14:paraId="0000012B">
            <w:pPr>
              <w:widowControl w:val="0"/>
              <w:spacing w:line="240" w:lineRule="auto"/>
              <w:rPr/>
            </w:pPr>
            <w:r w:rsidDel="00000000" w:rsidR="00000000" w:rsidRPr="00000000">
              <w:rPr>
                <w:rtl w:val="0"/>
              </w:rPr>
              <w:t xml:space="preserve">This chapter outlines the findings from the study's findings. The results are structured by research questions since each question employs a different method of analysis. </w:t>
            </w:r>
          </w:p>
        </w:tc>
      </w:tr>
      <w:tr>
        <w:trPr>
          <w:cantSplit w:val="0"/>
          <w:tblHeader w:val="0"/>
        </w:trPr>
        <w:tc>
          <w:tcPr/>
          <w:p w:rsidR="00000000" w:rsidDel="00000000" w:rsidP="00000000" w:rsidRDefault="00000000" w:rsidRPr="00000000" w14:paraId="0000012C">
            <w:pPr>
              <w:widowControl w:val="0"/>
              <w:spacing w:line="240" w:lineRule="auto"/>
              <w:rPr/>
            </w:pPr>
            <w:r w:rsidDel="00000000" w:rsidR="00000000" w:rsidRPr="00000000">
              <w:rPr>
                <w:rtl w:val="0"/>
              </w:rPr>
              <w:t xml:space="preserve">5.0 Summary</w:t>
            </w:r>
          </w:p>
        </w:tc>
        <w:tc>
          <w:tcPr/>
          <w:p w:rsidR="00000000" w:rsidDel="00000000" w:rsidP="00000000" w:rsidRDefault="00000000" w:rsidRPr="00000000" w14:paraId="0000012D">
            <w:pPr>
              <w:widowControl w:val="0"/>
              <w:spacing w:line="240" w:lineRule="auto"/>
              <w:rPr/>
            </w:pPr>
            <w:r w:rsidDel="00000000" w:rsidR="00000000" w:rsidRPr="00000000">
              <w:rPr>
                <w:rtl w:val="0"/>
              </w:rPr>
              <w:t xml:space="preserve">The summary section synthesizes the results from the previous chapter into findings, which are then contextualized within the academic literature. A discussion includes the implications of the findings, limitations, and areas for future research.</w:t>
            </w:r>
          </w:p>
        </w:tc>
      </w:tr>
    </w:tbl>
    <w:p w:rsidR="00000000" w:rsidDel="00000000" w:rsidP="00000000" w:rsidRDefault="00000000" w:rsidRPr="00000000" w14:paraId="0000012E">
      <w:pPr>
        <w:pStyle w:val="Heading1"/>
        <w:spacing w:before="480" w:lineRule="auto"/>
        <w:rPr/>
      </w:pPr>
      <w:bookmarkStart w:colFirst="0" w:colLast="0" w:name="_eupc8tf89h67" w:id="14"/>
      <w:bookmarkEnd w:id="14"/>
      <w:r w:rsidDel="00000000" w:rsidR="00000000" w:rsidRPr="00000000">
        <w:rPr>
          <w:b w:val="1"/>
          <w:bCs w:val="1"/>
          <w:sz w:val="46"/>
          <w:szCs w:val="46"/>
          <w:rtl w:val="0"/>
        </w:rPr>
        <w:t xml:space="preserve">2.0 Literature Review</w:t>
      </w:r>
      <w:r w:rsidDel="00000000" w:rsidR="00000000" w:rsidRPr="00000000">
        <w:rPr>
          <w:rtl w:val="0"/>
        </w:rPr>
      </w:r>
    </w:p>
    <w:p w:rsidR="00000000" w:rsidDel="00000000" w:rsidP="00000000" w:rsidRDefault="00000000" w:rsidRPr="00000000" w14:paraId="0000012F">
      <w:pPr>
        <w:spacing w:after="240" w:before="240" w:line="480" w:lineRule="auto"/>
        <w:rPr/>
      </w:pPr>
      <w:r w:rsidDel="00000000" w:rsidR="00000000" w:rsidRPr="00000000">
        <w:rPr>
          <w:rtl w:val="0"/>
        </w:rPr>
        <w:t xml:space="preserve">The following literature review presents the necessary background to better understand Large Language Models (LLMs) and their impacts on how novice programmers learn to code. I begin by exploring key research around LLMs and how they have impacted disciplines since their inception. Specifically, I provide evidence of LLMs as a disruptive innovation in the field of computer programming. LLMs have transformed not only how people code but also how programmers think about programming itself. This has implications for not only how code will be written in the future, but what skills are necessary for becoming a programmer and the methods by which those skills are taught to novices.</w:t>
      </w:r>
    </w:p>
    <w:p w:rsidR="00000000" w:rsidDel="00000000" w:rsidP="00000000" w:rsidRDefault="00000000" w:rsidRPr="00000000" w14:paraId="00000130">
      <w:pPr>
        <w:spacing w:after="240" w:before="240" w:line="480" w:lineRule="auto"/>
        <w:rPr/>
      </w:pPr>
      <w:r w:rsidDel="00000000" w:rsidR="00000000" w:rsidRPr="00000000">
        <w:rPr>
          <w:rtl w:val="0"/>
        </w:rPr>
        <w:t xml:space="preserve">In addition, this literature review will explore the research of LLM use by teachers, students, and administration within higher education. The research embodying the strengths, drawbacks, and unique challenges of LLMs within this context is discussed. This is necessary to differentiate between the overarching issues of LLMs in education and those specific to the topic of computer programming education.</w:t>
      </w:r>
    </w:p>
    <w:p w:rsidR="00000000" w:rsidDel="00000000" w:rsidP="00000000" w:rsidRDefault="00000000" w:rsidRPr="00000000" w14:paraId="00000131">
      <w:pPr>
        <w:spacing w:after="240" w:before="240" w:line="480" w:lineRule="auto"/>
        <w:rPr/>
      </w:pPr>
      <w:r w:rsidDel="00000000" w:rsidR="00000000" w:rsidRPr="00000000">
        <w:rPr>
          <w:rtl w:val="0"/>
        </w:rPr>
        <w:t xml:space="preserve">Research shows LLMs are transforming how skilled professionals write code. LLMs are being used predominantly by teachers and students in computer programming education as well, which has forced academics to rethink not only how to teach computer programming to novices, but also what should be taught in the first place. The literature will identify this through the positive and negative impacts LLMs are having on programming education.</w:t>
      </w:r>
    </w:p>
    <w:p w:rsidR="00000000" w:rsidDel="00000000" w:rsidP="00000000" w:rsidRDefault="00000000" w:rsidRPr="00000000" w14:paraId="00000132">
      <w:pPr>
        <w:spacing w:after="240" w:before="240" w:line="480" w:lineRule="auto"/>
        <w:rPr/>
      </w:pPr>
      <w:r w:rsidDel="00000000" w:rsidR="00000000" w:rsidRPr="00000000">
        <w:rPr>
          <w:rtl w:val="0"/>
        </w:rPr>
        <w:t xml:space="preserve">The academic literature on computer science education discusses the well-known challenges of novice users learning to program. These challenges are the impacts of cognitive load on learning, getting learners to focus on computational literacy over syntax and technology, the role of self-efficacy and motivation on success, and the importance of metacognition for building problem-solving skills. This literature review will revisit each of these challenges through the lens of how LLMs are impacting them both positively and negatively.</w:t>
      </w:r>
    </w:p>
    <w:p w:rsidR="00000000" w:rsidDel="00000000" w:rsidP="00000000" w:rsidRDefault="00000000" w:rsidRPr="00000000" w14:paraId="00000133">
      <w:pPr>
        <w:pStyle w:val="Heading2"/>
        <w:keepNext w:val="0"/>
        <w:keepLines w:val="0"/>
        <w:spacing w:before="280" w:lineRule="auto"/>
        <w:rPr/>
      </w:pPr>
      <w:bookmarkStart w:colFirst="0" w:colLast="0" w:name="_3lhcwll79907" w:id="15"/>
      <w:bookmarkEnd w:id="15"/>
      <w:r w:rsidDel="00000000" w:rsidR="00000000" w:rsidRPr="00000000">
        <w:rPr>
          <w:rtl w:val="0"/>
        </w:rPr>
        <w:t xml:space="preserve">2.1 Rise of the Large Language Model (LLM)</w:t>
      </w:r>
    </w:p>
    <w:p w:rsidR="00000000" w:rsidDel="00000000" w:rsidP="00000000" w:rsidRDefault="00000000" w:rsidRPr="00000000" w14:paraId="00000134">
      <w:pPr>
        <w:spacing w:after="240" w:before="240" w:line="480" w:lineRule="auto"/>
        <w:rPr/>
      </w:pPr>
      <w:r w:rsidDel="00000000" w:rsidR="00000000" w:rsidRPr="00000000">
        <w:rPr>
          <w:rtl w:val="0"/>
        </w:rPr>
        <w:t xml:space="preserve">Natural Language Processing (NLP) has undergone significant changes in recent years. With the introduction of transformer-based neural network architecture, Natural Language Processing took a giant step forward in performance and accuracy </w:t>
      </w:r>
      <w:hyperlink r:id="rId40">
        <w:r w:rsidDel="00000000" w:rsidR="00000000" w:rsidRPr="00000000">
          <w:rPr>
            <w:rtl w:val="0"/>
          </w:rPr>
          <w:t xml:space="preserve">(Gillioz et al., 2020)</w:t>
        </w:r>
      </w:hyperlink>
      <w:r w:rsidDel="00000000" w:rsidR="00000000" w:rsidRPr="00000000">
        <w:rPr>
          <w:rtl w:val="0"/>
        </w:rPr>
        <w:t xml:space="preserve">.</w:t>
      </w:r>
    </w:p>
    <w:p w:rsidR="00000000" w:rsidDel="00000000" w:rsidP="00000000" w:rsidRDefault="00000000" w:rsidRPr="00000000" w14:paraId="00000135">
      <w:pPr>
        <w:spacing w:after="240" w:before="240" w:line="480" w:lineRule="auto"/>
        <w:rPr/>
      </w:pPr>
      <w:r w:rsidDel="00000000" w:rsidR="00000000" w:rsidRPr="00000000">
        <w:rPr>
          <w:rtl w:val="0"/>
        </w:rPr>
        <w:t xml:space="preserve">The Generative Pre-Trained Transformer (GPT) reasonably predicts the next word in a sequence using the input and previously generated output. While predicting the next token in the sequence is the extent of their ability </w:t>
      </w:r>
      <w:hyperlink r:id="rId41">
        <w:r w:rsidDel="00000000" w:rsidR="00000000" w:rsidRPr="00000000">
          <w:rPr>
            <w:rtl w:val="0"/>
          </w:rPr>
          <w:t xml:space="preserve">(Shanahan, 2024)</w:t>
        </w:r>
      </w:hyperlink>
      <w:r w:rsidDel="00000000" w:rsidR="00000000" w:rsidRPr="00000000">
        <w:rPr>
          <w:rtl w:val="0"/>
        </w:rPr>
        <w:t xml:space="preserve">, transformer-based language models trained on large data have demonstrated highly effective reasoning capabilities.</w:t>
      </w:r>
    </w:p>
    <w:p w:rsidR="00000000" w:rsidDel="00000000" w:rsidP="00000000" w:rsidRDefault="00000000" w:rsidRPr="00000000" w14:paraId="00000136">
      <w:pPr>
        <w:spacing w:after="240" w:before="240" w:line="480" w:lineRule="auto"/>
        <w:rPr/>
      </w:pPr>
      <w:r w:rsidDel="00000000" w:rsidR="00000000" w:rsidRPr="00000000">
        <w:rPr>
          <w:rtl w:val="0"/>
        </w:rPr>
        <w:t xml:space="preserve">OpenAI's foundational paper, "Language Models are Few-Shot Learners", demonstrated that these transformer-based language models, when trained on large corpora, demonstrated highly effective reasoning capabilities </w:t>
      </w:r>
      <w:hyperlink r:id="rId42">
        <w:r w:rsidDel="00000000" w:rsidR="00000000" w:rsidRPr="00000000">
          <w:rPr>
            <w:rtl w:val="0"/>
          </w:rPr>
          <w:t xml:space="preserve">(Brown et al., 2020)</w:t>
        </w:r>
      </w:hyperlink>
      <w:r w:rsidDel="00000000" w:rsidR="00000000" w:rsidRPr="00000000">
        <w:rPr>
          <w:rtl w:val="0"/>
        </w:rPr>
        <w:t xml:space="preserve">. In-context learning, as it was referred to, was a pivotal discovery because prior to this paper transformer-based models were trained to be relatively task specific </w:t>
      </w:r>
      <w:hyperlink r:id="rId43">
        <w:r w:rsidDel="00000000" w:rsidR="00000000" w:rsidRPr="00000000">
          <w:rPr>
            <w:rtl w:val="0"/>
          </w:rPr>
          <w:t xml:space="preserve">(Zhao et al., 2023)</w:t>
        </w:r>
      </w:hyperlink>
      <w:r w:rsidDel="00000000" w:rsidR="00000000" w:rsidRPr="00000000">
        <w:rPr>
          <w:rtl w:val="0"/>
        </w:rPr>
        <w:t xml:space="preserve">. Follow-up research by </w:t>
      </w:r>
      <w:hyperlink r:id="rId44">
        <w:r w:rsidDel="00000000" w:rsidR="00000000" w:rsidRPr="00000000">
          <w:rPr>
            <w:rtl w:val="0"/>
          </w:rPr>
          <w:t xml:space="preserve">Min et al., (2022)</w:t>
        </w:r>
      </w:hyperlink>
      <w:r w:rsidDel="00000000" w:rsidR="00000000" w:rsidRPr="00000000">
        <w:rPr>
          <w:rtl w:val="0"/>
        </w:rPr>
        <w:t xml:space="preserve"> and </w:t>
      </w:r>
      <w:hyperlink r:id="rId45">
        <w:r w:rsidDel="00000000" w:rsidR="00000000" w:rsidRPr="00000000">
          <w:rPr>
            <w:rtl w:val="0"/>
          </w:rPr>
          <w:t xml:space="preserve">Akyürek et al. (2022)</w:t>
        </w:r>
      </w:hyperlink>
      <w:r w:rsidDel="00000000" w:rsidR="00000000" w:rsidRPr="00000000">
        <w:rPr>
          <w:rtl w:val="0"/>
        </w:rPr>
        <w:t xml:space="preserve"> investigated the mechanisms behind the effectiveness of in-context learning.</w:t>
      </w:r>
    </w:p>
    <w:p w:rsidR="00000000" w:rsidDel="00000000" w:rsidP="00000000" w:rsidRDefault="00000000" w:rsidRPr="00000000" w14:paraId="00000137">
      <w:pPr>
        <w:spacing w:after="240" w:before="240" w:line="480" w:lineRule="auto"/>
        <w:rPr/>
      </w:pPr>
      <w:r w:rsidDel="00000000" w:rsidR="00000000" w:rsidRPr="00000000">
        <w:rPr>
          <w:rtl w:val="0"/>
        </w:rPr>
        <w:t xml:space="preserve">The paper from </w:t>
      </w:r>
      <w:hyperlink r:id="rId46">
        <w:r w:rsidDel="00000000" w:rsidR="00000000" w:rsidRPr="00000000">
          <w:rPr>
            <w:rtl w:val="0"/>
          </w:rPr>
          <w:t xml:space="preserve">Brown et al. (2020</w:t>
        </w:r>
      </w:hyperlink>
      <w:r w:rsidDel="00000000" w:rsidR="00000000" w:rsidRPr="00000000">
        <w:rPr>
          <w:rtl w:val="0"/>
        </w:rPr>
        <w:t xml:space="preserve">) led to significant advancements in research with respect to understanding the capabilities of LLMs, and identifying new ways to apply them. </w:t>
      </w:r>
      <w:hyperlink r:id="rId47">
        <w:r w:rsidDel="00000000" w:rsidR="00000000" w:rsidRPr="00000000">
          <w:rPr>
            <w:rtl w:val="0"/>
          </w:rPr>
          <w:t xml:space="preserve">Wei et al. (2022)</w:t>
        </w:r>
      </w:hyperlink>
      <w:r w:rsidDel="00000000" w:rsidR="00000000" w:rsidRPr="00000000">
        <w:rPr>
          <w:rtl w:val="0"/>
        </w:rPr>
        <w:t xml:space="preserve"> discovered the reasoning capabilities of LLMs can be improved through a technique called chain-of-thought prompting. By including few-shot examples that break down complex reasoning into steps, the LLM can use those shots provided as an example of how to explain or execute a complex process.</w:t>
      </w:r>
    </w:p>
    <w:p w:rsidR="00000000" w:rsidDel="00000000" w:rsidP="00000000" w:rsidRDefault="00000000" w:rsidRPr="00000000" w14:paraId="00000138">
      <w:pPr>
        <w:spacing w:after="240" w:before="240" w:line="480" w:lineRule="auto"/>
        <w:rPr/>
      </w:pPr>
      <w:hyperlink r:id="rId48">
        <w:r w:rsidDel="00000000" w:rsidR="00000000" w:rsidRPr="00000000">
          <w:rPr>
            <w:rtl w:val="0"/>
          </w:rPr>
          <w:t xml:space="preserve">Halevy et </w:t>
        </w:r>
      </w:hyperlink>
      <w:hyperlink r:id="rId49">
        <w:r w:rsidDel="00000000" w:rsidR="00000000" w:rsidRPr="00000000">
          <w:rPr>
            <w:rtl w:val="0"/>
          </w:rPr>
          <w:t xml:space="preserve">al.’s</w:t>
        </w:r>
      </w:hyperlink>
      <w:hyperlink r:id="rId50">
        <w:r w:rsidDel="00000000" w:rsidR="00000000" w:rsidRPr="00000000">
          <w:rPr>
            <w:rtl w:val="0"/>
          </w:rPr>
          <w:t xml:space="preserve"> (2009)</w:t>
        </w:r>
      </w:hyperlink>
      <w:r w:rsidDel="00000000" w:rsidR="00000000" w:rsidRPr="00000000">
        <w:rPr>
          <w:rtl w:val="0"/>
        </w:rPr>
        <w:t xml:space="preserve"> seminal paper, “The unreasonable effectiveness of data,” explains that as the training data set size increases, so does the model accuracy. In addition, the specific selected model algorithm becomes less relevant as training data set size increases. </w:t>
      </w:r>
      <w:hyperlink r:id="rId51">
        <w:r w:rsidDel="00000000" w:rsidR="00000000" w:rsidRPr="00000000">
          <w:rPr>
            <w:rtl w:val="0"/>
          </w:rPr>
          <w:t xml:space="preserve">Wei, Bosma, et al. (2022)</w:t>
        </w:r>
      </w:hyperlink>
      <w:r w:rsidDel="00000000" w:rsidR="00000000" w:rsidRPr="00000000">
        <w:rPr>
          <w:rtl w:val="0"/>
        </w:rPr>
        <w:t xml:space="preserve"> documented a similar effect with large language models. Larger-sized models exhibited emergent abilities not found in their smaller counterparts. Examples of emergent abilities seen in the larger models include complex arithmetic and reading comprehension, and new capabilities seem to emerge with each subsequent release.</w:t>
      </w:r>
    </w:p>
    <w:p w:rsidR="00000000" w:rsidDel="00000000" w:rsidP="00000000" w:rsidRDefault="00000000" w:rsidRPr="00000000" w14:paraId="00000139">
      <w:pPr>
        <w:pStyle w:val="Heading2"/>
        <w:keepNext w:val="0"/>
        <w:keepLines w:val="0"/>
        <w:spacing w:before="280" w:line="480" w:lineRule="auto"/>
        <w:rPr/>
      </w:pPr>
      <w:bookmarkStart w:colFirst="0" w:colLast="0" w:name="_e53x9n2phekq" w:id="16"/>
      <w:bookmarkEnd w:id="16"/>
      <w:r w:rsidDel="00000000" w:rsidR="00000000" w:rsidRPr="00000000">
        <w:rPr>
          <w:rtl w:val="0"/>
        </w:rPr>
        <w:t xml:space="preserve">2.2 LLMs as a Disruptive Innovation for software development</w:t>
      </w:r>
    </w:p>
    <w:p w:rsidR="00000000" w:rsidDel="00000000" w:rsidP="00000000" w:rsidRDefault="00000000" w:rsidRPr="00000000" w14:paraId="0000013A">
      <w:pPr>
        <w:spacing w:after="240" w:before="240" w:line="480" w:lineRule="auto"/>
        <w:rPr/>
      </w:pPr>
      <w:hyperlink r:id="rId52">
        <w:r w:rsidDel="00000000" w:rsidR="00000000" w:rsidRPr="00000000">
          <w:rPr>
            <w:rtl w:val="0"/>
          </w:rPr>
          <w:t xml:space="preserve">Christensen et al. (2018)</w:t>
        </w:r>
      </w:hyperlink>
      <w:r w:rsidDel="00000000" w:rsidR="00000000" w:rsidRPr="00000000">
        <w:rPr>
          <w:rtl w:val="0"/>
        </w:rPr>
        <w:t xml:space="preserve"> divide technological innovations into two distinct types. Sustaining innovations improve existing products and services, while disruptive innovations provide a unique set of features to an initial set of customers. From the perspective of companies that offer generative AI such as Google, Anthropic, OpenAI, and Microsoft, Horn considers generative AI to be a sustaining innovation </w:t>
      </w:r>
      <w:hyperlink r:id="rId53">
        <w:r w:rsidDel="00000000" w:rsidR="00000000" w:rsidRPr="00000000">
          <w:rPr>
            <w:rtl w:val="0"/>
          </w:rPr>
          <w:t xml:space="preserve">(Horn, 2024)</w:t>
        </w:r>
      </w:hyperlink>
      <w:r w:rsidDel="00000000" w:rsidR="00000000" w:rsidRPr="00000000">
        <w:rPr>
          <w:rtl w:val="0"/>
        </w:rPr>
        <w:t xml:space="preserve">. In their comprehensive literature review of AI as a disruptive innovation, </w:t>
      </w:r>
      <w:hyperlink r:id="rId54">
        <w:r w:rsidDel="00000000" w:rsidR="00000000" w:rsidRPr="00000000">
          <w:rPr>
            <w:rtl w:val="0"/>
          </w:rPr>
          <w:t xml:space="preserve">Păvăloaia and Necula (2023)</w:t>
        </w:r>
      </w:hyperlink>
      <w:r w:rsidDel="00000000" w:rsidR="00000000" w:rsidRPr="00000000">
        <w:rPr>
          <w:rtl w:val="0"/>
        </w:rPr>
        <w:t xml:space="preserve"> consider the application of Generative AI to be a disruptive innovation across different sectors such as healthcare, agriculture, business, and education.</w:t>
      </w:r>
    </w:p>
    <w:p w:rsidR="00000000" w:rsidDel="00000000" w:rsidP="00000000" w:rsidRDefault="00000000" w:rsidRPr="00000000" w14:paraId="0000013B">
      <w:pPr>
        <w:spacing w:after="240" w:before="240" w:line="480" w:lineRule="auto"/>
        <w:rPr/>
      </w:pPr>
      <w:r w:rsidDel="00000000" w:rsidR="00000000" w:rsidRPr="00000000">
        <w:rPr>
          <w:rtl w:val="0"/>
        </w:rPr>
        <w:t xml:space="preserve">One domain being transformed by LLMs is computer programming. This is not without precedent. Using computers as a tool for the generation of code has been a decades-old objective of the Artificial Intelligence community </w:t>
      </w:r>
      <w:hyperlink r:id="rId55">
        <w:r w:rsidDel="00000000" w:rsidR="00000000" w:rsidRPr="00000000">
          <w:rPr>
            <w:rtl w:val="0"/>
          </w:rPr>
          <w:t xml:space="preserve">(Manna &amp; Waldinger, 1971)</w:t>
        </w:r>
      </w:hyperlink>
      <w:r w:rsidDel="00000000" w:rsidR="00000000" w:rsidRPr="00000000">
        <w:rPr>
          <w:rtl w:val="0"/>
        </w:rPr>
        <w:t xml:space="preserve">. While initial models such as pyMT5 and CodeBERT did not perform well enough for practical use, that changed with OpenAI's Codex large language model trained on code available from GitHub </w:t>
      </w:r>
      <w:hyperlink r:id="rId56">
        <w:r w:rsidDel="00000000" w:rsidR="00000000" w:rsidRPr="00000000">
          <w:rPr>
            <w:rtl w:val="0"/>
          </w:rPr>
          <w:t xml:space="preserve">(Chen et al., 2021)</w:t>
        </w:r>
      </w:hyperlink>
      <w:r w:rsidDel="00000000" w:rsidR="00000000" w:rsidRPr="00000000">
        <w:rPr>
          <w:rtl w:val="0"/>
        </w:rPr>
        <w:t xml:space="preserve">.</w:t>
      </w:r>
    </w:p>
    <w:p w:rsidR="00000000" w:rsidDel="00000000" w:rsidP="00000000" w:rsidRDefault="00000000" w:rsidRPr="00000000" w14:paraId="0000013C">
      <w:pPr>
        <w:spacing w:after="240" w:before="240" w:line="480" w:lineRule="auto"/>
        <w:rPr/>
      </w:pPr>
      <w:r w:rsidDel="00000000" w:rsidR="00000000" w:rsidRPr="00000000">
        <w:rPr>
          <w:rtl w:val="0"/>
        </w:rPr>
        <w:t xml:space="preserve">The rise of AI-assisted programming tools from industry provides evidence of this disruption. There is an ever-growing set of cloud-enabled AI programming assistants such as: Github Copilot</w:t>
      </w:r>
      <w:r w:rsidDel="00000000" w:rsidR="00000000" w:rsidRPr="00000000">
        <w:rPr>
          <w:vertAlign w:val="superscript"/>
        </w:rPr>
        <w:footnoteReference w:customMarkFollows="0" w:id="4"/>
      </w:r>
      <w:r w:rsidDel="00000000" w:rsidR="00000000" w:rsidRPr="00000000">
        <w:rPr>
          <w:rtl w:val="0"/>
        </w:rPr>
        <w:t xml:space="preserve">, Amazon Kiro</w:t>
      </w:r>
      <w:r w:rsidDel="00000000" w:rsidR="00000000" w:rsidRPr="00000000">
        <w:rPr>
          <w:vertAlign w:val="superscript"/>
        </w:rPr>
        <w:footnoteReference w:customMarkFollows="0" w:id="5"/>
      </w:r>
      <w:r w:rsidDel="00000000" w:rsidR="00000000" w:rsidRPr="00000000">
        <w:rPr>
          <w:rtl w:val="0"/>
        </w:rPr>
        <w:t xml:space="preserve">, Google Antigravity</w:t>
      </w:r>
      <w:r w:rsidDel="00000000" w:rsidR="00000000" w:rsidRPr="00000000">
        <w:rPr>
          <w:vertAlign w:val="superscript"/>
        </w:rPr>
        <w:footnoteReference w:customMarkFollows="0" w:id="6"/>
      </w:r>
      <w:r w:rsidDel="00000000" w:rsidR="00000000" w:rsidRPr="00000000">
        <w:rPr>
          <w:rtl w:val="0"/>
        </w:rPr>
        <w:t xml:space="preserve">, Claude Code</w:t>
      </w:r>
      <w:r w:rsidDel="00000000" w:rsidR="00000000" w:rsidRPr="00000000">
        <w:rPr>
          <w:vertAlign w:val="superscript"/>
        </w:rPr>
        <w:footnoteReference w:customMarkFollows="0" w:id="7"/>
      </w:r>
      <w:r w:rsidDel="00000000" w:rsidR="00000000" w:rsidRPr="00000000">
        <w:rPr>
          <w:rtl w:val="0"/>
        </w:rPr>
        <w:t xml:space="preserve">, and OpenAI Codex</w:t>
      </w:r>
      <w:r w:rsidDel="00000000" w:rsidR="00000000" w:rsidRPr="00000000">
        <w:rPr>
          <w:vertAlign w:val="superscript"/>
        </w:rPr>
        <w:footnoteReference w:customMarkFollows="0" w:id="8"/>
      </w:r>
      <w:r w:rsidDel="00000000" w:rsidR="00000000" w:rsidRPr="00000000">
        <w:rPr>
          <w:rtl w:val="0"/>
        </w:rPr>
        <w:t xml:space="preserve">. While each provides a unique set of features for differentiation, they all share primary functions such as code completion, code generation, code explanations, code debugging and discussion of code. The primary value-add touted by these tools is developers will be able to write code in less time, improving productivity. Vibe-coding platforms such as </w:t>
      </w:r>
      <w:r w:rsidDel="00000000" w:rsidR="00000000" w:rsidRPr="00000000">
        <w:rPr>
          <w:rtl w:val="0"/>
        </w:rPr>
        <w:t xml:space="preserve">Lovable, Base44, Replit, and Cursor</w:t>
      </w:r>
      <w:r w:rsidDel="00000000" w:rsidR="00000000" w:rsidRPr="00000000">
        <w:rPr>
          <w:rtl w:val="0"/>
        </w:rPr>
        <w:t xml:space="preserve">, take AI code generation to the extreme allowing their users to build complete software applications through human-AI interactions with no coding experience necessary. These platforms are often criticized for their implementation fragility and contributions to technical debt acceleration in the projects employed by its users </w:t>
      </w:r>
      <w:hyperlink r:id="rId57">
        <w:r w:rsidDel="00000000" w:rsidR="00000000" w:rsidRPr="00000000">
          <w:rPr>
            <w:rtl w:val="0"/>
          </w:rPr>
          <w:t xml:space="preserve">(Maes, 2025)</w:t>
        </w:r>
      </w:hyperlink>
      <w:r w:rsidDel="00000000" w:rsidR="00000000" w:rsidRPr="00000000">
        <w:rPr>
          <w:rtl w:val="0"/>
        </w:rPr>
        <w:t xml:space="preserve">.</w:t>
      </w:r>
    </w:p>
    <w:p w:rsidR="00000000" w:rsidDel="00000000" w:rsidP="00000000" w:rsidRDefault="00000000" w:rsidRPr="00000000" w14:paraId="0000013D">
      <w:pPr>
        <w:pStyle w:val="Heading3"/>
        <w:spacing w:after="240" w:before="240" w:line="480" w:lineRule="auto"/>
        <w:rPr/>
      </w:pPr>
      <w:bookmarkStart w:colFirst="0" w:colLast="0" w:name="_clczgz4519nb" w:id="17"/>
      <w:bookmarkEnd w:id="17"/>
      <w:r w:rsidDel="00000000" w:rsidR="00000000" w:rsidRPr="00000000">
        <w:rPr>
          <w:rtl w:val="0"/>
        </w:rPr>
        <w:t xml:space="preserve">2.2.1 Impacts on Developer Productivity</w:t>
      </w:r>
    </w:p>
    <w:p w:rsidR="00000000" w:rsidDel="00000000" w:rsidP="00000000" w:rsidRDefault="00000000" w:rsidRPr="00000000" w14:paraId="0000013E">
      <w:pPr>
        <w:spacing w:after="240" w:before="240" w:line="480" w:lineRule="auto"/>
        <w:rPr/>
      </w:pPr>
      <w:r w:rsidDel="00000000" w:rsidR="00000000" w:rsidRPr="00000000">
        <w:rPr>
          <w:rtl w:val="0"/>
        </w:rPr>
        <w:t xml:space="preserve">Despite AI-assisted programming tools being a recent development, there have been studies of their impact on developer productivity already. Studies by </w:t>
      </w:r>
      <w:hyperlink r:id="rId58">
        <w:r w:rsidDel="00000000" w:rsidR="00000000" w:rsidRPr="00000000">
          <w:rPr>
            <w:rtl w:val="0"/>
          </w:rPr>
          <w:t xml:space="preserve">Ziegler et al. (2022)</w:t>
        </w:r>
      </w:hyperlink>
      <w:r w:rsidDel="00000000" w:rsidR="00000000" w:rsidRPr="00000000">
        <w:rPr>
          <w:rtl w:val="0"/>
        </w:rPr>
        <w:t xml:space="preserve">, </w:t>
      </w:r>
      <w:hyperlink r:id="rId59">
        <w:r w:rsidDel="00000000" w:rsidR="00000000" w:rsidRPr="00000000">
          <w:rPr>
            <w:rtl w:val="0"/>
          </w:rPr>
          <w:t xml:space="preserve">Moradi Dakhel et al. (2023)</w:t>
        </w:r>
      </w:hyperlink>
      <w:r w:rsidDel="00000000" w:rsidR="00000000" w:rsidRPr="00000000">
        <w:rPr>
          <w:rtl w:val="0"/>
        </w:rPr>
        <w:t xml:space="preserve">, and </w:t>
      </w:r>
      <w:hyperlink r:id="rId60">
        <w:r w:rsidDel="00000000" w:rsidR="00000000" w:rsidRPr="00000000">
          <w:rPr>
            <w:rtl w:val="0"/>
          </w:rPr>
          <w:t xml:space="preserve">Peng et al. (2023)</w:t>
        </w:r>
      </w:hyperlink>
      <w:r w:rsidDel="00000000" w:rsidR="00000000" w:rsidRPr="00000000">
        <w:rPr>
          <w:rtl w:val="0"/>
        </w:rPr>
        <w:t xml:space="preserve"> all concluded that AI programming assistants increase developer productivity. In their controlled experiment of GitHub Copilot, Peng et al. measured a 55.8% increase in developer productivity measured as the time it took participants to complete a specific programming task  </w:t>
      </w:r>
      <w:hyperlink r:id="rId61">
        <w:r w:rsidDel="00000000" w:rsidR="00000000" w:rsidRPr="00000000">
          <w:rPr>
            <w:rtl w:val="0"/>
          </w:rPr>
          <w:t xml:space="preserve">(Peng et al., 2023)</w:t>
        </w:r>
      </w:hyperlink>
      <w:r w:rsidDel="00000000" w:rsidR="00000000" w:rsidRPr="00000000">
        <w:rPr>
          <w:rtl w:val="0"/>
        </w:rPr>
        <w:t xml:space="preserve">.  </w:t>
      </w:r>
      <w:hyperlink r:id="rId62">
        <w:r w:rsidDel="00000000" w:rsidR="00000000" w:rsidRPr="00000000">
          <w:rPr>
            <w:rtl w:val="0"/>
          </w:rPr>
          <w:t xml:space="preserve">Vaithilingam et al., (2022)</w:t>
        </w:r>
      </w:hyperlink>
      <w:r w:rsidDel="00000000" w:rsidR="00000000" w:rsidRPr="00000000">
        <w:rPr>
          <w:rtl w:val="0"/>
        </w:rPr>
        <w:t xml:space="preserve"> performed a similar study and did not observe a measured increase in productivity as measured in time to complete a task; however, there was a preference among study participants to use GitHub Copilot.</w:t>
      </w:r>
    </w:p>
    <w:p w:rsidR="00000000" w:rsidDel="00000000" w:rsidP="00000000" w:rsidRDefault="00000000" w:rsidRPr="00000000" w14:paraId="0000013F">
      <w:pPr>
        <w:spacing w:after="240" w:before="240" w:line="480" w:lineRule="auto"/>
        <w:rPr/>
      </w:pPr>
      <w:r w:rsidDel="00000000" w:rsidR="00000000" w:rsidRPr="00000000">
        <w:rPr>
          <w:rtl w:val="0"/>
        </w:rPr>
        <w:t xml:space="preserve">There were even mixed findings among two of the studies which cited gains in developer productivity. </w:t>
      </w:r>
      <w:hyperlink r:id="rId63">
        <w:r w:rsidDel="00000000" w:rsidR="00000000" w:rsidRPr="00000000">
          <w:rPr>
            <w:rtl w:val="0"/>
          </w:rPr>
          <w:t xml:space="preserve">Moradi Dakhel et al. (2023)</w:t>
        </w:r>
      </w:hyperlink>
      <w:r w:rsidDel="00000000" w:rsidR="00000000" w:rsidRPr="00000000">
        <w:rPr>
          <w:rtl w:val="0"/>
        </w:rPr>
        <w:t xml:space="preserve"> suggested copilots are an asset for advanced-level programmers, yet a liability for novice programmers because novice programmers may not have the capability to detect potential flaws in the AI-generated code. This conclusion contradicts </w:t>
      </w:r>
      <w:hyperlink r:id="rId64">
        <w:r w:rsidDel="00000000" w:rsidR="00000000" w:rsidRPr="00000000">
          <w:rPr>
            <w:rtl w:val="0"/>
          </w:rPr>
          <w:t xml:space="preserve">Peng et al.’s (2023)</w:t>
        </w:r>
      </w:hyperlink>
      <w:r w:rsidDel="00000000" w:rsidR="00000000" w:rsidRPr="00000000">
        <w:rPr>
          <w:rtl w:val="0"/>
        </w:rPr>
        <w:t xml:space="preserve"> findings that less experienced programmers benefit from the assistance of copilot. </w:t>
      </w:r>
    </w:p>
    <w:p w:rsidR="00000000" w:rsidDel="00000000" w:rsidP="00000000" w:rsidRDefault="00000000" w:rsidRPr="00000000" w14:paraId="00000140">
      <w:pPr>
        <w:spacing w:after="240" w:before="240" w:line="480" w:lineRule="auto"/>
        <w:rPr/>
      </w:pPr>
      <w:r w:rsidDel="00000000" w:rsidR="00000000" w:rsidRPr="00000000">
        <w:rPr>
          <w:rtl w:val="0"/>
        </w:rPr>
        <w:t xml:space="preserve">A case study by IBM research of engineers using Watson Code Assistant (WCA) concluded code understanding as a top use case as opposed to code generation, pointing to the complexity of the code being developed as the reason. Developers cited productivity benefits completing code tasks due to AI explaining complex code, yet expressed concerns over the accuracy of AI code generations in addition to concerns over deskilling from overreliance </w:t>
      </w:r>
      <w:hyperlink r:id="rId65">
        <w:r w:rsidDel="00000000" w:rsidR="00000000" w:rsidRPr="00000000">
          <w:rPr>
            <w:rtl w:val="0"/>
          </w:rPr>
          <w:t xml:space="preserve">(Weisz et al., 2025)</w:t>
        </w:r>
      </w:hyperlink>
      <w:r w:rsidDel="00000000" w:rsidR="00000000" w:rsidRPr="00000000">
        <w:rPr>
          <w:rtl w:val="0"/>
        </w:rPr>
        <w:t xml:space="preserve">.  </w:t>
      </w:r>
    </w:p>
    <w:p w:rsidR="00000000" w:rsidDel="00000000" w:rsidP="00000000" w:rsidRDefault="00000000" w:rsidRPr="00000000" w14:paraId="00000141">
      <w:pPr>
        <w:pStyle w:val="Heading3"/>
        <w:spacing w:after="240" w:before="240" w:line="480" w:lineRule="auto"/>
        <w:rPr/>
      </w:pPr>
      <w:bookmarkStart w:colFirst="0" w:colLast="0" w:name="_aykcbqt4bjvc" w:id="18"/>
      <w:bookmarkEnd w:id="18"/>
      <w:r w:rsidDel="00000000" w:rsidR="00000000" w:rsidRPr="00000000">
        <w:rPr>
          <w:rtl w:val="0"/>
        </w:rPr>
        <w:t xml:space="preserve">2.2.2 Conversations on the Future of Programming</w:t>
      </w:r>
    </w:p>
    <w:p w:rsidR="00000000" w:rsidDel="00000000" w:rsidP="00000000" w:rsidRDefault="00000000" w:rsidRPr="00000000" w14:paraId="00000142">
      <w:pPr>
        <w:spacing w:after="240" w:before="240" w:line="480" w:lineRule="auto"/>
        <w:rPr/>
      </w:pPr>
      <w:r w:rsidDel="00000000" w:rsidR="00000000" w:rsidRPr="00000000">
        <w:rPr>
          <w:rtl w:val="0"/>
        </w:rPr>
        <w:t xml:space="preserve">Productivity gains from AI programming assistants can be considered a form of human augmentation (Klinova &amp; Korinek, 2021). These assistants undoubtedly improve the capabilities of their human counterparts through code generations </w:t>
      </w:r>
      <w:hyperlink r:id="rId66">
        <w:r w:rsidDel="00000000" w:rsidR="00000000" w:rsidRPr="00000000">
          <w:rPr>
            <w:rtl w:val="0"/>
          </w:rPr>
          <w:t xml:space="preserve">(Peng et al., 2023)</w:t>
        </w:r>
      </w:hyperlink>
      <w:r w:rsidDel="00000000" w:rsidR="00000000" w:rsidRPr="00000000">
        <w:rPr>
          <w:rtl w:val="0"/>
        </w:rPr>
        <w:t xml:space="preserve">, debugging </w:t>
      </w:r>
      <w:hyperlink r:id="rId67">
        <w:r w:rsidDel="00000000" w:rsidR="00000000" w:rsidRPr="00000000">
          <w:rPr>
            <w:rtl w:val="0"/>
          </w:rPr>
          <w:t xml:space="preserve">(Chinthapatla, 2024)</w:t>
        </w:r>
      </w:hyperlink>
      <w:r w:rsidDel="00000000" w:rsidR="00000000" w:rsidRPr="00000000">
        <w:rPr>
          <w:rtl w:val="0"/>
        </w:rPr>
        <w:t xml:space="preserve">, and code explanations </w:t>
      </w:r>
      <w:hyperlink r:id="rId68">
        <w:r w:rsidDel="00000000" w:rsidR="00000000" w:rsidRPr="00000000">
          <w:rPr>
            <w:rtl w:val="0"/>
          </w:rPr>
          <w:t xml:space="preserve">(Weisz et al., 2025)</w:t>
        </w:r>
      </w:hyperlink>
      <w:r w:rsidDel="00000000" w:rsidR="00000000" w:rsidRPr="00000000">
        <w:rPr>
          <w:rtl w:val="0"/>
        </w:rPr>
        <w:t xml:space="preserve">.</w:t>
      </w:r>
    </w:p>
    <w:p w:rsidR="00000000" w:rsidDel="00000000" w:rsidP="00000000" w:rsidRDefault="00000000" w:rsidRPr="00000000" w14:paraId="00000143">
      <w:pPr>
        <w:spacing w:after="240" w:before="240" w:line="480" w:lineRule="auto"/>
        <w:rPr/>
      </w:pPr>
      <w:r w:rsidDel="00000000" w:rsidR="00000000" w:rsidRPr="00000000">
        <w:rPr>
          <w:rtl w:val="0"/>
        </w:rPr>
        <w:t xml:space="preserve">There are varying opinions on the likely impact AI will have on the future of programming. According to Ernst and Bavota (2022)m it will take time for these tools to mature and develop, but they are not likely to be the solution to the key challenges of software development.</w:t>
      </w:r>
    </w:p>
    <w:p w:rsidR="00000000" w:rsidDel="00000000" w:rsidP="00000000" w:rsidRDefault="00000000" w:rsidRPr="00000000" w14:paraId="00000144">
      <w:pPr>
        <w:spacing w:after="240" w:before="240" w:line="480" w:lineRule="auto"/>
        <w:rPr/>
      </w:pPr>
      <w:r w:rsidDel="00000000" w:rsidR="00000000" w:rsidRPr="00000000">
        <w:rPr>
          <w:rtl w:val="0"/>
        </w:rPr>
        <w:t xml:space="preserve">Other scholars believe computer programming as it is currently understood and practiced is headed on the path to extinction. Software developers will develop a new set of skills such as evaluating AI-generated code outputs, understanding how to engineer prompts, and exploring unexplainable code outputs (Ebert &amp; Louridas, 2023). Welsh believes the software developer role will be replaced with a dialogue between AI and human (Welsh, 2023), although according to </w:t>
      </w:r>
      <w:hyperlink r:id="rId69">
        <w:r w:rsidDel="00000000" w:rsidR="00000000" w:rsidRPr="00000000">
          <w:rPr>
            <w:rtl w:val="0"/>
          </w:rPr>
          <w:t xml:space="preserve">Maes (2025)</w:t>
        </w:r>
      </w:hyperlink>
      <w:r w:rsidDel="00000000" w:rsidR="00000000" w:rsidRPr="00000000">
        <w:rPr>
          <w:rtl w:val="0"/>
        </w:rPr>
        <w:t xml:space="preserve">, the current state of these platforms lacks sound software engineering principles necessary to materialize this capability. </w:t>
      </w:r>
    </w:p>
    <w:p w:rsidR="00000000" w:rsidDel="00000000" w:rsidP="00000000" w:rsidRDefault="00000000" w:rsidRPr="00000000" w14:paraId="00000145">
      <w:pPr>
        <w:pStyle w:val="Heading2"/>
        <w:spacing w:after="240" w:before="240" w:line="480" w:lineRule="auto"/>
        <w:rPr/>
      </w:pPr>
      <w:bookmarkStart w:colFirst="0" w:colLast="0" w:name="_lbkyul1exlvc" w:id="19"/>
      <w:bookmarkEnd w:id="19"/>
      <w:r w:rsidDel="00000000" w:rsidR="00000000" w:rsidRPr="00000000">
        <w:rPr>
          <w:rtl w:val="0"/>
        </w:rPr>
        <w:t xml:space="preserve">2.3 Large-Language Model use in Higher Education</w:t>
      </w:r>
    </w:p>
    <w:p w:rsidR="00000000" w:rsidDel="00000000" w:rsidP="00000000" w:rsidRDefault="00000000" w:rsidRPr="00000000" w14:paraId="00000146">
      <w:pPr>
        <w:spacing w:after="240" w:before="240" w:line="480" w:lineRule="auto"/>
        <w:rPr/>
      </w:pPr>
      <w:r w:rsidDel="00000000" w:rsidR="00000000" w:rsidRPr="00000000">
        <w:rPr>
          <w:rtl w:val="0"/>
        </w:rPr>
        <w:t xml:space="preserve">Large Language Models are also transforming higher education. These tools, used by both teachers and students, offer significant value yet also have some key drawbacks. This section will focus on the state of research in this area but will omit specifics regarding how LLMs are used for teaching computer programming. This is the foundation of the next section.</w:t>
      </w:r>
    </w:p>
    <w:p w:rsidR="00000000" w:rsidDel="00000000" w:rsidP="00000000" w:rsidRDefault="00000000" w:rsidRPr="00000000" w14:paraId="00000147">
      <w:pPr>
        <w:spacing w:after="240" w:before="240" w:line="480" w:lineRule="auto"/>
        <w:rPr/>
      </w:pPr>
      <w:r w:rsidDel="00000000" w:rsidR="00000000" w:rsidRPr="00000000">
        <w:rPr>
          <w:rtl w:val="0"/>
        </w:rPr>
        <w:t xml:space="preserve">The literature indicates teachers use large language models to support a variety of activities. To support teaching, LLMs are used for lesson planning and course material creation </w:t>
      </w:r>
      <w:hyperlink r:id="rId70">
        <w:r w:rsidDel="00000000" w:rsidR="00000000" w:rsidRPr="00000000">
          <w:rPr>
            <w:rtl w:val="0"/>
          </w:rPr>
          <w:t xml:space="preserve">(Holmes &amp; Tuomi, 2022; Kasneci et al., 2023; Rahman &amp; Watanobe, 2023)</w:t>
        </w:r>
      </w:hyperlink>
      <w:r w:rsidDel="00000000" w:rsidR="00000000" w:rsidRPr="00000000">
        <w:rPr>
          <w:rtl w:val="0"/>
        </w:rPr>
        <w:t xml:space="preserve">, in addition to creating assessments, rubrics, and homework exercises </w:t>
      </w:r>
      <w:hyperlink r:id="rId71">
        <w:r w:rsidDel="00000000" w:rsidR="00000000" w:rsidRPr="00000000">
          <w:rPr>
            <w:rtl w:val="0"/>
          </w:rPr>
          <w:t xml:space="preserve">(Holmes &amp; Tuomi, 2022; Rahman &amp; Watanobe, 2023)</w:t>
        </w:r>
      </w:hyperlink>
      <w:r w:rsidDel="00000000" w:rsidR="00000000" w:rsidRPr="00000000">
        <w:rPr>
          <w:rtl w:val="0"/>
        </w:rPr>
        <w:t xml:space="preserve">. Teachers have also used LLMs to evaluate student performance and provide feedback on student work </w:t>
      </w:r>
      <w:hyperlink r:id="rId72">
        <w:r w:rsidDel="00000000" w:rsidR="00000000" w:rsidRPr="00000000">
          <w:rPr>
            <w:rtl w:val="0"/>
          </w:rPr>
          <w:t xml:space="preserve">(Kasneci et al., 2023; Rudolph et al., 2023)</w:t>
        </w:r>
      </w:hyperlink>
      <w:r w:rsidDel="00000000" w:rsidR="00000000" w:rsidRPr="00000000">
        <w:rPr>
          <w:rtl w:val="0"/>
        </w:rPr>
        <w:t xml:space="preserve">. </w:t>
      </w:r>
      <w:hyperlink r:id="rId73">
        <w:r w:rsidDel="00000000" w:rsidR="00000000" w:rsidRPr="00000000">
          <w:rPr>
            <w:rtl w:val="0"/>
          </w:rPr>
          <w:t xml:space="preserve">Rahman &amp; Watanobe, (2023)</w:t>
        </w:r>
      </w:hyperlink>
      <w:r w:rsidDel="00000000" w:rsidR="00000000" w:rsidRPr="00000000">
        <w:rPr>
          <w:rtl w:val="0"/>
        </w:rPr>
        <w:t xml:space="preserve"> suggest LLMs can be used for plagiarism detection.</w:t>
      </w:r>
    </w:p>
    <w:p w:rsidR="00000000" w:rsidDel="00000000" w:rsidP="00000000" w:rsidRDefault="00000000" w:rsidRPr="00000000" w14:paraId="00000148">
      <w:pPr>
        <w:spacing w:after="240" w:before="240" w:line="480" w:lineRule="auto"/>
        <w:rPr/>
      </w:pPr>
      <w:r w:rsidDel="00000000" w:rsidR="00000000" w:rsidRPr="00000000">
        <w:rPr>
          <w:rtl w:val="0"/>
        </w:rPr>
        <w:t xml:space="preserve">As expected, there are significant drawbacks to LLM use in education. The content used to train the model itself can lead to plagiarism, copyright infringement, and other academic integrity issues </w:t>
      </w:r>
      <w:hyperlink r:id="rId74">
        <w:r w:rsidDel="00000000" w:rsidR="00000000" w:rsidRPr="00000000">
          <w:rPr>
            <w:rtl w:val="0"/>
          </w:rPr>
          <w:t xml:space="preserve">(Holmes &amp; Tuomi, 2022; Kasneci et al., 2023; Olga et al., 2023; Rahman &amp; Watanobe, 2023; Rudolph et al., 2023)</w:t>
        </w:r>
      </w:hyperlink>
      <w:r w:rsidDel="00000000" w:rsidR="00000000" w:rsidRPr="00000000">
        <w:rPr>
          <w:rtl w:val="0"/>
        </w:rPr>
        <w:t xml:space="preserve">. This is compounded by the fact that the LLM statistically buries the sources used to generate content by design and therefore the output has no factual grounding </w:t>
      </w:r>
      <w:hyperlink r:id="rId75">
        <w:r w:rsidDel="00000000" w:rsidR="00000000" w:rsidRPr="00000000">
          <w:rPr>
            <w:rtl w:val="0"/>
          </w:rPr>
          <w:t xml:space="preserve">(Olga et al., 2023; Rudolph et al., 2023)</w:t>
        </w:r>
      </w:hyperlink>
      <w:r w:rsidDel="00000000" w:rsidR="00000000" w:rsidRPr="00000000">
        <w:rPr>
          <w:rtl w:val="0"/>
        </w:rPr>
        <w:t xml:space="preserve">. Students do not have a source to cite for the information generated by the model.</w:t>
      </w:r>
    </w:p>
    <w:p w:rsidR="00000000" w:rsidDel="00000000" w:rsidP="00000000" w:rsidRDefault="00000000" w:rsidRPr="00000000" w14:paraId="00000149">
      <w:pPr>
        <w:spacing w:after="240" w:before="240" w:line="480" w:lineRule="auto"/>
        <w:rPr/>
      </w:pPr>
      <w:r w:rsidDel="00000000" w:rsidR="00000000" w:rsidRPr="00000000">
        <w:rPr>
          <w:rtl w:val="0"/>
        </w:rPr>
        <w:t xml:space="preserve">The Large Language Models themselves are prone to bias based on the underlying data on which they were trained </w:t>
      </w:r>
      <w:hyperlink r:id="rId76">
        <w:r w:rsidDel="00000000" w:rsidR="00000000" w:rsidRPr="00000000">
          <w:rPr>
            <w:rtl w:val="0"/>
          </w:rPr>
          <w:t xml:space="preserve">(Allam et al., 2023; Baidoo-Anu &amp; Owusu Ansah, 2023; Kasneci et al., 2023; Pons, 2023)</w:t>
        </w:r>
      </w:hyperlink>
      <w:r w:rsidDel="00000000" w:rsidR="00000000" w:rsidRPr="00000000">
        <w:rPr>
          <w:rtl w:val="0"/>
        </w:rPr>
        <w:t xml:space="preserve">. In addition, the very nature of how generative AI works leads to hallucinations where the LLM statistically strings together coherent output which is not based on facts </w:t>
      </w:r>
      <w:hyperlink r:id="rId77">
        <w:r w:rsidDel="00000000" w:rsidR="00000000" w:rsidRPr="00000000">
          <w:rPr>
            <w:rtl w:val="0"/>
          </w:rPr>
          <w:t xml:space="preserve">(Allam et al., 2023; Baidoo-Anu &amp; Owusu Ansah, 2023; Pons, 2023)</w:t>
        </w:r>
      </w:hyperlink>
      <w:r w:rsidDel="00000000" w:rsidR="00000000" w:rsidRPr="00000000">
        <w:rPr>
          <w:rtl w:val="0"/>
        </w:rPr>
        <w:t xml:space="preserve">. Baidoo-Anu and Owusu Ansah (2023) and </w:t>
      </w:r>
      <w:hyperlink r:id="rId78">
        <w:r w:rsidDel="00000000" w:rsidR="00000000" w:rsidRPr="00000000">
          <w:rPr>
            <w:rtl w:val="0"/>
          </w:rPr>
          <w:t xml:space="preserve">Shanahan, (2024)</w:t>
        </w:r>
      </w:hyperlink>
      <w:r w:rsidDel="00000000" w:rsidR="00000000" w:rsidRPr="00000000">
        <w:rPr>
          <w:rtl w:val="0"/>
        </w:rPr>
        <w:t xml:space="preserve"> claim that to use LLMs effectively users must understand their intrinsics: their capabilities and limitations so as not to anthropomorphize them.</w:t>
      </w:r>
    </w:p>
    <w:p w:rsidR="00000000" w:rsidDel="00000000" w:rsidP="00000000" w:rsidRDefault="00000000" w:rsidRPr="00000000" w14:paraId="0000014A">
      <w:pPr>
        <w:spacing w:after="240" w:before="240" w:line="480" w:lineRule="auto"/>
        <w:rPr/>
      </w:pPr>
      <w:r w:rsidDel="00000000" w:rsidR="00000000" w:rsidRPr="00000000">
        <w:rPr>
          <w:rtl w:val="0"/>
        </w:rPr>
        <w:t xml:space="preserve">Because it directly impacts learning, an impactful drawback of LLM use by students is cognitive offloading. An overreliance on the AI capabilities leads to a reduction in critical thinking, and a negative impact on learning performance follows </w:t>
      </w:r>
      <w:hyperlink r:id="rId79">
        <w:r w:rsidDel="00000000" w:rsidR="00000000" w:rsidRPr="00000000">
          <w:rPr>
            <w:rtl w:val="0"/>
          </w:rPr>
          <w:t xml:space="preserve">(Abbas et al., 2024; Pons, 2023; Rahman &amp; Watanobe, 2023)</w:t>
        </w:r>
      </w:hyperlink>
      <w:r w:rsidDel="00000000" w:rsidR="00000000" w:rsidRPr="00000000">
        <w:rPr>
          <w:rtl w:val="0"/>
        </w:rPr>
        <w:t xml:space="preserve">. These concepts are explored further in the next section.</w:t>
      </w:r>
    </w:p>
    <w:p w:rsidR="00000000" w:rsidDel="00000000" w:rsidP="00000000" w:rsidRDefault="00000000" w:rsidRPr="00000000" w14:paraId="0000014B">
      <w:pPr>
        <w:pStyle w:val="Heading2"/>
        <w:spacing w:after="240" w:before="240" w:line="480" w:lineRule="auto"/>
        <w:rPr/>
      </w:pPr>
      <w:bookmarkStart w:colFirst="0" w:colLast="0" w:name="_w56sziom8tht" w:id="20"/>
      <w:bookmarkEnd w:id="20"/>
      <w:r w:rsidDel="00000000" w:rsidR="00000000" w:rsidRPr="00000000">
        <w:rPr>
          <w:rtl w:val="0"/>
        </w:rPr>
        <w:t xml:space="preserve">2.4 LLM Use in Programming Education</w:t>
      </w:r>
    </w:p>
    <w:p w:rsidR="00000000" w:rsidDel="00000000" w:rsidP="00000000" w:rsidRDefault="00000000" w:rsidRPr="00000000" w14:paraId="0000014C">
      <w:pPr>
        <w:spacing w:after="240" w:before="240" w:line="480" w:lineRule="auto"/>
        <w:rPr/>
      </w:pPr>
      <w:r w:rsidDel="00000000" w:rsidR="00000000" w:rsidRPr="00000000">
        <w:rPr>
          <w:rtl w:val="0"/>
        </w:rPr>
        <w:t xml:space="preserve">We discussed LLM impacts on computer programming, and its impact on higher education. Now we will explore the literature around LLM use in programming courses as taught in higher education. This has been a highly studied area in recent years </w:t>
      </w:r>
      <w:hyperlink r:id="rId80">
        <w:r w:rsidDel="00000000" w:rsidR="00000000" w:rsidRPr="00000000">
          <w:rPr>
            <w:rtl w:val="0"/>
          </w:rPr>
          <w:t xml:space="preserve">(Bang &amp; Dang, 2024; Denny, Prather, et al., 2024a; Prather et al., 2023; Shein, 2024)</w:t>
        </w:r>
      </w:hyperlink>
      <w:r w:rsidDel="00000000" w:rsidR="00000000" w:rsidRPr="00000000">
        <w:rPr>
          <w:rtl w:val="0"/>
        </w:rPr>
        <w:t xml:space="preserve">. In academic literature, introductory programming courses are commonly called CS1 courses </w:t>
      </w:r>
      <w:hyperlink r:id="rId81">
        <w:r w:rsidDel="00000000" w:rsidR="00000000" w:rsidRPr="00000000">
          <w:rPr>
            <w:rtl w:val="0"/>
          </w:rPr>
          <w:t xml:space="preserve">(Hertz, 2010)</w:t>
        </w:r>
      </w:hyperlink>
      <w:r w:rsidDel="00000000" w:rsidR="00000000" w:rsidRPr="00000000">
        <w:rPr>
          <w:rtl w:val="0"/>
        </w:rPr>
        <w:t xml:space="preserve">. Traditionally these courses introduce fundamental concepts of computing to novice programmers, but as </w:t>
      </w:r>
      <w:hyperlink r:id="rId82">
        <w:r w:rsidDel="00000000" w:rsidR="00000000" w:rsidRPr="00000000">
          <w:rPr>
            <w:rtl w:val="0"/>
          </w:rPr>
          <w:t xml:space="preserve">Hertz (2010)</w:t>
        </w:r>
      </w:hyperlink>
      <w:r w:rsidDel="00000000" w:rsidR="00000000" w:rsidRPr="00000000">
        <w:rPr>
          <w:rtl w:val="0"/>
        </w:rPr>
        <w:t xml:space="preserve"> discovered there is a wide variance within the topics covered.</w:t>
      </w:r>
    </w:p>
    <w:p w:rsidR="00000000" w:rsidDel="00000000" w:rsidP="00000000" w:rsidRDefault="00000000" w:rsidRPr="00000000" w14:paraId="0000014D">
      <w:pPr>
        <w:pStyle w:val="Heading3"/>
        <w:spacing w:after="240" w:before="240" w:line="480" w:lineRule="auto"/>
        <w:rPr/>
      </w:pPr>
      <w:bookmarkStart w:colFirst="0" w:colLast="0" w:name="_35afmrpghtkk" w:id="21"/>
      <w:bookmarkEnd w:id="21"/>
      <w:r w:rsidDel="00000000" w:rsidR="00000000" w:rsidRPr="00000000">
        <w:rPr>
          <w:rtl w:val="0"/>
        </w:rPr>
        <w:t xml:space="preserve">2.4.1 Framing Novices and Programming Difficulties</w:t>
      </w:r>
    </w:p>
    <w:p w:rsidR="00000000" w:rsidDel="00000000" w:rsidP="00000000" w:rsidRDefault="00000000" w:rsidRPr="00000000" w14:paraId="0000014E">
      <w:pPr>
        <w:spacing w:after="240" w:before="240" w:line="480" w:lineRule="auto"/>
        <w:rPr/>
      </w:pPr>
      <w:r w:rsidDel="00000000" w:rsidR="00000000" w:rsidRPr="00000000">
        <w:rPr>
          <w:rtl w:val="0"/>
        </w:rPr>
        <w:t xml:space="preserve">Novice students' difficulties with learning to program have been well studied </w:t>
      </w:r>
      <w:hyperlink r:id="rId83">
        <w:r w:rsidDel="00000000" w:rsidR="00000000" w:rsidRPr="00000000">
          <w:rPr>
            <w:rtl w:val="0"/>
          </w:rPr>
          <w:t xml:space="preserve">(Qian &amp; Lehman, 2018)</w:t>
        </w:r>
      </w:hyperlink>
      <w:r w:rsidDel="00000000" w:rsidR="00000000" w:rsidRPr="00000000">
        <w:rPr>
          <w:rtl w:val="0"/>
        </w:rPr>
        <w:t xml:space="preserve">. Early foundational work by </w:t>
      </w:r>
      <w:hyperlink r:id="rId84">
        <w:r w:rsidDel="00000000" w:rsidR="00000000" w:rsidRPr="00000000">
          <w:rPr>
            <w:rtl w:val="0"/>
          </w:rPr>
          <w:t xml:space="preserve">DuBoulay (1989)</w:t>
        </w:r>
      </w:hyperlink>
      <w:r w:rsidDel="00000000" w:rsidR="00000000" w:rsidRPr="00000000">
        <w:rPr>
          <w:rtl w:val="0"/>
        </w:rPr>
        <w:t xml:space="preserve"> sought to classify the types of misconceptions students possess. There were three types of misconceptions: having incorrect analogies, overgeneralizing problems, and incorrect sequencing. These errors could be syntactic, such as with a lack of understanding of the programming language, or pragmatic where the student is not able to plan, debug, or test their creations.</w:t>
      </w:r>
    </w:p>
    <w:p w:rsidR="00000000" w:rsidDel="00000000" w:rsidP="00000000" w:rsidRDefault="00000000" w:rsidRPr="00000000" w14:paraId="0000014F">
      <w:pPr>
        <w:spacing w:after="240" w:before="240" w:line="480" w:lineRule="auto"/>
        <w:rPr/>
      </w:pPr>
      <w:r w:rsidDel="00000000" w:rsidR="00000000" w:rsidRPr="00000000">
        <w:rPr>
          <w:rtl w:val="0"/>
        </w:rPr>
        <w:t xml:space="preserve">Later work from </w:t>
      </w:r>
      <w:hyperlink r:id="rId85">
        <w:r w:rsidDel="00000000" w:rsidR="00000000" w:rsidRPr="00000000">
          <w:rPr>
            <w:rtl w:val="0"/>
          </w:rPr>
          <w:t xml:space="preserve">McGill and Volet (1997)</w:t>
        </w:r>
      </w:hyperlink>
      <w:r w:rsidDel="00000000" w:rsidR="00000000" w:rsidRPr="00000000">
        <w:rPr>
          <w:rtl w:val="0"/>
        </w:rPr>
        <w:t xml:space="preserve"> led to a framework for analyzing students' knowledge of programming. Their framework focused on three levels of programming knowledge: syntactic, conceptual, and strategic. The authors further break up each type into declarative, or understanding of the concept, versus procedural, or being able to apply it.</w:t>
      </w:r>
    </w:p>
    <w:p w:rsidR="00000000" w:rsidDel="00000000" w:rsidP="00000000" w:rsidRDefault="00000000" w:rsidRPr="00000000" w14:paraId="00000150">
      <w:pPr>
        <w:spacing w:after="240" w:before="240" w:line="480" w:lineRule="auto"/>
        <w:rPr/>
      </w:pPr>
      <w:r w:rsidDel="00000000" w:rsidR="00000000" w:rsidRPr="00000000">
        <w:rPr>
          <w:rtl w:val="0"/>
        </w:rPr>
        <w:t xml:space="preserve">In their literature review related to teaching and learning programming, </w:t>
      </w:r>
      <w:hyperlink r:id="rId86">
        <w:r w:rsidDel="00000000" w:rsidR="00000000" w:rsidRPr="00000000">
          <w:rPr>
            <w:rtl w:val="0"/>
          </w:rPr>
          <w:t xml:space="preserve">Robins et al. (2003)</w:t>
        </w:r>
      </w:hyperlink>
      <w:r w:rsidDel="00000000" w:rsidR="00000000" w:rsidRPr="00000000">
        <w:rPr>
          <w:rtl w:val="0"/>
        </w:rPr>
        <w:t xml:space="preserve"> identified two types of novice users: effective and ineffective. Effective novices can learn with minimal effort as they experiment with code and persist through errors. Ineffective novices tend to give up quickly and only learn after significant effort and assistance. The authors claim future research exploring the possibility of identifying the key deficits of ineffective novices could help them become more effective learners.</w:t>
      </w:r>
    </w:p>
    <w:p w:rsidR="00000000" w:rsidDel="00000000" w:rsidP="00000000" w:rsidRDefault="00000000" w:rsidRPr="00000000" w14:paraId="00000151">
      <w:pPr>
        <w:pStyle w:val="Heading3"/>
        <w:spacing w:after="240" w:before="240" w:line="480" w:lineRule="auto"/>
        <w:rPr/>
      </w:pPr>
      <w:bookmarkStart w:colFirst="0" w:colLast="0" w:name="_2fosmpg7u1mi" w:id="22"/>
      <w:bookmarkEnd w:id="22"/>
      <w:r w:rsidDel="00000000" w:rsidR="00000000" w:rsidRPr="00000000">
        <w:rPr>
          <w:rtl w:val="0"/>
        </w:rPr>
        <w:t xml:space="preserve">2.4.2 Studies of LLM Use in Programming Courses</w:t>
      </w:r>
    </w:p>
    <w:p w:rsidR="00000000" w:rsidDel="00000000" w:rsidP="00000000" w:rsidRDefault="00000000" w:rsidRPr="00000000" w14:paraId="00000152">
      <w:pPr>
        <w:spacing w:after="240" w:before="240" w:line="480" w:lineRule="auto"/>
        <w:rPr/>
      </w:pPr>
      <w:r w:rsidDel="00000000" w:rsidR="00000000" w:rsidRPr="00000000">
        <w:rPr>
          <w:rtl w:val="0"/>
        </w:rPr>
        <w:t xml:space="preserve">Large language models fine-tuned using code samples can generate code from user prompts. </w:t>
      </w:r>
      <w:hyperlink r:id="rId87">
        <w:r w:rsidDel="00000000" w:rsidR="00000000" w:rsidRPr="00000000">
          <w:rPr>
            <w:rtl w:val="0"/>
          </w:rPr>
          <w:t xml:space="preserve">Chen et al. (2021)</w:t>
        </w:r>
      </w:hyperlink>
      <w:r w:rsidDel="00000000" w:rsidR="00000000" w:rsidRPr="00000000">
        <w:rPr>
          <w:rtl w:val="0"/>
        </w:rPr>
        <w:t xml:space="preserve"> performed seminal research in this area, training the GPT-3 LLM on Python code. The model was able to generate code from Docstrings (Python code comments). This code generation has several benefits and drawbacks within the context of teaching and learning programming. In this section we will synthesize the literature around research in this area.</w:t>
      </w:r>
    </w:p>
    <w:p w:rsidR="00000000" w:rsidDel="00000000" w:rsidP="00000000" w:rsidRDefault="00000000" w:rsidRPr="00000000" w14:paraId="00000153">
      <w:pPr>
        <w:spacing w:after="240" w:before="240" w:line="480" w:lineRule="auto"/>
        <w:rPr/>
      </w:pPr>
      <w:r w:rsidDel="00000000" w:rsidR="00000000" w:rsidRPr="00000000">
        <w:rPr>
          <w:rtl w:val="0"/>
        </w:rPr>
        <w:t xml:space="preserve">Several researchers see the code generation capabilities afforded by large language models as a benefit to teachers and learners. Students can ask the LLM to write code from a text prompt </w:t>
      </w:r>
      <w:hyperlink r:id="rId88">
        <w:r w:rsidDel="00000000" w:rsidR="00000000" w:rsidRPr="00000000">
          <w:rPr>
            <w:rtl w:val="0"/>
          </w:rPr>
          <w:t xml:space="preserve">(Rahman &amp; Watanobe, 2023)</w:t>
        </w:r>
      </w:hyperlink>
      <w:r w:rsidDel="00000000" w:rsidR="00000000" w:rsidRPr="00000000">
        <w:rPr>
          <w:rtl w:val="0"/>
        </w:rPr>
        <w:t xml:space="preserve">. Students can engage in conversations about their code </w:t>
      </w:r>
      <w:hyperlink r:id="rId89">
        <w:r w:rsidDel="00000000" w:rsidR="00000000" w:rsidRPr="00000000">
          <w:rPr>
            <w:rtl w:val="0"/>
          </w:rPr>
          <w:t xml:space="preserve">(Lau &amp; Guo, 2023)</w:t>
        </w:r>
      </w:hyperlink>
      <w:r w:rsidDel="00000000" w:rsidR="00000000" w:rsidRPr="00000000">
        <w:rPr>
          <w:rtl w:val="0"/>
        </w:rPr>
        <w:t xml:space="preserve">, helping them to get started or unstuck on their assignments. Code generating capabilities of LLMs help instructors create programming exercises with sample solutions and test cases using one-shot learning examples although the exercises did need some adjustments before they could be used </w:t>
      </w:r>
      <w:hyperlink r:id="rId90">
        <w:r w:rsidDel="00000000" w:rsidR="00000000" w:rsidRPr="00000000">
          <w:rPr>
            <w:rtl w:val="0"/>
          </w:rPr>
          <w:t xml:space="preserve">(Sarsa et al., 2022)</w:t>
        </w:r>
      </w:hyperlink>
      <w:r w:rsidDel="00000000" w:rsidR="00000000" w:rsidRPr="00000000">
        <w:rPr>
          <w:rtl w:val="0"/>
        </w:rPr>
        <w:t xml:space="preserve">. </w:t>
      </w:r>
    </w:p>
    <w:p w:rsidR="00000000" w:rsidDel="00000000" w:rsidP="00000000" w:rsidRDefault="00000000" w:rsidRPr="00000000" w14:paraId="00000154">
      <w:pPr>
        <w:spacing w:after="240" w:before="240" w:line="480" w:lineRule="auto"/>
        <w:rPr/>
      </w:pPr>
      <w:r w:rsidDel="00000000" w:rsidR="00000000" w:rsidRPr="00000000">
        <w:rPr>
          <w:rtl w:val="0"/>
        </w:rPr>
        <w:t xml:space="preserve">In a study by </w:t>
      </w:r>
      <w:hyperlink r:id="rId91">
        <w:r w:rsidDel="00000000" w:rsidR="00000000" w:rsidRPr="00000000">
          <w:rPr>
            <w:rtl w:val="0"/>
          </w:rPr>
          <w:t xml:space="preserve">Kazemitabaar et al. (2023)</w:t>
        </w:r>
      </w:hyperlink>
      <w:r w:rsidDel="00000000" w:rsidR="00000000" w:rsidRPr="00000000">
        <w:rPr>
          <w:rtl w:val="0"/>
        </w:rPr>
        <w:t xml:space="preserve">, students were asked to complete various programming tasks. The population that used OpenAI Codex for assistance showed an increase in task completion time and code correctness, over the population that did not. Of the population using Codex, students with higher pre-test scores were able to retain what they learned as demonstrated on their post-test. There was no statistical measurement of learning among the population of Codex students who did not perform well on the pre-test, indicating this group did not benefit from LLM use. Considering </w:t>
      </w:r>
      <w:hyperlink r:id="rId92">
        <w:r w:rsidDel="00000000" w:rsidR="00000000" w:rsidRPr="00000000">
          <w:rPr>
            <w:rtl w:val="0"/>
          </w:rPr>
          <w:t xml:space="preserve">Robins et al. (2003)</w:t>
        </w:r>
      </w:hyperlink>
      <w:r w:rsidDel="00000000" w:rsidR="00000000" w:rsidRPr="00000000">
        <w:rPr>
          <w:rtl w:val="0"/>
        </w:rPr>
        <w:t xml:space="preserve"> and their study on effective and ineffective novices, future research could investigate ways to improve learning among ineffective novices.</w:t>
      </w:r>
    </w:p>
    <w:p w:rsidR="00000000" w:rsidDel="00000000" w:rsidP="00000000" w:rsidRDefault="00000000" w:rsidRPr="00000000" w14:paraId="00000155">
      <w:pPr>
        <w:spacing w:after="240" w:before="240" w:line="480" w:lineRule="auto"/>
        <w:rPr/>
      </w:pPr>
      <w:r w:rsidDel="00000000" w:rsidR="00000000" w:rsidRPr="00000000">
        <w:rPr>
          <w:rtl w:val="0"/>
        </w:rPr>
        <w:t xml:space="preserve">Using large language models to explain code has also been researched. At the time of their study, </w:t>
      </w:r>
      <w:hyperlink r:id="rId93">
        <w:r w:rsidDel="00000000" w:rsidR="00000000" w:rsidRPr="00000000">
          <w:rPr>
            <w:rtl w:val="0"/>
          </w:rPr>
          <w:t xml:space="preserve">Sarsa et al. (2022)</w:t>
        </w:r>
      </w:hyperlink>
      <w:r w:rsidDel="00000000" w:rsidR="00000000" w:rsidRPr="00000000">
        <w:rPr>
          <w:rtl w:val="0"/>
        </w:rPr>
        <w:t xml:space="preserve"> discovered OpenAI Codex could explain 90% of the lines of code among a sample of 20 Python programs; however, the explanations provided were 67% correct. In research by </w:t>
      </w:r>
      <w:hyperlink r:id="rId94">
        <w:r w:rsidDel="00000000" w:rsidR="00000000" w:rsidRPr="00000000">
          <w:rPr>
            <w:rtl w:val="0"/>
          </w:rPr>
          <w:t xml:space="preserve">Leinonen et al. (2023)</w:t>
        </w:r>
      </w:hyperlink>
      <w:r w:rsidDel="00000000" w:rsidR="00000000" w:rsidRPr="00000000">
        <w:rPr>
          <w:rtl w:val="0"/>
        </w:rPr>
        <w:t xml:space="preserve"> their thematic analysis showed students preferred code explanations created by GPT-3, citing them to be more accurate and easier to understand when compared to those created by their peers. When considered together, these two studies suggest LLMs are better at creating code explanations than novice students.</w:t>
      </w:r>
    </w:p>
    <w:p w:rsidR="00000000" w:rsidDel="00000000" w:rsidP="00000000" w:rsidRDefault="00000000" w:rsidRPr="00000000" w14:paraId="00000156">
      <w:pPr>
        <w:spacing w:after="240" w:before="240" w:line="480" w:lineRule="auto"/>
        <w:rPr/>
      </w:pPr>
      <w:r w:rsidDel="00000000" w:rsidR="00000000" w:rsidRPr="00000000">
        <w:rPr>
          <w:rtl w:val="0"/>
        </w:rPr>
        <w:t xml:space="preserve">Code-trained LLMs are effective at debugging code, and students have used them to correct issues with their code </w:t>
      </w:r>
      <w:hyperlink r:id="rId95">
        <w:r w:rsidDel="00000000" w:rsidR="00000000" w:rsidRPr="00000000">
          <w:rPr>
            <w:rtl w:val="0"/>
          </w:rPr>
          <w:t xml:space="preserve">(Ghimire &amp; Edwards, 2024; Lau &amp; Guo, 2023; Rahman &amp; Watanobe, 2023)</w:t>
        </w:r>
      </w:hyperlink>
      <w:r w:rsidDel="00000000" w:rsidR="00000000" w:rsidRPr="00000000">
        <w:rPr>
          <w:rtl w:val="0"/>
        </w:rPr>
        <w:t xml:space="preserve">. In their study on the effectiveness of GitHub Copilot at solving algorithmic problems such as sorting or data structures, </w:t>
      </w:r>
      <w:hyperlink r:id="rId96">
        <w:r w:rsidDel="00000000" w:rsidR="00000000" w:rsidRPr="00000000">
          <w:rPr>
            <w:rtl w:val="0"/>
          </w:rPr>
          <w:t xml:space="preserve">Moradi Dakhel et al. (2023)</w:t>
        </w:r>
      </w:hyperlink>
      <w:r w:rsidDel="00000000" w:rsidR="00000000" w:rsidRPr="00000000">
        <w:rPr>
          <w:rtl w:val="0"/>
        </w:rPr>
        <w:t xml:space="preserve"> discovered Copilot was more effective at debugging incorrect student code than debugging its own incorrectly generated code. This is not surprising given the confidentially incorrect nature by which large language models produce their output </w:t>
      </w:r>
      <w:hyperlink r:id="rId97">
        <w:r w:rsidDel="00000000" w:rsidR="00000000" w:rsidRPr="00000000">
          <w:rPr>
            <w:rtl w:val="0"/>
          </w:rPr>
          <w:t xml:space="preserve">(Dinan, S., 2023)</w:t>
        </w:r>
      </w:hyperlink>
      <w:r w:rsidDel="00000000" w:rsidR="00000000" w:rsidRPr="00000000">
        <w:rPr>
          <w:rtl w:val="0"/>
        </w:rPr>
        <w:t xml:space="preserve">.</w:t>
      </w:r>
    </w:p>
    <w:p w:rsidR="00000000" w:rsidDel="00000000" w:rsidP="00000000" w:rsidRDefault="00000000" w:rsidRPr="00000000" w14:paraId="00000157">
      <w:pPr>
        <w:spacing w:after="240" w:before="240" w:line="480" w:lineRule="auto"/>
        <w:rPr/>
      </w:pPr>
      <w:r w:rsidDel="00000000" w:rsidR="00000000" w:rsidRPr="00000000">
        <w:rPr>
          <w:rtl w:val="0"/>
        </w:rPr>
        <w:t xml:space="preserve">Despite their benefits, there are several challenges to incorporating large language models trained using code into the classroom. Students struggle to understand the code generated from tools like GitHub Copilot </w:t>
      </w:r>
      <w:hyperlink r:id="rId98">
        <w:r w:rsidDel="00000000" w:rsidR="00000000" w:rsidRPr="00000000">
          <w:rPr>
            <w:rtl w:val="0"/>
          </w:rPr>
          <w:t xml:space="preserve">(Prather, Reeves, Leinonen, et al., 2024)</w:t>
        </w:r>
      </w:hyperlink>
      <w:r w:rsidDel="00000000" w:rsidR="00000000" w:rsidRPr="00000000">
        <w:rPr>
          <w:rtl w:val="0"/>
        </w:rPr>
        <w:t xml:space="preserve">. These findings are understandable as education is not the primary market for these models, and the prompts were not customized. Also, students struggle with formulating a good prompt and thus the generated output is unhelpful or misinterpreted </w:t>
      </w:r>
      <w:hyperlink r:id="rId99">
        <w:r w:rsidDel="00000000" w:rsidR="00000000" w:rsidRPr="00000000">
          <w:rPr>
            <w:rtl w:val="0"/>
          </w:rPr>
          <w:t xml:space="preserve">(Becker, 2023; Moradi Dakhel et al., 2023)</w:t>
        </w:r>
      </w:hyperlink>
      <w:r w:rsidDel="00000000" w:rsidR="00000000" w:rsidRPr="00000000">
        <w:rPr>
          <w:rtl w:val="0"/>
        </w:rPr>
        <w:t xml:space="preserve">. Later studies demonstrated the importance of teaching students how to prompt the AI effectively </w:t>
      </w:r>
      <w:hyperlink r:id="rId100">
        <w:r w:rsidDel="00000000" w:rsidR="00000000" w:rsidRPr="00000000">
          <w:rPr>
            <w:rtl w:val="0"/>
          </w:rPr>
          <w:t xml:space="preserve">(Hsu, 2025; Wang et al., 2024)</w:t>
        </w:r>
      </w:hyperlink>
      <w:r w:rsidDel="00000000" w:rsidR="00000000" w:rsidRPr="00000000">
        <w:rPr>
          <w:rtl w:val="0"/>
        </w:rPr>
        <w:t xml:space="preserve">.</w:t>
      </w:r>
    </w:p>
    <w:p w:rsidR="00000000" w:rsidDel="00000000" w:rsidP="00000000" w:rsidRDefault="00000000" w:rsidRPr="00000000" w14:paraId="00000158">
      <w:pPr>
        <w:spacing w:after="240" w:before="240" w:line="480" w:lineRule="auto"/>
        <w:rPr/>
      </w:pPr>
      <w:r w:rsidDel="00000000" w:rsidR="00000000" w:rsidRPr="00000000">
        <w:rPr>
          <w:rtl w:val="0"/>
        </w:rPr>
        <w:t xml:space="preserve">A concern among teachers that is noted in the literature focuses on the coding style taught to novice programmers versus that which is seen on the internet and therefore ingrained into the LLM. Oftentimes the code generated by the LLM does not match the style taught in the course </w:t>
      </w:r>
      <w:hyperlink r:id="rId101">
        <w:r w:rsidDel="00000000" w:rsidR="00000000" w:rsidRPr="00000000">
          <w:rPr>
            <w:rtl w:val="0"/>
          </w:rPr>
          <w:t xml:space="preserve">(Becker et al., 2023; Denny, Leinonen, et al., 2024; Lau &amp; Guo, 2023)</w:t>
        </w:r>
      </w:hyperlink>
      <w:r w:rsidDel="00000000" w:rsidR="00000000" w:rsidRPr="00000000">
        <w:rPr>
          <w:rtl w:val="0"/>
        </w:rPr>
        <w:t xml:space="preserve">. This can confuse students, lead to academic integrity issues, and make learning more difficult as students fail to recognize differences in code structure or understand the intention behind the code.</w:t>
      </w:r>
    </w:p>
    <w:p w:rsidR="00000000" w:rsidDel="00000000" w:rsidP="00000000" w:rsidRDefault="00000000" w:rsidRPr="00000000" w14:paraId="00000159">
      <w:pPr>
        <w:spacing w:after="240" w:before="240" w:line="480" w:lineRule="auto"/>
        <w:rPr/>
      </w:pPr>
      <w:r w:rsidDel="00000000" w:rsidR="00000000" w:rsidRPr="00000000">
        <w:rPr>
          <w:rtl w:val="0"/>
        </w:rPr>
        <w:t xml:space="preserve">There is also the issue of code security. AI-generated code was found to be less secure incorporating outdated practices </w:t>
      </w:r>
      <w:hyperlink r:id="rId102">
        <w:r w:rsidDel="00000000" w:rsidR="00000000" w:rsidRPr="00000000">
          <w:rPr>
            <w:rtl w:val="0"/>
          </w:rPr>
          <w:t xml:space="preserve">(Pearce et al., 2022; Perry et al., 2023)</w:t>
        </w:r>
      </w:hyperlink>
      <w:r w:rsidDel="00000000" w:rsidR="00000000" w:rsidRPr="00000000">
        <w:rPr>
          <w:rtl w:val="0"/>
        </w:rPr>
        <w:t xml:space="preserve">. Novice programmers, not aware of best practices in security, are unaware the generated code does not follow these best practices.</w:t>
      </w:r>
    </w:p>
    <w:p w:rsidR="00000000" w:rsidDel="00000000" w:rsidP="00000000" w:rsidRDefault="00000000" w:rsidRPr="00000000" w14:paraId="0000015A">
      <w:pPr>
        <w:spacing w:after="240" w:before="240" w:line="480" w:lineRule="auto"/>
        <w:rPr/>
      </w:pPr>
      <w:r w:rsidDel="00000000" w:rsidR="00000000" w:rsidRPr="00000000">
        <w:rPr>
          <w:rtl w:val="0"/>
        </w:rPr>
        <w:t xml:space="preserve">LLMs are adequate at solving problems and answering questions typically posed to students on exams and programming assignments in introductory courses </w:t>
      </w:r>
      <w:hyperlink r:id="rId103">
        <w:r w:rsidDel="00000000" w:rsidR="00000000" w:rsidRPr="00000000">
          <w:rPr>
            <w:rtl w:val="0"/>
          </w:rPr>
          <w:t xml:space="preserve">(Finnie-Ansley et al., 2022; Rahman &amp; Watanobe, 2023; Savelka, Agarwal, Bogart, et al., 2023)</w:t>
        </w:r>
      </w:hyperlink>
      <w:r w:rsidDel="00000000" w:rsidR="00000000" w:rsidRPr="00000000">
        <w:rPr>
          <w:rtl w:val="0"/>
        </w:rPr>
        <w:t xml:space="preserve">. While this can be helpful as a study aid for students, when used inappropriately this can cause academic integrity issues and invalidate assessments </w:t>
      </w:r>
      <w:hyperlink r:id="rId104">
        <w:r w:rsidDel="00000000" w:rsidR="00000000" w:rsidRPr="00000000">
          <w:rPr>
            <w:rtl w:val="0"/>
          </w:rPr>
          <w:t xml:space="preserve">(Denny, Prather, et al., 2023; Rahman &amp; Watanobe, 2023)</w:t>
        </w:r>
      </w:hyperlink>
      <w:r w:rsidDel="00000000" w:rsidR="00000000" w:rsidRPr="00000000">
        <w:rPr>
          <w:rtl w:val="0"/>
        </w:rPr>
        <w:t xml:space="preserve">. Researchers have studied just how effective LLMs can be in completing the work of a student. </w:t>
      </w:r>
      <w:hyperlink r:id="rId105">
        <w:r w:rsidDel="00000000" w:rsidR="00000000" w:rsidRPr="00000000">
          <w:rPr>
            <w:rtl w:val="0"/>
          </w:rPr>
          <w:t xml:space="preserve">Finnie-Ansley et al. (2022)</w:t>
        </w:r>
      </w:hyperlink>
      <w:r w:rsidDel="00000000" w:rsidR="00000000" w:rsidRPr="00000000">
        <w:rPr>
          <w:rtl w:val="0"/>
        </w:rPr>
        <w:t xml:space="preserve"> learned OpenAI Codex was able to obtain a class ranking of 17 out of 71 on coursework. In addition, the authors claimed it was difficult to evaluate whether AI or the student generated the code. Another problem is that AI models get better with each subsequent generation. In a study of multiple-choice exam questions about Python programming, the GPT-3, GPT-3.5, and GPT-4 answered 37.5%, 64.3%, and 84.1% of questions correctly </w:t>
      </w:r>
      <w:hyperlink r:id="rId106">
        <w:r w:rsidDel="00000000" w:rsidR="00000000" w:rsidRPr="00000000">
          <w:rPr>
            <w:rtl w:val="0"/>
          </w:rPr>
          <w:t xml:space="preserve">(Savelka, Agarwal, An, et al., 2023)</w:t>
        </w:r>
      </w:hyperlink>
      <w:r w:rsidDel="00000000" w:rsidR="00000000" w:rsidRPr="00000000">
        <w:rPr>
          <w:rtl w:val="0"/>
        </w:rPr>
        <w:t xml:space="preserve">. </w:t>
      </w:r>
    </w:p>
    <w:p w:rsidR="00000000" w:rsidDel="00000000" w:rsidP="00000000" w:rsidRDefault="00000000" w:rsidRPr="00000000" w14:paraId="0000015B">
      <w:pPr>
        <w:spacing w:after="240" w:before="240" w:line="480" w:lineRule="auto"/>
        <w:rPr/>
      </w:pPr>
      <w:r w:rsidDel="00000000" w:rsidR="00000000" w:rsidRPr="00000000">
        <w:rPr>
          <w:rtl w:val="0"/>
        </w:rPr>
        <w:t xml:space="preserve">Another major concern of LLM use for programming, especially among novices, is overreliance. Repeated use of an LLM to provide the answers reinforces behaviors detrimental to learning </w:t>
      </w:r>
      <w:hyperlink r:id="rId107">
        <w:r w:rsidDel="00000000" w:rsidR="00000000" w:rsidRPr="00000000">
          <w:rPr>
            <w:rtl w:val="0"/>
          </w:rPr>
          <w:t xml:space="preserve">(Becker et al., 2023; Margulieux et al., 2024)</w:t>
        </w:r>
      </w:hyperlink>
      <w:r w:rsidDel="00000000" w:rsidR="00000000" w:rsidRPr="00000000">
        <w:rPr>
          <w:rtl w:val="0"/>
        </w:rPr>
        <w:t xml:space="preserve">. Students may be too trusting of the code outputs, assuming it is correct rather than critically evaluating whether the suggested code actually solves the computational problem. This leads to poor metacognition, hindering self-knowledge and self-understanding </w:t>
      </w:r>
      <w:hyperlink r:id="rId108">
        <w:r w:rsidDel="00000000" w:rsidR="00000000" w:rsidRPr="00000000">
          <w:rPr>
            <w:rtl w:val="0"/>
          </w:rPr>
          <w:t xml:space="preserve">(Denny, Prather, et al., 2024a)</w:t>
        </w:r>
      </w:hyperlink>
      <w:r w:rsidDel="00000000" w:rsidR="00000000" w:rsidRPr="00000000">
        <w:rPr>
          <w:rtl w:val="0"/>
        </w:rPr>
        <w:t xml:space="preserve">. This concern is not only among educators. The students interviewed in the </w:t>
      </w:r>
      <w:hyperlink r:id="rId109">
        <w:r w:rsidDel="00000000" w:rsidR="00000000" w:rsidRPr="00000000">
          <w:rPr>
            <w:rtl w:val="0"/>
          </w:rPr>
          <w:t xml:space="preserve">Prather, Reeves, Leinonen, et al. (2024)</w:t>
        </w:r>
      </w:hyperlink>
      <w:r w:rsidDel="00000000" w:rsidR="00000000" w:rsidRPr="00000000">
        <w:rPr>
          <w:rtl w:val="0"/>
        </w:rPr>
        <w:t xml:space="preserve"> study mentioned concerns of their own overreliance on AI based on the ease and convenience at which the model provided suggestions.</w:t>
      </w:r>
    </w:p>
    <w:p w:rsidR="00000000" w:rsidDel="00000000" w:rsidP="00000000" w:rsidRDefault="00000000" w:rsidRPr="00000000" w14:paraId="0000015C">
      <w:pPr>
        <w:pStyle w:val="Heading2"/>
        <w:spacing w:after="240" w:before="240" w:line="480" w:lineRule="auto"/>
        <w:rPr/>
      </w:pPr>
      <w:bookmarkStart w:colFirst="0" w:colLast="0" w:name="_un1cpv66f1vz" w:id="23"/>
      <w:bookmarkEnd w:id="23"/>
      <w:r w:rsidDel="00000000" w:rsidR="00000000" w:rsidRPr="00000000">
        <w:rPr>
          <w:rtl w:val="0"/>
        </w:rPr>
        <w:t xml:space="preserve">2.5 LLM Impacts on Computer Programming Education</w:t>
      </w:r>
    </w:p>
    <w:p w:rsidR="00000000" w:rsidDel="00000000" w:rsidP="00000000" w:rsidRDefault="00000000" w:rsidRPr="00000000" w14:paraId="0000015D">
      <w:pPr>
        <w:spacing w:after="240" w:before="240" w:line="480" w:lineRule="auto"/>
        <w:rPr/>
      </w:pPr>
      <w:r w:rsidDel="00000000" w:rsidR="00000000" w:rsidRPr="00000000">
        <w:rPr>
          <w:rtl w:val="0"/>
        </w:rPr>
        <w:t xml:space="preserve">This section explores the impacts of large language model use on key theories and concepts associated with learning to program. There are four main areas that will be discussed: computational thinking ability, self-efficacy, help-seeking behavior, and learning performance.</w:t>
      </w:r>
    </w:p>
    <w:p w:rsidR="00000000" w:rsidDel="00000000" w:rsidP="00000000" w:rsidRDefault="00000000" w:rsidRPr="00000000" w14:paraId="0000015E">
      <w:pPr>
        <w:spacing w:after="240" w:before="240" w:line="480" w:lineRule="auto"/>
        <w:rPr/>
      </w:pPr>
      <w:r w:rsidDel="00000000" w:rsidR="00000000" w:rsidRPr="00000000">
        <w:rPr>
          <w:rtl w:val="0"/>
        </w:rPr>
        <w:t xml:space="preserve">Each area will begin with a discussion of the foundational literature, then include specific framing as to why the theory is important within the context of programming education. Next, academic literature that studies the impact of large language models on the theory in question is explored. Any gaps in literature or potential future areas of study will be noted where appropriate, and the section will conclude by synthesizing the current findings regarding LLM impacts on student learning outcomes.</w:t>
      </w:r>
    </w:p>
    <w:p w:rsidR="00000000" w:rsidDel="00000000" w:rsidP="00000000" w:rsidRDefault="00000000" w:rsidRPr="00000000" w14:paraId="0000015F">
      <w:pPr>
        <w:pStyle w:val="Heading3"/>
        <w:spacing w:after="240" w:before="240" w:line="480" w:lineRule="auto"/>
        <w:rPr/>
      </w:pPr>
      <w:bookmarkStart w:colFirst="0" w:colLast="0" w:name="_ndjkzquo3alk" w:id="24"/>
      <w:bookmarkEnd w:id="24"/>
      <w:r w:rsidDel="00000000" w:rsidR="00000000" w:rsidRPr="00000000">
        <w:rPr>
          <w:rtl w:val="0"/>
        </w:rPr>
        <w:t xml:space="preserve">2.5.1 Computational Thinking</w:t>
      </w:r>
    </w:p>
    <w:p w:rsidR="00000000" w:rsidDel="00000000" w:rsidP="00000000" w:rsidRDefault="00000000" w:rsidRPr="00000000" w14:paraId="00000160">
      <w:pPr>
        <w:spacing w:after="240" w:before="240" w:line="480" w:lineRule="auto"/>
        <w:rPr/>
      </w:pPr>
      <w:r w:rsidDel="00000000" w:rsidR="00000000" w:rsidRPr="00000000">
        <w:rPr>
          <w:rtl w:val="0"/>
        </w:rPr>
        <w:t xml:space="preserve">Cuny, Snyder, and Wing define computational thinking as "the thought processes involved in formulating problems and their solutions so that the solutions are represented in a form that can be effectively carried out by an information-processing agent" </w:t>
      </w:r>
      <w:hyperlink r:id="rId110">
        <w:r w:rsidDel="00000000" w:rsidR="00000000" w:rsidRPr="00000000">
          <w:rPr>
            <w:rtl w:val="0"/>
          </w:rPr>
          <w:t xml:space="preserve">(Wing, 2011)</w:t>
        </w:r>
      </w:hyperlink>
      <w:r w:rsidDel="00000000" w:rsidR="00000000" w:rsidRPr="00000000">
        <w:rPr>
          <w:rtl w:val="0"/>
        </w:rPr>
        <w:t xml:space="preserve">. More than mere problem-solving, computational thinking involves crafting a solution that could be carried out systematically, as if by a machine. </w:t>
      </w:r>
      <w:hyperlink r:id="rId111">
        <w:r w:rsidDel="00000000" w:rsidR="00000000" w:rsidRPr="00000000">
          <w:rPr>
            <w:rtl w:val="0"/>
          </w:rPr>
          <w:t xml:space="preserve">Wing (2008)</w:t>
        </w:r>
      </w:hyperlink>
      <w:r w:rsidDel="00000000" w:rsidR="00000000" w:rsidRPr="00000000">
        <w:rPr>
          <w:rtl w:val="0"/>
        </w:rPr>
        <w:t xml:space="preserve"> argues computational thinking will be essential to new discoveries in fields beyond computer science and is therefore an essential skill for all disciplines. Computational thinking aids in solving problems efficiently and effectively, understanding complex systems, and modeling complex systems.Computational thinking is essential to literacy and is therefore a foundational element of K–12 learning </w:t>
      </w:r>
      <w:hyperlink r:id="rId112">
        <w:r w:rsidDel="00000000" w:rsidR="00000000" w:rsidRPr="00000000">
          <w:rPr>
            <w:rtl w:val="0"/>
          </w:rPr>
          <w:t xml:space="preserve">(Jacob et al., 2018)</w:t>
        </w:r>
      </w:hyperlink>
      <w:r w:rsidDel="00000000" w:rsidR="00000000" w:rsidRPr="00000000">
        <w:rPr>
          <w:rtl w:val="0"/>
        </w:rPr>
        <w:t xml:space="preserve">.</w:t>
      </w:r>
    </w:p>
    <w:p w:rsidR="00000000" w:rsidDel="00000000" w:rsidP="00000000" w:rsidRDefault="00000000" w:rsidRPr="00000000" w14:paraId="00000161">
      <w:pPr>
        <w:spacing w:after="240" w:before="240" w:line="480" w:lineRule="auto"/>
        <w:rPr/>
      </w:pPr>
      <w:r w:rsidDel="00000000" w:rsidR="00000000" w:rsidRPr="00000000">
        <w:rPr>
          <w:rtl w:val="0"/>
        </w:rPr>
        <w:t xml:space="preserve">Computational literacy is not synonymous with computer programming. Wing argues that researchers need to differentiate among the tools used to reinforce the concepts and the concepts themselves </w:t>
      </w:r>
      <w:hyperlink r:id="rId113">
        <w:r w:rsidDel="00000000" w:rsidR="00000000" w:rsidRPr="00000000">
          <w:rPr>
            <w:rtl w:val="0"/>
          </w:rPr>
          <w:t xml:space="preserve">(Wing, 2008)</w:t>
        </w:r>
      </w:hyperlink>
      <w:r w:rsidDel="00000000" w:rsidR="00000000" w:rsidRPr="00000000">
        <w:rPr>
          <w:rtl w:val="0"/>
        </w:rPr>
        <w:t xml:space="preserve">. In this regard, programming languages like Python are analogous to a calculator, while computational thinking is analogous to knowing math. Not all researchers believe learning to program a computer is the best method to learn computational thinking either, and other more abstract methods are suggested </w:t>
      </w:r>
      <w:hyperlink r:id="rId114">
        <w:r w:rsidDel="00000000" w:rsidR="00000000" w:rsidRPr="00000000">
          <w:rPr>
            <w:rtl w:val="0"/>
          </w:rPr>
          <w:t xml:space="preserve">(Lu &amp; Fletcher, 2009)</w:t>
        </w:r>
      </w:hyperlink>
      <w:r w:rsidDel="00000000" w:rsidR="00000000" w:rsidRPr="00000000">
        <w:rPr>
          <w:rtl w:val="0"/>
        </w:rPr>
        <w:t xml:space="preserve">.</w:t>
      </w:r>
    </w:p>
    <w:p w:rsidR="00000000" w:rsidDel="00000000" w:rsidP="00000000" w:rsidRDefault="00000000" w:rsidRPr="00000000" w14:paraId="00000162">
      <w:pPr>
        <w:spacing w:after="240" w:before="240" w:line="480" w:lineRule="auto"/>
        <w:rPr/>
      </w:pPr>
      <w:r w:rsidDel="00000000" w:rsidR="00000000" w:rsidRPr="00000000">
        <w:rPr>
          <w:rtl w:val="0"/>
        </w:rPr>
        <w:t xml:space="preserve">Research into large language models for code generation and its impact on computational literacy is in its early phases. </w:t>
      </w:r>
      <w:hyperlink r:id="rId115">
        <w:r w:rsidDel="00000000" w:rsidR="00000000" w:rsidRPr="00000000">
          <w:rPr>
            <w:rtl w:val="0"/>
          </w:rPr>
          <w:t xml:space="preserve">Denny, Kumar, et al. (2023)</w:t>
        </w:r>
      </w:hyperlink>
      <w:r w:rsidDel="00000000" w:rsidR="00000000" w:rsidRPr="00000000">
        <w:rPr>
          <w:rtl w:val="0"/>
        </w:rPr>
        <w:t xml:space="preserve"> explored the performance of GitHub Copilot use on various programming problems. The study suggests prompt engineering - the art of crafting inputs to elicit a desired output - may become an activity that promotes computational thinking skills. This concept was followed up by </w:t>
      </w:r>
      <w:hyperlink r:id="rId116">
        <w:r w:rsidDel="00000000" w:rsidR="00000000" w:rsidRPr="00000000">
          <w:rPr>
            <w:rtl w:val="0"/>
          </w:rPr>
          <w:t xml:space="preserve">Denny, Leinonen, et </w:t>
        </w:r>
      </w:hyperlink>
      <w:hyperlink r:id="rId117">
        <w:r w:rsidDel="00000000" w:rsidR="00000000" w:rsidRPr="00000000">
          <w:rPr>
            <w:rtl w:val="0"/>
          </w:rPr>
          <w:t xml:space="preserve">al.’s</w:t>
        </w:r>
      </w:hyperlink>
      <w:hyperlink r:id="rId118">
        <w:r w:rsidDel="00000000" w:rsidR="00000000" w:rsidRPr="00000000">
          <w:rPr>
            <w:rtl w:val="0"/>
          </w:rPr>
          <w:t xml:space="preserve"> (2024)</w:t>
        </w:r>
      </w:hyperlink>
      <w:r w:rsidDel="00000000" w:rsidR="00000000" w:rsidRPr="00000000">
        <w:rPr>
          <w:rtl w:val="0"/>
        </w:rPr>
        <w:t xml:space="preserve"> paper titled “Prompt problems: A new Programming Exercise for the Generative AI Era” where they crafted a pedagogical approach to help students learn effective AI prompting for problem-solving. </w:t>
      </w:r>
    </w:p>
    <w:p w:rsidR="00000000" w:rsidDel="00000000" w:rsidP="00000000" w:rsidRDefault="00000000" w:rsidRPr="00000000" w14:paraId="00000163">
      <w:pPr>
        <w:spacing w:after="240" w:before="240" w:line="480" w:lineRule="auto"/>
        <w:rPr/>
      </w:pPr>
      <w:r w:rsidDel="00000000" w:rsidR="00000000" w:rsidRPr="00000000">
        <w:rPr>
          <w:rtl w:val="0"/>
        </w:rPr>
        <w:t xml:space="preserve">In an experimental design study of undergraduate students, </w:t>
      </w:r>
      <w:hyperlink r:id="rId119">
        <w:r w:rsidDel="00000000" w:rsidR="00000000" w:rsidRPr="00000000">
          <w:rPr>
            <w:rtl w:val="0"/>
          </w:rPr>
          <w:t xml:space="preserve">Yilmaz and Karaoglan Yilmaz, (2023)</w:t>
        </w:r>
      </w:hyperlink>
      <w:r w:rsidDel="00000000" w:rsidR="00000000" w:rsidRPr="00000000">
        <w:rPr>
          <w:rtl w:val="0"/>
        </w:rPr>
        <w:t xml:space="preserve"> found a statistically significant increase in students' computational thinking ability among the treatment group allowed to use ChatGPT. Computational thinking ability was measured using the computational thinking scale developed by </w:t>
      </w:r>
      <w:hyperlink r:id="rId120">
        <w:r w:rsidDel="00000000" w:rsidR="00000000" w:rsidRPr="00000000">
          <w:rPr>
            <w:rtl w:val="0"/>
          </w:rPr>
          <w:t xml:space="preserve">Korkmaz et al., (2017)</w:t>
        </w:r>
      </w:hyperlink>
      <w:r w:rsidDel="00000000" w:rsidR="00000000" w:rsidRPr="00000000">
        <w:rPr>
          <w:rtl w:val="0"/>
        </w:rPr>
        <w:t xml:space="preserve">. The population was chosen from among students who were taking a programming course. Students were not omitted from the study based on prior ability, so these results corroborate with other research on these tools and their benefit to experienced users. </w:t>
      </w:r>
    </w:p>
    <w:p w:rsidR="00000000" w:rsidDel="00000000" w:rsidP="00000000" w:rsidRDefault="00000000" w:rsidRPr="00000000" w14:paraId="00000164">
      <w:pPr>
        <w:spacing w:after="240" w:before="240" w:line="480" w:lineRule="auto"/>
        <w:rPr/>
      </w:pPr>
      <w:hyperlink r:id="rId121">
        <w:r w:rsidDel="00000000" w:rsidR="00000000" w:rsidRPr="00000000">
          <w:rPr>
            <w:rtl w:val="0"/>
          </w:rPr>
          <w:t xml:space="preserve">Korkmaz</w:t>
        </w:r>
      </w:hyperlink>
      <w:r w:rsidDel="00000000" w:rsidR="00000000" w:rsidRPr="00000000">
        <w:rPr>
          <w:rtl w:val="0"/>
        </w:rPr>
        <w:t xml:space="preserve">’s instrument measures computational thinking on a scale, and is not an assessment. An opportunity exists to study the impacts of Generative AI use on computational thinking ability, in a pretest-posttest measure using a validated computational thinking assessment such as the CT-test from </w:t>
      </w:r>
      <w:hyperlink r:id="rId122">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165">
      <w:pPr>
        <w:pStyle w:val="Heading3"/>
        <w:rPr/>
      </w:pPr>
      <w:bookmarkStart w:colFirst="0" w:colLast="0" w:name="_tos8h2xom4xh" w:id="25"/>
      <w:bookmarkEnd w:id="25"/>
      <w:r w:rsidDel="00000000" w:rsidR="00000000" w:rsidRPr="00000000">
        <w:rPr>
          <w:rtl w:val="0"/>
        </w:rPr>
        <w:t xml:space="preserve">2.5.2 Self-Efficacy</w:t>
      </w:r>
    </w:p>
    <w:p w:rsidR="00000000" w:rsidDel="00000000" w:rsidP="00000000" w:rsidRDefault="00000000" w:rsidRPr="00000000" w14:paraId="00000166">
      <w:pPr>
        <w:spacing w:after="240" w:before="240" w:line="480" w:lineRule="auto"/>
        <w:rPr/>
      </w:pPr>
      <w:r w:rsidDel="00000000" w:rsidR="00000000" w:rsidRPr="00000000">
        <w:rPr>
          <w:rtl w:val="0"/>
        </w:rPr>
        <w:t xml:space="preserve">Self-efficacy can be defined as the belief in one's capabilities to succeed. </w:t>
      </w:r>
      <w:hyperlink r:id="rId123">
        <w:r w:rsidDel="00000000" w:rsidR="00000000" w:rsidRPr="00000000">
          <w:rPr>
            <w:rtl w:val="0"/>
          </w:rPr>
          <w:t xml:space="preserve">Bandura (1977)</w:t>
        </w:r>
      </w:hyperlink>
      <w:r w:rsidDel="00000000" w:rsidR="00000000" w:rsidRPr="00000000">
        <w:rPr>
          <w:rtl w:val="0"/>
        </w:rPr>
        <w:t xml:space="preserve"> theorized our self-efficacy determines how we think, behave, and self-motivate.  Bandura claims self-efficacy plays a major role in how we approach difficult challenges as it holds influence over our choices, effort, persistence, and perseverance. </w:t>
      </w:r>
    </w:p>
    <w:p w:rsidR="00000000" w:rsidDel="00000000" w:rsidP="00000000" w:rsidRDefault="00000000" w:rsidRPr="00000000" w14:paraId="00000167">
      <w:pPr>
        <w:spacing w:after="240" w:before="240" w:line="480" w:lineRule="auto"/>
        <w:rPr/>
      </w:pPr>
      <w:r w:rsidDel="00000000" w:rsidR="00000000" w:rsidRPr="00000000">
        <w:rPr>
          <w:rtl w:val="0"/>
        </w:rPr>
        <w:t xml:space="preserve">Self-efficacy theory has long been applied within the domains of health, education, and athletics. It was first applied to computer use by </w:t>
      </w:r>
      <w:hyperlink r:id="rId124">
        <w:r w:rsidDel="00000000" w:rsidR="00000000" w:rsidRPr="00000000">
          <w:rPr>
            <w:rtl w:val="0"/>
          </w:rPr>
          <w:t xml:space="preserve">Compeau and Higgins, (1995)</w:t>
        </w:r>
      </w:hyperlink>
      <w:r w:rsidDel="00000000" w:rsidR="00000000" w:rsidRPr="00000000">
        <w:rPr>
          <w:rtl w:val="0"/>
        </w:rPr>
        <w:t xml:space="preserve">. They found that computer self-efficacy influences a user’s expectations, emotions, and engagement with technology. In addition, self-efficacy and outcome expectations are positively shaped by peer behavior and encouragement within workgroups.</w:t>
      </w:r>
    </w:p>
    <w:p w:rsidR="00000000" w:rsidDel="00000000" w:rsidP="00000000" w:rsidRDefault="00000000" w:rsidRPr="00000000" w14:paraId="00000168">
      <w:pPr>
        <w:spacing w:after="240" w:before="240" w:line="480" w:lineRule="auto"/>
        <w:rPr/>
      </w:pPr>
      <w:r w:rsidDel="00000000" w:rsidR="00000000" w:rsidRPr="00000000">
        <w:rPr>
          <w:rtl w:val="0"/>
        </w:rPr>
        <w:t xml:space="preserve">Since learning to program is a form of education, studying the self-efficacy of beginning programmers is sensible. There have been several studies to this effect such as </w:t>
      </w:r>
      <w:hyperlink r:id="rId125">
        <w:r w:rsidDel="00000000" w:rsidR="00000000" w:rsidRPr="00000000">
          <w:rPr>
            <w:rtl w:val="0"/>
          </w:rPr>
          <w:t xml:space="preserve">Kinnunen and Simon (2012)</w:t>
        </w:r>
      </w:hyperlink>
      <w:r w:rsidDel="00000000" w:rsidR="00000000" w:rsidRPr="00000000">
        <w:rPr>
          <w:rtl w:val="0"/>
        </w:rPr>
        <w:t xml:space="preserve"> who found students make self-efficacy assessments through the comparison of themselves to their classmates. In their momentary study of self-efficacy and affective experiences, </w:t>
      </w:r>
      <w:hyperlink r:id="rId126">
        <w:r w:rsidDel="00000000" w:rsidR="00000000" w:rsidRPr="00000000">
          <w:rPr>
            <w:rtl w:val="0"/>
          </w:rPr>
          <w:t xml:space="preserve">Lishinski and Rosenberg (2021)</w:t>
        </w:r>
      </w:hyperlink>
      <w:r w:rsidDel="00000000" w:rsidR="00000000" w:rsidRPr="00000000">
        <w:rPr>
          <w:rtl w:val="0"/>
        </w:rPr>
        <w:t xml:space="preserve"> discovered novices’ early experiences can have a substantial impact on their attitudes toward computing. These attitudes, in turn, shape future interest in computing. A study across computer science students at three different universities established a link between negative self-assessment and lower self-efficacy </w:t>
      </w:r>
      <w:hyperlink r:id="rId127">
        <w:r w:rsidDel="00000000" w:rsidR="00000000" w:rsidRPr="00000000">
          <w:rPr>
            <w:rtl w:val="0"/>
          </w:rPr>
          <w:t xml:space="preserve">(Gorson &amp; O’Rourke, 2020)</w:t>
        </w:r>
      </w:hyperlink>
      <w:r w:rsidDel="00000000" w:rsidR="00000000" w:rsidRPr="00000000">
        <w:rPr>
          <w:rtl w:val="0"/>
        </w:rPr>
        <w:t xml:space="preserve">. Common themes among these studies are students’ negative assessment of self when dealing with common programming challenges such as fixing errors, not knowing how to start problems, and confidence in the correctness of their own solutions.</w:t>
      </w:r>
    </w:p>
    <w:p w:rsidR="00000000" w:rsidDel="00000000" w:rsidP="00000000" w:rsidRDefault="00000000" w:rsidRPr="00000000" w14:paraId="00000169">
      <w:pPr>
        <w:spacing w:after="240" w:before="240" w:line="480" w:lineRule="auto"/>
        <w:rPr/>
      </w:pPr>
      <w:r w:rsidDel="00000000" w:rsidR="00000000" w:rsidRPr="00000000">
        <w:rPr>
          <w:rtl w:val="0"/>
        </w:rPr>
        <w:t xml:space="preserve">Generative AI is good at debugging and code explanations. Therefore, it seems reasonable to study the implications of self-efficacy when using LLM to assist with coding tasks. There are indications that AI use may amplify the gap between effective and ineffective novices. Results from one study suggest that students with higher self-efficacy, lower fear of failure, or higher prior grades tended to use AI less but more effectively </w:t>
      </w:r>
      <w:hyperlink r:id="rId128">
        <w:r w:rsidDel="00000000" w:rsidR="00000000" w:rsidRPr="00000000">
          <w:rPr>
            <w:rtl w:val="0"/>
          </w:rPr>
          <w:t xml:space="preserve">(Margulieux et al., 2024)</w:t>
        </w:r>
      </w:hyperlink>
      <w:r w:rsidDel="00000000" w:rsidR="00000000" w:rsidRPr="00000000">
        <w:rPr>
          <w:rtl w:val="0"/>
        </w:rPr>
        <w:t xml:space="preserve">. Another study from </w:t>
      </w:r>
      <w:hyperlink r:id="rId129">
        <w:r w:rsidDel="00000000" w:rsidR="00000000" w:rsidRPr="00000000">
          <w:rPr>
            <w:rtl w:val="0"/>
          </w:rPr>
          <w:t xml:space="preserve">Yilmaz and Karaoglan Yilmaz (2023)</w:t>
        </w:r>
      </w:hyperlink>
      <w:r w:rsidDel="00000000" w:rsidR="00000000" w:rsidRPr="00000000">
        <w:rPr>
          <w:rtl w:val="0"/>
        </w:rPr>
        <w:t xml:space="preserve"> indicates that novice students may become overconfident and overreliant from use of AI. This points to a gap in literature to study the relationship between overconfidence and self-efficacy.</w:t>
      </w:r>
    </w:p>
    <w:p w:rsidR="00000000" w:rsidDel="00000000" w:rsidP="00000000" w:rsidRDefault="00000000" w:rsidRPr="00000000" w14:paraId="0000016A">
      <w:pPr>
        <w:pStyle w:val="Heading3"/>
        <w:spacing w:after="240" w:before="240" w:line="480" w:lineRule="auto"/>
        <w:rPr/>
      </w:pPr>
      <w:bookmarkStart w:colFirst="0" w:colLast="0" w:name="_xnye8zm81cz5" w:id="26"/>
      <w:bookmarkEnd w:id="26"/>
      <w:r w:rsidDel="00000000" w:rsidR="00000000" w:rsidRPr="00000000">
        <w:rPr>
          <w:rtl w:val="0"/>
        </w:rPr>
        <w:t xml:space="preserve">2.5.3 Help-Seeking Behavior</w:t>
      </w:r>
    </w:p>
    <w:p w:rsidR="00000000" w:rsidDel="00000000" w:rsidP="00000000" w:rsidRDefault="00000000" w:rsidRPr="00000000" w14:paraId="0000016B">
      <w:pPr>
        <w:spacing w:after="240" w:before="240" w:line="480" w:lineRule="auto"/>
        <w:rPr/>
      </w:pPr>
      <w:r w:rsidDel="00000000" w:rsidR="00000000" w:rsidRPr="00000000">
        <w:rPr>
          <w:rtl w:val="0"/>
        </w:rPr>
        <w:t xml:space="preserve">Prior to Sharon Nelson-Le Gall’s seminal work on the subject, help seeking was widely viewed as an undesirable behavior </w:t>
      </w:r>
      <w:hyperlink r:id="rId130">
        <w:r w:rsidDel="00000000" w:rsidR="00000000" w:rsidRPr="00000000">
          <w:rPr>
            <w:rtl w:val="0"/>
          </w:rPr>
          <w:t xml:space="preserve">(Nelson-Le Gall, 1981)</w:t>
        </w:r>
      </w:hyperlink>
      <w:r w:rsidDel="00000000" w:rsidR="00000000" w:rsidRPr="00000000">
        <w:rPr>
          <w:rtl w:val="0"/>
        </w:rPr>
        <w:t xml:space="preserve">. Help-seeking behavior was perceived as symptomatic of weakness, immaturity, or passivity. It was widely believed that the solitary, unaided completion of tasks led to competence.</w:t>
      </w:r>
    </w:p>
    <w:p w:rsidR="00000000" w:rsidDel="00000000" w:rsidP="00000000" w:rsidRDefault="00000000" w:rsidRPr="00000000" w14:paraId="0000016C">
      <w:pPr>
        <w:spacing w:after="240" w:before="240" w:line="480" w:lineRule="auto"/>
        <w:rPr/>
      </w:pPr>
      <w:r w:rsidDel="00000000" w:rsidR="00000000" w:rsidRPr="00000000">
        <w:rPr>
          <w:rtl w:val="0"/>
        </w:rPr>
        <w:t xml:space="preserve">Nelson-Le Gall studied-problem solving skills in elementary school children, and observed two distinct forms of help-seeking. Instrumental help-seeking was defined as an active, complex social-cognitive activity key to learning and achievement. On the other hand, executive help-seeking represents the intention to have someone else achieve a goal on behalf of the help-seeker. This was considered an undesirable characteristic with negative long-term effects on learning. </w:t>
      </w:r>
    </w:p>
    <w:p w:rsidR="00000000" w:rsidDel="00000000" w:rsidP="00000000" w:rsidRDefault="00000000" w:rsidRPr="00000000" w14:paraId="0000016D">
      <w:pPr>
        <w:spacing w:after="240" w:before="240" w:line="480" w:lineRule="auto"/>
        <w:rPr/>
      </w:pPr>
      <w:r w:rsidDel="00000000" w:rsidR="00000000" w:rsidRPr="00000000">
        <w:rPr>
          <w:rtl w:val="0"/>
        </w:rPr>
        <w:t xml:space="preserve">Her contribution successfully reframed help-seeking not as a deficiency but as an adaptive approach to managing challenges. This new perspective established adaptive help-seeking as an important developmental skill in addition to a key resource management component for self-regulated learners. This historical shift laid the groundwork for clear differentiation between beneficial and detrimental forms of help solicitation.</w:t>
      </w:r>
    </w:p>
    <w:p w:rsidR="00000000" w:rsidDel="00000000" w:rsidP="00000000" w:rsidRDefault="00000000" w:rsidRPr="00000000" w14:paraId="0000016E">
      <w:pPr>
        <w:spacing w:after="240" w:before="240" w:line="480" w:lineRule="auto"/>
        <w:rPr/>
      </w:pPr>
      <w:hyperlink r:id="rId131">
        <w:r w:rsidDel="00000000" w:rsidR="00000000" w:rsidRPr="00000000">
          <w:rPr>
            <w:rtl w:val="0"/>
          </w:rPr>
          <w:t xml:space="preserve">Newman (1994)</w:t>
        </w:r>
      </w:hyperlink>
      <w:r w:rsidDel="00000000" w:rsidR="00000000" w:rsidRPr="00000000">
        <w:rPr>
          <w:rtl w:val="0"/>
        </w:rPr>
        <w:t xml:space="preserve"> refined the categories of help seeking as defined by Nelson-Le Gall to fit within the framework of self-regulated learning (SRL) theory. Self-regulated learners were defined as proactive learners who adapt their strategies to overcome barriers to learning. They use cognitive, behavioral, and motivational strategies to achieve their goals. An adaptive help seeker under Newman’s definition used the same instrumental approaches as defined by Nelson-Le Gall.</w:t>
      </w:r>
    </w:p>
    <w:p w:rsidR="00000000" w:rsidDel="00000000" w:rsidP="00000000" w:rsidRDefault="00000000" w:rsidRPr="00000000" w14:paraId="0000016F">
      <w:pPr>
        <w:spacing w:after="240" w:before="240" w:line="480" w:lineRule="auto"/>
        <w:rPr/>
      </w:pPr>
      <w:hyperlink r:id="rId132">
        <w:r w:rsidDel="00000000" w:rsidR="00000000" w:rsidRPr="00000000">
          <w:rPr>
            <w:rtl w:val="0"/>
          </w:rPr>
          <w:t xml:space="preserve">Aleven et al., (2003)</w:t>
        </w:r>
      </w:hyperlink>
      <w:r w:rsidDel="00000000" w:rsidR="00000000" w:rsidRPr="00000000">
        <w:rPr>
          <w:rtl w:val="0"/>
        </w:rPr>
        <w:t xml:space="preserve"> was among the first researchers to form the connection between adaptive help-seeking activity and the design of technology to facilitate it. These systems have evolved over time to include terms like cognitive tutors and intelligent tutoring systems. A later paper by </w:t>
      </w:r>
      <w:hyperlink r:id="rId133">
        <w:r w:rsidDel="00000000" w:rsidR="00000000" w:rsidRPr="00000000">
          <w:rPr>
            <w:rtl w:val="0"/>
          </w:rPr>
          <w:t xml:space="preserve">(Aleven et al., 2006)</w:t>
        </w:r>
      </w:hyperlink>
      <w:r w:rsidDel="00000000" w:rsidR="00000000" w:rsidRPr="00000000">
        <w:rPr>
          <w:rtl w:val="0"/>
        </w:rPr>
        <w:t xml:space="preserve"> computationally modeled adaptive and maladaptive help seeking behaviors with the goal of building an intelligent tutoring system to identify and encourage adaptive help-seeking behaviors. </w:t>
      </w:r>
    </w:p>
    <w:p w:rsidR="00000000" w:rsidDel="00000000" w:rsidP="00000000" w:rsidRDefault="00000000" w:rsidRPr="00000000" w14:paraId="00000170">
      <w:pPr>
        <w:spacing w:after="240" w:before="240" w:line="480" w:lineRule="auto"/>
        <w:rPr/>
      </w:pPr>
      <w:r w:rsidDel="00000000" w:rsidR="00000000" w:rsidRPr="00000000">
        <w:rPr>
          <w:rtl w:val="0"/>
        </w:rPr>
        <w:t xml:space="preserve">The advance of AI use and Large Language Models has proliferated into research on help-seeking behaviors of students using AI for learning computer programming. </w:t>
      </w:r>
      <w:hyperlink r:id="rId134">
        <w:r w:rsidDel="00000000" w:rsidR="00000000" w:rsidRPr="00000000">
          <w:rPr>
            <w:rtl w:val="0"/>
          </w:rPr>
          <w:t xml:space="preserve">Kazemitabaar et al. (2024)</w:t>
        </w:r>
      </w:hyperlink>
      <w:r w:rsidDel="00000000" w:rsidR="00000000" w:rsidRPr="00000000">
        <w:rPr>
          <w:rtl w:val="0"/>
        </w:rPr>
        <w:t xml:space="preserve"> studied the help seeking behaviors of students while using CodeAid, an LLM-powered programming assistant designed to provide assistance with course material. One of the mechanisms for studying student use of CodeAid was to analyze the interaction logs. A thematic analysis of the interactions established four unique types of inquiry: asking questions, requests for debugging code, requests for code writing assistance, and asking for code explanations. These categories were discussed as informational and not associated with adaptive or maladaptive learning strategies. Results were descriptive and not correlated with student learning outcomes. An interesting finding was students used CodeAid more around assignment and exam due dates. The convenience of 24/7 access to the tool allowed students to seek-help on their terms. </w:t>
      </w:r>
    </w:p>
    <w:p w:rsidR="00000000" w:rsidDel="00000000" w:rsidP="00000000" w:rsidRDefault="00000000" w:rsidRPr="00000000" w14:paraId="00000171">
      <w:pPr>
        <w:spacing w:after="240" w:before="240" w:line="480" w:lineRule="auto"/>
        <w:rPr/>
      </w:pPr>
      <w:r w:rsidDel="00000000" w:rsidR="00000000" w:rsidRPr="00000000">
        <w:rPr>
          <w:rtl w:val="0"/>
        </w:rPr>
        <w:t xml:space="preserve">The second highlighted study did establish a correlation between quantity of AI tool use in an introductory programming course and course performance (N=52, r=0.35, p=0.0147) </w:t>
      </w:r>
      <w:hyperlink r:id="rId135">
        <w:r w:rsidDel="00000000" w:rsidR="00000000" w:rsidRPr="00000000">
          <w:rPr>
            <w:rtl w:val="0"/>
          </w:rPr>
          <w:t xml:space="preserve">(Sheese et al., 2024)</w:t>
        </w:r>
      </w:hyperlink>
      <w:r w:rsidDel="00000000" w:rsidR="00000000" w:rsidRPr="00000000">
        <w:rPr>
          <w:rtl w:val="0"/>
        </w:rPr>
        <w:t xml:space="preserve">. The study followed a similar methodological approach as </w:t>
      </w:r>
      <w:hyperlink r:id="rId136">
        <w:r w:rsidDel="00000000" w:rsidR="00000000" w:rsidRPr="00000000">
          <w:rPr>
            <w:rtl w:val="0"/>
          </w:rPr>
          <w:t xml:space="preserve">Kazemitabaar et al. (2024)</w:t>
        </w:r>
      </w:hyperlink>
      <w:r w:rsidDel="00000000" w:rsidR="00000000" w:rsidRPr="00000000">
        <w:rPr>
          <w:rtl w:val="0"/>
        </w:rPr>
        <w:t xml:space="preserve">. A custom AI tool, called CodeHelp, was deployed to students. Trace interaction logs were collected and analyzed using a thematic analysis broken into four categories: debugging questions, code implementation questions, understanding, and nothing (no category). In addition, low-effort student queries were identified where students copied code or text and provided little interactions. Their findings illustrated students tended to be focused on immediate help with a current problem versus seeking to understand broader concepts. Student help requests were unsophisticated, often writing little to nothing. In their future work section, the researchers discussed exploring the implications of students' relationship between lower effort interactions and their potential impacts on learning. </w:t>
      </w:r>
    </w:p>
    <w:p w:rsidR="00000000" w:rsidDel="00000000" w:rsidP="00000000" w:rsidRDefault="00000000" w:rsidRPr="00000000" w14:paraId="00000172">
      <w:pPr>
        <w:spacing w:after="240" w:before="240" w:line="480" w:lineRule="auto"/>
        <w:rPr/>
      </w:pPr>
      <w:r w:rsidDel="00000000" w:rsidR="00000000" w:rsidRPr="00000000">
        <w:rPr>
          <w:rtl w:val="0"/>
        </w:rPr>
        <w:t xml:space="preserve">The two studies leave gaps in literature where the impacts on the types of help-seeking employed by the student can be explored. This can be investigated through the lens of course performance on exams in addition to skill acquisition through computational literacy gains. </w:t>
      </w:r>
    </w:p>
    <w:p w:rsidR="00000000" w:rsidDel="00000000" w:rsidP="00000000" w:rsidRDefault="00000000" w:rsidRPr="00000000" w14:paraId="00000173">
      <w:pPr>
        <w:pStyle w:val="Heading3"/>
        <w:rPr/>
      </w:pPr>
      <w:bookmarkStart w:colFirst="0" w:colLast="0" w:name="_8327zunp1hbt" w:id="27"/>
      <w:bookmarkEnd w:id="27"/>
      <w:r w:rsidDel="00000000" w:rsidR="00000000" w:rsidRPr="00000000">
        <w:rPr>
          <w:rtl w:val="0"/>
        </w:rPr>
        <w:t xml:space="preserve">2.5.4 Academic Performance</w:t>
      </w:r>
    </w:p>
    <w:p w:rsidR="00000000" w:rsidDel="00000000" w:rsidP="00000000" w:rsidRDefault="00000000" w:rsidRPr="00000000" w14:paraId="00000174">
      <w:pPr>
        <w:spacing w:after="240" w:before="240" w:line="480" w:lineRule="auto"/>
        <w:rPr/>
      </w:pPr>
      <w:r w:rsidDel="00000000" w:rsidR="00000000" w:rsidRPr="00000000">
        <w:rPr>
          <w:rtl w:val="0"/>
        </w:rPr>
        <w:t xml:space="preserve">As pointed out in previous areas of the literature review, LLM use has been observed as having both positive and negative impacts on programming skills, cognitive offloading of tasks, computational thinking, and self-efficacy. Most of the research to date has centered on these advantages or disadvantages </w:t>
      </w:r>
      <w:hyperlink r:id="rId137">
        <w:r w:rsidDel="00000000" w:rsidR="00000000" w:rsidRPr="00000000">
          <w:rPr>
            <w:rtl w:val="0"/>
          </w:rPr>
          <w:t xml:space="preserve">(Cambaz &amp; Zhang, 2024)</w:t>
        </w:r>
      </w:hyperlink>
      <w:r w:rsidDel="00000000" w:rsidR="00000000" w:rsidRPr="00000000">
        <w:rPr>
          <w:rtl w:val="0"/>
        </w:rPr>
        <w:t xml:space="preserve">. Little research has explored AI’s impacts on academic performance, making this a suitable area of exploration.</w:t>
      </w:r>
    </w:p>
    <w:p w:rsidR="00000000" w:rsidDel="00000000" w:rsidP="00000000" w:rsidRDefault="00000000" w:rsidRPr="00000000" w14:paraId="00000175">
      <w:pPr>
        <w:spacing w:after="240" w:before="240" w:line="480" w:lineRule="auto"/>
        <w:rPr/>
      </w:pPr>
      <w:r w:rsidDel="00000000" w:rsidR="00000000" w:rsidRPr="00000000">
        <w:rPr>
          <w:rtl w:val="0"/>
        </w:rPr>
        <w:t xml:space="preserve">An empirical study from </w:t>
      </w:r>
      <w:hyperlink r:id="rId138">
        <w:r w:rsidDel="00000000" w:rsidR="00000000" w:rsidRPr="00000000">
          <w:rPr>
            <w:rtl w:val="0"/>
          </w:rPr>
          <w:t xml:space="preserve">Abbas et al., (2024)</w:t>
        </w:r>
      </w:hyperlink>
      <w:r w:rsidDel="00000000" w:rsidR="00000000" w:rsidRPr="00000000">
        <w:rPr>
          <w:rtl w:val="0"/>
        </w:rPr>
        <w:t xml:space="preserve"> explored the impacts of generative AI use on university students. They found a negative correlation between student use of ChatGPT and grades, specifically when the LLM was to manage workload and time pressures and subsequent academic performance. The factors were captured via a survey that was administered as part of the study. Participants were college students and not enrolled in an introductory programming course, specifically. The findings are significant, as they point to harms of using LLMs for learning-avoidance activities, such as answer-seeking behavior in addition to over-reliance on AI to complete academic tasks. This corroborates research conducted in computer science disciplines that found similar findings, but did not directly measure academic performance </w:t>
      </w:r>
      <w:hyperlink r:id="rId139">
        <w:r w:rsidDel="00000000" w:rsidR="00000000" w:rsidRPr="00000000">
          <w:rPr>
            <w:rtl w:val="0"/>
          </w:rPr>
          <w:t xml:space="preserve">(Finnie-Ansley et al., 2022; Hassan et al., 2025; Margulieux et al., 2024; Prather, Reeves, Leinonen, et al., 2024)</w:t>
        </w:r>
      </w:hyperlink>
      <w:r w:rsidDel="00000000" w:rsidR="00000000" w:rsidRPr="00000000">
        <w:rPr>
          <w:rtl w:val="0"/>
        </w:rPr>
        <w:t xml:space="preserve">. </w:t>
      </w:r>
    </w:p>
    <w:p w:rsidR="00000000" w:rsidDel="00000000" w:rsidP="00000000" w:rsidRDefault="00000000" w:rsidRPr="00000000" w14:paraId="00000176">
      <w:pPr>
        <w:spacing w:after="240" w:before="240" w:line="480" w:lineRule="auto"/>
        <w:rPr/>
      </w:pPr>
      <w:r w:rsidDel="00000000" w:rsidR="00000000" w:rsidRPr="00000000">
        <w:rPr>
          <w:rtl w:val="0"/>
        </w:rPr>
        <w:t xml:space="preserve">There was research which did measure the impact of AI use on learning outcomes within the domain of programming education </w:t>
      </w:r>
      <w:hyperlink r:id="rId140">
        <w:r w:rsidDel="00000000" w:rsidR="00000000" w:rsidRPr="00000000">
          <w:rPr>
            <w:rtl w:val="0"/>
          </w:rPr>
          <w:t xml:space="preserve">(Jošt et al., 2024b)</w:t>
        </w:r>
      </w:hyperlink>
      <w:r w:rsidDel="00000000" w:rsidR="00000000" w:rsidRPr="00000000">
        <w:rPr>
          <w:rtl w:val="0"/>
        </w:rPr>
        <w:t xml:space="preserve">. The findings indicated a significant negative correlation between reliance on LLMs for critical programing tasks like code generation and debugging and final grades (N = 32). Programming tasks employed by students were identified using a survey issued after the course. Participants were asked to recall the frequency by which they used AI for debugging, for example, on a 5-point Likert scale.  Correlations between responses and course grades were calculated using Spearman’s Rho. This research points to an opportunity to conduct a similar study but use an unobtrusive method such as the analysis of trace interactions between the students and the LLM similar to </w:t>
      </w:r>
      <w:hyperlink r:id="rId141">
        <w:r w:rsidDel="00000000" w:rsidR="00000000" w:rsidRPr="00000000">
          <w:rPr>
            <w:rtl w:val="0"/>
          </w:rPr>
          <w:t xml:space="preserve">Kazemitabaar et al. (2024) and Sheese et al. (2024)</w:t>
        </w:r>
      </w:hyperlink>
      <w:r w:rsidDel="00000000" w:rsidR="00000000" w:rsidRPr="00000000">
        <w:rPr>
          <w:rtl w:val="0"/>
        </w:rPr>
        <w:t xml:space="preserve">.</w:t>
      </w:r>
    </w:p>
    <w:p w:rsidR="00000000" w:rsidDel="00000000" w:rsidP="00000000" w:rsidRDefault="00000000" w:rsidRPr="00000000" w14:paraId="00000177">
      <w:pPr>
        <w:spacing w:after="240" w:before="240" w:line="480" w:lineRule="auto"/>
        <w:rPr/>
      </w:pPr>
      <w:r w:rsidDel="00000000" w:rsidR="00000000" w:rsidRPr="00000000">
        <w:rPr>
          <w:rtl w:val="0"/>
        </w:rPr>
        <w:t xml:space="preserve">When used constructively, LLM use may improve the academic performance of students learning to program. Techniques such as scaffolding </w:t>
      </w:r>
      <w:hyperlink r:id="rId142">
        <w:r w:rsidDel="00000000" w:rsidR="00000000" w:rsidRPr="00000000">
          <w:rPr>
            <w:rtl w:val="0"/>
          </w:rPr>
          <w:t xml:space="preserve">(Prather et al., 2019)</w:t>
        </w:r>
      </w:hyperlink>
      <w:r w:rsidDel="00000000" w:rsidR="00000000" w:rsidRPr="00000000">
        <w:rPr>
          <w:rtl w:val="0"/>
        </w:rPr>
        <w:t xml:space="preserve"> or clarification of concepts </w:t>
      </w:r>
      <w:hyperlink r:id="rId143">
        <w:r w:rsidDel="00000000" w:rsidR="00000000" w:rsidRPr="00000000">
          <w:rPr>
            <w:rtl w:val="0"/>
          </w:rPr>
          <w:t xml:space="preserve">(Finnie-Ansley et al., 2022)</w:t>
        </w:r>
      </w:hyperlink>
      <w:r w:rsidDel="00000000" w:rsidR="00000000" w:rsidRPr="00000000">
        <w:rPr>
          <w:rtl w:val="0"/>
        </w:rPr>
        <w:t xml:space="preserve"> demonstrate AI can be used as a tutor and subject-matter expert. Impacts of using AI in this way as part of an adaptive help-seeking process should be explored further as to better understand their potential implications on academic performance. </w:t>
      </w:r>
    </w:p>
    <w:p w:rsidR="00000000" w:rsidDel="00000000" w:rsidP="00000000" w:rsidRDefault="00000000" w:rsidRPr="00000000" w14:paraId="00000178">
      <w:pPr>
        <w:pStyle w:val="Heading2"/>
        <w:spacing w:after="240" w:before="240" w:line="480" w:lineRule="auto"/>
        <w:rPr/>
      </w:pPr>
      <w:bookmarkStart w:colFirst="0" w:colLast="0" w:name="_fc1bokuct21x" w:id="28"/>
      <w:bookmarkEnd w:id="28"/>
      <w:r w:rsidDel="00000000" w:rsidR="00000000" w:rsidRPr="00000000">
        <w:rPr>
          <w:rtl w:val="0"/>
        </w:rPr>
        <w:t xml:space="preserve">2.6 Summary</w:t>
      </w:r>
    </w:p>
    <w:p w:rsidR="00000000" w:rsidDel="00000000" w:rsidP="00000000" w:rsidRDefault="00000000" w:rsidRPr="00000000" w14:paraId="00000179">
      <w:pPr>
        <w:spacing w:after="240" w:before="240" w:line="480" w:lineRule="auto"/>
        <w:rPr/>
      </w:pPr>
      <w:r w:rsidDel="00000000" w:rsidR="00000000" w:rsidRPr="00000000">
        <w:rPr>
          <w:rtl w:val="0"/>
        </w:rPr>
        <w:t xml:space="preserve">The literature review demonstrated that Large Language Models (LLMs) represent a significant, disruptive innovation </w:t>
      </w:r>
      <w:hyperlink r:id="rId144">
        <w:r w:rsidDel="00000000" w:rsidR="00000000" w:rsidRPr="00000000">
          <w:rPr>
            <w:rtl w:val="0"/>
          </w:rPr>
          <w:t xml:space="preserve">(Păvăloaia &amp; Necula, 2023)</w:t>
        </w:r>
      </w:hyperlink>
      <w:r w:rsidDel="00000000" w:rsidR="00000000" w:rsidRPr="00000000">
        <w:rPr>
          <w:rtl w:val="0"/>
        </w:rPr>
        <w:t xml:space="preserve"> that is fundamentally changing how programming is performed, taught, and learned. The synthesis of the research highlights two key trends and one critical gap relevant to novice programmers.</w:t>
      </w:r>
    </w:p>
    <w:p w:rsidR="00000000" w:rsidDel="00000000" w:rsidP="00000000" w:rsidRDefault="00000000" w:rsidRPr="00000000" w14:paraId="0000017A">
      <w:pPr>
        <w:pStyle w:val="Heading3"/>
        <w:spacing w:after="240" w:before="240" w:line="480" w:lineRule="auto"/>
        <w:rPr/>
      </w:pPr>
      <w:bookmarkStart w:colFirst="0" w:colLast="0" w:name="_2q50al75g17n" w:id="29"/>
      <w:bookmarkEnd w:id="29"/>
      <w:r w:rsidDel="00000000" w:rsidR="00000000" w:rsidRPr="00000000">
        <w:rPr>
          <w:rtl w:val="0"/>
        </w:rPr>
        <w:t xml:space="preserve">2.6.1 Duality of LLM Use</w:t>
      </w:r>
    </w:p>
    <w:p w:rsidR="00000000" w:rsidDel="00000000" w:rsidP="00000000" w:rsidRDefault="00000000" w:rsidRPr="00000000" w14:paraId="0000017B">
      <w:pPr>
        <w:spacing w:after="240" w:before="240" w:line="480" w:lineRule="auto"/>
        <w:rPr/>
      </w:pPr>
      <w:r w:rsidDel="00000000" w:rsidR="00000000" w:rsidRPr="00000000">
        <w:rPr>
          <w:rtl w:val="0"/>
        </w:rPr>
        <w:t xml:space="preserve">The first trend is the literature confirms the dual nature of LLM use by programmers and in programming education. On the one hand, these tools are lauded for their potential to enhance developer productivity for both experienced programmers and novices </w:t>
      </w:r>
      <w:hyperlink r:id="rId145">
        <w:r w:rsidDel="00000000" w:rsidR="00000000" w:rsidRPr="00000000">
          <w:rPr>
            <w:rtl w:val="0"/>
          </w:rPr>
          <w:t xml:space="preserve">(Moradi Dakhel et al., 2023; Peng et al., 2023; Vaithilingam et al., 2022; Ziegler et al., 2022)</w:t>
        </w:r>
      </w:hyperlink>
      <w:r w:rsidDel="00000000" w:rsidR="00000000" w:rsidRPr="00000000">
        <w:rPr>
          <w:rtl w:val="0"/>
        </w:rPr>
        <w:t xml:space="preserve">.  Furthermore, their ability to offer convenient, 24/7 access to expert-level assistance presents compelling use cases for educators to build chatbots for their courses </w:t>
      </w:r>
      <w:hyperlink r:id="rId146">
        <w:r w:rsidDel="00000000" w:rsidR="00000000" w:rsidRPr="00000000">
          <w:rPr>
            <w:rtl w:val="0"/>
          </w:rPr>
          <w:t xml:space="preserve">(Kazemitabaar et al., 2024; Sheese et al., 2024)</w:t>
        </w:r>
      </w:hyperlink>
      <w:r w:rsidDel="00000000" w:rsidR="00000000" w:rsidRPr="00000000">
        <w:rPr>
          <w:rtl w:val="0"/>
        </w:rPr>
        <w:t xml:space="preserve">.</w:t>
      </w:r>
    </w:p>
    <w:p w:rsidR="00000000" w:rsidDel="00000000" w:rsidP="00000000" w:rsidRDefault="00000000" w:rsidRPr="00000000" w14:paraId="0000017C">
      <w:pPr>
        <w:spacing w:after="240" w:before="240" w:line="480" w:lineRule="auto"/>
        <w:rPr/>
      </w:pPr>
      <w:r w:rsidDel="00000000" w:rsidR="00000000" w:rsidRPr="00000000">
        <w:rPr>
          <w:rtl w:val="0"/>
        </w:rPr>
        <w:t xml:space="preserve">On the other hand, this convenience simultaneously introduces critical risks, including threats to academic integrity </w:t>
      </w:r>
      <w:hyperlink r:id="rId147">
        <w:r w:rsidDel="00000000" w:rsidR="00000000" w:rsidRPr="00000000">
          <w:rPr>
            <w:rtl w:val="0"/>
          </w:rPr>
          <w:t xml:space="preserve">(Denny, Kumar, et al., 2023; Rahman &amp; Watanobe, 2023)</w:t>
        </w:r>
      </w:hyperlink>
      <w:r w:rsidDel="00000000" w:rsidR="00000000" w:rsidRPr="00000000">
        <w:rPr>
          <w:rtl w:val="0"/>
        </w:rPr>
        <w:t xml:space="preserve">, and new vulnerabilities in code security </w:t>
      </w:r>
      <w:hyperlink r:id="rId148">
        <w:r w:rsidDel="00000000" w:rsidR="00000000" w:rsidRPr="00000000">
          <w:rPr>
            <w:rtl w:val="0"/>
          </w:rPr>
          <w:t xml:space="preserve">(Pearce et al., 2022; Perry et al., 2023)</w:t>
        </w:r>
      </w:hyperlink>
      <w:r w:rsidDel="00000000" w:rsidR="00000000" w:rsidRPr="00000000">
        <w:rPr>
          <w:rtl w:val="0"/>
        </w:rPr>
        <w:t xml:space="preserve">. Critically, when LLMs facilitate executive help-seeking, seeking answers rather than understanding, they can result in detrimental outcomes such as overreliance, poor metacognition </w:t>
      </w:r>
      <w:hyperlink r:id="rId149">
        <w:r w:rsidDel="00000000" w:rsidR="00000000" w:rsidRPr="00000000">
          <w:rPr>
            <w:rtl w:val="0"/>
          </w:rPr>
          <w:t xml:space="preserve">(Denny, Prather, et al., 2024a; Prather, Reeves, Denny, et al., 2024)</w:t>
        </w:r>
      </w:hyperlink>
      <w:r w:rsidDel="00000000" w:rsidR="00000000" w:rsidRPr="00000000">
        <w:rPr>
          <w:rtl w:val="0"/>
        </w:rPr>
        <w:t xml:space="preserve"> and skill depreciation, or "deskilling" </w:t>
      </w:r>
      <w:hyperlink r:id="rId150">
        <w:r w:rsidDel="00000000" w:rsidR="00000000" w:rsidRPr="00000000">
          <w:rPr>
            <w:rtl w:val="0"/>
          </w:rPr>
          <w:t xml:space="preserve">(Weisz et al., 2025)</w:t>
        </w:r>
      </w:hyperlink>
      <w:r w:rsidDel="00000000" w:rsidR="00000000" w:rsidRPr="00000000">
        <w:rPr>
          <w:rtl w:val="0"/>
        </w:rPr>
        <w:t xml:space="preserve">. </w:t>
      </w:r>
    </w:p>
    <w:p w:rsidR="00000000" w:rsidDel="00000000" w:rsidP="00000000" w:rsidRDefault="00000000" w:rsidRPr="00000000" w14:paraId="0000017D">
      <w:pPr>
        <w:pStyle w:val="Heading3"/>
        <w:spacing w:after="240" w:before="240" w:line="480" w:lineRule="auto"/>
        <w:rPr/>
      </w:pPr>
      <w:bookmarkStart w:colFirst="0" w:colLast="0" w:name="_hvgfv76fib5c" w:id="30"/>
      <w:bookmarkEnd w:id="30"/>
      <w:r w:rsidDel="00000000" w:rsidR="00000000" w:rsidRPr="00000000">
        <w:rPr>
          <w:rtl w:val="0"/>
        </w:rPr>
        <w:t xml:space="preserve">2.6.2 Mechanisms by Which LLM Use Impacts Learning</w:t>
      </w:r>
    </w:p>
    <w:p w:rsidR="00000000" w:rsidDel="00000000" w:rsidP="00000000" w:rsidRDefault="00000000" w:rsidRPr="00000000" w14:paraId="0000017E">
      <w:pPr>
        <w:spacing w:after="240" w:before="240" w:line="480" w:lineRule="auto"/>
        <w:rPr/>
      </w:pPr>
      <w:r w:rsidDel="00000000" w:rsidR="00000000" w:rsidRPr="00000000">
        <w:rPr>
          <w:rtl w:val="0"/>
        </w:rPr>
        <w:t xml:space="preserve">Secondly, the literature is currently limited in explaining the mechanisms by which LLM use impacts learning to program. While existing studies have documented important outcomes such as changes in assignment completion </w:t>
      </w:r>
      <w:hyperlink r:id="rId151">
        <w:r w:rsidDel="00000000" w:rsidR="00000000" w:rsidRPr="00000000">
          <w:rPr>
            <w:rtl w:val="0"/>
          </w:rPr>
          <w:t xml:space="preserve">(Kazemitabaar et al., 2023; Prather, Reeves, Leinonen, et al., 2024)</w:t>
        </w:r>
      </w:hyperlink>
      <w:r w:rsidDel="00000000" w:rsidR="00000000" w:rsidRPr="00000000">
        <w:rPr>
          <w:rtl w:val="0"/>
        </w:rPr>
        <w:t xml:space="preserve"> or course grades </w:t>
      </w:r>
      <w:hyperlink r:id="rId152">
        <w:r w:rsidDel="00000000" w:rsidR="00000000" w:rsidRPr="00000000">
          <w:rPr>
            <w:rtl w:val="0"/>
          </w:rPr>
          <w:t xml:space="preserve">(Jošt et al., 2024b)</w:t>
        </w:r>
      </w:hyperlink>
      <w:r w:rsidDel="00000000" w:rsidR="00000000" w:rsidRPr="00000000">
        <w:rPr>
          <w:rtl w:val="0"/>
        </w:rPr>
        <w:t xml:space="preserve">, they are only beginning to identify interaction patterns for student use of AI </w:t>
      </w:r>
      <w:hyperlink r:id="rId153">
        <w:r w:rsidDel="00000000" w:rsidR="00000000" w:rsidRPr="00000000">
          <w:rPr>
            <w:rtl w:val="0"/>
          </w:rPr>
          <w:t xml:space="preserve">(Denny, Leinonen, et al., 2024; Prather, Reeves, Denny, et al., 2024)</w:t>
        </w:r>
      </w:hyperlink>
      <w:r w:rsidDel="00000000" w:rsidR="00000000" w:rsidRPr="00000000">
        <w:rPr>
          <w:rtl w:val="0"/>
        </w:rPr>
        <w:t xml:space="preserve"> and largely fail to connect these patterns to objective earning outcomes. Specifically, much of the research relies on student self-report or retrospective analysis </w:t>
      </w:r>
      <w:hyperlink r:id="rId154">
        <w:r w:rsidDel="00000000" w:rsidR="00000000" w:rsidRPr="00000000">
          <w:rPr>
            <w:rtl w:val="0"/>
          </w:rPr>
          <w:t xml:space="preserve">(Denny, Prather, et al., 2024b; Jošt et al., 2024b)</w:t>
        </w:r>
      </w:hyperlink>
      <w:r w:rsidDel="00000000" w:rsidR="00000000" w:rsidRPr="00000000">
        <w:rPr>
          <w:rtl w:val="0"/>
        </w:rPr>
        <w:t xml:space="preserve">. This limitation hinders the ability to objectively differentiate beneficial LLM use (i.e. using AI as an instrumental tool for conceptual scaffolding) from detrimental use (e.g. such as using it for executive completion of assignments). This deficiency in process-level data and its connection to learning outcomes is a critical barrier to addressing concerns like cognitive offloading and poor metacognition </w:t>
      </w:r>
      <w:hyperlink r:id="rId155">
        <w:r w:rsidDel="00000000" w:rsidR="00000000" w:rsidRPr="00000000">
          <w:rPr>
            <w:rtl w:val="0"/>
          </w:rPr>
          <w:t xml:space="preserve">(Denny, Prather, et al., 2024a; Margulieux et al., 2024; Prather, Reeves, Denny, et al., 2024)</w:t>
        </w:r>
      </w:hyperlink>
      <w:r w:rsidDel="00000000" w:rsidR="00000000" w:rsidRPr="00000000">
        <w:rPr>
          <w:rtl w:val="0"/>
        </w:rPr>
        <w:t xml:space="preserve">. </w:t>
      </w:r>
    </w:p>
    <w:p w:rsidR="00000000" w:rsidDel="00000000" w:rsidP="00000000" w:rsidRDefault="00000000" w:rsidRPr="00000000" w14:paraId="0000017F">
      <w:pPr>
        <w:pStyle w:val="Heading3"/>
        <w:spacing w:after="240" w:before="240" w:line="480" w:lineRule="auto"/>
        <w:rPr/>
      </w:pPr>
      <w:bookmarkStart w:colFirst="0" w:colLast="0" w:name="_rhtue3sa7zbu" w:id="31"/>
      <w:bookmarkEnd w:id="31"/>
      <w:r w:rsidDel="00000000" w:rsidR="00000000" w:rsidRPr="00000000">
        <w:rPr>
          <w:rtl w:val="0"/>
        </w:rPr>
        <w:t xml:space="preserve">2.6.3 Research Rationale and Gap Statement</w:t>
      </w:r>
    </w:p>
    <w:p w:rsidR="00000000" w:rsidDel="00000000" w:rsidP="00000000" w:rsidRDefault="00000000" w:rsidRPr="00000000" w14:paraId="00000180">
      <w:pPr>
        <w:spacing w:after="240" w:before="240" w:line="480" w:lineRule="auto"/>
        <w:rPr/>
      </w:pPr>
      <w:r w:rsidDel="00000000" w:rsidR="00000000" w:rsidRPr="00000000">
        <w:rPr>
          <w:rtl w:val="0"/>
        </w:rPr>
        <w:t xml:space="preserve">To date, literature has identified several interaction patterns of LLM use among students learning to program and these behaviors can be mapped onto the help-seeking framework </w:t>
      </w:r>
      <w:hyperlink r:id="rId156">
        <w:r w:rsidDel="00000000" w:rsidR="00000000" w:rsidRPr="00000000">
          <w:rPr>
            <w:rtl w:val="0"/>
          </w:rPr>
          <w:t xml:space="preserve">(Nelson-Le Gall, 1981; Newman, 1994)</w:t>
        </w:r>
      </w:hyperlink>
      <w:r w:rsidDel="00000000" w:rsidR="00000000" w:rsidRPr="00000000">
        <w:rPr>
          <w:rtl w:val="0"/>
        </w:rPr>
        <w:t xml:space="preserve">. Activities such as scaffolding, debugging, clarification  </w:t>
      </w:r>
      <w:hyperlink r:id="rId157">
        <w:r w:rsidDel="00000000" w:rsidR="00000000" w:rsidRPr="00000000">
          <w:rPr>
            <w:rtl w:val="0"/>
          </w:rPr>
          <w:t xml:space="preserve">(Cambaz &amp; Zhang, 2024; Finnie-Ansley et al., 2022; Hassan et al., 2025; Prather et al., 2019; Prather, Reeves, Denny, et al., 2024)</w:t>
        </w:r>
      </w:hyperlink>
      <w:r w:rsidDel="00000000" w:rsidR="00000000" w:rsidRPr="00000000">
        <w:rPr>
          <w:rtl w:val="0"/>
        </w:rPr>
        <w:t xml:space="preserve"> are considered adaptive help-seeking behaviors supportive of learning. Conversely, interactions such as over-reliance, low-effort query, and answer-seeking </w:t>
      </w:r>
      <w:hyperlink r:id="rId158">
        <w:r w:rsidDel="00000000" w:rsidR="00000000" w:rsidRPr="00000000">
          <w:rPr>
            <w:rtl w:val="0"/>
          </w:rPr>
          <w:t xml:space="preserve">(Finnie-Ansley et al., 2022; Hassan et al., 2025; Margulieux et al., 2024; Prather, Reeves, Denny, et al., 2024)</w:t>
        </w:r>
      </w:hyperlink>
      <w:r w:rsidDel="00000000" w:rsidR="00000000" w:rsidRPr="00000000">
        <w:rPr>
          <w:rtl w:val="0"/>
        </w:rPr>
        <w:t xml:space="preserve"> are executive help-seeking behaviors that reflect a focus on task-completion.</w:t>
      </w:r>
    </w:p>
    <w:p w:rsidR="00000000" w:rsidDel="00000000" w:rsidP="00000000" w:rsidRDefault="00000000" w:rsidRPr="00000000" w14:paraId="00000181">
      <w:pPr>
        <w:spacing w:after="240" w:before="240" w:line="480" w:lineRule="auto"/>
        <w:rPr/>
      </w:pPr>
      <w:r w:rsidDel="00000000" w:rsidR="00000000" w:rsidRPr="00000000">
        <w:rPr>
          <w:rtl w:val="0"/>
        </w:rPr>
        <w:t xml:space="preserve">As explained in sections 2.5.3 and 2.5.4, the existing literature relies heavily on self-reported and retrospective analysis </w:t>
      </w:r>
      <w:hyperlink r:id="rId159">
        <w:r w:rsidDel="00000000" w:rsidR="00000000" w:rsidRPr="00000000">
          <w:rPr>
            <w:rtl w:val="0"/>
          </w:rPr>
          <w:t xml:space="preserve">(Denny, Prather, et al., 2024b; Jošt et al., 2024b)</w:t>
        </w:r>
      </w:hyperlink>
      <w:r w:rsidDel="00000000" w:rsidR="00000000" w:rsidRPr="00000000">
        <w:rPr>
          <w:rtl w:val="0"/>
        </w:rPr>
        <w:t xml:space="preserve">.  This presents a critical methodological opportunity to study LLM use in a more unobtrusive manner, recording use as it happens to objectively identify interaction patterns and measure their impacts on learning outcomes.</w:t>
      </w:r>
    </w:p>
    <w:p w:rsidR="00000000" w:rsidDel="00000000" w:rsidP="00000000" w:rsidRDefault="00000000" w:rsidRPr="00000000" w14:paraId="00000182">
      <w:pPr>
        <w:spacing w:after="240" w:before="240" w:line="480" w:lineRule="auto"/>
        <w:rPr/>
      </w:pPr>
      <w:r w:rsidDel="00000000" w:rsidR="00000000" w:rsidRPr="00000000">
        <w:rPr>
          <w:rtl w:val="0"/>
        </w:rPr>
        <w:t xml:space="preserve">This study is designed to address this critical gap by leveraging automated, objective interaction logs from an LLM-powered assistant to categorize student help-seeking behaviors and correlate these patterns with computational literacy and academic performance. The findings will provide empirical evidence necessary for educators to develop and implement ethical, effective, and evidence-based policies for LLM integration in introductory programming courses.</w:t>
      </w:r>
    </w:p>
    <w:p w:rsidR="00000000" w:rsidDel="00000000" w:rsidP="00000000" w:rsidRDefault="00000000" w:rsidRPr="00000000" w14:paraId="00000183">
      <w:pPr>
        <w:pStyle w:val="Heading1"/>
        <w:spacing w:before="480" w:lineRule="auto"/>
        <w:rPr>
          <w:b w:val="1"/>
          <w:bCs w:val="1"/>
          <w:sz w:val="46"/>
          <w:szCs w:val="46"/>
        </w:rPr>
      </w:pPr>
      <w:bookmarkStart w:colFirst="0" w:colLast="0" w:name="_lxly3wkdah7b" w:id="32"/>
      <w:bookmarkEnd w:id="32"/>
      <w:r w:rsidDel="00000000" w:rsidR="00000000" w:rsidRPr="00000000">
        <w:rPr>
          <w:b w:val="1"/>
          <w:bCs w:val="1"/>
          <w:sz w:val="46"/>
          <w:szCs w:val="46"/>
          <w:rtl w:val="0"/>
        </w:rPr>
        <w:t xml:space="preserve">3.0 Methods</w:t>
      </w:r>
    </w:p>
    <w:p w:rsidR="00000000" w:rsidDel="00000000" w:rsidP="00000000" w:rsidRDefault="00000000" w:rsidRPr="00000000" w14:paraId="00000184">
      <w:pPr>
        <w:pStyle w:val="Heading2"/>
        <w:spacing w:after="240" w:before="240" w:line="480" w:lineRule="auto"/>
        <w:rPr/>
      </w:pPr>
      <w:bookmarkStart w:colFirst="0" w:colLast="0" w:name="_rs5bpumnf1hf" w:id="33"/>
      <w:bookmarkEnd w:id="33"/>
      <w:r w:rsidDel="00000000" w:rsidR="00000000" w:rsidRPr="00000000">
        <w:rPr>
          <w:rtl w:val="0"/>
        </w:rPr>
        <w:t xml:space="preserve">3.1 Introduction</w:t>
      </w:r>
    </w:p>
    <w:p w:rsidR="00000000" w:rsidDel="00000000" w:rsidP="00000000" w:rsidRDefault="00000000" w:rsidRPr="00000000" w14:paraId="00000185">
      <w:pPr>
        <w:spacing w:after="240" w:before="240" w:line="480" w:lineRule="auto"/>
        <w:rPr/>
      </w:pPr>
      <w:r w:rsidDel="00000000" w:rsidR="00000000" w:rsidRPr="00000000">
        <w:rPr>
          <w:rtl w:val="0"/>
        </w:rPr>
        <w:t xml:space="preserve">The objective of this study was to examine the impact of generative artificial intelligence (AI) on student learning outcomes. Specifically, this research investigated the impacts of Large Language Model (LLM) use among students enrolled in an introductory Python programming course. Learning was assessed through two primary lenses: academic performance on a summative mid-term assessment and scores derived from a computational literacy instrument. Interaction trace data from student LLM use were systematically categorized into behaviors representing either superficial task-completion or active learning-seeking based on help-seeking behavior. These interactions were quantified for each participant, allowing for a unit of analysis that investigated the relationship between AI usage patterns and exam performance. To further explore these complexities, a randomized controlled trial (RCT) was utilized, involving control and treatment groups to determine the effect of context-awareness on summative scores. This chapter details the experimental design, participant selection, data collection procedures, and analytical methods used to address the research questions.</w:t>
      </w:r>
    </w:p>
    <w:p w:rsidR="00000000" w:rsidDel="00000000" w:rsidP="00000000" w:rsidRDefault="00000000" w:rsidRPr="00000000" w14:paraId="00000186">
      <w:pPr>
        <w:pStyle w:val="Heading3"/>
        <w:keepNext w:val="0"/>
        <w:keepLines w:val="0"/>
        <w:spacing w:before="280" w:line="480" w:lineRule="auto"/>
        <w:rPr/>
      </w:pPr>
      <w:bookmarkStart w:colFirst="0" w:colLast="0" w:name="_y47d85ayt5u4" w:id="34"/>
      <w:bookmarkEnd w:id="34"/>
      <w:r w:rsidDel="00000000" w:rsidR="00000000" w:rsidRPr="00000000">
        <w:rPr>
          <w:rtl w:val="0"/>
        </w:rPr>
        <w:t xml:space="preserve">3.1.1 Research Questions</w:t>
      </w:r>
    </w:p>
    <w:p w:rsidR="00000000" w:rsidDel="00000000" w:rsidP="00000000" w:rsidRDefault="00000000" w:rsidRPr="00000000" w14:paraId="00000187">
      <w:pPr>
        <w:spacing w:after="240" w:before="240" w:line="480" w:lineRule="auto"/>
        <w:rPr/>
      </w:pPr>
      <w:r w:rsidDel="00000000" w:rsidR="00000000" w:rsidRPr="00000000">
        <w:rPr>
          <w:rtl w:val="0"/>
        </w:rPr>
        <w:t xml:space="preserve">The following research questions were established to guide this study.These questions were addressed using a multi-method quantitative approach integrating content analysis </w:t>
      </w:r>
      <w:hyperlink r:id="rId160">
        <w:r w:rsidDel="00000000" w:rsidR="00000000" w:rsidRPr="00000000">
          <w:rPr>
            <w:rtl w:val="0"/>
          </w:rPr>
          <w:t xml:space="preserve">(Krippendorff, 2018)</w:t>
        </w:r>
      </w:hyperlink>
      <w:r w:rsidDel="00000000" w:rsidR="00000000" w:rsidRPr="00000000">
        <w:rPr>
          <w:rtl w:val="0"/>
        </w:rPr>
        <w:t xml:space="preserve"> of student-LLM interactions with rigorous statistical modeling </w:t>
      </w:r>
      <w:hyperlink r:id="rId161">
        <w:r w:rsidDel="00000000" w:rsidR="00000000" w:rsidRPr="00000000">
          <w:rPr>
            <w:rtl w:val="0"/>
          </w:rPr>
          <w:t xml:space="preserve">(Creswell &amp; Creswell, 2017, p. 60)</w:t>
        </w:r>
      </w:hyperlink>
      <w:r w:rsidDel="00000000" w:rsidR="00000000" w:rsidRPr="00000000">
        <w:rPr>
          <w:rtl w:val="0"/>
        </w:rPr>
        <w:t xml:space="preserve">.</w:t>
      </w:r>
    </w:p>
    <w:p w:rsidR="00000000" w:rsidDel="00000000" w:rsidP="00000000" w:rsidRDefault="00000000" w:rsidRPr="00000000" w14:paraId="00000188">
      <w:pPr>
        <w:spacing w:after="240" w:before="240" w:line="480" w:lineRule="auto"/>
        <w:rPr>
          <w:b w:val="1"/>
          <w:bCs w:val="1"/>
          <w:i w:val="1"/>
          <w:iCs w:val="1"/>
        </w:rPr>
      </w:pPr>
      <w:r w:rsidDel="00000000" w:rsidR="00000000" w:rsidRPr="00000000">
        <w:rPr>
          <w:b w:val="1"/>
          <w:bCs w:val="1"/>
          <w:i w:val="1"/>
          <w:iCs w:val="1"/>
          <w:rtl w:val="0"/>
        </w:rPr>
        <w:t xml:space="preserve">RQ1: How does large language model use influence student learning performance?</w:t>
      </w:r>
    </w:p>
    <w:p w:rsidR="00000000" w:rsidDel="00000000" w:rsidP="00000000" w:rsidRDefault="00000000" w:rsidRPr="00000000" w14:paraId="00000189">
      <w:pPr>
        <w:spacing w:after="240" w:before="240" w:line="480" w:lineRule="auto"/>
        <w:rPr/>
      </w:pPr>
      <w:r w:rsidDel="00000000" w:rsidR="00000000" w:rsidRPr="00000000">
        <w:rPr>
          <w:rtl w:val="0"/>
        </w:rPr>
        <w:t xml:space="preserve">This question was addressed using a quantitative correlational design </w:t>
      </w:r>
      <w:hyperlink r:id="rId162">
        <w:r w:rsidDel="00000000" w:rsidR="00000000" w:rsidRPr="00000000">
          <w:rPr>
            <w:rtl w:val="0"/>
          </w:rPr>
          <w:t xml:space="preserve">(Creswell &amp; Creswell, 2017: Chapter 8)</w:t>
        </w:r>
      </w:hyperlink>
      <w:r w:rsidDel="00000000" w:rsidR="00000000" w:rsidRPr="00000000">
        <w:rPr>
          <w:rtl w:val="0"/>
        </w:rPr>
        <w:t xml:space="preserve">. The quantified categories derived from the content analysis of student LLM usage served as the independent variables, while mid-term exam scores represented the dependent variable. Hierarchical linear regression analysis </w:t>
      </w:r>
      <w:hyperlink r:id="rId163">
        <w:r w:rsidDel="00000000" w:rsidR="00000000" w:rsidRPr="00000000">
          <w:rPr>
            <w:rtl w:val="0"/>
          </w:rPr>
          <w:t xml:space="preserve">(Raudenbush &amp; Bryk, 2002)</w:t>
        </w:r>
      </w:hyperlink>
      <w:r w:rsidDel="00000000" w:rsidR="00000000" w:rsidRPr="00000000">
        <w:rPr>
          <w:rtl w:val="0"/>
        </w:rPr>
        <w:t xml:space="preserve"> was employed to evaluate the unique contribution of specific interaction patterns—such as instrumental versus executive help-seeking—as well as their collective impact on academic performance.</w:t>
      </w:r>
    </w:p>
    <w:p w:rsidR="00000000" w:rsidDel="00000000" w:rsidP="00000000" w:rsidRDefault="00000000" w:rsidRPr="00000000" w14:paraId="0000018A">
      <w:pPr>
        <w:spacing w:after="240" w:before="240" w:line="480" w:lineRule="auto"/>
        <w:rPr>
          <w:b w:val="1"/>
          <w:bCs w:val="1"/>
          <w:i w:val="1"/>
          <w:iCs w:val="1"/>
        </w:rPr>
      </w:pPr>
      <w:r w:rsidDel="00000000" w:rsidR="00000000" w:rsidRPr="00000000">
        <w:rPr>
          <w:b w:val="1"/>
          <w:bCs w:val="1"/>
          <w:i w:val="1"/>
          <w:iCs w:val="1"/>
          <w:rtl w:val="0"/>
        </w:rPr>
        <w:t xml:space="preserve">RQ2: When the LLM prompt is adjusted to include assignment instructions (in-context learning), what is the impact on student learning performance?</w:t>
      </w:r>
    </w:p>
    <w:p w:rsidR="00000000" w:rsidDel="00000000" w:rsidP="00000000" w:rsidRDefault="00000000" w:rsidRPr="00000000" w14:paraId="0000018B">
      <w:pPr>
        <w:spacing w:after="240" w:before="240" w:line="480" w:lineRule="auto"/>
        <w:rPr/>
      </w:pPr>
      <w:r w:rsidDel="00000000" w:rsidR="00000000" w:rsidRPr="00000000">
        <w:rPr>
          <w:rtl w:val="0"/>
        </w:rPr>
        <w:t xml:space="preserve">This question was investigated through a between-subjects randomized controlled trial </w:t>
      </w:r>
      <w:hyperlink r:id="rId164">
        <w:r w:rsidDel="00000000" w:rsidR="00000000" w:rsidRPr="00000000">
          <w:rPr>
            <w:rtl w:val="0"/>
          </w:rPr>
          <w:t xml:space="preserve">(Creswell &amp; Creswell, 2017: Chapter 8)</w:t>
        </w:r>
      </w:hyperlink>
      <w:r w:rsidDel="00000000" w:rsidR="00000000" w:rsidRPr="00000000">
        <w:rPr>
          <w:rtl w:val="0"/>
        </w:rPr>
        <w:t xml:space="preserve">.  Linear regression analysis was used to evaluate the causal effect of in-context learning, utilizing a dummy variable for group assignment (control vs. treatment) and exam scores as the dependent variable. Furthermore, mediation and moderation analyses </w:t>
      </w:r>
      <w:hyperlink r:id="rId165">
        <w:r w:rsidDel="00000000" w:rsidR="00000000" w:rsidRPr="00000000">
          <w:rPr>
            <w:rtl w:val="0"/>
          </w:rPr>
          <w:t xml:space="preserve">(Edwards &amp; Lambert, 2007)</w:t>
        </w:r>
      </w:hyperlink>
      <w:r w:rsidDel="00000000" w:rsidR="00000000" w:rsidRPr="00000000">
        <w:rPr>
          <w:rtl w:val="0"/>
        </w:rPr>
        <w:t xml:space="preserve"> were conducted to explore the underlying behavioral mechanisms of LLM usage that might explain the observed effects.</w:t>
      </w:r>
    </w:p>
    <w:p w:rsidR="00000000" w:rsidDel="00000000" w:rsidP="00000000" w:rsidRDefault="00000000" w:rsidRPr="00000000" w14:paraId="0000018C">
      <w:pPr>
        <w:spacing w:after="240" w:before="240" w:line="480" w:lineRule="auto"/>
        <w:rPr>
          <w:b w:val="1"/>
          <w:bCs w:val="1"/>
          <w:i w:val="1"/>
          <w:iCs w:val="1"/>
        </w:rPr>
      </w:pPr>
      <w:r w:rsidDel="00000000" w:rsidR="00000000" w:rsidRPr="00000000">
        <w:rPr>
          <w:b w:val="1"/>
          <w:bCs w:val="1"/>
          <w:i w:val="1"/>
          <w:iCs w:val="1"/>
          <w:rtl w:val="0"/>
        </w:rPr>
        <w:t xml:space="preserve">RQ3: What is the relationship between large language model use and computational literacy?</w:t>
      </w:r>
    </w:p>
    <w:p w:rsidR="00000000" w:rsidDel="00000000" w:rsidP="00000000" w:rsidRDefault="00000000" w:rsidRPr="00000000" w14:paraId="0000018D">
      <w:pPr>
        <w:spacing w:after="240" w:before="240" w:line="480" w:lineRule="auto"/>
        <w:rPr/>
      </w:pPr>
      <w:r w:rsidDel="00000000" w:rsidR="00000000" w:rsidRPr="00000000">
        <w:rPr>
          <w:rtl w:val="0"/>
        </w:rPr>
        <w:t xml:space="preserve">This question was addressed using quantitative correlational design with repeated measures  </w:t>
      </w:r>
      <w:hyperlink r:id="rId166">
        <w:r w:rsidDel="00000000" w:rsidR="00000000" w:rsidRPr="00000000">
          <w:rPr>
            <w:rtl w:val="0"/>
          </w:rPr>
          <w:t xml:space="preserve">(Creswell &amp; Creswell, 2017, Chapter 8)</w:t>
        </w:r>
      </w:hyperlink>
      <w:r w:rsidDel="00000000" w:rsidR="00000000" w:rsidRPr="00000000">
        <w:rPr>
          <w:rtl w:val="0"/>
        </w:rPr>
        <w:t xml:space="preserve">. Participants' computational literacy was measured at the onset of the course then at the mid-term using identical validated instruments. Similar to RQ1, linear regression analysis was performed where quantified LLM usage patterns served as independent variables. An Analysis of Covariance (ANCOVA) was utilized to control for individual differences in prior knowledge (pre-test scores). To provide a comprehensive understanding of these relationships, a supplementary change score analysis examined whether specific usage patterns predicted the magnitude of improvement in computational literacy. </w:t>
      </w:r>
    </w:p>
    <w:p w:rsidR="00000000" w:rsidDel="00000000" w:rsidP="00000000" w:rsidRDefault="00000000" w:rsidRPr="00000000" w14:paraId="0000018E">
      <w:pPr>
        <w:pStyle w:val="Heading2"/>
        <w:keepNext w:val="0"/>
        <w:keepLines w:val="0"/>
        <w:spacing w:before="280" w:line="480" w:lineRule="auto"/>
        <w:rPr/>
      </w:pPr>
      <w:bookmarkStart w:colFirst="0" w:colLast="0" w:name="_45f6puilhudu" w:id="35"/>
      <w:bookmarkEnd w:id="35"/>
      <w:r w:rsidDel="00000000" w:rsidR="00000000" w:rsidRPr="00000000">
        <w:rPr>
          <w:rtl w:val="0"/>
        </w:rPr>
        <w:t xml:space="preserve">3.2 Study Design</w:t>
      </w:r>
    </w:p>
    <w:p w:rsidR="00000000" w:rsidDel="00000000" w:rsidP="00000000" w:rsidRDefault="00000000" w:rsidRPr="00000000" w14:paraId="0000018F">
      <w:pPr>
        <w:rPr/>
      </w:pPr>
      <w:r w:rsidDel="00000000" w:rsidR="00000000" w:rsidRPr="00000000">
        <w:rPr/>
        <w:drawing>
          <wp:inline distB="114300" distT="114300" distL="114300" distR="114300">
            <wp:extent cx="5943600" cy="3009900"/>
            <wp:effectExtent b="0" l="0" r="0" t="0"/>
            <wp:docPr descr="A diagram of the study design" id="5" name="image6.png"/>
            <a:graphic>
              <a:graphicData uri="http://schemas.openxmlformats.org/drawingml/2006/picture">
                <pic:pic>
                  <pic:nvPicPr>
                    <pic:cNvPr descr="A diagram of the study design" id="0" name="image6.png"/>
                    <pic:cNvPicPr preferRelativeResize="0"/>
                  </pic:nvPicPr>
                  <pic:blipFill>
                    <a:blip r:embed="rId167"/>
                    <a:srcRect b="0" l="0" r="0" t="0"/>
                    <a:stretch>
                      <a:fillRect/>
                    </a:stretch>
                  </pic:blipFill>
                  <pic:spPr>
                    <a:xfrm>
                      <a:off x="0" y="0"/>
                      <a:ext cx="5943600" cy="30099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3.1: An Overview of the Study Design.</w:t>
      </w:r>
      <w:r w:rsidDel="00000000" w:rsidR="00000000" w:rsidRPr="00000000">
        <w:rPr>
          <w:rtl w:val="0"/>
        </w:rPr>
      </w:r>
    </w:p>
    <w:p w:rsidR="00000000" w:rsidDel="00000000" w:rsidP="00000000" w:rsidRDefault="00000000" w:rsidRPr="00000000" w14:paraId="00000190">
      <w:pPr>
        <w:rPr/>
      </w:pPr>
      <w:r w:rsidDel="00000000" w:rsidR="00000000" w:rsidRPr="00000000">
        <w:rPr>
          <w:rtl w:val="0"/>
        </w:rPr>
      </w:r>
    </w:p>
    <w:tbl>
      <w:tblPr>
        <w:tblStyle w:val="Table4"/>
        <w:tblW w:w="9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0"/>
        <w:gridCol w:w="2340"/>
        <w:gridCol w:w="4995"/>
        <w:gridCol w:w="1260"/>
        <w:tblGridChange w:id="0">
          <w:tblGrid>
            <w:gridCol w:w="660"/>
            <w:gridCol w:w="2340"/>
            <w:gridCol w:w="4995"/>
            <w:gridCol w:w="1260"/>
          </w:tblGrid>
        </w:tblGridChange>
      </w:tblGrid>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rPr>
                <w:b w:val="1"/>
                <w:bCs w:val="1"/>
                <w:sz w:val="20"/>
                <w:szCs w:val="20"/>
              </w:rPr>
            </w:pPr>
            <w:r w:rsidDel="00000000" w:rsidR="00000000" w:rsidRPr="00000000">
              <w:rPr>
                <w:b w:val="1"/>
                <w:bCs w:val="1"/>
                <w:sz w:val="20"/>
                <w:szCs w:val="20"/>
                <w:rtl w:val="0"/>
              </w:rPr>
              <w:t xml:space="preserve">Code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rPr>
                <w:b w:val="1"/>
                <w:bCs w:val="1"/>
                <w:sz w:val="20"/>
                <w:szCs w:val="20"/>
              </w:rPr>
            </w:pPr>
            <w:r w:rsidDel="00000000" w:rsidR="00000000" w:rsidRPr="00000000">
              <w:rPr>
                <w:b w:val="1"/>
                <w:bCs w:val="1"/>
                <w:sz w:val="20"/>
                <w:szCs w:val="20"/>
                <w:rtl w:val="0"/>
              </w:rPr>
              <w:t xml:space="preserve">Item</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rPr>
                <w:b w:val="1"/>
                <w:bCs w:val="1"/>
                <w:sz w:val="20"/>
                <w:szCs w:val="20"/>
              </w:rPr>
            </w:pPr>
            <w:r w:rsidDel="00000000" w:rsidR="00000000" w:rsidRPr="00000000">
              <w:rPr>
                <w:b w:val="1"/>
                <w:bCs w:val="1"/>
                <w:sz w:val="20"/>
                <w:szCs w:val="20"/>
                <w:rtl w:val="0"/>
              </w:rPr>
              <w:t xml:space="preserve">Description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rPr>
                <w:b w:val="1"/>
                <w:bCs w:val="1"/>
                <w:sz w:val="20"/>
                <w:szCs w:val="20"/>
              </w:rPr>
            </w:pPr>
            <w:r w:rsidDel="00000000" w:rsidR="00000000" w:rsidRPr="00000000">
              <w:rPr>
                <w:b w:val="1"/>
                <w:bCs w:val="1"/>
                <w:sz w:val="20"/>
                <w:szCs w:val="20"/>
                <w:rtl w:val="0"/>
              </w:rPr>
              <w:t xml:space="preserve">Timing</w:t>
            </w:r>
          </w:p>
        </w:tc>
      </w:tr>
      <w:tr>
        <w:trPr>
          <w:cantSplit w:val="0"/>
          <w:trHeight w:val="186.00000000002183"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rPr>
                <w:sz w:val="20"/>
                <w:szCs w:val="20"/>
              </w:rPr>
            </w:pPr>
            <w:r w:rsidDel="00000000" w:rsidR="00000000" w:rsidRPr="00000000">
              <w:rPr>
                <w:sz w:val="20"/>
                <w:szCs w:val="20"/>
                <w:rtl w:val="0"/>
              </w:rPr>
              <w:t xml:space="preserve">C1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rPr>
                <w:sz w:val="20"/>
                <w:szCs w:val="20"/>
              </w:rPr>
            </w:pPr>
            <w:r w:rsidDel="00000000" w:rsidR="00000000" w:rsidRPr="00000000">
              <w:rPr>
                <w:sz w:val="20"/>
                <w:szCs w:val="20"/>
                <w:rtl w:val="0"/>
              </w:rPr>
              <w:t xml:space="preserve">Diagnostic Pre-test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rPr>
                <w:sz w:val="20"/>
                <w:szCs w:val="20"/>
              </w:rPr>
            </w:pPr>
            <w:r w:rsidDel="00000000" w:rsidR="00000000" w:rsidRPr="00000000">
              <w:rPr>
                <w:sz w:val="20"/>
                <w:szCs w:val="20"/>
                <w:rtl w:val="0"/>
              </w:rPr>
              <w:t xml:space="preserve">Baseline measure of computational literacy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rPr>
                <w:sz w:val="20"/>
                <w:szCs w:val="20"/>
              </w:rPr>
            </w:pPr>
            <w:r w:rsidDel="00000000" w:rsidR="00000000" w:rsidRPr="00000000">
              <w:rPr>
                <w:sz w:val="20"/>
                <w:szCs w:val="20"/>
                <w:rtl w:val="0"/>
              </w:rPr>
              <w:t xml:space="preserve">Week 1</w:t>
            </w:r>
          </w:p>
        </w:tc>
      </w:tr>
      <w:tr>
        <w:trPr>
          <w:cantSplit w:val="0"/>
          <w:trHeight w:val="366.000000000021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rPr>
                <w:sz w:val="20"/>
                <w:szCs w:val="20"/>
              </w:rPr>
            </w:pPr>
            <w:r w:rsidDel="00000000" w:rsidR="00000000" w:rsidRPr="00000000">
              <w:rPr>
                <w:sz w:val="20"/>
                <w:szCs w:val="20"/>
                <w:rtl w:val="0"/>
              </w:rPr>
              <w:t xml:space="preserve">T1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rPr>
                <w:sz w:val="20"/>
                <w:szCs w:val="20"/>
              </w:rPr>
            </w:pPr>
            <w:r w:rsidDel="00000000" w:rsidR="00000000" w:rsidRPr="00000000">
              <w:rPr>
                <w:sz w:val="20"/>
                <w:szCs w:val="20"/>
                <w:rtl w:val="0"/>
              </w:rPr>
              <w:t xml:space="preserve">Control Group</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rPr>
                <w:sz w:val="20"/>
                <w:szCs w:val="20"/>
              </w:rPr>
            </w:pPr>
            <w:r w:rsidDel="00000000" w:rsidR="00000000" w:rsidRPr="00000000">
              <w:rPr>
                <w:sz w:val="20"/>
                <w:szCs w:val="20"/>
                <w:rtl w:val="0"/>
              </w:rPr>
              <w:t xml:space="preserve">LLM interface without assignment-specific context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C">
            <w:pPr>
              <w:widowControl w:val="0"/>
              <w:rPr>
                <w:sz w:val="20"/>
                <w:szCs w:val="20"/>
              </w:rPr>
            </w:pPr>
            <w:r w:rsidDel="00000000" w:rsidR="00000000" w:rsidRPr="00000000">
              <w:rPr>
                <w:sz w:val="20"/>
                <w:szCs w:val="20"/>
                <w:rtl w:val="0"/>
              </w:rPr>
              <w:t xml:space="preserve">Weeks 1–6</w:t>
            </w:r>
          </w:p>
        </w:tc>
      </w:tr>
      <w:tr>
        <w:trPr>
          <w:cantSplit w:val="0"/>
          <w:trHeight w:val="411.000000000021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rPr>
                <w:sz w:val="20"/>
                <w:szCs w:val="20"/>
              </w:rPr>
            </w:pPr>
            <w:r w:rsidDel="00000000" w:rsidR="00000000" w:rsidRPr="00000000">
              <w:rPr>
                <w:sz w:val="20"/>
                <w:szCs w:val="20"/>
                <w:rtl w:val="0"/>
              </w:rPr>
              <w:t xml:space="preserve">T2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rPr>
                <w:sz w:val="20"/>
                <w:szCs w:val="20"/>
              </w:rPr>
            </w:pPr>
            <w:r w:rsidDel="00000000" w:rsidR="00000000" w:rsidRPr="00000000">
              <w:rPr>
                <w:sz w:val="20"/>
                <w:szCs w:val="20"/>
                <w:rtl w:val="0"/>
              </w:rPr>
              <w:t xml:space="preserve">Treatment Group</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rPr>
                <w:sz w:val="20"/>
                <w:szCs w:val="20"/>
              </w:rPr>
            </w:pPr>
            <w:r w:rsidDel="00000000" w:rsidR="00000000" w:rsidRPr="00000000">
              <w:rPr>
                <w:sz w:val="20"/>
                <w:szCs w:val="20"/>
                <w:rtl w:val="0"/>
              </w:rPr>
              <w:t xml:space="preserve">LLM interface with assignment-specific context injection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rPr>
                <w:sz w:val="20"/>
                <w:szCs w:val="20"/>
              </w:rPr>
            </w:pPr>
            <w:r w:rsidDel="00000000" w:rsidR="00000000" w:rsidRPr="00000000">
              <w:rPr>
                <w:sz w:val="20"/>
                <w:szCs w:val="20"/>
                <w:rtl w:val="0"/>
              </w:rPr>
              <w:t xml:space="preserve">Weeks 1–6</w:t>
            </w:r>
          </w:p>
        </w:tc>
      </w:tr>
      <w:tr>
        <w:trPr>
          <w:cantSplit w:val="0"/>
          <w:trHeight w:val="42.000000000043656"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rPr>
                <w:sz w:val="20"/>
                <w:szCs w:val="20"/>
              </w:rPr>
            </w:pPr>
            <w:r w:rsidDel="00000000" w:rsidR="00000000" w:rsidRPr="00000000">
              <w:rPr>
                <w:sz w:val="20"/>
                <w:szCs w:val="20"/>
                <w:rtl w:val="0"/>
              </w:rPr>
              <w:t xml:space="preserve">D1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rPr>
                <w:sz w:val="20"/>
                <w:szCs w:val="20"/>
              </w:rPr>
            </w:pPr>
            <w:r w:rsidDel="00000000" w:rsidR="00000000" w:rsidRPr="00000000">
              <w:rPr>
                <w:sz w:val="20"/>
                <w:szCs w:val="20"/>
                <w:rtl w:val="0"/>
              </w:rPr>
              <w:t xml:space="preserve">Chat Trace Data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rPr>
                <w:sz w:val="20"/>
                <w:szCs w:val="20"/>
              </w:rPr>
            </w:pPr>
            <w:r w:rsidDel="00000000" w:rsidR="00000000" w:rsidRPr="00000000">
              <w:rPr>
                <w:sz w:val="20"/>
                <w:szCs w:val="20"/>
                <w:rtl w:val="0"/>
              </w:rPr>
              <w:t xml:space="preserve">Interaction logs (prompts/responses) from self-hosted AI</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sz w:val="20"/>
                <w:szCs w:val="20"/>
              </w:rPr>
            </w:pPr>
            <w:r w:rsidDel="00000000" w:rsidR="00000000" w:rsidRPr="00000000">
              <w:rPr>
                <w:sz w:val="20"/>
                <w:szCs w:val="20"/>
                <w:rtl w:val="0"/>
              </w:rPr>
              <w:t xml:space="preserve">Weeks 1–6</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rPr>
                <w:sz w:val="20"/>
                <w:szCs w:val="20"/>
              </w:rPr>
            </w:pPr>
            <w:r w:rsidDel="00000000" w:rsidR="00000000" w:rsidRPr="00000000">
              <w:rPr>
                <w:sz w:val="20"/>
                <w:szCs w:val="20"/>
                <w:rtl w:val="0"/>
              </w:rPr>
              <w:t xml:space="preserve">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rPr>
                <w:sz w:val="20"/>
                <w:szCs w:val="20"/>
              </w:rPr>
            </w:pPr>
            <w:r w:rsidDel="00000000" w:rsidR="00000000" w:rsidRPr="00000000">
              <w:rPr>
                <w:sz w:val="20"/>
                <w:szCs w:val="20"/>
                <w:rtl w:val="0"/>
              </w:rPr>
              <w:t xml:space="preserve">Midterm Exam</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rPr>
                <w:sz w:val="20"/>
                <w:szCs w:val="20"/>
              </w:rPr>
            </w:pPr>
            <w:r w:rsidDel="00000000" w:rsidR="00000000" w:rsidRPr="00000000">
              <w:rPr>
                <w:sz w:val="20"/>
                <w:szCs w:val="20"/>
                <w:rtl w:val="0"/>
              </w:rPr>
              <w:t xml:space="preserve">Summative assessment of Python programming skills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rPr>
                <w:sz w:val="20"/>
                <w:szCs w:val="20"/>
              </w:rPr>
            </w:pPr>
            <w:r w:rsidDel="00000000" w:rsidR="00000000" w:rsidRPr="00000000">
              <w:rPr>
                <w:sz w:val="20"/>
                <w:szCs w:val="20"/>
                <w:rtl w:val="0"/>
              </w:rPr>
              <w:t xml:space="preserve">Week 7</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rPr>
                <w:sz w:val="20"/>
                <w:szCs w:val="20"/>
              </w:rPr>
            </w:pPr>
            <w:r w:rsidDel="00000000" w:rsidR="00000000" w:rsidRPr="00000000">
              <w:rPr>
                <w:sz w:val="20"/>
                <w:szCs w:val="20"/>
                <w:rtl w:val="0"/>
              </w:rPr>
              <w:t xml:space="preserve">C2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rPr>
                <w:sz w:val="20"/>
                <w:szCs w:val="20"/>
              </w:rPr>
            </w:pPr>
            <w:r w:rsidDel="00000000" w:rsidR="00000000" w:rsidRPr="00000000">
              <w:rPr>
                <w:sz w:val="20"/>
                <w:szCs w:val="20"/>
                <w:rtl w:val="0"/>
              </w:rPr>
              <w:t xml:space="preserve">Diagnostic Post-test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rPr>
                <w:sz w:val="20"/>
                <w:szCs w:val="20"/>
              </w:rPr>
            </w:pPr>
            <w:r w:rsidDel="00000000" w:rsidR="00000000" w:rsidRPr="00000000">
              <w:rPr>
                <w:sz w:val="20"/>
                <w:szCs w:val="20"/>
                <w:rtl w:val="0"/>
              </w:rPr>
              <w:t xml:space="preserve">Re-issue of C1 to measure computational literacy gains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sz w:val="20"/>
                <w:szCs w:val="20"/>
              </w:rPr>
            </w:pPr>
            <w:r w:rsidDel="00000000" w:rsidR="00000000" w:rsidRPr="00000000">
              <w:rPr>
                <w:sz w:val="20"/>
                <w:szCs w:val="20"/>
                <w:rtl w:val="0"/>
              </w:rPr>
              <w:t xml:space="preserve">Week 7</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rPr>
                <w:sz w:val="20"/>
                <w:szCs w:val="20"/>
              </w:rPr>
            </w:pPr>
            <w:r w:rsidDel="00000000" w:rsidR="00000000" w:rsidRPr="00000000">
              <w:rPr>
                <w:sz w:val="20"/>
                <w:szCs w:val="20"/>
                <w:rtl w:val="0"/>
              </w:rPr>
              <w:t xml:space="preserve">Q1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sz w:val="20"/>
                <w:szCs w:val="20"/>
              </w:rPr>
            </w:pPr>
            <w:r w:rsidDel="00000000" w:rsidR="00000000" w:rsidRPr="00000000">
              <w:rPr>
                <w:sz w:val="20"/>
                <w:szCs w:val="20"/>
                <w:rtl w:val="0"/>
              </w:rPr>
              <w:t xml:space="preserve">Participant Questionnaire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rPr>
                <w:sz w:val="20"/>
                <w:szCs w:val="20"/>
              </w:rPr>
            </w:pPr>
            <w:r w:rsidDel="00000000" w:rsidR="00000000" w:rsidRPr="00000000">
              <w:rPr>
                <w:sz w:val="20"/>
                <w:szCs w:val="20"/>
                <w:rtl w:val="0"/>
              </w:rPr>
              <w:t xml:space="preserve">Demographic data and self-reported AI usage habits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rPr>
                <w:sz w:val="20"/>
                <w:szCs w:val="20"/>
              </w:rPr>
            </w:pPr>
            <w:r w:rsidDel="00000000" w:rsidR="00000000" w:rsidRPr="00000000">
              <w:rPr>
                <w:sz w:val="20"/>
                <w:szCs w:val="20"/>
                <w:rtl w:val="0"/>
              </w:rPr>
              <w:t xml:space="preserve">Week 15</w:t>
            </w:r>
          </w:p>
        </w:tc>
      </w:tr>
    </w:tbl>
    <w:p w:rsidR="00000000" w:rsidDel="00000000" w:rsidP="00000000" w:rsidRDefault="00000000" w:rsidRPr="00000000" w14:paraId="000001B1">
      <w:pPr>
        <w:rPr>
          <w:i w:val="1"/>
          <w:iCs w:val="1"/>
        </w:rPr>
      </w:pPr>
      <w:r w:rsidDel="00000000" w:rsidR="00000000" w:rsidRPr="00000000">
        <w:rPr>
          <w:i w:val="1"/>
          <w:iCs w:val="1"/>
          <w:rtl w:val="0"/>
        </w:rPr>
        <w:t xml:space="preserve">Table 3.1: Summary of Study Observations and Experimental Conditions</w:t>
      </w:r>
    </w:p>
    <w:p w:rsidR="00000000" w:rsidDel="00000000" w:rsidP="00000000" w:rsidRDefault="00000000" w:rsidRPr="00000000" w14:paraId="000001B2">
      <w:pPr>
        <w:pStyle w:val="Heading3"/>
        <w:rPr/>
      </w:pPr>
      <w:bookmarkStart w:colFirst="0" w:colLast="0" w:name="_tfr7sf710nio" w:id="36"/>
      <w:bookmarkEnd w:id="36"/>
      <w:r w:rsidDel="00000000" w:rsidR="00000000" w:rsidRPr="00000000">
        <w:rPr>
          <w:rtl w:val="0"/>
        </w:rPr>
        <w:t xml:space="preserve">3.2.1 Overview</w:t>
      </w:r>
    </w:p>
    <w:p w:rsidR="00000000" w:rsidDel="00000000" w:rsidP="00000000" w:rsidRDefault="00000000" w:rsidRPr="00000000" w14:paraId="000001B3">
      <w:pPr>
        <w:spacing w:after="240" w:before="240" w:line="480" w:lineRule="auto"/>
        <w:rPr/>
      </w:pPr>
      <w:r w:rsidDel="00000000" w:rsidR="00000000" w:rsidRPr="00000000">
        <w:rPr>
          <w:rtl w:val="0"/>
        </w:rPr>
        <w:t xml:space="preserve">This study was conducted over a six-week period during the Spring 2025 semester within an introductory Python programming course IST256</w:t>
      </w:r>
      <w:r w:rsidDel="00000000" w:rsidR="00000000" w:rsidRPr="00000000">
        <w:rPr>
          <w:vertAlign w:val="superscript"/>
        </w:rPr>
        <w:footnoteReference w:customMarkFollows="0" w:id="9"/>
      </w:r>
      <w:r w:rsidDel="00000000" w:rsidR="00000000" w:rsidRPr="00000000">
        <w:rPr>
          <w:rtl w:val="0"/>
        </w:rPr>
        <w:t xml:space="preserve"> at the Syracuse University School of Information Studies. The course focused on programming fundamentals from an informatics perspective and was designed for non-computer science majors. A total of 173 students were enrolled. The research focused on the initial six weeks of the semester, as these units cover foundational computational literacy constructs: instruction sequencing, variables, branching, iteration, and functional composition.</w:t>
      </w:r>
    </w:p>
    <w:p w:rsidR="00000000" w:rsidDel="00000000" w:rsidP="00000000" w:rsidRDefault="00000000" w:rsidRPr="00000000" w14:paraId="000001B4">
      <w:pPr>
        <w:spacing w:after="240" w:before="240" w:line="480" w:lineRule="auto"/>
        <w:rPr/>
      </w:pPr>
      <w:r w:rsidDel="00000000" w:rsidR="00000000" w:rsidRPr="00000000">
        <w:rPr>
          <w:rtl w:val="0"/>
        </w:rPr>
        <w:t xml:space="preserve">The study was classified as exempt by the University Institutional Review Board (IRB# 24-346) under Category 1 (§46.104), which pertains to research conducted in established educational settings. While the study elements were integrated into the curriculum, students were provided the opportunity to opt-out of having their data included in the final analysis.</w:t>
      </w:r>
    </w:p>
    <w:p w:rsidR="00000000" w:rsidDel="00000000" w:rsidP="00000000" w:rsidRDefault="00000000" w:rsidRPr="00000000" w14:paraId="000001B5">
      <w:pPr>
        <w:spacing w:after="240" w:before="240" w:line="480" w:lineRule="auto"/>
        <w:rPr/>
      </w:pPr>
      <w:r w:rsidDel="00000000" w:rsidR="00000000" w:rsidRPr="00000000">
        <w:rPr>
          <w:rtl w:val="0"/>
        </w:rPr>
        <w:t xml:space="preserve">To capture the complexities of AI-assisted learning, a multi-method research design was adopted. A correlational design was used to examine the relationship between AI usage patterns and summative exam scores (Creswell &amp; Creswell, 2017, Chapter 1). A pretest-posttest design established a baseline and measured growth in computational literacy. Finally, a between-subjects experimental design was employed to measure the impacts of in-context learning via randomly assigned control and treatment groups.</w:t>
      </w:r>
    </w:p>
    <w:p w:rsidR="00000000" w:rsidDel="00000000" w:rsidP="00000000" w:rsidRDefault="00000000" w:rsidRPr="00000000" w14:paraId="000001B6">
      <w:pPr>
        <w:spacing w:after="240" w:before="240" w:line="480" w:lineRule="auto"/>
        <w:rPr/>
      </w:pPr>
      <w:r w:rsidDel="00000000" w:rsidR="00000000" w:rsidRPr="00000000">
        <w:rPr>
          <w:rtl w:val="0"/>
        </w:rPr>
        <w:t xml:space="preserve">The study commenced with the administration of the diagnostic instrument (C1) to establish a baseline for each participant's computational literacy prior to instruction. Concurrently, students were introduced to a self-hosted AI tutor application powered by GPT-4o-mini</w:t>
      </w:r>
      <w:r w:rsidDel="00000000" w:rsidR="00000000" w:rsidRPr="00000000">
        <w:rPr>
          <w:vertAlign w:val="superscript"/>
        </w:rPr>
        <w:footnoteReference w:customMarkFollows="0" w:id="10"/>
      </w:r>
      <w:r w:rsidDel="00000000" w:rsidR="00000000" w:rsidRPr="00000000">
        <w:rPr>
          <w:rtl w:val="0"/>
        </w:rPr>
        <w:t xml:space="preserve">. Throughout the intervention period, students were encouraged to use the AI as a virtual tutor for Python-related queries and course assignments.</w:t>
      </w:r>
    </w:p>
    <w:p w:rsidR="00000000" w:rsidDel="00000000" w:rsidP="00000000" w:rsidRDefault="00000000" w:rsidRPr="00000000" w14:paraId="000001B7">
      <w:pPr>
        <w:spacing w:after="240" w:before="240" w:line="480" w:lineRule="auto"/>
        <w:rPr/>
      </w:pPr>
      <w:r w:rsidDel="00000000" w:rsidR="00000000" w:rsidRPr="00000000">
        <w:rPr>
          <w:rtl w:val="0"/>
        </w:rPr>
        <w:t xml:space="preserve">A key feature of the AI tutor interface was a context-selection drop-down menu (see Figure 3.2). For the control group (T1), selecting an assignment from this menu provided no additional data to the model. </w:t>
      </w:r>
    </w:p>
    <w:p w:rsidR="00000000" w:rsidDel="00000000" w:rsidP="00000000" w:rsidRDefault="00000000" w:rsidRPr="00000000" w14:paraId="000001B8">
      <w:pPr>
        <w:spacing w:after="240" w:before="240" w:line="480" w:lineRule="auto"/>
        <w:rPr>
          <w:i w:val="1"/>
          <w:iCs w:val="1"/>
        </w:rPr>
      </w:pPr>
      <w:r w:rsidDel="00000000" w:rsidR="00000000" w:rsidRPr="00000000">
        <w:rPr>
          <w:rtl w:val="0"/>
        </w:rPr>
        <w:br w:type="textWrapping"/>
      </w:r>
      <w:r w:rsidDel="00000000" w:rsidR="00000000" w:rsidRPr="00000000">
        <w:rPr/>
        <w:drawing>
          <wp:inline distB="114300" distT="114300" distL="114300" distR="114300">
            <wp:extent cx="4657725" cy="5133975"/>
            <wp:effectExtent b="0" l="0" r="0" t="0"/>
            <wp:docPr id="20" name="image16.png"/>
            <a:graphic>
              <a:graphicData uri="http://schemas.openxmlformats.org/drawingml/2006/picture">
                <pic:pic>
                  <pic:nvPicPr>
                    <pic:cNvPr id="0" name="image16.png"/>
                    <pic:cNvPicPr preferRelativeResize="0"/>
                  </pic:nvPicPr>
                  <pic:blipFill>
                    <a:blip r:embed="rId168"/>
                    <a:srcRect b="0" l="0" r="0" t="0"/>
                    <a:stretch>
                      <a:fillRect/>
                    </a:stretch>
                  </pic:blipFill>
                  <pic:spPr>
                    <a:xfrm>
                      <a:off x="0" y="0"/>
                      <a:ext cx="4657725" cy="513397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3.2: Context-Selection from the IST256 AI Tutor</w:t>
      </w:r>
    </w:p>
    <w:p w:rsidR="00000000" w:rsidDel="00000000" w:rsidP="00000000" w:rsidRDefault="00000000" w:rsidRPr="00000000" w14:paraId="000001B9">
      <w:pPr>
        <w:spacing w:after="240" w:before="240" w:line="480" w:lineRule="auto"/>
        <w:rPr>
          <w:i w:val="1"/>
          <w:iCs w:val="1"/>
        </w:rPr>
      </w:pPr>
      <w:r w:rsidDel="00000000" w:rsidR="00000000" w:rsidRPr="00000000">
        <w:rPr>
          <w:rtl w:val="0"/>
        </w:rPr>
        <w:t xml:space="preserve">For the treatment group (T2), selecting an assignment automatically injected the specific lab or assignment instructions into the LLM’s context (see Figure 3.3). </w:t>
        <w:br w:type="textWrapping"/>
      </w:r>
      <w:r w:rsidDel="00000000" w:rsidR="00000000" w:rsidRPr="00000000">
        <w:rPr/>
        <w:drawing>
          <wp:inline distB="114300" distT="114300" distL="114300" distR="114300">
            <wp:extent cx="5943600" cy="3657600"/>
            <wp:effectExtent b="0" l="0" r="0" t="0"/>
            <wp:docPr id="3" name="image4.png"/>
            <a:graphic>
              <a:graphicData uri="http://schemas.openxmlformats.org/drawingml/2006/picture">
                <pic:pic>
                  <pic:nvPicPr>
                    <pic:cNvPr id="0" name="image4.png"/>
                    <pic:cNvPicPr preferRelativeResize="0"/>
                  </pic:nvPicPr>
                  <pic:blipFill>
                    <a:blip r:embed="rId169"/>
                    <a:srcRect b="0" l="0" r="0" t="0"/>
                    <a:stretch>
                      <a:fillRect/>
                    </a:stretch>
                  </pic:blipFill>
                  <pic:spPr>
                    <a:xfrm>
                      <a:off x="0" y="0"/>
                      <a:ext cx="5943600" cy="3657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3.3: The treatment group (T2) is aware of the selected content.</w:t>
      </w:r>
    </w:p>
    <w:p w:rsidR="00000000" w:rsidDel="00000000" w:rsidP="00000000" w:rsidRDefault="00000000" w:rsidRPr="00000000" w14:paraId="000001BA">
      <w:pPr>
        <w:spacing w:after="240" w:before="240" w:line="480" w:lineRule="auto"/>
        <w:rPr/>
      </w:pPr>
      <w:r w:rsidDel="00000000" w:rsidR="00000000" w:rsidRPr="00000000">
        <w:rPr>
          <w:rtl w:val="0"/>
        </w:rPr>
        <w:t xml:space="preserve">Because the chatbot was self-hosted, all student-AI interactions were captured as a trace dataset (D1). Following the six-week intervention, three primary observations were recorded:</w:t>
      </w:r>
    </w:p>
    <w:p w:rsidR="00000000" w:rsidDel="00000000" w:rsidP="00000000" w:rsidRDefault="00000000" w:rsidRPr="00000000" w14:paraId="000001BB">
      <w:pPr>
        <w:numPr>
          <w:ilvl w:val="0"/>
          <w:numId w:val="2"/>
        </w:numPr>
        <w:spacing w:after="0" w:afterAutospacing="0" w:before="240" w:line="480" w:lineRule="auto"/>
        <w:ind w:left="720" w:hanging="360"/>
      </w:pPr>
      <w:r w:rsidDel="00000000" w:rsidR="00000000" w:rsidRPr="00000000">
        <w:rPr>
          <w:rtl w:val="0"/>
        </w:rPr>
        <w:t xml:space="preserve">A midterm exam (E1) covering the foundational six-week content.</w:t>
      </w:r>
    </w:p>
    <w:p w:rsidR="00000000" w:rsidDel="00000000" w:rsidP="00000000" w:rsidRDefault="00000000" w:rsidRPr="00000000" w14:paraId="000001BC">
      <w:pPr>
        <w:numPr>
          <w:ilvl w:val="0"/>
          <w:numId w:val="2"/>
        </w:numPr>
        <w:spacing w:after="0" w:afterAutospacing="0" w:before="0" w:beforeAutospacing="0" w:line="480" w:lineRule="auto"/>
        <w:ind w:left="720" w:hanging="360"/>
      </w:pPr>
      <w:r w:rsidDel="00000000" w:rsidR="00000000" w:rsidRPr="00000000">
        <w:rPr>
          <w:rtl w:val="0"/>
        </w:rPr>
        <w:t xml:space="preserve">A second administration of the diagnostic instrument (C2) to measure literacy gains.</w:t>
      </w:r>
    </w:p>
    <w:p w:rsidR="00000000" w:rsidDel="00000000" w:rsidP="00000000" w:rsidRDefault="00000000" w:rsidRPr="00000000" w14:paraId="000001BD">
      <w:pPr>
        <w:numPr>
          <w:ilvl w:val="0"/>
          <w:numId w:val="2"/>
        </w:numPr>
        <w:spacing w:after="240" w:before="0" w:beforeAutospacing="0" w:line="480" w:lineRule="auto"/>
        <w:ind w:left="720" w:hanging="360"/>
      </w:pPr>
      <w:r w:rsidDel="00000000" w:rsidR="00000000" w:rsidRPr="00000000">
        <w:rPr>
          <w:rtl w:val="0"/>
        </w:rPr>
        <w:t xml:space="preserve">A demographic questionnaire (Q1) administered at the conclusion of the course to gather participant background data.</w:t>
      </w:r>
    </w:p>
    <w:p w:rsidR="00000000" w:rsidDel="00000000" w:rsidP="00000000" w:rsidRDefault="00000000" w:rsidRPr="00000000" w14:paraId="000001BE">
      <w:pPr>
        <w:pStyle w:val="Heading3"/>
        <w:rPr/>
      </w:pPr>
      <w:bookmarkStart w:colFirst="0" w:colLast="0" w:name="_74q1yuegf5dm" w:id="37"/>
      <w:bookmarkEnd w:id="37"/>
      <w:r w:rsidDel="00000000" w:rsidR="00000000" w:rsidRPr="00000000">
        <w:rPr>
          <w:rtl w:val="0"/>
        </w:rPr>
        <w:t xml:space="preserve">3.2.2 Participant Funnel</w:t>
      </w:r>
    </w:p>
    <w:p w:rsidR="00000000" w:rsidDel="00000000" w:rsidP="00000000" w:rsidRDefault="00000000" w:rsidRPr="00000000" w14:paraId="000001BF">
      <w:pPr>
        <w:spacing w:after="240" w:before="240" w:line="480" w:lineRule="auto"/>
        <w:rPr/>
      </w:pPr>
      <w:r w:rsidDel="00000000" w:rsidR="00000000" w:rsidRPr="00000000">
        <w:rPr>
          <w:rtl w:val="0"/>
        </w:rPr>
        <w:t xml:space="preserve">Participants (</w:t>
      </w:r>
      <w:r w:rsidDel="00000000" w:rsidR="00000000" w:rsidRPr="00000000">
        <w:rPr>
          <w:i w:val="1"/>
          <w:iCs w:val="1"/>
          <w:rtl w:val="0"/>
        </w:rPr>
        <w:t xml:space="preserve">N</w:t>
      </w:r>
      <w:r w:rsidDel="00000000" w:rsidR="00000000" w:rsidRPr="00000000">
        <w:rPr>
          <w:rtl w:val="0"/>
        </w:rPr>
        <w:t xml:space="preserve"> = 173) were recruited from a Spring 2025 section of IST256, an introductory Python programming course.The study was classified as exempt by the Syracuse University Institutional Review Board (IRB# 24-346) under 45 CFR § 46.104(d)(1), which pertains to research conducted in established or commonly accepted educational settings. Of the 173 eligible students, 126 provided informed consent to participate in the study. Five consenting students were excluded for failing to complete all required observations (C1, C2, or E1), resulting in a final sample of 121 participants for the broader study analysis.</w:t>
      </w:r>
    </w:p>
    <w:p w:rsidR="00000000" w:rsidDel="00000000" w:rsidP="00000000" w:rsidRDefault="00000000" w:rsidRPr="00000000" w14:paraId="000001C0">
      <w:pPr>
        <w:pStyle w:val="Heading4"/>
        <w:spacing w:after="240" w:before="240" w:line="480" w:lineRule="auto"/>
        <w:rPr/>
      </w:pPr>
      <w:bookmarkStart w:colFirst="0" w:colLast="0" w:name="_tmrr8j9qs7d7" w:id="38"/>
      <w:bookmarkEnd w:id="38"/>
      <w:r w:rsidDel="00000000" w:rsidR="00000000" w:rsidRPr="00000000">
        <w:rPr>
          <w:rtl w:val="0"/>
        </w:rPr>
        <w:t xml:space="preserve">3.2.2.1 Population 1: Chatbot participants </w:t>
      </w:r>
    </w:p>
    <w:p w:rsidR="00000000" w:rsidDel="00000000" w:rsidP="00000000" w:rsidRDefault="00000000" w:rsidRPr="00000000" w14:paraId="000001C1">
      <w:pPr>
        <w:spacing w:after="240" w:before="240" w:line="480" w:lineRule="auto"/>
        <w:rPr/>
      </w:pPr>
      <w:r w:rsidDel="00000000" w:rsidR="00000000" w:rsidRPr="00000000">
        <w:rPr>
          <w:rtl w:val="0"/>
        </w:rPr>
        <w:t xml:space="preserve">The analysis distinguished between two primary sub-populations. Population 1 consisted of participants who engaged with the AI chatbot, thereby generating the trace data (D1) required for interaction analysis. This group included </w:t>
      </w:r>
      <w:r w:rsidDel="00000000" w:rsidR="00000000" w:rsidRPr="00000000">
        <w:rPr>
          <w:i w:val="1"/>
          <w:iCs w:val="1"/>
          <w:rtl w:val="0"/>
        </w:rPr>
        <w:t xml:space="preserve">n</w:t>
      </w:r>
      <w:r w:rsidDel="00000000" w:rsidR="00000000" w:rsidRPr="00000000">
        <w:rPr>
          <w:rtl w:val="0"/>
        </w:rPr>
        <w:t xml:space="preserve"> = 87 participants, with 48 assigned to the control group (T1) and 39 to the treatment group (T2).</w:t>
      </w:r>
    </w:p>
    <w:p w:rsidR="00000000" w:rsidDel="00000000" w:rsidP="00000000" w:rsidRDefault="00000000" w:rsidRPr="00000000" w14:paraId="000001C2">
      <w:pPr>
        <w:spacing w:after="240" w:before="240" w:line="480" w:lineRule="auto"/>
        <w:rPr/>
      </w:pPr>
      <w:r w:rsidDel="00000000" w:rsidR="00000000" w:rsidRPr="00000000">
        <w:rPr>
          <w:rtl w:val="0"/>
        </w:rPr>
      </w:r>
    </w:p>
    <w:p w:rsidR="00000000" w:rsidDel="00000000" w:rsidP="00000000" w:rsidRDefault="00000000" w:rsidRPr="00000000" w14:paraId="000001C3">
      <w:pPr>
        <w:rPr>
          <w:i w:val="1"/>
          <w:iCs w:val="1"/>
        </w:rPr>
      </w:pPr>
      <w:r w:rsidDel="00000000" w:rsidR="00000000" w:rsidRPr="00000000">
        <w:rPr/>
        <w:drawing>
          <wp:inline distB="114300" distT="114300" distL="114300" distR="114300">
            <wp:extent cx="5943600" cy="3276600"/>
            <wp:effectExtent b="0" l="0" r="0" t="0"/>
            <wp:docPr id="12" name="image9.png"/>
            <a:graphic>
              <a:graphicData uri="http://schemas.openxmlformats.org/drawingml/2006/picture">
                <pic:pic>
                  <pic:nvPicPr>
                    <pic:cNvPr id="0" name="image9.png"/>
                    <pic:cNvPicPr preferRelativeResize="0"/>
                  </pic:nvPicPr>
                  <pic:blipFill>
                    <a:blip r:embed="rId170"/>
                    <a:srcRect b="0" l="0" r="0" t="0"/>
                    <a:stretch>
                      <a:fillRect/>
                    </a:stretch>
                  </pic:blipFill>
                  <pic:spPr>
                    <a:xfrm>
                      <a:off x="0" y="0"/>
                      <a:ext cx="5943600" cy="3276600"/>
                    </a:xfrm>
                    <a:prstGeom prst="rect"/>
                    <a:ln/>
                  </pic:spPr>
                </pic:pic>
              </a:graphicData>
            </a:graphic>
          </wp:inline>
        </w:drawing>
      </w:r>
      <w:r w:rsidDel="00000000" w:rsidR="00000000" w:rsidRPr="00000000">
        <w:rPr>
          <w:i w:val="1"/>
          <w:iCs w:val="1"/>
          <w:rtl w:val="0"/>
        </w:rPr>
        <w:t xml:space="preserve">Figure 3.4: The Participant Funnel for Chatbot Use (n = 87)</w:t>
      </w:r>
    </w:p>
    <w:p w:rsidR="00000000" w:rsidDel="00000000" w:rsidP="00000000" w:rsidRDefault="00000000" w:rsidRPr="00000000" w14:paraId="000001C4">
      <w:pPr>
        <w:pStyle w:val="Heading4"/>
        <w:spacing w:after="240" w:before="240" w:line="480" w:lineRule="auto"/>
        <w:rPr/>
      </w:pPr>
      <w:bookmarkStart w:colFirst="0" w:colLast="0" w:name="_9xd8bbezryh4" w:id="39"/>
      <w:bookmarkEnd w:id="39"/>
      <w:r w:rsidDel="00000000" w:rsidR="00000000" w:rsidRPr="00000000">
        <w:rPr>
          <w:rtl w:val="0"/>
        </w:rPr>
        <w:t xml:space="preserve">3.2.2.1 Population 2: Chatbot participants with Survey Responses</w:t>
      </w:r>
    </w:p>
    <w:p w:rsidR="00000000" w:rsidDel="00000000" w:rsidP="00000000" w:rsidRDefault="00000000" w:rsidRPr="00000000" w14:paraId="000001C5">
      <w:pPr>
        <w:spacing w:line="480" w:lineRule="auto"/>
        <w:rPr/>
      </w:pPr>
      <w:r w:rsidDel="00000000" w:rsidR="00000000" w:rsidRPr="00000000">
        <w:rPr>
          <w:rtl w:val="0"/>
        </w:rPr>
        <w:t xml:space="preserve">The participant questionnaire (Q1) was administered to identify potential covariates, including demographic data (gender, major, and class rank) and prior programming experience. Ten chatbot users failed to complete this survey, resulting in a reduced sample size of </w:t>
      </w:r>
      <w:r w:rsidDel="00000000" w:rsidR="00000000" w:rsidRPr="00000000">
        <w:rPr>
          <w:i w:val="1"/>
          <w:iCs w:val="1"/>
          <w:rtl w:val="0"/>
        </w:rPr>
        <w:t xml:space="preserve">n </w:t>
      </w:r>
      <w:r w:rsidDel="00000000" w:rsidR="00000000" w:rsidRPr="00000000">
        <w:rPr>
          <w:rtl w:val="0"/>
        </w:rPr>
        <w:t xml:space="preserve">= 77 for analyses requiring survey-derived covariate data. Among these 77 participants, 41 were in the control group and 36 were in the treatment group.</w:t>
      </w:r>
    </w:p>
    <w:p w:rsidR="00000000" w:rsidDel="00000000" w:rsidP="00000000" w:rsidRDefault="00000000" w:rsidRPr="00000000" w14:paraId="000001C6">
      <w:pPr>
        <w:spacing w:after="240" w:before="240" w:line="480" w:lineRule="auto"/>
        <w:rPr/>
      </w:pPr>
      <w:r w:rsidDel="00000000" w:rsidR="00000000" w:rsidRPr="00000000">
        <w:rPr/>
        <w:drawing>
          <wp:inline distB="114300" distT="114300" distL="114300" distR="114300">
            <wp:extent cx="5943600" cy="2794000"/>
            <wp:effectExtent b="0" l="0" r="0" t="0"/>
            <wp:docPr id="9" name="image7.png"/>
            <a:graphic>
              <a:graphicData uri="http://schemas.openxmlformats.org/drawingml/2006/picture">
                <pic:pic>
                  <pic:nvPicPr>
                    <pic:cNvPr id="0" name="image7.png"/>
                    <pic:cNvPicPr preferRelativeResize="0"/>
                  </pic:nvPicPr>
                  <pic:blipFill>
                    <a:blip r:embed="rId171"/>
                    <a:srcRect b="0" l="0" r="0" t="0"/>
                    <a:stretch>
                      <a:fillRect/>
                    </a:stretch>
                  </pic:blipFill>
                  <pic:spPr>
                    <a:xfrm>
                      <a:off x="0" y="0"/>
                      <a:ext cx="5943600" cy="2794000"/>
                    </a:xfrm>
                    <a:prstGeom prst="rect"/>
                    <a:ln/>
                  </pic:spPr>
                </pic:pic>
              </a:graphicData>
            </a:graphic>
          </wp:inline>
        </w:drawing>
      </w:r>
      <w:r w:rsidDel="00000000" w:rsidR="00000000" w:rsidRPr="00000000">
        <w:rPr>
          <w:i w:val="1"/>
          <w:iCs w:val="1"/>
          <w:rtl w:val="0"/>
        </w:rPr>
        <w:t xml:space="preserve">Figure 3.5: The Participant Funnel Integrating Survey Responses (n = 77)</w:t>
      </w:r>
      <w:r w:rsidDel="00000000" w:rsidR="00000000" w:rsidRPr="00000000">
        <w:rPr>
          <w:rtl w:val="0"/>
        </w:rPr>
      </w:r>
    </w:p>
    <w:p w:rsidR="00000000" w:rsidDel="00000000" w:rsidP="00000000" w:rsidRDefault="00000000" w:rsidRPr="00000000" w14:paraId="000001C7">
      <w:pPr>
        <w:pStyle w:val="Heading3"/>
        <w:rPr/>
      </w:pPr>
      <w:bookmarkStart w:colFirst="0" w:colLast="0" w:name="_nkrg21r3i5j2" w:id="40"/>
      <w:bookmarkEnd w:id="40"/>
      <w:r w:rsidDel="00000000" w:rsidR="00000000" w:rsidRPr="00000000">
        <w:rPr>
          <w:rtl w:val="0"/>
        </w:rPr>
        <w:t xml:space="preserve">3.2.3 Computational Literacy Instrument (C1/C2)</w:t>
      </w:r>
    </w:p>
    <w:p w:rsidR="00000000" w:rsidDel="00000000" w:rsidP="00000000" w:rsidRDefault="00000000" w:rsidRPr="00000000" w14:paraId="000001C8">
      <w:pPr>
        <w:spacing w:after="240" w:before="240" w:line="480" w:lineRule="auto"/>
        <w:rPr/>
      </w:pPr>
      <w:r w:rsidDel="00000000" w:rsidR="00000000" w:rsidRPr="00000000">
        <w:rPr>
          <w:rtl w:val="0"/>
        </w:rPr>
        <w:t xml:space="preserve">Computational literacy is a fundamental objective of introductory programming curricula, where the specific programming language serves primarily as a vehicle for experiential learning. Rather than mere syntax proficiency, the primary learning objective is the development of abstract computational reasoning necessary to address future technical challenges. </w:t>
      </w:r>
    </w:p>
    <w:p w:rsidR="00000000" w:rsidDel="00000000" w:rsidP="00000000" w:rsidRDefault="00000000" w:rsidRPr="00000000" w14:paraId="000001C9">
      <w:pPr>
        <w:spacing w:after="240" w:before="240" w:line="480" w:lineRule="auto"/>
        <w:rPr/>
      </w:pPr>
      <w:r w:rsidDel="00000000" w:rsidR="00000000" w:rsidRPr="00000000">
        <w:rPr>
          <w:rtl w:val="0"/>
        </w:rPr>
        <w:t xml:space="preserve">Because no consensus model currently exists for the development of computational thinking, there is a lack of universally accepted measurement instruments </w:t>
      </w:r>
      <w:hyperlink r:id="rId172">
        <w:r w:rsidDel="00000000" w:rsidR="00000000" w:rsidRPr="00000000">
          <w:rPr>
            <w:rtl w:val="0"/>
          </w:rPr>
          <w:t xml:space="preserve">(Shute et al., 2017)</w:t>
        </w:r>
      </w:hyperlink>
      <w:r w:rsidDel="00000000" w:rsidR="00000000" w:rsidRPr="00000000">
        <w:rPr>
          <w:rtl w:val="0"/>
        </w:rPr>
        <w:t xml:space="preserve">. </w:t>
      </w:r>
      <w:hyperlink r:id="rId173">
        <w:r w:rsidDel="00000000" w:rsidR="00000000" w:rsidRPr="00000000">
          <w:rPr>
            <w:rtl w:val="0"/>
          </w:rPr>
          <w:t xml:space="preserve">Brennan and Resnick (2012)</w:t>
        </w:r>
      </w:hyperlink>
      <w:r w:rsidDel="00000000" w:rsidR="00000000" w:rsidRPr="00000000">
        <w:rPr>
          <w:rtl w:val="0"/>
        </w:rPr>
        <w:t xml:space="preserve"> identified three primary dimensions of the computational thinking framework: computational concepts (programming structures), computational practices (debugging and remixing), and computational perspectives (problem framing).</w:t>
      </w:r>
    </w:p>
    <w:p w:rsidR="00000000" w:rsidDel="00000000" w:rsidP="00000000" w:rsidRDefault="00000000" w:rsidRPr="00000000" w14:paraId="000001CA">
      <w:pPr>
        <w:spacing w:after="240" w:before="240" w:line="480" w:lineRule="auto"/>
        <w:rPr/>
      </w:pPr>
      <w:r w:rsidDel="00000000" w:rsidR="00000000" w:rsidRPr="00000000">
        <w:rPr>
          <w:rtl w:val="0"/>
        </w:rPr>
        <w:t xml:space="preserve">The psychometrically validated CT-Test, developed by </w:t>
      </w:r>
      <w:hyperlink r:id="rId174">
        <w:r w:rsidDel="00000000" w:rsidR="00000000" w:rsidRPr="00000000">
          <w:rPr>
            <w:rtl w:val="0"/>
          </w:rPr>
          <w:t xml:space="preserve">Román-González et al., (2017)</w:t>
        </w:r>
      </w:hyperlink>
      <w:r w:rsidDel="00000000" w:rsidR="00000000" w:rsidRPr="00000000">
        <w:rPr>
          <w:rtl w:val="0"/>
        </w:rPr>
        <w:t xml:space="preserve">, focuses exclusively on computational concepts. The concepts evaluated by the instrument include: loops, branching, arrays, functions, data representation, and instruction sequencing. These concepts aligned closely with the instructional content within the first six weeks of the IST256 course.</w:t>
      </w:r>
    </w:p>
    <w:p w:rsidR="00000000" w:rsidDel="00000000" w:rsidP="00000000" w:rsidRDefault="00000000" w:rsidRPr="00000000" w14:paraId="000001CB">
      <w:pPr>
        <w:spacing w:after="240" w:before="240" w:line="480" w:lineRule="auto"/>
        <w:rPr/>
      </w:pPr>
      <w:r w:rsidDel="00000000" w:rsidR="00000000" w:rsidRPr="00000000">
        <w:rPr>
          <w:rtl w:val="0"/>
        </w:rPr>
        <w:t xml:space="preserve">The CT-Test consists of 28 multiple-choice questions, and students were allotted 45 minutes for completion. The instrument was administered in class using the Syracuse University Blackboard learning management system, with items delivered individually in a randomized order. Consistent with the original instrument's design, participants were permitted to skip and revisit items. The post-test (C2) utilized the same items as the pre-test (C1), though the question order was re-randomized for each participant. Students received a raw score out of 28 but were provided no feedback regarding the accuracy of specific responses as to minimize the practice effect.</w:t>
      </w:r>
    </w:p>
    <w:p w:rsidR="00000000" w:rsidDel="00000000" w:rsidP="00000000" w:rsidRDefault="00000000" w:rsidRPr="00000000" w14:paraId="000001CC">
      <w:pPr>
        <w:spacing w:after="240" w:before="240" w:line="480" w:lineRule="auto"/>
        <w:rPr/>
      </w:pPr>
      <w:r w:rsidDel="00000000" w:rsidR="00000000" w:rsidRPr="00000000">
        <w:rPr>
          <w:rtl w:val="0"/>
        </w:rPr>
        <w:t xml:space="preserve">The following figure is an example question from the CT-Test. The entire instrument can be found in appendix A.</w:t>
      </w:r>
    </w:p>
    <w:p w:rsidR="00000000" w:rsidDel="00000000" w:rsidP="00000000" w:rsidRDefault="00000000" w:rsidRPr="00000000" w14:paraId="000001CD">
      <w:pPr>
        <w:rPr>
          <w:i w:val="1"/>
          <w:iCs w:val="1"/>
        </w:rPr>
      </w:pPr>
      <w:r w:rsidDel="00000000" w:rsidR="00000000" w:rsidRPr="00000000">
        <w:rPr/>
        <w:drawing>
          <wp:inline distB="114300" distT="114300" distL="114300" distR="114300">
            <wp:extent cx="5943600" cy="2895600"/>
            <wp:effectExtent b="0" l="0" r="0" t="0"/>
            <wp:docPr id="21" name="image20.png"/>
            <a:graphic>
              <a:graphicData uri="http://schemas.openxmlformats.org/drawingml/2006/picture">
                <pic:pic>
                  <pic:nvPicPr>
                    <pic:cNvPr id="0" name="image20.png"/>
                    <pic:cNvPicPr preferRelativeResize="0"/>
                  </pic:nvPicPr>
                  <pic:blipFill>
                    <a:blip r:embed="rId175"/>
                    <a:srcRect b="0" l="0" r="0" t="0"/>
                    <a:stretch>
                      <a:fillRect/>
                    </a:stretch>
                  </pic:blipFill>
                  <pic:spPr>
                    <a:xfrm>
                      <a:off x="0" y="0"/>
                      <a:ext cx="5943600" cy="2895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3.6: A Sample Question from The CT-Test</w:t>
      </w:r>
    </w:p>
    <w:p w:rsidR="00000000" w:rsidDel="00000000" w:rsidP="00000000" w:rsidRDefault="00000000" w:rsidRPr="00000000" w14:paraId="000001CE">
      <w:pPr>
        <w:pStyle w:val="Heading3"/>
        <w:rPr/>
      </w:pPr>
      <w:bookmarkStart w:colFirst="0" w:colLast="0" w:name="_lh2yb8wte1qr" w:id="41"/>
      <w:bookmarkEnd w:id="41"/>
      <w:r w:rsidDel="00000000" w:rsidR="00000000" w:rsidRPr="00000000">
        <w:rPr>
          <w:rtl w:val="0"/>
        </w:rPr>
        <w:t xml:space="preserve">3.2.4 Chatbot Design</w:t>
      </w:r>
    </w:p>
    <w:p w:rsidR="00000000" w:rsidDel="00000000" w:rsidP="00000000" w:rsidRDefault="00000000" w:rsidRPr="00000000" w14:paraId="000001CF">
      <w:pPr>
        <w:spacing w:line="480" w:lineRule="auto"/>
        <w:rPr/>
      </w:pPr>
      <w:r w:rsidDel="00000000" w:rsidR="00000000" w:rsidRPr="00000000">
        <w:rPr>
          <w:rtl w:val="0"/>
        </w:rPr>
        <w:t xml:space="preserve">The AI chatbot application</w:t>
      </w:r>
      <w:r w:rsidDel="00000000" w:rsidR="00000000" w:rsidRPr="00000000">
        <w:rPr>
          <w:vertAlign w:val="superscript"/>
        </w:rPr>
        <w:footnoteReference w:customMarkFollows="0" w:id="11"/>
      </w:r>
      <w:r w:rsidDel="00000000" w:rsidR="00000000" w:rsidRPr="00000000">
        <w:rPr>
          <w:rtl w:val="0"/>
        </w:rPr>
        <w:t xml:space="preserve"> developed for this study was programmed in Python utilizing the Streamlit</w:t>
      </w:r>
      <w:r w:rsidDel="00000000" w:rsidR="00000000" w:rsidRPr="00000000">
        <w:rPr>
          <w:vertAlign w:val="superscript"/>
        </w:rPr>
        <w:footnoteReference w:customMarkFollows="0" w:id="12"/>
      </w:r>
      <w:r w:rsidDel="00000000" w:rsidR="00000000" w:rsidRPr="00000000">
        <w:rPr>
          <w:rtl w:val="0"/>
        </w:rPr>
        <w:t xml:space="preserve"> framework. It was released as open source under the Apache 2.0 license and published to GitHub</w:t>
      </w:r>
      <w:r w:rsidDel="00000000" w:rsidR="00000000" w:rsidRPr="00000000">
        <w:rPr>
          <w:vertAlign w:val="superscript"/>
        </w:rPr>
        <w:footnoteReference w:customMarkFollows="0" w:id="13"/>
      </w:r>
      <w:r w:rsidDel="00000000" w:rsidR="00000000" w:rsidRPr="00000000">
        <w:rPr>
          <w:rtl w:val="0"/>
        </w:rPr>
        <w:t xml:space="preserve">. The platform was deployed to a Kubernetes cluster at Syracuse University data center. To access the application, users were required to authenticate using their institutional Syracuse University credentials. Participant chat interaction trace data (D1) were stored in a PostgreSQL database located within the same data center. A custom Python script was developed to extract these data from the database for subsequent analysis.</w:t>
      </w:r>
    </w:p>
    <w:p w:rsidR="00000000" w:rsidDel="00000000" w:rsidP="00000000" w:rsidRDefault="00000000" w:rsidRPr="00000000" w14:paraId="000001D0">
      <w:pPr>
        <w:pStyle w:val="Heading4"/>
        <w:rPr/>
      </w:pPr>
      <w:bookmarkStart w:colFirst="0" w:colLast="0" w:name="_96qpyu34xkks" w:id="42"/>
      <w:bookmarkEnd w:id="42"/>
      <w:r w:rsidDel="00000000" w:rsidR="00000000" w:rsidRPr="00000000">
        <w:rPr>
          <w:rtl w:val="0"/>
        </w:rPr>
        <w:t xml:space="preserve">3.2.4.1 LLM Selection</w:t>
      </w:r>
    </w:p>
    <w:p w:rsidR="00000000" w:rsidDel="00000000" w:rsidP="00000000" w:rsidRDefault="00000000" w:rsidRPr="00000000" w14:paraId="000001D1">
      <w:pPr>
        <w:spacing w:after="240" w:before="240" w:line="480" w:lineRule="auto"/>
        <w:rPr/>
      </w:pPr>
      <w:r w:rsidDel="00000000" w:rsidR="00000000" w:rsidRPr="00000000">
        <w:rPr>
          <w:rtl w:val="0"/>
        </w:rPr>
        <w:t xml:space="preserve">Acceptance criteria for selecting a Large Language Model (LLM) for the AI chatbot were primarily based on accuracy and response time. It was essential that performance metrics remain comparable to popular commercially hosted platforms available at the time of the study, such as ChatGPT</w:t>
      </w:r>
      <w:r w:rsidDel="00000000" w:rsidR="00000000" w:rsidRPr="00000000">
        <w:rPr>
          <w:vertAlign w:val="superscript"/>
        </w:rPr>
        <w:footnoteReference w:customMarkFollows="0" w:id="14"/>
      </w:r>
      <w:r w:rsidDel="00000000" w:rsidR="00000000" w:rsidRPr="00000000">
        <w:rPr>
          <w:rtl w:val="0"/>
        </w:rPr>
        <w:t xml:space="preserve"> and Claude</w:t>
      </w:r>
      <w:r w:rsidDel="00000000" w:rsidR="00000000" w:rsidRPr="00000000">
        <w:rPr>
          <w:vertAlign w:val="superscript"/>
        </w:rPr>
        <w:footnoteReference w:customMarkFollows="0" w:id="15"/>
      </w:r>
      <w:r w:rsidDel="00000000" w:rsidR="00000000" w:rsidRPr="00000000">
        <w:rPr>
          <w:rtl w:val="0"/>
        </w:rPr>
        <w:t xml:space="preserve"> to minimize participant attrition resulting from technical friction. Several self-hosted, open-weight models, including Dolphin3</w:t>
      </w:r>
      <w:r w:rsidDel="00000000" w:rsidR="00000000" w:rsidRPr="00000000">
        <w:rPr>
          <w:vertAlign w:val="superscript"/>
        </w:rPr>
        <w:footnoteReference w:customMarkFollows="0" w:id="16"/>
      </w:r>
      <w:r w:rsidDel="00000000" w:rsidR="00000000" w:rsidRPr="00000000">
        <w:rPr>
          <w:rtl w:val="0"/>
        </w:rPr>
        <w:t xml:space="preserve">, Llama3</w:t>
      </w:r>
      <w:r w:rsidDel="00000000" w:rsidR="00000000" w:rsidRPr="00000000">
        <w:rPr>
          <w:vertAlign w:val="superscript"/>
        </w:rPr>
        <w:footnoteReference w:customMarkFollows="0" w:id="17"/>
      </w:r>
      <w:r w:rsidDel="00000000" w:rsidR="00000000" w:rsidRPr="00000000">
        <w:rPr>
          <w:rtl w:val="0"/>
        </w:rPr>
        <w:t xml:space="preserve">, CodeLlama</w:t>
      </w:r>
      <w:r w:rsidDel="00000000" w:rsidR="00000000" w:rsidRPr="00000000">
        <w:rPr>
          <w:vertAlign w:val="superscript"/>
        </w:rPr>
        <w:footnoteReference w:customMarkFollows="0" w:id="18"/>
      </w:r>
      <w:r w:rsidDel="00000000" w:rsidR="00000000" w:rsidRPr="00000000">
        <w:rPr>
          <w:rtl w:val="0"/>
        </w:rPr>
        <w:t xml:space="preserve"> and Qwen2.5</w:t>
      </w:r>
      <w:r w:rsidDel="00000000" w:rsidR="00000000" w:rsidRPr="00000000">
        <w:rPr>
          <w:vertAlign w:val="superscript"/>
        </w:rPr>
        <w:footnoteReference w:customMarkFollows="0" w:id="19"/>
      </w:r>
      <w:r w:rsidDel="00000000" w:rsidR="00000000" w:rsidRPr="00000000">
        <w:rPr>
          <w:rtl w:val="0"/>
        </w:rPr>
        <w:t xml:space="preserve">, were initially evaluated; however, tests revealed these models exhibited significant performance degradation under concurrent load due to their deployment on time-shared institutional GPU hardware. While model accuracy of their generations was deemed suitable for the course content, their scalability was insufficient for the study's requirements.</w:t>
      </w:r>
    </w:p>
    <w:p w:rsidR="00000000" w:rsidDel="00000000" w:rsidP="00000000" w:rsidRDefault="00000000" w:rsidRPr="00000000" w14:paraId="000001D2">
      <w:pPr>
        <w:spacing w:after="240" w:before="240" w:line="480" w:lineRule="auto"/>
        <w:rPr/>
      </w:pPr>
      <w:r w:rsidDel="00000000" w:rsidR="00000000" w:rsidRPr="00000000">
        <w:rPr>
          <w:rtl w:val="0"/>
        </w:rPr>
        <w:t xml:space="preserve">Ultimately, OpenAI’s GPT-4o-mini</w:t>
      </w:r>
      <w:r w:rsidDel="00000000" w:rsidR="00000000" w:rsidRPr="00000000">
        <w:rPr>
          <w:vertAlign w:val="superscript"/>
        </w:rPr>
        <w:footnoteReference w:customMarkFollows="0" w:id="20"/>
      </w:r>
      <w:r w:rsidDel="00000000" w:rsidR="00000000" w:rsidRPr="00000000">
        <w:rPr>
          <w:rtl w:val="0"/>
        </w:rPr>
        <w:t xml:space="preserve"> was selected as the foundational model. This model provided an optimal balance of cost-efficiency, response time, and performance. Furthermore, its deployment via the Azure cloud environment ensured robust handling of concurrent text generation. While OpenAI’s GPT-4o</w:t>
      </w:r>
      <w:r w:rsidDel="00000000" w:rsidR="00000000" w:rsidRPr="00000000">
        <w:rPr>
          <w:vertAlign w:val="superscript"/>
        </w:rPr>
        <w:footnoteReference w:customMarkFollows="0" w:id="21"/>
      </w:r>
      <w:r w:rsidDel="00000000" w:rsidR="00000000" w:rsidRPr="00000000">
        <w:rPr>
          <w:rtl w:val="0"/>
        </w:rPr>
        <w:t xml:space="preserve"> model was also evaluated, its performance was comparable to the "mini" variant despite a sixteenfold increase in operational cost; consequently, GPT-4o-mini was deemed the most efficient choice.</w:t>
      </w:r>
    </w:p>
    <w:p w:rsidR="00000000" w:rsidDel="00000000" w:rsidP="00000000" w:rsidRDefault="00000000" w:rsidRPr="00000000" w14:paraId="000001D3">
      <w:pPr>
        <w:spacing w:after="240" w:before="240" w:line="480" w:lineRule="auto"/>
        <w:rPr/>
      </w:pPr>
      <w:r w:rsidDel="00000000" w:rsidR="00000000" w:rsidRPr="00000000">
        <w:rPr>
          <w:rtl w:val="0"/>
        </w:rPr>
        <w:t xml:space="preserve">With optimized prompting, the GPT-4o-mini model generated valid solutions for all course programming assignments and laboratory exercises. Additionally, the model correctly answered 43 of 45 questions on the midterm exam (E1), placing its performance in the 98th percentile. This exceeded benchmarks established by prior research conducted by </w:t>
      </w:r>
      <w:hyperlink r:id="rId176">
        <w:r w:rsidDel="00000000" w:rsidR="00000000" w:rsidRPr="00000000">
          <w:rPr>
            <w:rtl w:val="0"/>
          </w:rPr>
          <w:t xml:space="preserve">Savelka et al., (2023)</w:t>
        </w:r>
      </w:hyperlink>
      <w:r w:rsidDel="00000000" w:rsidR="00000000" w:rsidRPr="00000000">
        <w:rPr>
          <w:rtl w:val="0"/>
        </w:rPr>
        <w:t xml:space="preserve">.</w:t>
      </w:r>
    </w:p>
    <w:p w:rsidR="00000000" w:rsidDel="00000000" w:rsidP="00000000" w:rsidRDefault="00000000" w:rsidRPr="00000000" w14:paraId="000001D4">
      <w:pPr>
        <w:pStyle w:val="Heading4"/>
        <w:rPr/>
      </w:pPr>
      <w:bookmarkStart w:colFirst="0" w:colLast="0" w:name="_r63f1521jojs" w:id="43"/>
      <w:bookmarkEnd w:id="43"/>
      <w:r w:rsidDel="00000000" w:rsidR="00000000" w:rsidRPr="00000000">
        <w:rPr>
          <w:rtl w:val="0"/>
        </w:rPr>
        <w:t xml:space="preserve">3.2.4.2 Random Assignment</w:t>
      </w:r>
    </w:p>
    <w:p w:rsidR="00000000" w:rsidDel="00000000" w:rsidP="00000000" w:rsidRDefault="00000000" w:rsidRPr="00000000" w14:paraId="000001D5">
      <w:pPr>
        <w:spacing w:after="240" w:before="240" w:line="480" w:lineRule="auto"/>
        <w:rPr/>
      </w:pPr>
      <w:r w:rsidDel="00000000" w:rsidR="00000000" w:rsidRPr="00000000">
        <w:rPr>
          <w:rtl w:val="0"/>
        </w:rPr>
        <w:t xml:space="preserve">Once authenticated to the AI chatbot website, participants were assigned to the control or treatment groups based on the MD5 hash of their student ID being odd or even. This method assured each student was always assigned to the same group at each login session. The algorithm is provided here:</w:t>
      </w:r>
    </w:p>
    <w:p w:rsidR="00000000" w:rsidDel="00000000" w:rsidP="00000000" w:rsidRDefault="00000000" w:rsidRPr="00000000" w14:paraId="000001D6">
      <w:pPr>
        <w:spacing w:after="240" w:before="240" w:lineRule="auto"/>
        <w:rPr/>
      </w:pPr>
      <w:r w:rsidDel="00000000" w:rsidR="00000000" w:rsidRPr="00000000">
        <w:rPr>
          <w:rFonts w:ascii="Consolas" w:cs="Consolas" w:eastAsia="Consolas" w:hAnsi="Consolas"/>
          <w:rtl w:val="0"/>
        </w:rPr>
        <w:t xml:space="preserve">hash = md5(student_id)</w:t>
        <w:br w:type="textWrapping"/>
        <w:t xml:space="preserve">number = int(hash)</w:t>
        <w:br w:type="textWrapping"/>
        <w:t xml:space="preserve">in_treatment = mod(number, 2) # odd or even</w:t>
      </w:r>
      <w:r w:rsidDel="00000000" w:rsidR="00000000" w:rsidRPr="00000000">
        <w:rPr>
          <w:rtl w:val="0"/>
        </w:rPr>
      </w:r>
    </w:p>
    <w:p w:rsidR="00000000" w:rsidDel="00000000" w:rsidP="00000000" w:rsidRDefault="00000000" w:rsidRPr="00000000" w14:paraId="000001D7">
      <w:pPr>
        <w:pStyle w:val="Heading4"/>
        <w:rPr/>
      </w:pPr>
      <w:bookmarkStart w:colFirst="0" w:colLast="0" w:name="_1vy0zs6q2nda" w:id="44"/>
      <w:bookmarkEnd w:id="44"/>
      <w:r w:rsidDel="00000000" w:rsidR="00000000" w:rsidRPr="00000000">
        <w:rPr>
          <w:rtl w:val="0"/>
        </w:rPr>
        <w:t xml:space="preserve">3.2.4.3 Control Group (T1)</w:t>
      </w:r>
    </w:p>
    <w:p w:rsidR="00000000" w:rsidDel="00000000" w:rsidP="00000000" w:rsidRDefault="00000000" w:rsidRPr="00000000" w14:paraId="000001D8">
      <w:pPr>
        <w:spacing w:after="240" w:before="240" w:line="480" w:lineRule="auto"/>
        <w:rPr/>
      </w:pPr>
      <w:r w:rsidDel="00000000" w:rsidR="00000000" w:rsidRPr="00000000">
        <w:rPr>
          <w:rtl w:val="0"/>
        </w:rPr>
        <w:t xml:space="preserve">Every request processed by the AI Tutor incorporated a standardized system prompt designed to establish operational guardrails and regulate the generated output. The primary objectives of this system prompt were to:</w:t>
      </w:r>
    </w:p>
    <w:p w:rsidR="00000000" w:rsidDel="00000000" w:rsidP="00000000" w:rsidRDefault="00000000" w:rsidRPr="00000000" w14:paraId="000001D9">
      <w:pPr>
        <w:numPr>
          <w:ilvl w:val="0"/>
          <w:numId w:val="6"/>
        </w:numPr>
        <w:spacing w:after="0" w:afterAutospacing="0" w:before="240" w:line="480" w:lineRule="auto"/>
        <w:ind w:left="720" w:hanging="360"/>
      </w:pPr>
      <w:r w:rsidDel="00000000" w:rsidR="00000000" w:rsidRPr="00000000">
        <w:rPr>
          <w:rtl w:val="0"/>
        </w:rPr>
        <w:t xml:space="preserve">Enforce Code Alignment:  Ensure the generation of Python code followed the specific stylistic conventions taught in the course.</w:t>
      </w:r>
    </w:p>
    <w:p w:rsidR="00000000" w:rsidDel="00000000" w:rsidP="00000000" w:rsidRDefault="00000000" w:rsidRPr="00000000" w14:paraId="000001DA">
      <w:pPr>
        <w:numPr>
          <w:ilvl w:val="0"/>
          <w:numId w:val="6"/>
        </w:numPr>
        <w:spacing w:after="0" w:afterAutospacing="0" w:before="0" w:beforeAutospacing="0" w:line="480" w:lineRule="auto"/>
        <w:ind w:left="720" w:hanging="360"/>
      </w:pPr>
      <w:r w:rsidDel="00000000" w:rsidR="00000000" w:rsidRPr="00000000">
        <w:rPr>
          <w:rtl w:val="0"/>
        </w:rPr>
        <w:t xml:space="preserve">Provide Instructional Scaffolding: Mandate comprehensive, plain-English explanations for all generated code segments.</w:t>
      </w:r>
    </w:p>
    <w:p w:rsidR="00000000" w:rsidDel="00000000" w:rsidP="00000000" w:rsidRDefault="00000000" w:rsidRPr="00000000" w14:paraId="000001DB">
      <w:pPr>
        <w:numPr>
          <w:ilvl w:val="0"/>
          <w:numId w:val="6"/>
        </w:numPr>
        <w:spacing w:after="0" w:afterAutospacing="0" w:before="0" w:beforeAutospacing="0" w:line="480" w:lineRule="auto"/>
        <w:ind w:left="720" w:hanging="360"/>
      </w:pPr>
      <w:r w:rsidDel="00000000" w:rsidR="00000000" w:rsidRPr="00000000">
        <w:rPr>
          <w:rtl w:val="0"/>
        </w:rPr>
        <w:t xml:space="preserve">Adopt a Tutoring Persona: Maintain the persona of a helpful and friendly virtual tutor tailored for a college-level introductory Python course.</w:t>
      </w:r>
    </w:p>
    <w:p w:rsidR="00000000" w:rsidDel="00000000" w:rsidP="00000000" w:rsidRDefault="00000000" w:rsidRPr="00000000" w14:paraId="000001DC">
      <w:pPr>
        <w:numPr>
          <w:ilvl w:val="0"/>
          <w:numId w:val="6"/>
        </w:numPr>
        <w:spacing w:after="240" w:before="0" w:beforeAutospacing="0" w:line="480" w:lineRule="auto"/>
        <w:ind w:left="720" w:hanging="360"/>
      </w:pPr>
      <w:r w:rsidDel="00000000" w:rsidR="00000000" w:rsidRPr="00000000">
        <w:rPr>
          <w:rtl w:val="0"/>
        </w:rPr>
        <w:t xml:space="preserve">Enforce Content Filtering: Restrict responses to course-related inquiries and decline to respond to questions not related to Python programming or the course.</w:t>
      </w:r>
    </w:p>
    <w:p w:rsidR="00000000" w:rsidDel="00000000" w:rsidP="00000000" w:rsidRDefault="00000000" w:rsidRPr="00000000" w14:paraId="000001DD">
      <w:pPr>
        <w:spacing w:after="240" w:before="240" w:line="480" w:lineRule="auto"/>
        <w:rPr>
          <w:i w:val="1"/>
          <w:iCs w:val="1"/>
        </w:rPr>
      </w:pPr>
      <w:r w:rsidDel="00000000" w:rsidR="00000000" w:rsidRPr="00000000">
        <w:rPr>
          <w:rtl w:val="0"/>
        </w:rPr>
        <w:t xml:space="preserve">These constraints were implemented to mitigate challenges identified in prior research, where AI models failed to provide pedagogical explanations or generated code that deviated from instructional standards  </w:t>
      </w:r>
      <w:hyperlink r:id="rId177">
        <w:r w:rsidDel="00000000" w:rsidR="00000000" w:rsidRPr="00000000">
          <w:rPr>
            <w:rtl w:val="0"/>
          </w:rPr>
          <w:t xml:space="preserve">(Prather, Reeves, Leinonen, et al., 2024)</w:t>
        </w:r>
      </w:hyperlink>
      <w:r w:rsidDel="00000000" w:rsidR="00000000" w:rsidRPr="00000000">
        <w:rPr>
          <w:rtl w:val="0"/>
        </w:rPr>
        <w:t xml:space="preserve">. Following an iterative evaluation process, a final prompt configuration was selected to optimize the balance between objective achievement and token efficiency. This configuration served as the baseline model for the control group (T1)</w:t>
        <w:br w:type="textWrapping"/>
      </w:r>
      <w:r w:rsidDel="00000000" w:rsidR="00000000" w:rsidRPr="00000000">
        <w:rPr/>
        <w:drawing>
          <wp:inline distB="114300" distT="114300" distL="114300" distR="114300">
            <wp:extent cx="5943600" cy="1828800"/>
            <wp:effectExtent b="0" l="0" r="0" t="0"/>
            <wp:docPr id="23" name="image24.png"/>
            <a:graphic>
              <a:graphicData uri="http://schemas.openxmlformats.org/drawingml/2006/picture">
                <pic:pic>
                  <pic:nvPicPr>
                    <pic:cNvPr id="0" name="image24.png"/>
                    <pic:cNvPicPr preferRelativeResize="0"/>
                  </pic:nvPicPr>
                  <pic:blipFill>
                    <a:blip r:embed="rId178"/>
                    <a:srcRect b="0" l="0" r="0" t="0"/>
                    <a:stretch>
                      <a:fillRect/>
                    </a:stretch>
                  </pic:blipFill>
                  <pic:spPr>
                    <a:xfrm>
                      <a:off x="0" y="0"/>
                      <a:ext cx="5943600" cy="18288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3.7: System Prompt Configuration for the Control Group (T1)</w:t>
      </w:r>
    </w:p>
    <w:p w:rsidR="00000000" w:rsidDel="00000000" w:rsidP="00000000" w:rsidRDefault="00000000" w:rsidRPr="00000000" w14:paraId="000001DE">
      <w:pPr>
        <w:pStyle w:val="Heading4"/>
        <w:rPr/>
      </w:pPr>
      <w:bookmarkStart w:colFirst="0" w:colLast="0" w:name="_alrihpg243wt" w:id="45"/>
      <w:bookmarkEnd w:id="45"/>
      <w:r w:rsidDel="00000000" w:rsidR="00000000" w:rsidRPr="00000000">
        <w:rPr>
          <w:rtl w:val="0"/>
        </w:rPr>
        <w:t xml:space="preserve">3.2.4.4 Treatment Group (T2)</w:t>
      </w:r>
    </w:p>
    <w:p w:rsidR="00000000" w:rsidDel="00000000" w:rsidP="00000000" w:rsidRDefault="00000000" w:rsidRPr="00000000" w14:paraId="000001DF">
      <w:pPr>
        <w:spacing w:after="240" w:before="240" w:line="480" w:lineRule="auto"/>
        <w:rPr/>
      </w:pPr>
      <w:r w:rsidDel="00000000" w:rsidR="00000000" w:rsidRPr="00000000">
        <w:rPr>
          <w:rtl w:val="0"/>
        </w:rPr>
        <w:t xml:space="preserve">The treatment group (T2) utilized the same foundational LLM and system prompt configurations as the control group (T1), supplemented by a user prompt injected into the conversation based on the participant's contextual selection. For instance, if a participant selected </w:t>
      </w:r>
      <w:r w:rsidDel="00000000" w:rsidR="00000000" w:rsidRPr="00000000">
        <w:rPr>
          <w:i w:val="1"/>
          <w:iCs w:val="1"/>
          <w:rtl w:val="0"/>
        </w:rPr>
        <w:t xml:space="preserve">“03-HW-Conditionals”</w:t>
      </w:r>
      <w:r w:rsidDel="00000000" w:rsidR="00000000" w:rsidRPr="00000000">
        <w:rPr>
          <w:rtl w:val="0"/>
        </w:rPr>
        <w:t xml:space="preserve"> as the assignment context, the full content of the corresponding homework notebook file: “</w:t>
      </w:r>
      <w:r w:rsidDel="00000000" w:rsidR="00000000" w:rsidRPr="00000000">
        <w:rPr>
          <w:i w:val="1"/>
          <w:iCs w:val="1"/>
          <w:rtl w:val="0"/>
        </w:rPr>
        <w:t xml:space="preserve">lessons/03-Conditionals/HW-Conditionals.ipynb” </w:t>
      </w:r>
      <w:r w:rsidDel="00000000" w:rsidR="00000000" w:rsidRPr="00000000">
        <w:rPr>
          <w:rtl w:val="0"/>
        </w:rPr>
        <w:t xml:space="preserve">was loaded into the chat session. This file was identical to the assignment provided to the students and contained all instructions, suggested approaches, and scaffolded code sections. This technique provided  in-context learning to the LLM as the assignment instructions were now included in the conversational memory.</w:t>
      </w:r>
    </w:p>
    <w:p w:rsidR="00000000" w:rsidDel="00000000" w:rsidP="00000000" w:rsidRDefault="00000000" w:rsidRPr="00000000" w14:paraId="000001E0">
      <w:pPr>
        <w:spacing w:after="240" w:before="240" w:line="480" w:lineRule="auto"/>
        <w:rPr/>
      </w:pPr>
      <w:r w:rsidDel="00000000" w:rsidR="00000000" w:rsidRPr="00000000">
        <w:rPr>
          <w:rtl w:val="0"/>
        </w:rPr>
        <w:t xml:space="preserve">The following prompt template was employed to integrate this metadata into the conversation:</w:t>
      </w:r>
    </w:p>
    <w:p w:rsidR="00000000" w:rsidDel="00000000" w:rsidP="00000000" w:rsidRDefault="00000000" w:rsidRPr="00000000" w14:paraId="000001E1">
      <w:pPr>
        <w:spacing w:after="240" w:before="240" w:lineRule="auto"/>
        <w:rPr/>
      </w:pPr>
      <w:r w:rsidDel="00000000" w:rsidR="00000000" w:rsidRPr="00000000">
        <w:rPr/>
        <w:drawing>
          <wp:inline distB="114300" distT="114300" distL="114300" distR="114300">
            <wp:extent cx="5943600" cy="1231900"/>
            <wp:effectExtent b="0" l="0" r="0" t="0"/>
            <wp:docPr descr="A black screen with white text&#10;&#10;AI-generated content may be incorrect." id="18" name="image18.jpg"/>
            <a:graphic>
              <a:graphicData uri="http://schemas.openxmlformats.org/drawingml/2006/picture">
                <pic:pic>
                  <pic:nvPicPr>
                    <pic:cNvPr descr="A black screen with white text&#10;&#10;AI-generated content may be incorrect." id="0" name="image18.jpg"/>
                    <pic:cNvPicPr preferRelativeResize="0"/>
                  </pic:nvPicPr>
                  <pic:blipFill>
                    <a:blip r:embed="rId179"/>
                    <a:srcRect b="0" l="0" r="0" t="0"/>
                    <a:stretch>
                      <a:fillRect/>
                    </a:stretch>
                  </pic:blipFill>
                  <pic:spPr>
                    <a:xfrm>
                      <a:off x="0" y="0"/>
                      <a:ext cx="594360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spacing w:after="240" w:before="240" w:lineRule="auto"/>
        <w:rPr>
          <w:i w:val="1"/>
          <w:iCs w:val="1"/>
        </w:rPr>
      </w:pPr>
      <w:r w:rsidDel="00000000" w:rsidR="00000000" w:rsidRPr="00000000">
        <w:rPr>
          <w:i w:val="1"/>
          <w:iCs w:val="1"/>
          <w:rtl w:val="0"/>
        </w:rPr>
        <w:t xml:space="preserve">Figure 3.8: Treatment T2 Context Prompt Template</w:t>
      </w:r>
    </w:p>
    <w:p w:rsidR="00000000" w:rsidDel="00000000" w:rsidP="00000000" w:rsidRDefault="00000000" w:rsidRPr="00000000" w14:paraId="000001E3">
      <w:pPr>
        <w:spacing w:after="240" w:before="240" w:line="480" w:lineRule="auto"/>
        <w:rPr/>
      </w:pPr>
      <w:r w:rsidDel="00000000" w:rsidR="00000000" w:rsidRPr="00000000">
        <w:rPr>
          <w:rtl w:val="0"/>
        </w:rPr>
        <w:t xml:space="preserve">Following the injection of this context, the AI chatbot acknowledged its readiness to assist with the specific assignment, demonstrating immediate context awareness.</w:t>
      </w:r>
    </w:p>
    <w:p w:rsidR="00000000" w:rsidDel="00000000" w:rsidP="00000000" w:rsidRDefault="00000000" w:rsidRPr="00000000" w14:paraId="000001E4">
      <w:pPr>
        <w:spacing w:after="240" w:before="240" w:lineRule="auto"/>
        <w:rPr/>
      </w:pPr>
      <w:r w:rsidDel="00000000" w:rsidR="00000000" w:rsidRPr="00000000">
        <w:rPr/>
        <w:drawing>
          <wp:inline distB="114300" distT="114300" distL="114300" distR="114300">
            <wp:extent cx="5943600" cy="1244600"/>
            <wp:effectExtent b="0" l="0" r="0" t="0"/>
            <wp:docPr descr="A black background with white text&#10;&#10;AI-generated content may be incorrect." id="10" name="image22.jpg"/>
            <a:graphic>
              <a:graphicData uri="http://schemas.openxmlformats.org/drawingml/2006/picture">
                <pic:pic>
                  <pic:nvPicPr>
                    <pic:cNvPr descr="A black background with white text&#10;&#10;AI-generated content may be incorrect." id="0" name="image22.jpg"/>
                    <pic:cNvPicPr preferRelativeResize="0"/>
                  </pic:nvPicPr>
                  <pic:blipFill>
                    <a:blip r:embed="rId180"/>
                    <a:srcRect b="0" l="0" r="0" t="0"/>
                    <a:stretch>
                      <a:fillRect/>
                    </a:stretch>
                  </pic:blipFill>
                  <pic:spPr>
                    <a:xfrm>
                      <a:off x="0" y="0"/>
                      <a:ext cx="594360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1E5">
      <w:pPr>
        <w:spacing w:after="240" w:before="240" w:lineRule="auto"/>
        <w:rPr>
          <w:i w:val="1"/>
          <w:iCs w:val="1"/>
        </w:rPr>
      </w:pPr>
      <w:r w:rsidDel="00000000" w:rsidR="00000000" w:rsidRPr="00000000">
        <w:rPr>
          <w:i w:val="1"/>
          <w:iCs w:val="1"/>
          <w:rtl w:val="0"/>
        </w:rPr>
        <w:t xml:space="preserve">Figure 3.9: AI Response to Context Selection in the Treatment Condition (T2)</w:t>
      </w:r>
    </w:p>
    <w:p w:rsidR="00000000" w:rsidDel="00000000" w:rsidP="00000000" w:rsidRDefault="00000000" w:rsidRPr="00000000" w14:paraId="000001E6">
      <w:pPr>
        <w:spacing w:after="240" w:before="240" w:line="480" w:lineRule="auto"/>
        <w:rPr/>
      </w:pPr>
      <w:r w:rsidDel="00000000" w:rsidR="00000000" w:rsidRPr="00000000">
        <w:rPr>
          <w:rtl w:val="0"/>
        </w:rPr>
        <w:t xml:space="preserve">When a participant requested assistance with a specific section, the AI responded with functional code accompanied by a pedagogical explanation. This mechanism highlights the primary distinction between the two groups: while T1 could generate similar outputs, participants in the control condition were required to manually provide the necessary instructions or code snippets to the model. Essentially, T2 automated the prompting process that T1 participants would otherwise have to perform manually. This design allowed the study to investigate whether such context-awareness improved user engagement and learning or merely provided a higher degree of convenience in question-answering.</w:t>
      </w:r>
    </w:p>
    <w:p w:rsidR="00000000" w:rsidDel="00000000" w:rsidP="00000000" w:rsidRDefault="00000000" w:rsidRPr="00000000" w14:paraId="000001E7">
      <w:pPr>
        <w:pStyle w:val="Heading3"/>
        <w:rPr/>
      </w:pPr>
      <w:bookmarkStart w:colFirst="0" w:colLast="0" w:name="_a7n3kxxwf0wz" w:id="46"/>
      <w:bookmarkEnd w:id="46"/>
      <w:r w:rsidDel="00000000" w:rsidR="00000000" w:rsidRPr="00000000">
        <w:rPr>
          <w:rtl w:val="0"/>
        </w:rPr>
        <w:t xml:space="preserve">3.2.5 Midterm Exam (E1)</w:t>
      </w:r>
    </w:p>
    <w:p w:rsidR="00000000" w:rsidDel="00000000" w:rsidP="00000000" w:rsidRDefault="00000000" w:rsidRPr="00000000" w14:paraId="000001E8">
      <w:pPr>
        <w:spacing w:after="240" w:before="240" w:line="480" w:lineRule="auto"/>
        <w:rPr/>
      </w:pPr>
      <w:r w:rsidDel="00000000" w:rsidR="00000000" w:rsidRPr="00000000">
        <w:rPr>
          <w:rtl w:val="0"/>
        </w:rPr>
        <w:t xml:space="preserve">The primary objective of the midterm exam (E1) was to assess participant proficiency regarding the fundamental computational concepts taught during the six-week intervention period. The assessment targeted four specific domains: (a) theoretical concepts, such as the distinction between definite and indefinite loops; (b) the practical application of concepts, such as identifying the appropriate circumstances for using specific programming structures; (c) language-specific implementation, focusing on Python syntax and keyword usage; and (d) functional code tracing, requiring students to predict the output of provided code snippets. </w:t>
      </w:r>
    </w:p>
    <w:p w:rsidR="00000000" w:rsidDel="00000000" w:rsidP="00000000" w:rsidRDefault="00000000" w:rsidRPr="00000000" w14:paraId="000001E9">
      <w:pPr>
        <w:spacing w:after="240" w:before="240" w:line="480" w:lineRule="auto"/>
        <w:rPr/>
      </w:pPr>
      <w:r w:rsidDel="00000000" w:rsidR="00000000" w:rsidRPr="00000000">
        <w:rPr>
          <w:rtl w:val="0"/>
        </w:rPr>
        <w:t xml:space="preserve">The exam consisted of 45 multiple-choice questions, and participants were allotted 45 minutes for completion. The assessment was conducted under closed-book conditions, with the exception of a single-page reference sheet allowed as a study aid. To maintain academic integrity, the exam was administered in a proctored, paper-based format. Five distinct versions of the exam were utilized, featuring randomized question and answer sequences. Versions A through D were distributed during the standard class session, while Version E was reserved for students requiring accommodations at the university testing center. The internal consistency for all versions, as measured via Cronbach’s alpha (𝛼), ranged from .83 to .88, establishing the instrument as a reliable measure of student subject knowledge </w:t>
      </w:r>
      <w:hyperlink r:id="rId181">
        <w:r w:rsidDel="00000000" w:rsidR="00000000" w:rsidRPr="00000000">
          <w:rPr>
            <w:rtl w:val="0"/>
          </w:rPr>
          <w:t xml:space="preserve">(Cronbach, 1951)</w:t>
        </w:r>
      </w:hyperlink>
      <w:r w:rsidDel="00000000" w:rsidR="00000000" w:rsidRPr="00000000">
        <w:rPr>
          <w:rtl w:val="0"/>
        </w:rPr>
        <w:t xml:space="preserve">.</w:t>
      </w:r>
    </w:p>
    <w:tbl>
      <w:tblPr>
        <w:tblStyle w:val="Table5"/>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2910"/>
        <w:gridCol w:w="3030"/>
        <w:tblGridChange w:id="0">
          <w:tblGrid>
            <w:gridCol w:w="2970"/>
            <w:gridCol w:w="2910"/>
            <w:gridCol w:w="3030"/>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A">
            <w:pPr>
              <w:spacing w:after="240" w:before="240" w:line="240" w:lineRule="auto"/>
              <w:rPr>
                <w:b w:val="1"/>
                <w:bCs w:val="1"/>
              </w:rPr>
            </w:pPr>
            <w:r w:rsidDel="00000000" w:rsidR="00000000" w:rsidRPr="00000000">
              <w:rPr>
                <w:b w:val="1"/>
                <w:bCs w:val="1"/>
                <w:rtl w:val="0"/>
              </w:rPr>
              <w:t xml:space="preserve">Exam Version (E1)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B">
            <w:pPr>
              <w:spacing w:after="240" w:before="240" w:line="240" w:lineRule="auto"/>
              <w:rPr>
                <w:b w:val="1"/>
                <w:bCs w:val="1"/>
                <w:i w:val="1"/>
                <w:iCs w:val="1"/>
              </w:rPr>
            </w:pPr>
            <w:r w:rsidDel="00000000" w:rsidR="00000000" w:rsidRPr="00000000">
              <w:rPr>
                <w:b w:val="1"/>
                <w:bCs w:val="1"/>
                <w:i w:val="1"/>
                <w:iCs w:val="1"/>
                <w:rtl w:val="0"/>
              </w:rPr>
              <w:t xml:space="preserve">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C">
            <w:pPr>
              <w:spacing w:after="240" w:before="240" w:line="240" w:lineRule="auto"/>
              <w:rPr>
                <w:b w:val="1"/>
                <w:bCs w:val="1"/>
              </w:rPr>
            </w:pPr>
            <w:r w:rsidDel="00000000" w:rsidR="00000000" w:rsidRPr="00000000">
              <w:rPr>
                <w:b w:val="1"/>
                <w:bCs w:val="1"/>
                <w:rtl w:val="0"/>
              </w:rPr>
              <w:t xml:space="preserve">𝛼</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D">
            <w:pPr>
              <w:spacing w:after="240" w:before="240" w:line="240" w:lineRule="auto"/>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E">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F">
            <w:pPr>
              <w:spacing w:after="240" w:before="240" w:line="240" w:lineRule="auto"/>
              <w:rPr/>
            </w:pPr>
            <w:r w:rsidDel="00000000" w:rsidR="00000000" w:rsidRPr="00000000">
              <w:rPr>
                <w:rtl w:val="0"/>
              </w:rPr>
              <w:t xml:space="preserve">0.87</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0">
            <w:pPr>
              <w:spacing w:after="240" w:before="240" w:line="240" w:lineRule="auto"/>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1">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2">
            <w:pPr>
              <w:spacing w:after="240" w:before="240" w:line="240" w:lineRule="auto"/>
              <w:rPr/>
            </w:pPr>
            <w:r w:rsidDel="00000000" w:rsidR="00000000" w:rsidRPr="00000000">
              <w:rPr>
                <w:rtl w:val="0"/>
              </w:rPr>
              <w:t xml:space="preserve">0.86</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3">
            <w:pPr>
              <w:spacing w:after="240" w:before="240" w:line="240" w:lineRule="auto"/>
              <w:rPr/>
            </w:pPr>
            <w:r w:rsidDel="00000000" w:rsidR="00000000" w:rsidRPr="00000000">
              <w:rPr>
                <w:rtl w:val="0"/>
              </w:rPr>
              <w:t xml:space="preserve">C</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4">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5">
            <w:pPr>
              <w:spacing w:after="240" w:before="240" w:line="240" w:lineRule="auto"/>
              <w:rPr/>
            </w:pPr>
            <w:r w:rsidDel="00000000" w:rsidR="00000000" w:rsidRPr="00000000">
              <w:rPr>
                <w:rtl w:val="0"/>
              </w:rPr>
              <w:t xml:space="preserve">0.83</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6">
            <w:pPr>
              <w:spacing w:after="240" w:before="240" w:line="240" w:lineRule="auto"/>
              <w:rPr/>
            </w:pPr>
            <w:r w:rsidDel="00000000" w:rsidR="00000000" w:rsidRPr="00000000">
              <w:rPr>
                <w:rtl w:val="0"/>
              </w:rPr>
              <w:t xml:space="preserve">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7">
            <w:pPr>
              <w:spacing w:after="240" w:before="240" w:line="240" w:lineRule="auto"/>
              <w:rPr/>
            </w:pPr>
            <w:r w:rsidDel="00000000" w:rsidR="00000000" w:rsidRPr="00000000">
              <w:rPr>
                <w:rtl w:val="0"/>
              </w:rPr>
              <w:t xml:space="preserve">39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8">
            <w:pPr>
              <w:spacing w:after="240" w:before="240" w:line="240" w:lineRule="auto"/>
              <w:rPr/>
            </w:pPr>
            <w:r w:rsidDel="00000000" w:rsidR="00000000" w:rsidRPr="00000000">
              <w:rPr>
                <w:rtl w:val="0"/>
              </w:rPr>
              <w:t xml:space="preserve">0.87</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9">
            <w:pPr>
              <w:spacing w:after="240" w:before="240" w:line="240" w:lineRule="auto"/>
              <w:rPr/>
            </w:pPr>
            <w:r w:rsidDel="00000000" w:rsidR="00000000" w:rsidRPr="00000000">
              <w:rPr>
                <w:rtl w:val="0"/>
              </w:rPr>
              <w:t xml:space="preserve">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A">
            <w:pPr>
              <w:spacing w:after="240" w:before="240" w:line="240" w:lineRule="auto"/>
              <w:rPr/>
            </w:pPr>
            <w:r w:rsidDel="00000000" w:rsidR="00000000" w:rsidRPr="00000000">
              <w:rPr>
                <w:rtl w:val="0"/>
              </w:rPr>
              <w:t xml:space="preserve">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B">
            <w:pPr>
              <w:spacing w:after="240" w:before="240" w:line="240" w:lineRule="auto"/>
              <w:rPr/>
            </w:pPr>
            <w:r w:rsidDel="00000000" w:rsidR="00000000" w:rsidRPr="00000000">
              <w:rPr>
                <w:rtl w:val="0"/>
              </w:rPr>
              <w:t xml:space="preserve">0.88</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C">
            <w:pPr>
              <w:spacing w:after="240" w:before="240" w:line="240" w:lineRule="auto"/>
              <w:rPr/>
            </w:pPr>
            <w:r w:rsidDel="00000000" w:rsidR="00000000" w:rsidRPr="00000000">
              <w:rPr>
                <w:rtl w:val="0"/>
              </w:rPr>
              <w:t xml:space="preserve"> Total</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D">
            <w:pPr>
              <w:spacing w:after="240" w:before="240" w:line="240" w:lineRule="auto"/>
              <w:rPr/>
            </w:pPr>
            <w:r w:rsidDel="00000000" w:rsidR="00000000" w:rsidRPr="00000000">
              <w:rPr>
                <w:rtl w:val="0"/>
              </w:rPr>
              <w:t xml:space="preserve">168</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E">
            <w:pPr>
              <w:spacing w:after="240" w:before="240" w:line="240" w:lineRule="auto"/>
              <w:rPr/>
            </w:pPr>
            <w:r w:rsidDel="00000000" w:rsidR="00000000" w:rsidRPr="00000000">
              <w:rPr>
                <w:rtl w:val="0"/>
              </w:rPr>
              <w:t xml:space="preserve"> </w:t>
            </w:r>
          </w:p>
        </w:tc>
      </w:tr>
    </w:tbl>
    <w:p w:rsidR="00000000" w:rsidDel="00000000" w:rsidP="00000000" w:rsidRDefault="00000000" w:rsidRPr="00000000" w14:paraId="000001FF">
      <w:pPr>
        <w:rPr>
          <w:i w:val="1"/>
          <w:iCs w:val="1"/>
        </w:rPr>
      </w:pPr>
      <w:r w:rsidDel="00000000" w:rsidR="00000000" w:rsidRPr="00000000">
        <w:rPr>
          <w:i w:val="1"/>
          <w:iCs w:val="1"/>
          <w:rtl w:val="0"/>
        </w:rPr>
        <w:t xml:space="preserve">Table 3.2: Internal Consistency (Cronbach’s Alpha) of the E1 Midterm Exam</w:t>
      </w:r>
    </w:p>
    <w:p w:rsidR="00000000" w:rsidDel="00000000" w:rsidP="00000000" w:rsidRDefault="00000000" w:rsidRPr="00000000" w14:paraId="00000200">
      <w:pPr>
        <w:pStyle w:val="Heading3"/>
        <w:rPr/>
      </w:pPr>
      <w:bookmarkStart w:colFirst="0" w:colLast="0" w:name="_x48t03tgzu2" w:id="47"/>
      <w:bookmarkEnd w:id="47"/>
      <w:r w:rsidDel="00000000" w:rsidR="00000000" w:rsidRPr="00000000">
        <w:rPr>
          <w:rtl w:val="0"/>
        </w:rPr>
        <w:t xml:space="preserve">3.2.6 Questionnaire (Q1)</w:t>
      </w:r>
    </w:p>
    <w:p w:rsidR="00000000" w:rsidDel="00000000" w:rsidP="00000000" w:rsidRDefault="00000000" w:rsidRPr="00000000" w14:paraId="00000201">
      <w:pPr>
        <w:spacing w:after="240" w:before="240" w:line="480" w:lineRule="auto"/>
        <w:rPr/>
      </w:pPr>
      <w:r w:rsidDel="00000000" w:rsidR="00000000" w:rsidRPr="00000000">
        <w:rPr>
          <w:rtl w:val="0"/>
        </w:rPr>
        <w:t xml:space="preserve">A debriefing questionnaire (Q1) was administered following the conclusion of the experimental intervention. The primary objectives of this instrument were to:</w:t>
      </w:r>
    </w:p>
    <w:p w:rsidR="00000000" w:rsidDel="00000000" w:rsidP="00000000" w:rsidRDefault="00000000" w:rsidRPr="00000000" w14:paraId="00000202">
      <w:pPr>
        <w:numPr>
          <w:ilvl w:val="0"/>
          <w:numId w:val="1"/>
        </w:numPr>
        <w:spacing w:after="0" w:afterAutospacing="0" w:before="240" w:line="480" w:lineRule="auto"/>
        <w:ind w:left="720" w:hanging="360"/>
      </w:pPr>
      <w:r w:rsidDel="00000000" w:rsidR="00000000" w:rsidRPr="00000000">
        <w:rPr>
          <w:rtl w:val="0"/>
        </w:rPr>
        <w:t xml:space="preserve">Demographic Profiling: Collect baseline data regarding the participant pool, including gender, academic major, and class rank.</w:t>
      </w:r>
    </w:p>
    <w:p w:rsidR="00000000" w:rsidDel="00000000" w:rsidP="00000000" w:rsidRDefault="00000000" w:rsidRPr="00000000" w14:paraId="00000203">
      <w:pPr>
        <w:numPr>
          <w:ilvl w:val="0"/>
          <w:numId w:val="1"/>
        </w:numPr>
        <w:spacing w:after="0" w:afterAutospacing="0" w:before="0" w:beforeAutospacing="0" w:line="480" w:lineRule="auto"/>
        <w:ind w:left="720" w:hanging="360"/>
      </w:pPr>
      <w:r w:rsidDel="00000000" w:rsidR="00000000" w:rsidRPr="00000000">
        <w:rPr>
          <w:rtl w:val="0"/>
        </w:rPr>
        <w:t xml:space="preserve">Prior Experience Assessment: Identify participants with previous computer programming experience.</w:t>
      </w:r>
    </w:p>
    <w:p w:rsidR="00000000" w:rsidDel="00000000" w:rsidP="00000000" w:rsidRDefault="00000000" w:rsidRPr="00000000" w14:paraId="00000204">
      <w:pPr>
        <w:numPr>
          <w:ilvl w:val="0"/>
          <w:numId w:val="1"/>
        </w:numPr>
        <w:spacing w:after="0" w:afterAutospacing="0" w:before="0" w:beforeAutospacing="0" w:line="480" w:lineRule="auto"/>
        <w:ind w:left="720" w:hanging="360"/>
      </w:pPr>
      <w:r w:rsidDel="00000000" w:rsidR="00000000" w:rsidRPr="00000000">
        <w:rPr>
          <w:rtl w:val="0"/>
        </w:rPr>
        <w:t xml:space="preserve">External AI Usage Monitoring: Identify participants who utilized artificial intelligence tools other than the self-hosted AI tutor provided for the course.</w:t>
      </w:r>
    </w:p>
    <w:p w:rsidR="00000000" w:rsidDel="00000000" w:rsidP="00000000" w:rsidRDefault="00000000" w:rsidRPr="00000000" w14:paraId="00000205">
      <w:pPr>
        <w:numPr>
          <w:ilvl w:val="0"/>
          <w:numId w:val="1"/>
        </w:numPr>
        <w:spacing w:after="240" w:before="0" w:beforeAutospacing="0" w:line="480" w:lineRule="auto"/>
        <w:ind w:left="720" w:hanging="360"/>
      </w:pPr>
      <w:r w:rsidDel="00000000" w:rsidR="00000000" w:rsidRPr="00000000">
        <w:rPr>
          <w:rtl w:val="0"/>
        </w:rPr>
        <w:t xml:space="preserve">Perceptual Data Collection: Evaluate student perceptions of computer programming and the utility of AI in an educational context.</w:t>
      </w:r>
    </w:p>
    <w:p w:rsidR="00000000" w:rsidDel="00000000" w:rsidP="00000000" w:rsidRDefault="00000000" w:rsidRPr="00000000" w14:paraId="00000206">
      <w:pPr>
        <w:spacing w:after="240" w:before="240" w:line="480" w:lineRule="auto"/>
        <w:rPr/>
      </w:pPr>
      <w:r w:rsidDel="00000000" w:rsidR="00000000" w:rsidRPr="00000000">
        <w:rPr>
          <w:rtl w:val="0"/>
        </w:rPr>
        <w:t xml:space="preserve">The questionnaire was delivered via the Syracuse University Qualtrics survey system; the complete instrument is available in Appendix B. For the purposes of the subsequent data analysis, only demographic data and indicators of prior programming experience were utilized to test for covariates.</w:t>
      </w:r>
    </w:p>
    <w:p w:rsidR="00000000" w:rsidDel="00000000" w:rsidP="00000000" w:rsidRDefault="00000000" w:rsidRPr="00000000" w14:paraId="00000207">
      <w:pPr>
        <w:pStyle w:val="Heading3"/>
        <w:rPr/>
      </w:pPr>
      <w:bookmarkStart w:colFirst="0" w:colLast="0" w:name="_o3u6a9q0h7c5" w:id="48"/>
      <w:bookmarkEnd w:id="48"/>
      <w:r w:rsidDel="00000000" w:rsidR="00000000" w:rsidRPr="00000000">
        <w:rPr>
          <w:rtl w:val="0"/>
        </w:rPr>
        <w:t xml:space="preserve">3.2.7 Chatbot Trace Data (D1)</w:t>
      </w:r>
    </w:p>
    <w:p w:rsidR="00000000" w:rsidDel="00000000" w:rsidP="00000000" w:rsidRDefault="00000000" w:rsidRPr="00000000" w14:paraId="00000208">
      <w:pPr>
        <w:spacing w:after="240" w:before="240" w:line="480" w:lineRule="auto"/>
        <w:rPr/>
      </w:pPr>
      <w:r w:rsidDel="00000000" w:rsidR="00000000" w:rsidRPr="00000000">
        <w:rPr>
          <w:rtl w:val="0"/>
        </w:rPr>
        <w:t xml:space="preserve">As previously described, the AI chatbot recorded all participant interactions and system responses within a PostgreSQL database. These records captured the timing of interactions, the selected assignment context, and the participant's experimental group assignment. The structure of the D1 trace data is detailed in the following data dictionary</w:t>
      </w:r>
    </w:p>
    <w:tbl>
      <w:tblPr>
        <w:tblStyle w:val="Table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2265"/>
        <w:gridCol w:w="4605"/>
        <w:tblGridChange w:id="0">
          <w:tblGrid>
            <w:gridCol w:w="2025"/>
            <w:gridCol w:w="2265"/>
            <w:gridCol w:w="4605"/>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9">
            <w:pPr>
              <w:spacing w:before="240" w:line="240" w:lineRule="auto"/>
              <w:rPr>
                <w:b w:val="1"/>
                <w:bCs w:val="1"/>
              </w:rPr>
            </w:pPr>
            <w:r w:rsidDel="00000000" w:rsidR="00000000" w:rsidRPr="00000000">
              <w:rPr>
                <w:b w:val="1"/>
                <w:bCs w:val="1"/>
                <w:rtl w:val="0"/>
              </w:rPr>
              <w:t xml:space="preserve">Field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A">
            <w:pPr>
              <w:spacing w:before="240" w:line="240" w:lineRule="auto"/>
              <w:rPr>
                <w:b w:val="1"/>
                <w:bCs w:val="1"/>
              </w:rPr>
            </w:pPr>
            <w:r w:rsidDel="00000000" w:rsidR="00000000" w:rsidRPr="00000000">
              <w:rPr>
                <w:b w:val="1"/>
                <w:bCs w:val="1"/>
                <w:rtl w:val="0"/>
              </w:rPr>
              <w:t xml:space="preserve">Data Type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B">
            <w:pPr>
              <w:spacing w:before="240" w:line="240" w:lineRule="auto"/>
              <w:rPr>
                <w:b w:val="1"/>
                <w:bCs w:val="1"/>
              </w:rPr>
            </w:pPr>
            <w:r w:rsidDel="00000000" w:rsidR="00000000" w:rsidRPr="00000000">
              <w:rPr>
                <w:b w:val="1"/>
                <w:bCs w:val="1"/>
                <w:rtl w:val="0"/>
              </w:rPr>
              <w:t xml:space="preserve">Purpose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C">
            <w:pPr>
              <w:spacing w:after="240" w:before="240" w:line="240" w:lineRule="auto"/>
              <w:rPr/>
            </w:pPr>
            <w:r w:rsidDel="00000000" w:rsidR="00000000" w:rsidRPr="00000000">
              <w:rPr>
                <w:rtl w:val="0"/>
              </w:rPr>
              <w:t xml:space="preserve">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D">
            <w:pPr>
              <w:spacing w:after="240" w:before="240" w:line="240" w:lineRule="auto"/>
              <w:rPr/>
            </w:pPr>
            <w:r w:rsidDel="00000000" w:rsidR="00000000" w:rsidRPr="00000000">
              <w:rPr>
                <w:rtl w:val="0"/>
              </w:rPr>
              <w:t xml:space="preserve">Sequential integer</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E">
            <w:pPr>
              <w:spacing w:after="240" w:before="240" w:line="240" w:lineRule="auto"/>
              <w:rPr/>
            </w:pPr>
            <w:r w:rsidDel="00000000" w:rsidR="00000000" w:rsidRPr="00000000">
              <w:rPr>
                <w:rtl w:val="0"/>
              </w:rPr>
              <w:t xml:space="preserve">A unique number for each item in the trace data, the higher the number the more recent the interaction.</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F">
            <w:pPr>
              <w:spacing w:after="240" w:before="240" w:line="240" w:lineRule="auto"/>
              <w:rPr/>
            </w:pPr>
            <w:r w:rsidDel="00000000" w:rsidR="00000000" w:rsidRPr="00000000">
              <w:rPr>
                <w:rtl w:val="0"/>
              </w:rPr>
              <w:t xml:space="preserve">Session 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0">
            <w:pPr>
              <w:spacing w:after="240" w:before="240" w:line="240" w:lineRule="auto"/>
              <w:rPr/>
            </w:pPr>
            <w:r w:rsidDel="00000000" w:rsidR="00000000" w:rsidRPr="00000000">
              <w:rPr>
                <w:rtl w:val="0"/>
              </w:rPr>
              <w:t xml:space="preserve">Universally Unique ID (UUID)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1">
            <w:pPr>
              <w:spacing w:after="240" w:before="240" w:line="240" w:lineRule="auto"/>
              <w:rPr/>
            </w:pPr>
            <w:r w:rsidDel="00000000" w:rsidR="00000000" w:rsidRPr="00000000">
              <w:rPr>
                <w:rtl w:val="0"/>
              </w:rPr>
              <w:t xml:space="preserve">A globally unique identifier to record the chat session. Filtering on a specific session Id will produce a conversation between user and the AI assistant.</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2">
            <w:pPr>
              <w:spacing w:after="240" w:before="240" w:line="240" w:lineRule="auto"/>
              <w:rPr/>
            </w:pPr>
            <w:r w:rsidDel="00000000" w:rsidR="00000000" w:rsidRPr="00000000">
              <w:rPr>
                <w:rtl w:val="0"/>
              </w:rPr>
              <w:t xml:space="preserve">Participant 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3">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4">
            <w:pPr>
              <w:spacing w:after="240" w:before="240" w:line="240" w:lineRule="auto"/>
              <w:rPr/>
            </w:pPr>
            <w:r w:rsidDel="00000000" w:rsidR="00000000" w:rsidRPr="00000000">
              <w:rPr>
                <w:rtl w:val="0"/>
              </w:rPr>
              <w:t xml:space="preserve">The participant number. Unique for each participant, so that AI use can be traced back to observations C1, C2, E1 and questionnaire Q1.</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5">
            <w:pPr>
              <w:spacing w:after="240" w:before="240" w:line="240" w:lineRule="auto"/>
              <w:rPr/>
            </w:pPr>
            <w:r w:rsidDel="00000000" w:rsidR="00000000" w:rsidRPr="00000000">
              <w:rPr>
                <w:rtl w:val="0"/>
              </w:rPr>
              <w:t xml:space="preserve">Timestamp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6">
            <w:pPr>
              <w:spacing w:after="240" w:before="240" w:line="240" w:lineRule="auto"/>
              <w:rPr/>
            </w:pPr>
            <w:r w:rsidDel="00000000" w:rsidR="00000000" w:rsidRPr="00000000">
              <w:rPr>
                <w:rtl w:val="0"/>
              </w:rPr>
              <w:t xml:space="preserve">ISO8601 timestamp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7">
            <w:pPr>
              <w:spacing w:after="240" w:before="240" w:line="240" w:lineRule="auto"/>
              <w:rPr/>
            </w:pPr>
            <w:r w:rsidDel="00000000" w:rsidR="00000000" w:rsidRPr="00000000">
              <w:rPr>
                <w:rtl w:val="0"/>
              </w:rPr>
              <w:t xml:space="preserve">The UTC timestamp user’s prompt or AI response as text string in IST8601 format</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8">
            <w:pPr>
              <w:spacing w:after="240" w:before="240" w:line="240" w:lineRule="auto"/>
              <w:rPr/>
            </w:pPr>
            <w:r w:rsidDel="00000000" w:rsidR="00000000" w:rsidRPr="00000000">
              <w:rPr>
                <w:rtl w:val="0"/>
              </w:rPr>
              <w:t xml:space="preserve">Model</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9">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A">
            <w:pPr>
              <w:spacing w:after="240" w:before="240" w:line="240" w:lineRule="auto"/>
              <w:rPr/>
            </w:pPr>
            <w:r w:rsidDel="00000000" w:rsidR="00000000" w:rsidRPr="00000000">
              <w:rPr>
                <w:rtl w:val="0"/>
              </w:rPr>
              <w:t xml:space="preserve">The AI Model used. This is always gpt-4o-mini</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B">
            <w:pPr>
              <w:spacing w:after="240" w:before="240" w:line="240" w:lineRule="auto"/>
              <w:rPr/>
            </w:pPr>
            <w:r w:rsidDel="00000000" w:rsidR="00000000" w:rsidRPr="00000000">
              <w:rPr>
                <w:rtl w:val="0"/>
              </w:rPr>
              <w:t xml:space="preserve">Rag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C">
            <w:pPr>
              <w:spacing w:after="240" w:before="240" w:line="240" w:lineRule="auto"/>
              <w:rPr/>
            </w:pPr>
            <w:r w:rsidDel="00000000" w:rsidR="00000000" w:rsidRPr="00000000">
              <w:rPr>
                <w:rtl w:val="0"/>
              </w:rPr>
              <w:t xml:space="preserve">Boolean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D">
            <w:pPr>
              <w:spacing w:after="240" w:before="240" w:line="240" w:lineRule="auto"/>
              <w:rPr/>
            </w:pPr>
            <w:r w:rsidDel="00000000" w:rsidR="00000000" w:rsidRPr="00000000">
              <w:rPr>
                <w:rtl w:val="0"/>
              </w:rPr>
              <w:t xml:space="preserve">True is the treatment group T1 whereas False is the control group T2</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E">
            <w:pPr>
              <w:spacing w:after="240" w:before="240" w:line="240" w:lineRule="auto"/>
              <w:rPr/>
            </w:pPr>
            <w:r w:rsidDel="00000000" w:rsidR="00000000" w:rsidRPr="00000000">
              <w:rPr>
                <w:rtl w:val="0"/>
              </w:rPr>
              <w:t xml:space="preserve">Context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F">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0">
            <w:pPr>
              <w:spacing w:after="240" w:before="240" w:line="240" w:lineRule="auto"/>
              <w:rPr/>
            </w:pPr>
            <w:r w:rsidDel="00000000" w:rsidR="00000000" w:rsidRPr="00000000">
              <w:rPr>
                <w:rtl w:val="0"/>
              </w:rPr>
              <w:t xml:space="preserve">The user selected context at the time of the user prompt or AI response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1">
            <w:pPr>
              <w:spacing w:after="240" w:before="240" w:line="240" w:lineRule="auto"/>
              <w:rPr/>
            </w:pPr>
            <w:r w:rsidDel="00000000" w:rsidR="00000000" w:rsidRPr="00000000">
              <w:rPr>
                <w:rtl w:val="0"/>
              </w:rPr>
              <w:t xml:space="preserve">Role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2">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3">
            <w:pPr>
              <w:spacing w:after="240" w:before="240" w:line="240" w:lineRule="auto"/>
              <w:rPr/>
            </w:pPr>
            <w:r w:rsidDel="00000000" w:rsidR="00000000" w:rsidRPr="00000000">
              <w:rPr>
                <w:rtl w:val="0"/>
              </w:rPr>
              <w:t xml:space="preserve">Values “user” or “assistant” Indicator of whether the row was a user prompt or an AI response.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4">
            <w:pPr>
              <w:spacing w:after="240" w:before="240" w:line="240" w:lineRule="auto"/>
              <w:rPr/>
            </w:pPr>
            <w:r w:rsidDel="00000000" w:rsidR="00000000" w:rsidRPr="00000000">
              <w:rPr>
                <w:rtl w:val="0"/>
              </w:rPr>
              <w:t xml:space="preserve">Content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5">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6">
            <w:pPr>
              <w:spacing w:after="240" w:before="240" w:line="240" w:lineRule="auto"/>
              <w:rPr/>
            </w:pPr>
            <w:r w:rsidDel="00000000" w:rsidR="00000000" w:rsidRPr="00000000">
              <w:rPr>
                <w:rtl w:val="0"/>
              </w:rPr>
              <w:t xml:space="preserve">In the case of Role == “user”, the Content is the prompt. When the Role == “assistant”, the content is the AI generated response.</w:t>
            </w:r>
          </w:p>
        </w:tc>
      </w:tr>
    </w:tbl>
    <w:p w:rsidR="00000000" w:rsidDel="00000000" w:rsidP="00000000" w:rsidRDefault="00000000" w:rsidRPr="00000000" w14:paraId="00000227">
      <w:pPr>
        <w:spacing w:after="240" w:before="240" w:line="480" w:lineRule="auto"/>
        <w:rPr/>
      </w:pPr>
      <w:r w:rsidDel="00000000" w:rsidR="00000000" w:rsidRPr="00000000">
        <w:rPr>
          <w:i w:val="1"/>
          <w:iCs w:val="1"/>
          <w:rtl w:val="0"/>
        </w:rPr>
        <w:t xml:space="preserve">Table 3.3: Fields in the D1 Chatbot Trace Data</w:t>
      </w:r>
      <w:r w:rsidDel="00000000" w:rsidR="00000000" w:rsidRPr="00000000">
        <w:rPr>
          <w:rtl w:val="0"/>
        </w:rPr>
        <w:br w:type="textWrapping"/>
        <w:t xml:space="preserve">While trace data can be coded through various lenses, such as prompt specificity or question type, this study utilized the data to classify interactions at the session level and quantify those interactions for statistical analysis.</w:t>
      </w:r>
    </w:p>
    <w:p w:rsidR="00000000" w:rsidDel="00000000" w:rsidP="00000000" w:rsidRDefault="00000000" w:rsidRPr="00000000" w14:paraId="00000228">
      <w:pPr>
        <w:spacing w:after="240" w:before="240" w:line="480" w:lineRule="auto"/>
        <w:rPr/>
      </w:pPr>
      <w:r w:rsidDel="00000000" w:rsidR="00000000" w:rsidRPr="00000000">
        <w:rPr>
          <w:rtl w:val="0"/>
        </w:rPr>
        <w:t xml:space="preserve">The raw D1 dataset contained 9,518 entries, with each row representing a single user prompt or AI response. To facilitate analysis at the session level—defined as a sequential series of requests and responses constituting a single conversation—the data were grouped by Session Id and ordered chronologically by Timestamp. This aggregation process resulted in a final corpus of 1,024 unique sessions.</w:t>
      </w:r>
    </w:p>
    <w:p w:rsidR="00000000" w:rsidDel="00000000" w:rsidP="00000000" w:rsidRDefault="00000000" w:rsidRPr="00000000" w14:paraId="00000229">
      <w:pPr>
        <w:pStyle w:val="Heading2"/>
        <w:rPr/>
      </w:pPr>
      <w:bookmarkStart w:colFirst="0" w:colLast="0" w:name="_36gjhud9c2h" w:id="49"/>
      <w:bookmarkEnd w:id="49"/>
      <w:r w:rsidDel="00000000" w:rsidR="00000000" w:rsidRPr="00000000">
        <w:rPr>
          <w:rtl w:val="0"/>
        </w:rPr>
        <w:t xml:space="preserve">3.3 Data Analysis</w:t>
      </w:r>
    </w:p>
    <w:p w:rsidR="00000000" w:rsidDel="00000000" w:rsidP="00000000" w:rsidRDefault="00000000" w:rsidRPr="00000000" w14:paraId="0000022A">
      <w:pPr>
        <w:pStyle w:val="Heading3"/>
        <w:rPr/>
      </w:pPr>
      <w:bookmarkStart w:colFirst="0" w:colLast="0" w:name="_eylmhaj593bb" w:id="50"/>
      <w:bookmarkEnd w:id="50"/>
      <w:r w:rsidDel="00000000" w:rsidR="00000000" w:rsidRPr="00000000">
        <w:rPr>
          <w:rtl w:val="0"/>
        </w:rPr>
        <w:t xml:space="preserve">3.3.1 Overview </w:t>
      </w:r>
    </w:p>
    <w:p w:rsidR="00000000" w:rsidDel="00000000" w:rsidP="00000000" w:rsidRDefault="00000000" w:rsidRPr="00000000" w14:paraId="0000022B">
      <w:pPr>
        <w:spacing w:after="240" w:before="240" w:line="480" w:lineRule="auto"/>
        <w:rPr/>
      </w:pPr>
      <w:r w:rsidDel="00000000" w:rsidR="00000000" w:rsidRPr="00000000">
        <w:rPr>
          <w:rtl w:val="0"/>
        </w:rPr>
        <w:t xml:space="preserve">This section details the methodology employed to operationalize the D1 chatbot trace data. Given that all three research questions required trace data for empirical investigation, these logs served as a primary instrument in the study. Categorical content analysis </w:t>
      </w:r>
      <w:hyperlink r:id="rId182">
        <w:r w:rsidDel="00000000" w:rsidR="00000000" w:rsidRPr="00000000">
          <w:rPr>
            <w:rtl w:val="0"/>
          </w:rPr>
          <w:t xml:space="preserve">(Neuendorf, 2017)</w:t>
        </w:r>
      </w:hyperlink>
      <w:r w:rsidDel="00000000" w:rsidR="00000000" w:rsidRPr="00000000">
        <w:rPr>
          <w:rtl w:val="0"/>
        </w:rPr>
        <w:t xml:space="preserve"> was utilized to classify student-AI interactions into two broad categories based on help-seeking theory: learning-supportive activities (adaptive help-seeking) and learning-avoidance activities (executive help seeking). The unit of analysis was defined as the participant’s chat session, spanning from login to logout. In addition, a session was reset wherever a student switched contexts in the chat interface. The trace data were coded at the session level (</w:t>
      </w:r>
      <w:r w:rsidDel="00000000" w:rsidR="00000000" w:rsidRPr="00000000">
        <w:rPr>
          <w:i w:val="1"/>
          <w:iCs w:val="1"/>
          <w:rtl w:val="0"/>
        </w:rPr>
        <w:t xml:space="preserve">n</w:t>
      </w:r>
      <w:r w:rsidDel="00000000" w:rsidR="00000000" w:rsidRPr="00000000">
        <w:rPr>
          <w:rtl w:val="0"/>
        </w:rPr>
        <w:t xml:space="preserve"> = 1,024), and the resulting codes were aggregated by participant to align with the higher-level unit of analysis required for statistical modeling (</w:t>
      </w:r>
      <w:r w:rsidDel="00000000" w:rsidR="00000000" w:rsidRPr="00000000">
        <w:rPr>
          <w:i w:val="1"/>
          <w:iCs w:val="1"/>
          <w:rtl w:val="0"/>
        </w:rPr>
        <w:t xml:space="preserve">n</w:t>
      </w:r>
      <w:r w:rsidDel="00000000" w:rsidR="00000000" w:rsidRPr="00000000">
        <w:rPr>
          <w:rtl w:val="0"/>
        </w:rPr>
        <w:t xml:space="preserve"> = 87).</w:t>
      </w:r>
    </w:p>
    <w:p w:rsidR="00000000" w:rsidDel="00000000" w:rsidP="00000000" w:rsidRDefault="00000000" w:rsidRPr="00000000" w14:paraId="0000022C">
      <w:pPr>
        <w:spacing w:after="240" w:before="240" w:line="480" w:lineRule="auto"/>
        <w:rPr/>
      </w:pPr>
      <w:r w:rsidDel="00000000" w:rsidR="00000000" w:rsidRPr="00000000">
        <w:rPr>
          <w:rtl w:val="0"/>
        </w:rPr>
        <w:t xml:space="preserve">Prior to performing the categorical content analysis, a codebook was developed deductively. The categories were established based on a synthesis of existing literature and pedagogical expertise acquired through seven years of instruction in the course. A random sample of 50 sessions was selected for human coding to establish a baseline for validation. Subsequently, the codebook was transformed into an LLM prompt to facilitate the automated coding of the remaining sessions, a technique consistent with the work of </w:t>
      </w:r>
      <w:hyperlink r:id="rId183">
        <w:r w:rsidDel="00000000" w:rsidR="00000000" w:rsidRPr="00000000">
          <w:rPr>
            <w:rtl w:val="0"/>
          </w:rPr>
          <w:t xml:space="preserve">Xiao et al. (2023)</w:t>
        </w:r>
      </w:hyperlink>
      <w:r w:rsidDel="00000000" w:rsidR="00000000" w:rsidRPr="00000000">
        <w:rPr>
          <w:rtl w:val="0"/>
        </w:rPr>
        <w:t xml:space="preserve">.</w:t>
      </w:r>
    </w:p>
    <w:p w:rsidR="00000000" w:rsidDel="00000000" w:rsidP="00000000" w:rsidRDefault="00000000" w:rsidRPr="00000000" w14:paraId="0000022D">
      <w:pPr>
        <w:spacing w:after="240" w:before="240" w:line="480" w:lineRule="auto"/>
        <w:rPr/>
      </w:pPr>
      <w:r w:rsidDel="00000000" w:rsidR="00000000" w:rsidRPr="00000000">
        <w:rPr>
          <w:rtl w:val="0"/>
        </w:rPr>
        <w:t xml:space="preserve">Acknowledging findings by </w:t>
      </w:r>
      <w:hyperlink r:id="rId184">
        <w:r w:rsidDel="00000000" w:rsidR="00000000" w:rsidRPr="00000000">
          <w:rPr>
            <w:rtl w:val="0"/>
          </w:rPr>
          <w:t xml:space="preserve">Pilny et al. (2024)</w:t>
        </w:r>
      </w:hyperlink>
      <w:r w:rsidDel="00000000" w:rsidR="00000000" w:rsidRPr="00000000">
        <w:rPr>
          <w:rtl w:val="0"/>
        </w:rPr>
        <w:t xml:space="preserve"> that LLMs vary in their efficacy for content analysis, four distinct models were evaluated against the human-coded baseline. To ensure coding consistency and mitigate the risk of temporal variability identified by </w:t>
      </w:r>
      <w:hyperlink r:id="rId185">
        <w:r w:rsidDel="00000000" w:rsidR="00000000" w:rsidRPr="00000000">
          <w:rPr>
            <w:rtl w:val="0"/>
          </w:rPr>
          <w:t xml:space="preserve">(Hackl et al. 2023)</w:t>
        </w:r>
      </w:hyperlink>
      <w:r w:rsidDel="00000000" w:rsidR="00000000" w:rsidRPr="00000000">
        <w:rPr>
          <w:rtl w:val="0"/>
        </w:rPr>
        <w:t xml:space="preserve">, each candidate model performed the classification task on the 50-session sample three times. Krippendorff’s alpha (𝛼) was utilized to validate inter-coder reliability between the LLM and the human baseline, as well as the model's internal consistency </w:t>
      </w:r>
      <w:hyperlink r:id="rId186">
        <w:r w:rsidDel="00000000" w:rsidR="00000000" w:rsidRPr="00000000">
          <w:rPr>
            <w:rtl w:val="0"/>
          </w:rPr>
          <w:t xml:space="preserve">(Krippendorff, 2011)</w:t>
        </w:r>
      </w:hyperlink>
      <w:r w:rsidDel="00000000" w:rsidR="00000000" w:rsidRPr="00000000">
        <w:rPr>
          <w:rtl w:val="0"/>
        </w:rPr>
        <w:t xml:space="preserve">. This evaluative approach aligns with methodologies employed in recent studies of AI in programming education (</w:t>
      </w:r>
      <w:hyperlink r:id="rId187">
        <w:r w:rsidDel="00000000" w:rsidR="00000000" w:rsidRPr="00000000">
          <w:rPr>
            <w:rtl w:val="0"/>
          </w:rPr>
          <w:t xml:space="preserve">Ghimire &amp; Edwards, 2024)</w:t>
        </w:r>
      </w:hyperlink>
      <w:r w:rsidDel="00000000" w:rsidR="00000000" w:rsidRPr="00000000">
        <w:rPr>
          <w:rtl w:val="0"/>
        </w:rPr>
        <w:t xml:space="preserve">. Once the optimal model was identified, all 1,024 sessions were classified and quantified into categories of "Learning" (adaptive-help seeking) or "Task Completion" (executive-help seeking) to support the subsequent quantitative analysis.</w:t>
      </w:r>
    </w:p>
    <w:p w:rsidR="00000000" w:rsidDel="00000000" w:rsidP="00000000" w:rsidRDefault="00000000" w:rsidRPr="00000000" w14:paraId="0000022E">
      <w:pPr>
        <w:pStyle w:val="Heading3"/>
        <w:rPr/>
      </w:pPr>
      <w:bookmarkStart w:colFirst="0" w:colLast="0" w:name="_mqrp5rsu7xl" w:id="51"/>
      <w:bookmarkEnd w:id="51"/>
      <w:r w:rsidDel="00000000" w:rsidR="00000000" w:rsidRPr="00000000">
        <w:rPr>
          <w:rtl w:val="0"/>
        </w:rPr>
        <w:t xml:space="preserve">3.3.2 Tools</w:t>
      </w:r>
    </w:p>
    <w:p w:rsidR="00000000" w:rsidDel="00000000" w:rsidP="00000000" w:rsidRDefault="00000000" w:rsidRPr="00000000" w14:paraId="0000022F">
      <w:pPr>
        <w:spacing w:after="240" w:before="240" w:line="480" w:lineRule="auto"/>
        <w:rPr/>
      </w:pPr>
      <w:r w:rsidDel="00000000" w:rsidR="00000000" w:rsidRPr="00000000">
        <w:rPr>
          <w:rtl w:val="0"/>
        </w:rPr>
        <w:t xml:space="preserve">Data analysis was conducted using the Python programming language </w:t>
      </w:r>
      <w:hyperlink r:id="rId188">
        <w:r w:rsidDel="00000000" w:rsidR="00000000" w:rsidRPr="00000000">
          <w:rPr>
            <w:rtl w:val="0"/>
          </w:rPr>
          <w:t xml:space="preserve">(Python Software Foundation, 2023)</w:t>
        </w:r>
      </w:hyperlink>
      <w:r w:rsidDel="00000000" w:rsidR="00000000" w:rsidRPr="00000000">
        <w:rPr>
          <w:rtl w:val="0"/>
        </w:rPr>
        <w:t xml:space="preserve">, within Jupyter notebooks </w:t>
      </w:r>
      <w:hyperlink r:id="rId189">
        <w:r w:rsidDel="00000000" w:rsidR="00000000" w:rsidRPr="00000000">
          <w:rPr>
            <w:rtl w:val="0"/>
          </w:rPr>
          <w:t xml:space="preserve">(Kluyver et al., 2016)</w:t>
        </w:r>
      </w:hyperlink>
      <w:r w:rsidDel="00000000" w:rsidR="00000000" w:rsidRPr="00000000">
        <w:rPr>
          <w:rtl w:val="0"/>
        </w:rPr>
        <w:t xml:space="preserve">. Quantitative visualizations were generated using the matplotlib </w:t>
      </w:r>
      <w:hyperlink r:id="rId190">
        <w:r w:rsidDel="00000000" w:rsidR="00000000" w:rsidRPr="00000000">
          <w:rPr>
            <w:rtl w:val="0"/>
          </w:rPr>
          <w:t xml:space="preserve">(Hunter, 2007)</w:t>
        </w:r>
      </w:hyperlink>
      <w:r w:rsidDel="00000000" w:rsidR="00000000" w:rsidRPr="00000000">
        <w:rPr>
          <w:rtl w:val="0"/>
        </w:rPr>
        <w:t xml:space="preserve"> and seaborn </w:t>
      </w:r>
      <w:hyperlink r:id="rId191">
        <w:r w:rsidDel="00000000" w:rsidR="00000000" w:rsidRPr="00000000">
          <w:rPr>
            <w:rtl w:val="0"/>
          </w:rPr>
          <w:t xml:space="preserve">(Waskom, 2021)</w:t>
        </w:r>
      </w:hyperlink>
      <w:r w:rsidDel="00000000" w:rsidR="00000000" w:rsidRPr="00000000">
        <w:rPr>
          <w:rtl w:val="0"/>
        </w:rPr>
        <w:t xml:space="preserve"> libraries. Specialized diagrams like the sankey diagrams and forestplots used sankeyflow </w:t>
      </w:r>
      <w:hyperlink r:id="rId192">
        <w:r w:rsidDel="00000000" w:rsidR="00000000" w:rsidRPr="00000000">
          <w:rPr>
            <w:rtl w:val="0"/>
          </w:rPr>
          <w:t xml:space="preserve">(Xu, 2024)</w:t>
        </w:r>
      </w:hyperlink>
      <w:r w:rsidDel="00000000" w:rsidR="00000000" w:rsidRPr="00000000">
        <w:rPr>
          <w:rtl w:val="0"/>
        </w:rPr>
        <w:t xml:space="preserve"> and forestplot </w:t>
      </w:r>
      <w:hyperlink r:id="rId193">
        <w:r w:rsidDel="00000000" w:rsidR="00000000" w:rsidRPr="00000000">
          <w:rPr>
            <w:rtl w:val="0"/>
          </w:rPr>
          <w:t xml:space="preserve">(Shen, 2024)</w:t>
        </w:r>
      </w:hyperlink>
      <w:r w:rsidDel="00000000" w:rsidR="00000000" w:rsidRPr="00000000">
        <w:rPr>
          <w:rtl w:val="0"/>
        </w:rPr>
        <w:t xml:space="preserve"> libraries respectively. Statistical computations and data manipulation were facilitated by a suite of specialized libraries, including pandas </w:t>
      </w:r>
      <w:hyperlink r:id="rId194">
        <w:r w:rsidDel="00000000" w:rsidR="00000000" w:rsidRPr="00000000">
          <w:rPr>
            <w:rtl w:val="0"/>
          </w:rPr>
          <w:t xml:space="preserve">(McKinney, 2010)</w:t>
        </w:r>
      </w:hyperlink>
      <w:r w:rsidDel="00000000" w:rsidR="00000000" w:rsidRPr="00000000">
        <w:rPr>
          <w:rtl w:val="0"/>
        </w:rPr>
        <w:t xml:space="preserve">, scipy </w:t>
      </w:r>
      <w:hyperlink r:id="rId195">
        <w:r w:rsidDel="00000000" w:rsidR="00000000" w:rsidRPr="00000000">
          <w:rPr>
            <w:rtl w:val="0"/>
          </w:rPr>
          <w:t xml:space="preserve">(Virtanen et al., 2020)</w:t>
        </w:r>
      </w:hyperlink>
      <w:r w:rsidDel="00000000" w:rsidR="00000000" w:rsidRPr="00000000">
        <w:rPr>
          <w:rtl w:val="0"/>
        </w:rPr>
        <w:t xml:space="preserve">, statsmodels </w:t>
      </w:r>
      <w:hyperlink r:id="rId196">
        <w:r w:rsidDel="00000000" w:rsidR="00000000" w:rsidRPr="00000000">
          <w:rPr>
            <w:rtl w:val="0"/>
          </w:rPr>
          <w:t xml:space="preserve">(Seabold &amp; Perktold, 2010)</w:t>
        </w:r>
      </w:hyperlink>
      <w:r w:rsidDel="00000000" w:rsidR="00000000" w:rsidRPr="00000000">
        <w:rPr>
          <w:rtl w:val="0"/>
        </w:rPr>
        <w:t xml:space="preserve">, pingouin </w:t>
      </w:r>
      <w:hyperlink r:id="rId197">
        <w:r w:rsidDel="00000000" w:rsidR="00000000" w:rsidRPr="00000000">
          <w:rPr>
            <w:rtl w:val="0"/>
          </w:rPr>
          <w:t xml:space="preserve">(Vallat, 2018)</w:t>
        </w:r>
      </w:hyperlink>
      <w:r w:rsidDel="00000000" w:rsidR="00000000" w:rsidRPr="00000000">
        <w:rPr>
          <w:rtl w:val="0"/>
        </w:rPr>
        <w:t xml:space="preserve">, and simpledorff </w:t>
      </w:r>
      <w:hyperlink r:id="rId198">
        <w:r w:rsidDel="00000000" w:rsidR="00000000" w:rsidRPr="00000000">
          <w:rPr>
            <w:rtl w:val="0"/>
          </w:rPr>
          <w:t xml:space="preserve">(Holzäpfel, 2020)</w:t>
        </w:r>
      </w:hyperlink>
      <w:r w:rsidDel="00000000" w:rsidR="00000000" w:rsidRPr="00000000">
        <w:rPr>
          <w:rtl w:val="0"/>
        </w:rPr>
        <w:t xml:space="preserve">. Furthermore, Openrouter</w:t>
      </w:r>
      <w:r w:rsidDel="00000000" w:rsidR="00000000" w:rsidRPr="00000000">
        <w:rPr>
          <w:vertAlign w:val="superscript"/>
        </w:rPr>
        <w:footnoteReference w:customMarkFollows="0" w:id="22"/>
      </w:r>
      <w:r w:rsidDel="00000000" w:rsidR="00000000" w:rsidRPr="00000000">
        <w:rPr>
          <w:rtl w:val="0"/>
        </w:rPr>
        <w:t xml:space="preserve"> served as a unified API gateway to access various Large Language Models across the OpenAI, xAI, Google, and Anthropic platforms.</w:t>
      </w:r>
    </w:p>
    <w:p w:rsidR="00000000" w:rsidDel="00000000" w:rsidP="00000000" w:rsidRDefault="00000000" w:rsidRPr="00000000" w14:paraId="00000230">
      <w:pPr>
        <w:spacing w:after="240" w:before="240" w:line="480" w:lineRule="auto"/>
        <w:rPr/>
      </w:pPr>
      <w:r w:rsidDel="00000000" w:rsidR="00000000" w:rsidRPr="00000000">
        <w:rPr>
          <w:rtl w:val="0"/>
        </w:rPr>
        <w:t xml:space="preserve">To ensure participant confidentiality and data security, all raw and processed datasets were maintained alongside the source code in a private Git repository. This repository was further secured via backups to a personal storage device. Following the conclusion of the study, the research materials were cleaned of all personally identifiable information (PII) to prevent the linkage of data to individual participants. The final code and anonymized datasets were published to a public GitHub repository</w:t>
      </w:r>
      <w:r w:rsidDel="00000000" w:rsidR="00000000" w:rsidRPr="00000000">
        <w:rPr>
          <w:vertAlign w:val="superscript"/>
        </w:rPr>
        <w:footnoteReference w:customMarkFollows="0" w:id="23"/>
      </w:r>
      <w:r w:rsidDel="00000000" w:rsidR="00000000" w:rsidRPr="00000000">
        <w:rPr>
          <w:rtl w:val="0"/>
        </w:rPr>
        <w:t xml:space="preserve">.</w:t>
      </w:r>
    </w:p>
    <w:p w:rsidR="00000000" w:rsidDel="00000000" w:rsidP="00000000" w:rsidRDefault="00000000" w:rsidRPr="00000000" w14:paraId="00000231">
      <w:pPr>
        <w:pStyle w:val="Heading3"/>
        <w:rPr/>
      </w:pPr>
      <w:bookmarkStart w:colFirst="0" w:colLast="0" w:name="_7fywzaptl5fl" w:id="52"/>
      <w:bookmarkEnd w:id="52"/>
      <w:r w:rsidDel="00000000" w:rsidR="00000000" w:rsidRPr="00000000">
        <w:rPr>
          <w:rtl w:val="0"/>
        </w:rPr>
        <w:t xml:space="preserve">3.3.3 Operationalizing D1 Chatbot Trace Data </w:t>
      </w:r>
    </w:p>
    <w:p w:rsidR="00000000" w:rsidDel="00000000" w:rsidP="00000000" w:rsidRDefault="00000000" w:rsidRPr="00000000" w14:paraId="00000232">
      <w:pPr>
        <w:spacing w:line="480" w:lineRule="auto"/>
        <w:rPr/>
      </w:pPr>
      <w:r w:rsidDel="00000000" w:rsidR="00000000" w:rsidRPr="00000000">
        <w:rPr>
          <w:rtl w:val="0"/>
        </w:rPr>
      </w:r>
    </w:p>
    <w:p w:rsidR="00000000" w:rsidDel="00000000" w:rsidP="00000000" w:rsidRDefault="00000000" w:rsidRPr="00000000" w14:paraId="00000233">
      <w:pPr>
        <w:spacing w:line="480" w:lineRule="auto"/>
        <w:rPr/>
      </w:pPr>
      <w:r w:rsidDel="00000000" w:rsidR="00000000" w:rsidRPr="00000000">
        <w:rPr>
          <w:rtl w:val="0"/>
        </w:rPr>
        <w:t xml:space="preserve">To perform the categorical content analysis of the 1,024 D1 chatbot trace data sessions, a codebook was first developed deductively. An initial set of categories was established based on existing literature and pedagogical expertise derived from seven years of personal instruction in the IST256 course. A random sub-sample of 50 sessions was selected from the D1 dataset to identify initial classifications. Each session in this sub-sample was classified according to the criteria defined in </w:t>
      </w:r>
      <w:r w:rsidDel="00000000" w:rsidR="00000000" w:rsidRPr="00000000">
        <w:rPr>
          <w:i w:val="1"/>
          <w:iCs w:val="1"/>
          <w:rtl w:val="0"/>
        </w:rPr>
        <w:t xml:space="preserve">Table 3.4</w:t>
      </w:r>
      <w:r w:rsidDel="00000000" w:rsidR="00000000" w:rsidRPr="00000000">
        <w:rPr>
          <w:rtl w:val="0"/>
        </w:rPr>
        <w:t xml:space="preserve">. Furthermore, the classified activities were summarized into representative examples to be incorporated into the LLM coding prompt</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234">
            <w:pPr>
              <w:widowControl w:val="0"/>
              <w:spacing w:line="240" w:lineRule="auto"/>
              <w:rPr>
                <w:b w:val="1"/>
                <w:bCs w:val="1"/>
              </w:rPr>
            </w:pPr>
            <w:r w:rsidDel="00000000" w:rsidR="00000000" w:rsidRPr="00000000">
              <w:rPr>
                <w:b w:val="1"/>
                <w:bCs w:val="1"/>
                <w:rtl w:val="0"/>
              </w:rPr>
              <w:t xml:space="preserve">Participant</w:t>
              <w:br w:type="textWrapping"/>
              <w:t xml:space="preserve">Behavior</w:t>
            </w:r>
          </w:p>
        </w:tc>
        <w:tc>
          <w:tcPr/>
          <w:p w:rsidR="00000000" w:rsidDel="00000000" w:rsidP="00000000" w:rsidRDefault="00000000" w:rsidRPr="00000000" w14:paraId="00000235">
            <w:pPr>
              <w:widowControl w:val="0"/>
              <w:spacing w:line="240" w:lineRule="auto"/>
              <w:rPr>
                <w:b w:val="1"/>
                <w:bCs w:val="1"/>
              </w:rPr>
            </w:pPr>
            <w:r w:rsidDel="00000000" w:rsidR="00000000" w:rsidRPr="00000000">
              <w:rPr>
                <w:b w:val="1"/>
                <w:bCs w:val="1"/>
                <w:rtl w:val="0"/>
              </w:rPr>
              <w:t xml:space="preserve">Definition</w:t>
            </w:r>
          </w:p>
        </w:tc>
        <w:tc>
          <w:tcPr/>
          <w:p w:rsidR="00000000" w:rsidDel="00000000" w:rsidP="00000000" w:rsidRDefault="00000000" w:rsidRPr="00000000" w14:paraId="00000236">
            <w:pPr>
              <w:widowControl w:val="0"/>
              <w:spacing w:line="240" w:lineRule="auto"/>
              <w:rPr>
                <w:b w:val="1"/>
                <w:bCs w:val="1"/>
              </w:rPr>
            </w:pPr>
            <w:r w:rsidDel="00000000" w:rsidR="00000000" w:rsidRPr="00000000">
              <w:rPr>
                <w:b w:val="1"/>
                <w:bCs w:val="1"/>
                <w:rtl w:val="0"/>
              </w:rPr>
              <w:t xml:space="preserve">Example</w:t>
            </w:r>
          </w:p>
        </w:tc>
        <w:tc>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Classified</w:t>
              <w:br w:type="textWrapping"/>
              <w:t xml:space="preserve">Activity</w:t>
            </w:r>
          </w:p>
        </w:tc>
        <w:tc>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Supported</w:t>
              <w:br w:type="textWrapping"/>
              <w:t xml:space="preserve">Citations</w:t>
            </w:r>
          </w:p>
        </w:tc>
      </w:tr>
      <w:tr>
        <w:trPr>
          <w:cantSplit w:val="0"/>
          <w:tblHeader w:val="0"/>
        </w:trPr>
        <w:tc>
          <w:tcPr/>
          <w:p w:rsidR="00000000" w:rsidDel="00000000" w:rsidP="00000000" w:rsidRDefault="00000000" w:rsidRPr="00000000" w14:paraId="00000239">
            <w:pPr>
              <w:widowControl w:val="0"/>
              <w:spacing w:line="240" w:lineRule="auto"/>
              <w:rPr/>
            </w:pPr>
            <w:r w:rsidDel="00000000" w:rsidR="00000000" w:rsidRPr="00000000">
              <w:rPr>
                <w:rtl w:val="0"/>
              </w:rPr>
              <w:t xml:space="preserve">Seeking Answers (Superficial Learning)</w:t>
            </w:r>
          </w:p>
          <w:p w:rsidR="00000000" w:rsidDel="00000000" w:rsidP="00000000" w:rsidRDefault="00000000" w:rsidRPr="00000000" w14:paraId="0000023A">
            <w:pPr>
              <w:widowControl w:val="0"/>
              <w:spacing w:line="240" w:lineRule="auto"/>
              <w:rPr/>
            </w:pPr>
            <w:r w:rsidDel="00000000" w:rsidR="00000000" w:rsidRPr="00000000">
              <w:rPr>
                <w:rtl w:val="0"/>
              </w:rPr>
            </w:r>
          </w:p>
          <w:p w:rsidR="00000000" w:rsidDel="00000000" w:rsidP="00000000" w:rsidRDefault="00000000" w:rsidRPr="00000000" w14:paraId="0000023B">
            <w:pPr>
              <w:widowControl w:val="0"/>
              <w:spacing w:line="240" w:lineRule="auto"/>
              <w:rPr/>
            </w:pPr>
            <w:r w:rsidDel="00000000" w:rsidR="00000000" w:rsidRPr="00000000">
              <w:rPr>
                <w:rtl w:val="0"/>
              </w:rPr>
            </w:r>
          </w:p>
        </w:tc>
        <w:tc>
          <w:tcPr/>
          <w:p w:rsidR="00000000" w:rsidDel="00000000" w:rsidP="00000000" w:rsidRDefault="00000000" w:rsidRPr="00000000" w14:paraId="0000023C">
            <w:pPr>
              <w:widowControl w:val="0"/>
              <w:spacing w:line="240" w:lineRule="auto"/>
              <w:rPr/>
            </w:pPr>
            <w:r w:rsidDel="00000000" w:rsidR="00000000" w:rsidRPr="00000000">
              <w:rPr>
                <w:rtl w:val="0"/>
              </w:rPr>
              <w:t xml:space="preserve">The participant makes a direct ask of the AI to complete their assignment or lab. There is no conversation. </w:t>
            </w:r>
          </w:p>
        </w:tc>
        <w:tc>
          <w:tcPr/>
          <w:p w:rsidR="00000000" w:rsidDel="00000000" w:rsidP="00000000" w:rsidRDefault="00000000" w:rsidRPr="00000000" w14:paraId="0000023D">
            <w:pPr>
              <w:widowControl w:val="0"/>
              <w:spacing w:line="240" w:lineRule="auto"/>
              <w:rPr/>
            </w:pPr>
            <w:r w:rsidDel="00000000" w:rsidR="00000000" w:rsidRPr="00000000">
              <w:rPr>
                <w:rtl w:val="0"/>
              </w:rPr>
              <w:t xml:space="preserve">"Can you code the solution for assignment ABC?"</w:t>
            </w:r>
          </w:p>
          <w:p w:rsidR="00000000" w:rsidDel="00000000" w:rsidP="00000000" w:rsidRDefault="00000000" w:rsidRPr="00000000" w14:paraId="0000023E">
            <w:pPr>
              <w:widowControl w:val="0"/>
              <w:spacing w:line="240" w:lineRule="auto"/>
              <w:rPr/>
            </w:pPr>
            <w:r w:rsidDel="00000000" w:rsidR="00000000" w:rsidRPr="00000000">
              <w:rPr>
                <w:rtl w:val="0"/>
              </w:rPr>
              <w:t xml:space="preserve">"How do I complete section XYZ in the lab?"</w:t>
            </w:r>
          </w:p>
        </w:tc>
        <w:tc>
          <w:tcPr/>
          <w:p w:rsidR="00000000" w:rsidDel="00000000" w:rsidP="00000000" w:rsidRDefault="00000000" w:rsidRPr="00000000" w14:paraId="0000023F">
            <w:pPr>
              <w:widowControl w:val="0"/>
              <w:spacing w:line="240" w:lineRule="auto"/>
              <w:rPr/>
            </w:pPr>
            <w:r w:rsidDel="00000000" w:rsidR="00000000" w:rsidRPr="00000000">
              <w:rPr>
                <w:rtl w:val="0"/>
              </w:rPr>
              <w:t xml:space="preserve">Task Completion</w:t>
            </w:r>
          </w:p>
          <w:p w:rsidR="00000000" w:rsidDel="00000000" w:rsidP="00000000" w:rsidRDefault="00000000" w:rsidRPr="00000000" w14:paraId="00000240">
            <w:pPr>
              <w:widowControl w:val="0"/>
              <w:spacing w:line="240" w:lineRule="auto"/>
              <w:rPr/>
            </w:pPr>
            <w:r w:rsidDel="00000000" w:rsidR="00000000" w:rsidRPr="00000000">
              <w:rPr>
                <w:rtl w:val="0"/>
              </w:rPr>
              <w:t xml:space="preserve">(Executive Help-Seeking)</w:t>
            </w:r>
          </w:p>
          <w:p w:rsidR="00000000" w:rsidDel="00000000" w:rsidP="00000000" w:rsidRDefault="00000000" w:rsidRPr="00000000" w14:paraId="00000241">
            <w:pPr>
              <w:widowControl w:val="0"/>
              <w:spacing w:line="240" w:lineRule="auto"/>
              <w:rPr/>
            </w:pPr>
            <w:r w:rsidDel="00000000" w:rsidR="00000000" w:rsidRPr="00000000">
              <w:rPr>
                <w:rtl w:val="0"/>
              </w:rPr>
            </w:r>
          </w:p>
        </w:tc>
        <w:tc>
          <w:tcPr/>
          <w:p w:rsidR="00000000" w:rsidDel="00000000" w:rsidP="00000000" w:rsidRDefault="00000000" w:rsidRPr="00000000" w14:paraId="00000242">
            <w:pPr>
              <w:widowControl w:val="0"/>
              <w:spacing w:line="240" w:lineRule="auto"/>
              <w:rPr/>
            </w:pPr>
            <w:hyperlink r:id="rId199">
              <w:r w:rsidDel="00000000" w:rsidR="00000000" w:rsidRPr="00000000">
                <w:rPr>
                  <w:rtl w:val="0"/>
                </w:rPr>
                <w:t xml:space="preserve">(Finnie-Ansley et al., 2022)</w:t>
              </w:r>
            </w:hyperlink>
            <w:r w:rsidDel="00000000" w:rsidR="00000000" w:rsidRPr="00000000">
              <w:rPr>
                <w:rtl w:val="0"/>
              </w:rPr>
            </w:r>
          </w:p>
          <w:p w:rsidR="00000000" w:rsidDel="00000000" w:rsidP="00000000" w:rsidRDefault="00000000" w:rsidRPr="00000000" w14:paraId="00000243">
            <w:pPr>
              <w:widowControl w:val="0"/>
              <w:spacing w:line="240" w:lineRule="auto"/>
              <w:rPr/>
            </w:pPr>
            <w:r w:rsidDel="00000000" w:rsidR="00000000" w:rsidRPr="00000000">
              <w:rPr>
                <w:rtl w:val="0"/>
              </w:rPr>
            </w:r>
          </w:p>
          <w:p w:rsidR="00000000" w:rsidDel="00000000" w:rsidP="00000000" w:rsidRDefault="00000000" w:rsidRPr="00000000" w14:paraId="00000244">
            <w:pPr>
              <w:widowControl w:val="0"/>
              <w:spacing w:line="240" w:lineRule="auto"/>
              <w:rPr/>
            </w:pPr>
            <w:hyperlink r:id="rId200">
              <w:r w:rsidDel="00000000" w:rsidR="00000000" w:rsidRPr="00000000">
                <w:rPr>
                  <w:rtl w:val="0"/>
                </w:rPr>
                <w:t xml:space="preserve">(Hassan et al., 2025)</w:t>
              </w:r>
            </w:hyperlink>
            <w:r w:rsidDel="00000000" w:rsidR="00000000" w:rsidRPr="00000000">
              <w:rPr>
                <w:rtl w:val="0"/>
              </w:rPr>
            </w:r>
          </w:p>
        </w:tc>
      </w:tr>
      <w:tr>
        <w:trPr>
          <w:cantSplit w:val="0"/>
          <w:tblHeader w:val="0"/>
        </w:trPr>
        <w:tc>
          <w:tcPr/>
          <w:p w:rsidR="00000000" w:rsidDel="00000000" w:rsidP="00000000" w:rsidRDefault="00000000" w:rsidRPr="00000000" w14:paraId="00000245">
            <w:pPr>
              <w:widowControl w:val="0"/>
              <w:spacing w:line="240" w:lineRule="auto"/>
              <w:rPr/>
            </w:pPr>
            <w:r w:rsidDel="00000000" w:rsidR="00000000" w:rsidRPr="00000000">
              <w:rPr>
                <w:rtl w:val="0"/>
              </w:rPr>
              <w:t xml:space="preserve">Overreliance</w:t>
            </w:r>
          </w:p>
          <w:p w:rsidR="00000000" w:rsidDel="00000000" w:rsidP="00000000" w:rsidRDefault="00000000" w:rsidRPr="00000000" w14:paraId="00000246">
            <w:pPr>
              <w:widowControl w:val="0"/>
              <w:spacing w:line="240" w:lineRule="auto"/>
              <w:rPr/>
            </w:pPr>
            <w:r w:rsidDel="00000000" w:rsidR="00000000" w:rsidRPr="00000000">
              <w:rPr>
                <w:rtl w:val="0"/>
              </w:rPr>
              <w:t xml:space="preserve">(Cognitive offloading for task completion)</w:t>
            </w:r>
          </w:p>
          <w:p w:rsidR="00000000" w:rsidDel="00000000" w:rsidP="00000000" w:rsidRDefault="00000000" w:rsidRPr="00000000" w14:paraId="00000247">
            <w:pPr>
              <w:widowControl w:val="0"/>
              <w:spacing w:line="240" w:lineRule="auto"/>
              <w:rPr/>
            </w:pPr>
            <w:r w:rsidDel="00000000" w:rsidR="00000000" w:rsidRPr="00000000">
              <w:rPr>
                <w:rtl w:val="0"/>
              </w:rPr>
            </w:r>
          </w:p>
        </w:tc>
        <w:tc>
          <w:tcPr/>
          <w:p w:rsidR="00000000" w:rsidDel="00000000" w:rsidP="00000000" w:rsidRDefault="00000000" w:rsidRPr="00000000" w14:paraId="00000248">
            <w:pPr>
              <w:widowControl w:val="0"/>
              <w:spacing w:line="240" w:lineRule="auto"/>
              <w:rPr/>
            </w:pPr>
            <w:r w:rsidDel="00000000" w:rsidR="00000000" w:rsidRPr="00000000">
              <w:rPr>
                <w:rtl w:val="0"/>
              </w:rPr>
              <w:t xml:space="preserve">The participant asks the AI to  complete a task and does not further engage. Thus there is no clear intention to understand  their work for them. Thus a deep connection to the material is not formed.</w:t>
            </w:r>
          </w:p>
        </w:tc>
        <w:tc>
          <w:tcPr/>
          <w:p w:rsidR="00000000" w:rsidDel="00000000" w:rsidP="00000000" w:rsidRDefault="00000000" w:rsidRPr="00000000" w14:paraId="00000249">
            <w:pPr>
              <w:widowControl w:val="0"/>
              <w:spacing w:line="240" w:lineRule="auto"/>
              <w:rPr/>
            </w:pPr>
            <w:r w:rsidDel="00000000" w:rsidR="00000000" w:rsidRPr="00000000">
              <w:rPr>
                <w:rtl w:val="0"/>
              </w:rPr>
              <w:t xml:space="preserve">"Can you convert  this algorithm into code?"</w:t>
            </w:r>
          </w:p>
          <w:p w:rsidR="00000000" w:rsidDel="00000000" w:rsidP="00000000" w:rsidRDefault="00000000" w:rsidRPr="00000000" w14:paraId="0000024A">
            <w:pPr>
              <w:widowControl w:val="0"/>
              <w:spacing w:line="240" w:lineRule="auto"/>
              <w:rPr/>
            </w:pPr>
            <w:r w:rsidDel="00000000" w:rsidR="00000000" w:rsidRPr="00000000">
              <w:rPr>
                <w:rtl w:val="0"/>
              </w:rPr>
              <w:t xml:space="preserve">"Can you provide an approach to start this assignment?"</w:t>
            </w:r>
          </w:p>
          <w:p w:rsidR="00000000" w:rsidDel="00000000" w:rsidP="00000000" w:rsidRDefault="00000000" w:rsidRPr="00000000" w14:paraId="0000024B">
            <w:pPr>
              <w:widowControl w:val="0"/>
              <w:spacing w:line="240" w:lineRule="auto"/>
              <w:rPr/>
            </w:pPr>
            <w:r w:rsidDel="00000000" w:rsidR="00000000" w:rsidRPr="00000000">
              <w:rPr>
                <w:rtl w:val="0"/>
              </w:rPr>
              <w:t xml:space="preserve">"Fix this error for me."</w:t>
            </w:r>
          </w:p>
          <w:p w:rsidR="00000000" w:rsidDel="00000000" w:rsidP="00000000" w:rsidRDefault="00000000" w:rsidRPr="00000000" w14:paraId="0000024C">
            <w:pPr>
              <w:widowControl w:val="0"/>
              <w:spacing w:line="240" w:lineRule="auto"/>
              <w:rPr/>
            </w:pPr>
            <w:r w:rsidDel="00000000" w:rsidR="00000000" w:rsidRPr="00000000">
              <w:rPr>
                <w:rtl w:val="0"/>
              </w:rPr>
            </w:r>
          </w:p>
        </w:tc>
        <w:tc>
          <w:tcPr/>
          <w:p w:rsidR="00000000" w:rsidDel="00000000" w:rsidP="00000000" w:rsidRDefault="00000000" w:rsidRPr="00000000" w14:paraId="0000024D">
            <w:pPr>
              <w:widowControl w:val="0"/>
              <w:spacing w:line="240" w:lineRule="auto"/>
              <w:rPr/>
            </w:pPr>
            <w:r w:rsidDel="00000000" w:rsidR="00000000" w:rsidRPr="00000000">
              <w:rPr>
                <w:rtl w:val="0"/>
              </w:rPr>
              <w:t xml:space="preserve">Task Completion</w:t>
              <w:br w:type="textWrapping"/>
              <w:t xml:space="preserve">(Executive Help Seeking)</w:t>
            </w:r>
          </w:p>
        </w:tc>
        <w:tc>
          <w:tcPr/>
          <w:p w:rsidR="00000000" w:rsidDel="00000000" w:rsidP="00000000" w:rsidRDefault="00000000" w:rsidRPr="00000000" w14:paraId="0000024E">
            <w:pPr>
              <w:widowControl w:val="0"/>
              <w:spacing w:line="240" w:lineRule="auto"/>
              <w:rPr/>
            </w:pPr>
            <w:hyperlink r:id="rId201">
              <w:r w:rsidDel="00000000" w:rsidR="00000000" w:rsidRPr="00000000">
                <w:rPr>
                  <w:rtl w:val="0"/>
                </w:rPr>
                <w:t xml:space="preserve">(Prather, Reeves, Leinonen, et al., 2024)</w:t>
              </w:r>
            </w:hyperlink>
            <w:r w:rsidDel="00000000" w:rsidR="00000000" w:rsidRPr="00000000">
              <w:rPr>
                <w:rtl w:val="0"/>
              </w:rPr>
              <w:br w:type="textWrapping"/>
            </w:r>
          </w:p>
          <w:p w:rsidR="00000000" w:rsidDel="00000000" w:rsidP="00000000" w:rsidRDefault="00000000" w:rsidRPr="00000000" w14:paraId="0000024F">
            <w:pPr>
              <w:widowControl w:val="0"/>
              <w:spacing w:line="240" w:lineRule="auto"/>
              <w:rPr/>
            </w:pPr>
            <w:hyperlink r:id="rId202">
              <w:r w:rsidDel="00000000" w:rsidR="00000000" w:rsidRPr="00000000">
                <w:rPr>
                  <w:rtl w:val="0"/>
                </w:rPr>
                <w:t xml:space="preserve">(</w:t>
              </w:r>
            </w:hyperlink>
            <w:hyperlink r:id="rId203">
              <w:r w:rsidDel="00000000" w:rsidR="00000000" w:rsidRPr="00000000">
                <w:rPr>
                  <w:rtl w:val="0"/>
                </w:rPr>
                <w:t xml:space="preserve">Margulieux</w:t>
              </w:r>
            </w:hyperlink>
            <w:hyperlink r:id="rId204">
              <w:r w:rsidDel="00000000" w:rsidR="00000000" w:rsidRPr="00000000">
                <w:rPr>
                  <w:rtl w:val="0"/>
                </w:rPr>
                <w:t xml:space="preserve"> et al., 2024)</w:t>
              </w:r>
            </w:hyperlink>
            <w:r w:rsidDel="00000000" w:rsidR="00000000" w:rsidRPr="00000000">
              <w:rPr>
                <w:rtl w:val="0"/>
              </w:rPr>
            </w:r>
          </w:p>
          <w:p w:rsidR="00000000" w:rsidDel="00000000" w:rsidP="00000000" w:rsidRDefault="00000000" w:rsidRPr="00000000" w14:paraId="00000250">
            <w:pPr>
              <w:widowControl w:val="0"/>
              <w:spacing w:line="240" w:lineRule="auto"/>
              <w:rPr/>
            </w:pPr>
            <w:r w:rsidDel="00000000" w:rsidR="00000000" w:rsidRPr="00000000">
              <w:rPr>
                <w:rtl w:val="0"/>
              </w:rPr>
            </w:r>
          </w:p>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52">
            <w:pPr>
              <w:widowControl w:val="0"/>
              <w:spacing w:line="240" w:lineRule="auto"/>
              <w:rPr/>
            </w:pPr>
            <w:r w:rsidDel="00000000" w:rsidR="00000000" w:rsidRPr="00000000">
              <w:rPr>
                <w:rtl w:val="0"/>
              </w:rPr>
              <w:t xml:space="preserve">Scaffolding</w:t>
            </w:r>
          </w:p>
          <w:p w:rsidR="00000000" w:rsidDel="00000000" w:rsidP="00000000" w:rsidRDefault="00000000" w:rsidRPr="00000000" w14:paraId="00000253">
            <w:pPr>
              <w:widowControl w:val="0"/>
              <w:spacing w:line="240" w:lineRule="auto"/>
              <w:rPr/>
            </w:pPr>
            <w:r w:rsidDel="00000000" w:rsidR="00000000" w:rsidRPr="00000000">
              <w:rPr>
                <w:rtl w:val="0"/>
              </w:rPr>
              <w:t xml:space="preserve">(AI as Expert)</w:t>
            </w:r>
          </w:p>
          <w:p w:rsidR="00000000" w:rsidDel="00000000" w:rsidP="00000000" w:rsidRDefault="00000000" w:rsidRPr="00000000" w14:paraId="00000254">
            <w:pPr>
              <w:widowControl w:val="0"/>
              <w:spacing w:line="240" w:lineRule="auto"/>
              <w:rPr/>
            </w:pPr>
            <w:r w:rsidDel="00000000" w:rsidR="00000000" w:rsidRPr="00000000">
              <w:rPr>
                <w:rtl w:val="0"/>
              </w:rPr>
            </w:r>
          </w:p>
        </w:tc>
        <w:tc>
          <w:tcPr/>
          <w:p w:rsidR="00000000" w:rsidDel="00000000" w:rsidP="00000000" w:rsidRDefault="00000000" w:rsidRPr="00000000" w14:paraId="00000255">
            <w:pPr>
              <w:widowControl w:val="0"/>
              <w:spacing w:line="240" w:lineRule="auto"/>
              <w:rPr/>
            </w:pPr>
            <w:r w:rsidDel="00000000" w:rsidR="00000000" w:rsidRPr="00000000">
              <w:rPr>
                <w:rtl w:val="0"/>
              </w:rPr>
              <w:t xml:space="preserve">AI provides support / expertise to the learner to a learner to help them achieve a task they couldn't complete on their own.</w:t>
            </w:r>
          </w:p>
        </w:tc>
        <w:tc>
          <w:tcPr/>
          <w:p w:rsidR="00000000" w:rsidDel="00000000" w:rsidP="00000000" w:rsidRDefault="00000000" w:rsidRPr="00000000" w14:paraId="00000256">
            <w:pPr>
              <w:widowControl w:val="0"/>
              <w:spacing w:line="240" w:lineRule="auto"/>
              <w:rPr/>
            </w:pPr>
            <w:r w:rsidDel="00000000" w:rsidR="00000000" w:rsidRPr="00000000">
              <w:rPr>
                <w:rtl w:val="0"/>
              </w:rPr>
              <w:t xml:space="preserve">"What does this error mean?"</w:t>
            </w:r>
          </w:p>
          <w:p w:rsidR="00000000" w:rsidDel="00000000" w:rsidP="00000000" w:rsidRDefault="00000000" w:rsidRPr="00000000" w14:paraId="00000257">
            <w:pPr>
              <w:widowControl w:val="0"/>
              <w:spacing w:line="240" w:lineRule="auto"/>
              <w:rPr/>
            </w:pPr>
            <w:r w:rsidDel="00000000" w:rsidR="00000000" w:rsidRPr="00000000">
              <w:rPr>
                <w:rtl w:val="0"/>
              </w:rPr>
              <w:t xml:space="preserve">"Can you help me locate the error in my code?"</w:t>
            </w:r>
          </w:p>
          <w:p w:rsidR="00000000" w:rsidDel="00000000" w:rsidP="00000000" w:rsidRDefault="00000000" w:rsidRPr="00000000" w14:paraId="00000258">
            <w:pPr>
              <w:widowControl w:val="0"/>
              <w:spacing w:line="240" w:lineRule="auto"/>
              <w:rPr/>
            </w:pPr>
            <w:r w:rsidDel="00000000" w:rsidR="00000000" w:rsidRPr="00000000">
              <w:rPr>
                <w:rtl w:val="0"/>
              </w:rPr>
              <w:t xml:space="preserve">"Can you help me troubleshoot my code?"</w:t>
            </w:r>
          </w:p>
          <w:p w:rsidR="00000000" w:rsidDel="00000000" w:rsidP="00000000" w:rsidRDefault="00000000" w:rsidRPr="00000000" w14:paraId="00000259">
            <w:pPr>
              <w:widowControl w:val="0"/>
              <w:spacing w:line="240" w:lineRule="auto"/>
              <w:rPr/>
            </w:pPr>
            <w:r w:rsidDel="00000000" w:rsidR="00000000" w:rsidRPr="00000000">
              <w:rPr>
                <w:rtl w:val="0"/>
              </w:rPr>
            </w:r>
          </w:p>
        </w:tc>
        <w:tc>
          <w:tcPr/>
          <w:p w:rsidR="00000000" w:rsidDel="00000000" w:rsidP="00000000" w:rsidRDefault="00000000" w:rsidRPr="00000000" w14:paraId="0000025A">
            <w:pPr>
              <w:widowControl w:val="0"/>
              <w:spacing w:line="240" w:lineRule="auto"/>
              <w:rPr/>
            </w:pPr>
            <w:r w:rsidDel="00000000" w:rsidR="00000000" w:rsidRPr="00000000">
              <w:rPr>
                <w:rtl w:val="0"/>
              </w:rPr>
              <w:t xml:space="preserve">Learning</w:t>
              <w:br w:type="textWrapping"/>
              <w:t xml:space="preserve">(Adaptive Help-Seeking)</w:t>
            </w:r>
          </w:p>
        </w:tc>
        <w:tc>
          <w:tcPr/>
          <w:p w:rsidR="00000000" w:rsidDel="00000000" w:rsidP="00000000" w:rsidRDefault="00000000" w:rsidRPr="00000000" w14:paraId="0000025B">
            <w:pPr>
              <w:widowControl w:val="0"/>
              <w:spacing w:line="240" w:lineRule="auto"/>
              <w:rPr/>
            </w:pPr>
            <w:r w:rsidDel="00000000" w:rsidR="00000000" w:rsidRPr="00000000">
              <w:rPr>
                <w:rtl w:val="0"/>
              </w:rPr>
            </w:r>
          </w:p>
          <w:p w:rsidR="00000000" w:rsidDel="00000000" w:rsidP="00000000" w:rsidRDefault="00000000" w:rsidRPr="00000000" w14:paraId="0000025C">
            <w:pPr>
              <w:widowControl w:val="0"/>
              <w:spacing w:line="240" w:lineRule="auto"/>
              <w:rPr/>
            </w:pPr>
            <w:hyperlink r:id="rId205">
              <w:r w:rsidDel="00000000" w:rsidR="00000000" w:rsidRPr="00000000">
                <w:rPr>
                  <w:rtl w:val="0"/>
                </w:rPr>
                <w:t xml:space="preserve">(Prather et al., 2019)</w:t>
              </w:r>
            </w:hyperlink>
            <w:r w:rsidDel="00000000" w:rsidR="00000000" w:rsidRPr="00000000">
              <w:rPr>
                <w:rtl w:val="0"/>
              </w:rPr>
            </w:r>
          </w:p>
          <w:p w:rsidR="00000000" w:rsidDel="00000000" w:rsidP="00000000" w:rsidRDefault="00000000" w:rsidRPr="00000000" w14:paraId="0000025D">
            <w:pPr>
              <w:widowControl w:val="0"/>
              <w:spacing w:line="240" w:lineRule="auto"/>
              <w:rPr/>
            </w:pPr>
            <w:r w:rsidDel="00000000" w:rsidR="00000000" w:rsidRPr="00000000">
              <w:rPr>
                <w:rtl w:val="0"/>
              </w:rPr>
              <w:br w:type="textWrapping"/>
            </w:r>
            <w:hyperlink r:id="rId206">
              <w:r w:rsidDel="00000000" w:rsidR="00000000" w:rsidRPr="00000000">
                <w:rPr>
                  <w:rtl w:val="0"/>
                </w:rPr>
                <w:t xml:space="preserve">(Prather, Reeves, Denny, et al., 2024)</w:t>
              </w:r>
            </w:hyperlink>
            <w:r w:rsidDel="00000000" w:rsidR="00000000" w:rsidRPr="00000000">
              <w:rPr>
                <w:rtl w:val="0"/>
              </w:rPr>
              <w:br w:type="textWrapping"/>
            </w:r>
          </w:p>
          <w:p w:rsidR="00000000" w:rsidDel="00000000" w:rsidP="00000000" w:rsidRDefault="00000000" w:rsidRPr="00000000" w14:paraId="0000025E">
            <w:pPr>
              <w:widowControl w:val="0"/>
              <w:spacing w:line="240" w:lineRule="auto"/>
              <w:rPr/>
            </w:pPr>
            <w:hyperlink r:id="rId207">
              <w:r w:rsidDel="00000000" w:rsidR="00000000" w:rsidRPr="00000000">
                <w:rPr>
                  <w:rtl w:val="0"/>
                </w:rPr>
                <w:t xml:space="preserve">(Hassan et al., 2025)</w:t>
              </w:r>
            </w:hyperlink>
            <w:r w:rsidDel="00000000" w:rsidR="00000000" w:rsidRPr="00000000">
              <w:rPr>
                <w:rtl w:val="0"/>
              </w:rPr>
            </w:r>
          </w:p>
          <w:p w:rsidR="00000000" w:rsidDel="00000000" w:rsidP="00000000" w:rsidRDefault="00000000" w:rsidRPr="00000000" w14:paraId="0000025F">
            <w:pPr>
              <w:widowControl w:val="0"/>
              <w:spacing w:line="240" w:lineRule="auto"/>
              <w:rPr/>
            </w:pPr>
            <w:r w:rsidDel="00000000" w:rsidR="00000000" w:rsidRPr="00000000">
              <w:rPr>
                <w:rtl w:val="0"/>
              </w:rPr>
            </w:r>
          </w:p>
          <w:p w:rsidR="00000000" w:rsidDel="00000000" w:rsidP="00000000" w:rsidRDefault="00000000" w:rsidRPr="00000000" w14:paraId="00000260">
            <w:pPr>
              <w:widowControl w:val="0"/>
              <w:spacing w:line="240" w:lineRule="auto"/>
              <w:rPr/>
            </w:pPr>
            <w:r w:rsidDel="00000000" w:rsidR="00000000" w:rsidRPr="00000000">
              <w:rPr>
                <w:rtl w:val="0"/>
              </w:rPr>
            </w:r>
          </w:p>
          <w:p w:rsidR="00000000" w:rsidDel="00000000" w:rsidP="00000000" w:rsidRDefault="00000000" w:rsidRPr="00000000" w14:paraId="00000261">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62">
            <w:pPr>
              <w:widowControl w:val="0"/>
              <w:spacing w:line="240" w:lineRule="auto"/>
              <w:rPr/>
            </w:pPr>
            <w:r w:rsidDel="00000000" w:rsidR="00000000" w:rsidRPr="00000000">
              <w:rPr>
                <w:rtl w:val="0"/>
              </w:rPr>
              <w:t xml:space="preserve">Questioning</w:t>
            </w:r>
          </w:p>
          <w:p w:rsidR="00000000" w:rsidDel="00000000" w:rsidP="00000000" w:rsidRDefault="00000000" w:rsidRPr="00000000" w14:paraId="00000263">
            <w:pPr>
              <w:widowControl w:val="0"/>
              <w:spacing w:line="240" w:lineRule="auto"/>
              <w:rPr/>
            </w:pPr>
            <w:r w:rsidDel="00000000" w:rsidR="00000000" w:rsidRPr="00000000">
              <w:rPr>
                <w:rtl w:val="0"/>
              </w:rPr>
              <w:t xml:space="preserve">(AI as Tutor)</w:t>
            </w:r>
          </w:p>
          <w:p w:rsidR="00000000" w:rsidDel="00000000" w:rsidP="00000000" w:rsidRDefault="00000000" w:rsidRPr="00000000" w14:paraId="00000264">
            <w:pPr>
              <w:widowControl w:val="0"/>
              <w:spacing w:line="240" w:lineRule="auto"/>
              <w:rPr/>
            </w:pPr>
            <w:r w:rsidDel="00000000" w:rsidR="00000000" w:rsidRPr="00000000">
              <w:rPr>
                <w:rtl w:val="0"/>
              </w:rPr>
            </w:r>
          </w:p>
        </w:tc>
        <w:tc>
          <w:tcPr/>
          <w:p w:rsidR="00000000" w:rsidDel="00000000" w:rsidP="00000000" w:rsidRDefault="00000000" w:rsidRPr="00000000" w14:paraId="00000265">
            <w:pPr>
              <w:widowControl w:val="0"/>
              <w:spacing w:line="240" w:lineRule="auto"/>
              <w:rPr/>
            </w:pPr>
            <w:r w:rsidDel="00000000" w:rsidR="00000000" w:rsidRPr="00000000">
              <w:rPr>
                <w:rtl w:val="0"/>
              </w:rPr>
              <w:t xml:space="preserve">Asking the AI to explain a concept or provide code examples of a concept.</w:t>
            </w:r>
          </w:p>
        </w:tc>
        <w:tc>
          <w:tcPr/>
          <w:p w:rsidR="00000000" w:rsidDel="00000000" w:rsidP="00000000" w:rsidRDefault="00000000" w:rsidRPr="00000000" w14:paraId="00000266">
            <w:pPr>
              <w:widowControl w:val="0"/>
              <w:spacing w:line="240" w:lineRule="auto"/>
              <w:rPr/>
            </w:pPr>
            <w:r w:rsidDel="00000000" w:rsidR="00000000" w:rsidRPr="00000000">
              <w:rPr>
                <w:rtl w:val="0"/>
              </w:rPr>
              <w:t xml:space="preserve">Can you provide an example of a nested loop?</w:t>
            </w:r>
          </w:p>
          <w:p w:rsidR="00000000" w:rsidDel="00000000" w:rsidP="00000000" w:rsidRDefault="00000000" w:rsidRPr="00000000" w14:paraId="00000267">
            <w:pPr>
              <w:widowControl w:val="0"/>
              <w:spacing w:line="240" w:lineRule="auto"/>
              <w:rPr/>
            </w:pPr>
            <w:r w:rsidDel="00000000" w:rsidR="00000000" w:rsidRPr="00000000">
              <w:rPr>
                <w:rtl w:val="0"/>
              </w:rPr>
              <w:t xml:space="preserve">Why would I use a nested IF versus elif?</w:t>
            </w:r>
          </w:p>
          <w:p w:rsidR="00000000" w:rsidDel="00000000" w:rsidP="00000000" w:rsidRDefault="00000000" w:rsidRPr="00000000" w14:paraId="00000268">
            <w:pPr>
              <w:widowControl w:val="0"/>
              <w:spacing w:line="240" w:lineRule="auto"/>
              <w:rPr/>
            </w:pPr>
            <w:r w:rsidDel="00000000" w:rsidR="00000000" w:rsidRPr="00000000">
              <w:rPr>
                <w:rtl w:val="0"/>
              </w:rPr>
              <w:t xml:space="preserve">Can you help me understand dictionaries?</w:t>
            </w:r>
          </w:p>
          <w:p w:rsidR="00000000" w:rsidDel="00000000" w:rsidP="00000000" w:rsidRDefault="00000000" w:rsidRPr="00000000" w14:paraId="00000269">
            <w:pPr>
              <w:widowControl w:val="0"/>
              <w:spacing w:line="240" w:lineRule="auto"/>
              <w:rPr/>
            </w:pPr>
            <w:r w:rsidDel="00000000" w:rsidR="00000000" w:rsidRPr="00000000">
              <w:rPr>
                <w:rtl w:val="0"/>
              </w:rPr>
              <w:t xml:space="preserve">When would I use a list versus a dictionary?</w:t>
            </w:r>
          </w:p>
          <w:p w:rsidR="00000000" w:rsidDel="00000000" w:rsidP="00000000" w:rsidRDefault="00000000" w:rsidRPr="00000000" w14:paraId="0000026A">
            <w:pPr>
              <w:widowControl w:val="0"/>
              <w:spacing w:line="240" w:lineRule="auto"/>
              <w:rPr/>
            </w:pPr>
            <w:r w:rsidDel="00000000" w:rsidR="00000000" w:rsidRPr="00000000">
              <w:rPr>
                <w:rtl w:val="0"/>
              </w:rPr>
            </w:r>
          </w:p>
        </w:tc>
        <w:tc>
          <w:tcPr/>
          <w:p w:rsidR="00000000" w:rsidDel="00000000" w:rsidP="00000000" w:rsidRDefault="00000000" w:rsidRPr="00000000" w14:paraId="0000026B">
            <w:pPr>
              <w:widowControl w:val="0"/>
              <w:spacing w:line="240" w:lineRule="auto"/>
              <w:rPr/>
            </w:pPr>
            <w:r w:rsidDel="00000000" w:rsidR="00000000" w:rsidRPr="00000000">
              <w:rPr>
                <w:rtl w:val="0"/>
              </w:rPr>
              <w:t xml:space="preserve">Learning</w:t>
            </w:r>
          </w:p>
          <w:p w:rsidR="00000000" w:rsidDel="00000000" w:rsidP="00000000" w:rsidRDefault="00000000" w:rsidRPr="00000000" w14:paraId="0000026C">
            <w:pPr>
              <w:widowControl w:val="0"/>
              <w:spacing w:line="240" w:lineRule="auto"/>
              <w:rPr/>
            </w:pPr>
            <w:r w:rsidDel="00000000" w:rsidR="00000000" w:rsidRPr="00000000">
              <w:rPr>
                <w:rtl w:val="0"/>
              </w:rPr>
              <w:t xml:space="preserve">(Adaptive Help-Seeking)</w:t>
            </w:r>
          </w:p>
        </w:tc>
        <w:tc>
          <w:tcPr/>
          <w:p w:rsidR="00000000" w:rsidDel="00000000" w:rsidP="00000000" w:rsidRDefault="00000000" w:rsidRPr="00000000" w14:paraId="0000026D">
            <w:pPr>
              <w:widowControl w:val="0"/>
              <w:spacing w:line="240" w:lineRule="auto"/>
              <w:rPr/>
            </w:pPr>
            <w:hyperlink r:id="rId208">
              <w:r w:rsidDel="00000000" w:rsidR="00000000" w:rsidRPr="00000000">
                <w:rPr>
                  <w:rtl w:val="0"/>
                </w:rPr>
                <w:t xml:space="preserve">(Finnie-Ansley et al., 2022)</w:t>
              </w:r>
            </w:hyperlink>
            <w:r w:rsidDel="00000000" w:rsidR="00000000" w:rsidRPr="00000000">
              <w:rPr>
                <w:rtl w:val="0"/>
              </w:rPr>
              <w:br w:type="textWrapping"/>
            </w:r>
          </w:p>
          <w:p w:rsidR="00000000" w:rsidDel="00000000" w:rsidP="00000000" w:rsidRDefault="00000000" w:rsidRPr="00000000" w14:paraId="0000026E">
            <w:pPr>
              <w:widowControl w:val="0"/>
              <w:spacing w:line="240" w:lineRule="auto"/>
              <w:rPr/>
            </w:pPr>
            <w:hyperlink r:id="rId209">
              <w:r w:rsidDel="00000000" w:rsidR="00000000" w:rsidRPr="00000000">
                <w:rPr>
                  <w:rtl w:val="0"/>
                </w:rPr>
                <w:t xml:space="preserve">(Cambaz &amp; Zhang, 2024)</w:t>
              </w:r>
            </w:hyperlink>
            <w:r w:rsidDel="00000000" w:rsidR="00000000" w:rsidRPr="00000000">
              <w:rPr>
                <w:rtl w:val="0"/>
              </w:rPr>
            </w:r>
          </w:p>
          <w:p w:rsidR="00000000" w:rsidDel="00000000" w:rsidP="00000000" w:rsidRDefault="00000000" w:rsidRPr="00000000" w14:paraId="0000026F">
            <w:pPr>
              <w:widowControl w:val="0"/>
              <w:spacing w:line="240" w:lineRule="auto"/>
              <w:rPr/>
            </w:pPr>
            <w:r w:rsidDel="00000000" w:rsidR="00000000" w:rsidRPr="00000000">
              <w:rPr>
                <w:rtl w:val="0"/>
              </w:rPr>
            </w:r>
          </w:p>
          <w:p w:rsidR="00000000" w:rsidDel="00000000" w:rsidP="00000000" w:rsidRDefault="00000000" w:rsidRPr="00000000" w14:paraId="00000270">
            <w:pPr>
              <w:widowControl w:val="0"/>
              <w:spacing w:line="240" w:lineRule="auto"/>
              <w:rPr/>
            </w:pPr>
            <w:r w:rsidDel="00000000" w:rsidR="00000000" w:rsidRPr="00000000">
              <w:rPr>
                <w:rtl w:val="0"/>
              </w:rPr>
            </w:r>
          </w:p>
          <w:p w:rsidR="00000000" w:rsidDel="00000000" w:rsidP="00000000" w:rsidRDefault="00000000" w:rsidRPr="00000000" w14:paraId="00000271">
            <w:pPr>
              <w:widowControl w:val="0"/>
              <w:spacing w:line="240" w:lineRule="auto"/>
              <w:rPr/>
            </w:pPr>
            <w:r w:rsidDel="00000000" w:rsidR="00000000" w:rsidRPr="00000000">
              <w:rPr>
                <w:rtl w:val="0"/>
              </w:rPr>
            </w:r>
          </w:p>
          <w:p w:rsidR="00000000" w:rsidDel="00000000" w:rsidP="00000000" w:rsidRDefault="00000000" w:rsidRPr="00000000" w14:paraId="00000272">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73">
            <w:pPr>
              <w:widowControl w:val="0"/>
              <w:spacing w:line="240" w:lineRule="auto"/>
              <w:rPr/>
            </w:pPr>
            <w:r w:rsidDel="00000000" w:rsidR="00000000" w:rsidRPr="00000000">
              <w:rPr>
                <w:rtl w:val="0"/>
              </w:rPr>
              <w:t xml:space="preserve">Inconclusive</w:t>
              <w:br w:type="textWrapping"/>
              <w:t xml:space="preserve">(Unable to Determine)</w:t>
            </w:r>
          </w:p>
        </w:tc>
        <w:tc>
          <w:tcPr/>
          <w:p w:rsidR="00000000" w:rsidDel="00000000" w:rsidP="00000000" w:rsidRDefault="00000000" w:rsidRPr="00000000" w14:paraId="00000274">
            <w:pPr>
              <w:widowControl w:val="0"/>
              <w:spacing w:line="240" w:lineRule="auto"/>
              <w:rPr/>
            </w:pPr>
            <w:r w:rsidDel="00000000" w:rsidR="00000000" w:rsidRPr="00000000">
              <w:rPr>
                <w:rtl w:val="0"/>
              </w:rPr>
              <w:t xml:space="preserve">The transcript does not provide enough information to classify the participant's behavior. Off topic question not about the subject matter.  </w:t>
            </w:r>
          </w:p>
        </w:tc>
        <w:tc>
          <w:tcPr/>
          <w:p w:rsidR="00000000" w:rsidDel="00000000" w:rsidP="00000000" w:rsidRDefault="00000000" w:rsidRPr="00000000" w14:paraId="00000275">
            <w:pPr>
              <w:widowControl w:val="0"/>
              <w:spacing w:line="240" w:lineRule="auto"/>
              <w:rPr/>
            </w:pPr>
            <w:r w:rsidDel="00000000" w:rsidR="00000000" w:rsidRPr="00000000">
              <w:rPr>
                <w:rtl w:val="0"/>
              </w:rPr>
              <w:t xml:space="preserve">"When is the exam?"&lt;br&gt;"Can you tell me the weather?"&lt;br&gt;What did I ask you last week?</w:t>
            </w:r>
          </w:p>
        </w:tc>
        <w:tc>
          <w:tcPr/>
          <w:p w:rsidR="00000000" w:rsidDel="00000000" w:rsidP="00000000" w:rsidRDefault="00000000" w:rsidRPr="00000000" w14:paraId="00000276">
            <w:pPr>
              <w:widowControl w:val="0"/>
              <w:spacing w:line="240" w:lineRule="auto"/>
              <w:rPr/>
            </w:pPr>
            <w:r w:rsidDel="00000000" w:rsidR="00000000" w:rsidRPr="00000000">
              <w:rPr>
                <w:rtl w:val="0"/>
              </w:rPr>
              <w:t xml:space="preserve">Inconclusive</w:t>
            </w:r>
          </w:p>
        </w:tc>
        <w:tc>
          <w:tcPr/>
          <w:p w:rsidR="00000000" w:rsidDel="00000000" w:rsidP="00000000" w:rsidRDefault="00000000" w:rsidRPr="00000000" w14:paraId="00000277">
            <w:pPr>
              <w:widowControl w:val="0"/>
              <w:spacing w:line="240" w:lineRule="auto"/>
              <w:rPr/>
            </w:pPr>
            <w:r w:rsidDel="00000000" w:rsidR="00000000" w:rsidRPr="00000000">
              <w:rPr>
                <w:rtl w:val="0"/>
              </w:rPr>
            </w:r>
          </w:p>
        </w:tc>
      </w:tr>
    </w:tbl>
    <w:p w:rsidR="00000000" w:rsidDel="00000000" w:rsidP="00000000" w:rsidRDefault="00000000" w:rsidRPr="00000000" w14:paraId="00000278">
      <w:pPr>
        <w:spacing w:after="240" w:before="240" w:line="480" w:lineRule="auto"/>
        <w:rPr>
          <w:i w:val="1"/>
          <w:iCs w:val="1"/>
        </w:rPr>
      </w:pPr>
      <w:r w:rsidDel="00000000" w:rsidR="00000000" w:rsidRPr="00000000">
        <w:rPr>
          <w:i w:val="1"/>
          <w:iCs w:val="1"/>
          <w:rtl w:val="0"/>
        </w:rPr>
        <w:t xml:space="preserve">Table 3.4: Codebook of Participant Behaviors in Trace Data (D1)</w:t>
      </w:r>
    </w:p>
    <w:p w:rsidR="00000000" w:rsidDel="00000000" w:rsidP="00000000" w:rsidRDefault="00000000" w:rsidRPr="00000000" w14:paraId="00000279">
      <w:pPr>
        <w:spacing w:after="240" w:before="240" w:line="480" w:lineRule="auto"/>
        <w:rPr/>
      </w:pPr>
      <w:r w:rsidDel="00000000" w:rsidR="00000000" w:rsidRPr="00000000">
        <w:rPr>
          <w:rtl w:val="0"/>
        </w:rPr>
        <w:t xml:space="preserve">The classification process is illustrated by an interaction from Participant 119, who submitted a single prompt: </w:t>
      </w:r>
      <w:r w:rsidDel="00000000" w:rsidR="00000000" w:rsidRPr="00000000">
        <w:rPr>
          <w:i w:val="1"/>
          <w:iCs w:val="1"/>
          <w:rtl w:val="0"/>
        </w:rPr>
        <w:t xml:space="preserve">"Write a function, score_sentiment() which given 3 inputs... will return an integer score..."</w:t>
      </w:r>
      <w:r w:rsidDel="00000000" w:rsidR="00000000" w:rsidRPr="00000000">
        <w:rPr>
          <w:rtl w:val="0"/>
        </w:rPr>
        <w:t xml:space="preserve">. Because the participant provided assignment instructions to elicit code generation without further inquiry, the session was classified as Seeking Answers, which is a form of Task Completion / Executive Help-Seeking. </w:t>
      </w:r>
    </w:p>
    <w:p w:rsidR="00000000" w:rsidDel="00000000" w:rsidP="00000000" w:rsidRDefault="00000000" w:rsidRPr="00000000" w14:paraId="0000027A">
      <w:pPr>
        <w:spacing w:after="240" w:before="240" w:line="480" w:lineRule="auto"/>
        <w:rPr/>
      </w:pPr>
      <w:r w:rsidDel="00000000" w:rsidR="00000000" w:rsidRPr="00000000">
        <w:rPr>
          <w:rtl w:val="0"/>
        </w:rPr>
        <w:t xml:space="preserve">In contrast, an interaction from Participant 107 involved multiple conceptual inquiries, such as asking for an explanation of boolean logic (</w:t>
      </w:r>
      <w:r w:rsidDel="00000000" w:rsidR="00000000" w:rsidRPr="00000000">
        <w:rPr>
          <w:i w:val="1"/>
          <w:iCs w:val="1"/>
          <w:rtl w:val="0"/>
        </w:rPr>
        <w:t xml:space="preserve">"Why [is it] false? a=0.1 b=0.2 bool(a+b==0.3)"</w:t>
      </w:r>
      <w:r w:rsidDel="00000000" w:rsidR="00000000" w:rsidRPr="00000000">
        <w:rPr>
          <w:rtl w:val="0"/>
        </w:rPr>
        <w:t xml:space="preserve">) and operator distinctions (</w:t>
      </w:r>
      <w:r w:rsidDel="00000000" w:rsidR="00000000" w:rsidRPr="00000000">
        <w:rPr>
          <w:i w:val="1"/>
          <w:iCs w:val="1"/>
          <w:rtl w:val="0"/>
        </w:rPr>
        <w:t xml:space="preserve">"explain == vs ="</w:t>
      </w:r>
      <w:r w:rsidDel="00000000" w:rsidR="00000000" w:rsidRPr="00000000">
        <w:rPr>
          <w:rtl w:val="0"/>
        </w:rPr>
        <w:t xml:space="preserve">). Since the participant sought to understand programming concepts taught in the course, this interaction was classified as Questioning behavior, which is a form of Learning / Adaptive Help-Seeking. An AI prompt was subsequently formulated using this codebook and observed interactions; the complete prompt is provided in Appendix C.</w:t>
      </w:r>
    </w:p>
    <w:p w:rsidR="00000000" w:rsidDel="00000000" w:rsidP="00000000" w:rsidRDefault="00000000" w:rsidRPr="00000000" w14:paraId="0000027B">
      <w:pPr>
        <w:pStyle w:val="Heading3"/>
        <w:rPr/>
      </w:pPr>
      <w:bookmarkStart w:colFirst="0" w:colLast="0" w:name="_qetcrkny2298" w:id="53"/>
      <w:bookmarkEnd w:id="53"/>
      <w:r w:rsidDel="00000000" w:rsidR="00000000" w:rsidRPr="00000000">
        <w:rPr>
          <w:rtl w:val="0"/>
        </w:rPr>
        <w:t xml:space="preserve">3.3.4 Model Selection Reliability Testing</w:t>
      </w:r>
    </w:p>
    <w:p w:rsidR="00000000" w:rsidDel="00000000" w:rsidP="00000000" w:rsidRDefault="00000000" w:rsidRPr="00000000" w14:paraId="0000027C">
      <w:pPr>
        <w:spacing w:after="240" w:before="240" w:line="480" w:lineRule="auto"/>
        <w:rPr/>
      </w:pPr>
      <w:r w:rsidDel="00000000" w:rsidR="00000000" w:rsidRPr="00000000">
        <w:rPr>
          <w:rtl w:val="0"/>
        </w:rPr>
        <w:t xml:space="preserve">Utilizing a Large Language Model (LLM) for content analysis introduced two primary methodological concerns: inter-coder reliability and internal consistency. First, it was necessary for the LLM classifier to align closely with the 50 human-coded baseline classifications. Second, given that LLMs can exhibit stochastic behavior or "hallucinations," the selected model needed to demonstrate high internal reliability across multiple classifications of the same dataset. The optimal model was defined as the one achieving the highest degree of agreement with the human baseline while remaining most internally consistent.</w:t>
      </w:r>
    </w:p>
    <w:p w:rsidR="00000000" w:rsidDel="00000000" w:rsidP="00000000" w:rsidRDefault="00000000" w:rsidRPr="00000000" w14:paraId="0000027D">
      <w:pPr>
        <w:spacing w:after="240" w:before="240" w:line="480" w:lineRule="auto"/>
        <w:rPr/>
      </w:pPr>
      <w:r w:rsidDel="00000000" w:rsidR="00000000" w:rsidRPr="00000000">
        <w:rPr>
          <w:rtl w:val="0"/>
        </w:rPr>
        <w:t xml:space="preserve">Four candidate models from different LLM providers were selected as candidates for content analysis task: xAI’s grok-4-fast</w:t>
      </w:r>
      <w:r w:rsidDel="00000000" w:rsidR="00000000" w:rsidRPr="00000000">
        <w:rPr>
          <w:vertAlign w:val="superscript"/>
        </w:rPr>
        <w:footnoteReference w:customMarkFollows="0" w:id="24"/>
      </w:r>
      <w:r w:rsidDel="00000000" w:rsidR="00000000" w:rsidRPr="00000000">
        <w:rPr>
          <w:rtl w:val="0"/>
        </w:rPr>
        <w:t xml:space="preserve">, OpenAI’s gpt-5-mini</w:t>
      </w:r>
      <w:r w:rsidDel="00000000" w:rsidR="00000000" w:rsidRPr="00000000">
        <w:rPr>
          <w:vertAlign w:val="superscript"/>
        </w:rPr>
        <w:footnoteReference w:customMarkFollows="0" w:id="25"/>
      </w:r>
      <w:r w:rsidDel="00000000" w:rsidR="00000000" w:rsidRPr="00000000">
        <w:rPr>
          <w:rtl w:val="0"/>
        </w:rPr>
        <w:t xml:space="preserve">, Google’s gemini-2.5-flash</w:t>
      </w:r>
      <w:r w:rsidDel="00000000" w:rsidR="00000000" w:rsidRPr="00000000">
        <w:rPr>
          <w:vertAlign w:val="superscript"/>
        </w:rPr>
        <w:footnoteReference w:customMarkFollows="0" w:id="26"/>
      </w:r>
      <w:r w:rsidDel="00000000" w:rsidR="00000000" w:rsidRPr="00000000">
        <w:rPr>
          <w:rtl w:val="0"/>
        </w:rPr>
        <w:t xml:space="preserve">, and Anthropic’s claude-sonnet-4</w:t>
      </w:r>
      <w:r w:rsidDel="00000000" w:rsidR="00000000" w:rsidRPr="00000000">
        <w:rPr>
          <w:vertAlign w:val="superscript"/>
        </w:rPr>
        <w:footnoteReference w:customMarkFollows="0" w:id="27"/>
      </w:r>
      <w:r w:rsidDel="00000000" w:rsidR="00000000" w:rsidRPr="00000000">
        <w:rPr>
          <w:rtl w:val="0"/>
        </w:rPr>
        <w:t xml:space="preserve">. Before these models could be formally evaluated, a classification prompt was engineered based on the codebook presented in </w:t>
      </w:r>
      <w:r w:rsidDel="00000000" w:rsidR="00000000" w:rsidRPr="00000000">
        <w:rPr>
          <w:i w:val="1"/>
          <w:iCs w:val="1"/>
          <w:rtl w:val="0"/>
        </w:rPr>
        <w:t xml:space="preserve">Table 3.4</w:t>
      </w:r>
      <w:r w:rsidDel="00000000" w:rsidR="00000000" w:rsidRPr="00000000">
        <w:rPr>
          <w:rtl w:val="0"/>
        </w:rPr>
        <w:t xml:space="preserve">. </w:t>
      </w:r>
    </w:p>
    <w:p w:rsidR="00000000" w:rsidDel="00000000" w:rsidP="00000000" w:rsidRDefault="00000000" w:rsidRPr="00000000" w14:paraId="0000027E">
      <w:pPr>
        <w:spacing w:after="240" w:before="240" w:line="480" w:lineRule="auto"/>
        <w:rPr/>
      </w:pPr>
      <w:r w:rsidDel="00000000" w:rsidR="00000000" w:rsidRPr="00000000">
        <w:rPr>
          <w:rtl w:val="0"/>
        </w:rPr>
        <w:t xml:space="preserve">The development of the prompt was an iterative process that involved integrating specific instructions and few-shot examples. For each iteration, a representative interaction was selected and used to elicit generations from the four LLMs. These outputs were then verified against the human-coded baseline in the prompt to ensure they met the classification criteria. This refinement cycle was repeated for each of the five classification types: Seeking Answers, Overreliance, Scaffolding, Questioning, and Inconclusive. The prompt was finalized only after it consistently elicited the correct classification across all models and categories. </w:t>
      </w:r>
    </w:p>
    <w:p w:rsidR="00000000" w:rsidDel="00000000" w:rsidP="00000000" w:rsidRDefault="00000000" w:rsidRPr="00000000" w14:paraId="0000027F">
      <w:pPr>
        <w:spacing w:after="240" w:before="240" w:line="480" w:lineRule="auto"/>
        <w:rPr/>
      </w:pPr>
      <w:r w:rsidDel="00000000" w:rsidR="00000000" w:rsidRPr="00000000">
        <w:rPr>
          <w:rtl w:val="0"/>
        </w:rPr>
        <w:t xml:space="preserve">To assess inter-coder reliability, each model classified the 50-session sub-sample, and the results were compared against the human baseline classification using Krippendorff’s alpha (𝛼). Krippendorff’s alpha was selected as the reliability coefficient due to its versatility across different scales of measurement and its robustness in handling small sample sizes. Following the benchmarks established by </w:t>
      </w:r>
      <w:hyperlink r:id="rId210">
        <w:r w:rsidDel="00000000" w:rsidR="00000000" w:rsidRPr="00000000">
          <w:rPr>
            <w:rtl w:val="0"/>
          </w:rPr>
          <w:t xml:space="preserve">Krippendorff (2011)</w:t>
        </w:r>
      </w:hyperlink>
      <w:r w:rsidDel="00000000" w:rsidR="00000000" w:rsidRPr="00000000">
        <w:rPr>
          <w:rtl w:val="0"/>
        </w:rPr>
        <w:t xml:space="preserve">, a coefficient of 𝛼 &gt;= .800 was set as the threshold for highly reliable agreement, while scores between .667 and .800 were considered acceptable for tentative conclusions. This procedure was repeated three times to establish a measure of internal consistency (stability) for each model, with a target consistency of 1.000, indicating the model performed the classification task identically across all iterations.</w:t>
      </w:r>
    </w:p>
    <w:tbl>
      <w:tblPr>
        <w:tblStyle w:val="Table8"/>
        <w:tblW w:w="95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0"/>
        <w:gridCol w:w="3180"/>
        <w:gridCol w:w="3180"/>
        <w:tblGridChange w:id="0">
          <w:tblGrid>
            <w:gridCol w:w="3210"/>
            <w:gridCol w:w="3180"/>
            <w:gridCol w:w="3180"/>
          </w:tblGrid>
        </w:tblGridChange>
      </w:tblGrid>
      <w:tr>
        <w:trPr>
          <w:cantSplit w:val="0"/>
          <w:tblHeader w:val="0"/>
        </w:trPr>
        <w:tc>
          <w:tcPr/>
          <w:p w:rsidR="00000000" w:rsidDel="00000000" w:rsidP="00000000" w:rsidRDefault="00000000" w:rsidRPr="00000000" w14:paraId="00000280">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281">
            <w:pPr>
              <w:widowControl w:val="0"/>
              <w:spacing w:line="240" w:lineRule="auto"/>
              <w:rPr>
                <w:b w:val="1"/>
                <w:bCs w:val="1"/>
              </w:rPr>
            </w:pPr>
            <w:r w:rsidDel="00000000" w:rsidR="00000000" w:rsidRPr="00000000">
              <w:rPr>
                <w:b w:val="1"/>
                <w:bCs w:val="1"/>
                <w:rtl w:val="0"/>
              </w:rPr>
              <w:t xml:space="preserve">Agreement with Human</w:t>
            </w:r>
            <w:r w:rsidDel="00000000" w:rsidR="00000000" w:rsidRPr="00000000">
              <w:rPr>
                <w:rtl w:val="0"/>
              </w:rPr>
              <w:t xml:space="preserve"> </w:t>
            </w:r>
            <w:r w:rsidDel="00000000" w:rsidR="00000000" w:rsidRPr="00000000">
              <w:rPr>
                <w:b w:val="1"/>
                <w:bCs w:val="1"/>
                <w:rtl w:val="0"/>
              </w:rPr>
              <w:t xml:space="preserve">𝛼</w:t>
            </w:r>
          </w:p>
        </w:tc>
        <w:tc>
          <w:tcPr/>
          <w:p w:rsidR="00000000" w:rsidDel="00000000" w:rsidP="00000000" w:rsidRDefault="00000000" w:rsidRPr="00000000" w14:paraId="00000282">
            <w:pPr>
              <w:widowControl w:val="0"/>
              <w:spacing w:line="240" w:lineRule="auto"/>
              <w:rPr>
                <w:b w:val="1"/>
                <w:bCs w:val="1"/>
              </w:rPr>
            </w:pPr>
            <w:r w:rsidDel="00000000" w:rsidR="00000000" w:rsidRPr="00000000">
              <w:rPr>
                <w:b w:val="1"/>
                <w:bCs w:val="1"/>
                <w:rtl w:val="0"/>
              </w:rPr>
              <w:t xml:space="preserve">Internal Consistency 𝛼</w:t>
              <w:br w:type="textWrapping"/>
              <w:t xml:space="preserve">(3 runs) </w:t>
            </w:r>
          </w:p>
        </w:tc>
      </w:tr>
      <w:tr>
        <w:trPr>
          <w:cantSplit w:val="0"/>
          <w:tblHeader w:val="0"/>
        </w:trPr>
        <w:tc>
          <w:tcPr/>
          <w:p w:rsidR="00000000" w:rsidDel="00000000" w:rsidP="00000000" w:rsidRDefault="00000000" w:rsidRPr="00000000" w14:paraId="00000283">
            <w:pPr>
              <w:spacing w:line="240" w:lineRule="auto"/>
              <w:rPr/>
            </w:pPr>
            <w:r w:rsidDel="00000000" w:rsidR="00000000" w:rsidRPr="00000000">
              <w:rPr>
                <w:rtl w:val="0"/>
              </w:rPr>
              <w:t xml:space="preserve">x-ai/grok-4-fast</w:t>
            </w:r>
          </w:p>
        </w:tc>
        <w:tc>
          <w:tcPr/>
          <w:p w:rsidR="00000000" w:rsidDel="00000000" w:rsidP="00000000" w:rsidRDefault="00000000" w:rsidRPr="00000000" w14:paraId="00000284">
            <w:pPr>
              <w:rPr/>
            </w:pPr>
            <w:r w:rsidDel="00000000" w:rsidR="00000000" w:rsidRPr="00000000">
              <w:rPr>
                <w:rtl w:val="0"/>
              </w:rPr>
              <w:t xml:space="preserve">0.873</w:t>
            </w:r>
          </w:p>
        </w:tc>
        <w:tc>
          <w:tcPr/>
          <w:p w:rsidR="00000000" w:rsidDel="00000000" w:rsidP="00000000" w:rsidRDefault="00000000" w:rsidRPr="00000000" w14:paraId="00000285">
            <w:pPr>
              <w:rPr/>
            </w:pPr>
            <w:r w:rsidDel="00000000" w:rsidR="00000000" w:rsidRPr="00000000">
              <w:rPr>
                <w:rtl w:val="0"/>
              </w:rPr>
              <w:t xml:space="preserve">0.885</w:t>
            </w:r>
          </w:p>
        </w:tc>
      </w:tr>
      <w:tr>
        <w:trPr>
          <w:cantSplit w:val="0"/>
          <w:tblHeader w:val="0"/>
        </w:trPr>
        <w:tc>
          <w:tcPr/>
          <w:p w:rsidR="00000000" w:rsidDel="00000000" w:rsidP="00000000" w:rsidRDefault="00000000" w:rsidRPr="00000000" w14:paraId="00000286">
            <w:pPr>
              <w:spacing w:line="240" w:lineRule="auto"/>
              <w:rPr/>
            </w:pPr>
            <w:r w:rsidDel="00000000" w:rsidR="00000000" w:rsidRPr="00000000">
              <w:rPr>
                <w:rtl w:val="0"/>
              </w:rPr>
              <w:t xml:space="preserve">openai/gpt-5-mini </w:t>
            </w:r>
          </w:p>
        </w:tc>
        <w:tc>
          <w:tcPr/>
          <w:p w:rsidR="00000000" w:rsidDel="00000000" w:rsidP="00000000" w:rsidRDefault="00000000" w:rsidRPr="00000000" w14:paraId="00000287">
            <w:pPr>
              <w:widowControl w:val="0"/>
              <w:spacing w:line="240" w:lineRule="auto"/>
              <w:rPr/>
            </w:pPr>
            <w:r w:rsidDel="00000000" w:rsidR="00000000" w:rsidRPr="00000000">
              <w:rPr>
                <w:rtl w:val="0"/>
              </w:rPr>
              <w:t xml:space="preserve">0.789</w:t>
            </w:r>
          </w:p>
        </w:tc>
        <w:tc>
          <w:tcPr/>
          <w:p w:rsidR="00000000" w:rsidDel="00000000" w:rsidP="00000000" w:rsidRDefault="00000000" w:rsidRPr="00000000" w14:paraId="00000288">
            <w:pPr>
              <w:rPr/>
            </w:pPr>
            <w:r w:rsidDel="00000000" w:rsidR="00000000" w:rsidRPr="00000000">
              <w:rPr>
                <w:rtl w:val="0"/>
              </w:rPr>
              <w:t xml:space="preserve">0.915</w:t>
            </w:r>
          </w:p>
        </w:tc>
      </w:tr>
      <w:tr>
        <w:trPr>
          <w:cantSplit w:val="0"/>
          <w:tblHeader w:val="0"/>
        </w:trPr>
        <w:tc>
          <w:tcPr/>
          <w:p w:rsidR="00000000" w:rsidDel="00000000" w:rsidP="00000000" w:rsidRDefault="00000000" w:rsidRPr="00000000" w14:paraId="00000289">
            <w:pPr>
              <w:spacing w:line="240" w:lineRule="auto"/>
              <w:rPr/>
            </w:pPr>
            <w:r w:rsidDel="00000000" w:rsidR="00000000" w:rsidRPr="00000000">
              <w:rPr>
                <w:rtl w:val="0"/>
              </w:rPr>
              <w:t xml:space="preserve">google/gemini-2.5-flash</w:t>
            </w:r>
          </w:p>
        </w:tc>
        <w:tc>
          <w:tcPr/>
          <w:p w:rsidR="00000000" w:rsidDel="00000000" w:rsidP="00000000" w:rsidRDefault="00000000" w:rsidRPr="00000000" w14:paraId="0000028A">
            <w:pPr>
              <w:widowControl w:val="0"/>
              <w:spacing w:line="240" w:lineRule="auto"/>
              <w:rPr/>
            </w:pPr>
            <w:r w:rsidDel="00000000" w:rsidR="00000000" w:rsidRPr="00000000">
              <w:rPr>
                <w:rtl w:val="0"/>
              </w:rPr>
              <w:t xml:space="preserve">0.833</w:t>
            </w:r>
          </w:p>
        </w:tc>
        <w:tc>
          <w:tcPr/>
          <w:p w:rsidR="00000000" w:rsidDel="00000000" w:rsidP="00000000" w:rsidRDefault="00000000" w:rsidRPr="00000000" w14:paraId="0000028B">
            <w:pPr>
              <w:widowControl w:val="0"/>
              <w:rPr/>
            </w:pPr>
            <w:r w:rsidDel="00000000" w:rsidR="00000000" w:rsidRPr="00000000">
              <w:rPr>
                <w:rtl w:val="0"/>
              </w:rPr>
              <w:t xml:space="preserve">1.000</w:t>
            </w:r>
          </w:p>
        </w:tc>
      </w:tr>
      <w:tr>
        <w:trPr>
          <w:cantSplit w:val="0"/>
          <w:tblHeader w:val="0"/>
        </w:trPr>
        <w:tc>
          <w:tcPr/>
          <w:p w:rsidR="00000000" w:rsidDel="00000000" w:rsidP="00000000" w:rsidRDefault="00000000" w:rsidRPr="00000000" w14:paraId="0000028C">
            <w:pPr>
              <w:spacing w:line="240" w:lineRule="auto"/>
              <w:rPr/>
            </w:pPr>
            <w:r w:rsidDel="00000000" w:rsidR="00000000" w:rsidRPr="00000000">
              <w:rPr>
                <w:rtl w:val="0"/>
              </w:rPr>
              <w:t xml:space="preserve">anthropic/claude-sonnet-4</w:t>
            </w:r>
          </w:p>
        </w:tc>
        <w:tc>
          <w:tcPr/>
          <w:p w:rsidR="00000000" w:rsidDel="00000000" w:rsidP="00000000" w:rsidRDefault="00000000" w:rsidRPr="00000000" w14:paraId="0000028D">
            <w:pPr>
              <w:widowControl w:val="0"/>
              <w:spacing w:line="240" w:lineRule="auto"/>
              <w:rPr/>
            </w:pPr>
            <w:r w:rsidDel="00000000" w:rsidR="00000000" w:rsidRPr="00000000">
              <w:rPr>
                <w:rtl w:val="0"/>
              </w:rPr>
              <w:t xml:space="preserve">0.873</w:t>
            </w:r>
          </w:p>
        </w:tc>
        <w:tc>
          <w:tcPr/>
          <w:p w:rsidR="00000000" w:rsidDel="00000000" w:rsidP="00000000" w:rsidRDefault="00000000" w:rsidRPr="00000000" w14:paraId="0000028E">
            <w:pPr>
              <w:rPr/>
            </w:pPr>
            <w:r w:rsidDel="00000000" w:rsidR="00000000" w:rsidRPr="00000000">
              <w:rPr>
                <w:rtl w:val="0"/>
              </w:rPr>
              <w:t xml:space="preserve">1.000</w:t>
            </w:r>
          </w:p>
        </w:tc>
      </w:tr>
    </w:tbl>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rPr>
          <w:i w:val="1"/>
          <w:iCs w:val="1"/>
        </w:rPr>
      </w:pPr>
      <w:r w:rsidDel="00000000" w:rsidR="00000000" w:rsidRPr="00000000">
        <w:rPr>
          <w:i w:val="1"/>
          <w:iCs w:val="1"/>
          <w:rtl w:val="0"/>
        </w:rPr>
        <w:t xml:space="preserve">Table 3.5: Krippendorff’s Alpha for Inter-coder Reliability and Internal Consistency</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spacing w:after="240" w:before="240" w:line="480" w:lineRule="auto"/>
        <w:rPr/>
      </w:pPr>
      <w:r w:rsidDel="00000000" w:rsidR="00000000" w:rsidRPr="00000000">
        <w:rPr>
          <w:rtl w:val="0"/>
        </w:rPr>
        <w:t xml:space="preserve">As indicated in Table 4, x-ai/grok-4-fast and anthropic/claude-sonnet-4 demonstrated the highest level of agreement with the human baseline. However, only google/gemini-2.5-flash and anthropic/claude-sonnet-4 exhibited perfect internal consistency (𝛼 = 1.000) across all runs. Consequently, the anthropic/claude-sonnet-4 model was selected as the final classifier due to its superior performance in both reliability dimensions (Agreement 𝛼  = 0.873; Consistency 𝛼 = 1.000). For additional context, the collective Krippendorff’s alpha across all models and the human rater for the three runs ranged from 𝛼 = .751 to 𝛼 = .772.</w:t>
      </w:r>
    </w:p>
    <w:p w:rsidR="00000000" w:rsidDel="00000000" w:rsidP="00000000" w:rsidRDefault="00000000" w:rsidRPr="00000000" w14:paraId="00000293">
      <w:pPr>
        <w:pStyle w:val="Heading3"/>
        <w:rPr/>
      </w:pPr>
      <w:bookmarkStart w:colFirst="0" w:colLast="0" w:name="_gi36pnxwcltc" w:id="54"/>
      <w:bookmarkEnd w:id="54"/>
      <w:r w:rsidDel="00000000" w:rsidR="00000000" w:rsidRPr="00000000">
        <w:rPr>
          <w:rtl w:val="0"/>
        </w:rPr>
        <w:t xml:space="preserve">3.3.5 Categorical Content Analysis</w:t>
      </w:r>
    </w:p>
    <w:p w:rsidR="00000000" w:rsidDel="00000000" w:rsidP="00000000" w:rsidRDefault="00000000" w:rsidRPr="00000000" w14:paraId="00000294">
      <w:pPr>
        <w:spacing w:after="240" w:before="240" w:line="480" w:lineRule="auto"/>
        <w:rPr/>
      </w:pPr>
      <w:r w:rsidDel="00000000" w:rsidR="00000000" w:rsidRPr="00000000">
        <w:rPr>
          <w:rtl w:val="0"/>
        </w:rPr>
        <w:t xml:space="preserve">Following the identification of the optimal Large Language Model (LLM) for the classification task, Anthropic’s Claude-sonnet-4 was utilized to categorize all 1,024 sessions within the D1 chatbot trace dataset. The automated content analysis identified 623 sessions as Learning, 336 sessions as Task Completion, and 35 sessions as Inconclusive.</w:t>
      </w:r>
    </w:p>
    <w:p w:rsidR="00000000" w:rsidDel="00000000" w:rsidP="00000000" w:rsidRDefault="00000000" w:rsidRPr="00000000" w14:paraId="00000295">
      <w:pPr>
        <w:spacing w:after="240" w:before="240" w:line="480" w:lineRule="auto"/>
        <w:rPr/>
      </w:pPr>
      <w:r w:rsidDel="00000000" w:rsidR="00000000" w:rsidRPr="00000000">
        <w:rPr>
          <w:rtl w:val="0"/>
        </w:rPr>
        <w:t xml:space="preserve">Because the final unit of analysis for this study is the individual student, session-level classifications were aggregated for each of the </w:t>
      </w:r>
      <w:r w:rsidDel="00000000" w:rsidR="00000000" w:rsidRPr="00000000">
        <w:rPr>
          <w:i w:val="1"/>
          <w:iCs w:val="1"/>
          <w:rtl w:val="0"/>
        </w:rPr>
        <w:t xml:space="preserve">n</w:t>
      </w:r>
      <w:r w:rsidDel="00000000" w:rsidR="00000000" w:rsidRPr="00000000">
        <w:rPr>
          <w:rtl w:val="0"/>
        </w:rPr>
        <w:t xml:space="preserve"> = 87 participants. For example, Participant 82 was associated with 33 Learning sessions, 7 Task Completion sessions, and 2 Inconclusive sessions. In contrast, Participant 124 generated 5 Learning sessions, 25 Task Completion sessions, and 1 Inconclusive session. By aggregating the data in this manner, the frequency of each interaction type could be utilized as an independent variable to evaluate its impact on student outcomes, specifically the E1 midterm exam and the C1/C2 computational thinking assessments.</w:t>
      </w:r>
    </w:p>
    <w:p w:rsidR="00000000" w:rsidDel="00000000" w:rsidP="00000000" w:rsidRDefault="00000000" w:rsidRPr="00000000" w14:paraId="00000296">
      <w:pPr>
        <w:rPr/>
      </w:pPr>
      <w:r w:rsidDel="00000000" w:rsidR="00000000" w:rsidRPr="00000000">
        <w:rPr/>
        <w:drawing>
          <wp:inline distB="114300" distT="114300" distL="114300" distR="114300">
            <wp:extent cx="4786313" cy="3566272"/>
            <wp:effectExtent b="0" l="0" r="0" t="0"/>
            <wp:docPr id="19" name="image19.png"/>
            <a:graphic>
              <a:graphicData uri="http://schemas.openxmlformats.org/drawingml/2006/picture">
                <pic:pic>
                  <pic:nvPicPr>
                    <pic:cNvPr id="0" name="image19.png"/>
                    <pic:cNvPicPr preferRelativeResize="0"/>
                  </pic:nvPicPr>
                  <pic:blipFill>
                    <a:blip r:embed="rId211"/>
                    <a:srcRect b="0" l="0" r="0" t="0"/>
                    <a:stretch>
                      <a:fillRect/>
                    </a:stretch>
                  </pic:blipFill>
                  <pic:spPr>
                    <a:xfrm>
                      <a:off x="0" y="0"/>
                      <a:ext cx="4786313" cy="3566272"/>
                    </a:xfrm>
                    <a:prstGeom prst="rect"/>
                    <a:ln/>
                  </pic:spPr>
                </pic:pic>
              </a:graphicData>
            </a:graphic>
          </wp:inline>
        </w:drawing>
      </w:r>
      <w:r w:rsidDel="00000000" w:rsidR="00000000" w:rsidRPr="00000000">
        <w:rPr>
          <w:rtl w:val="0"/>
        </w:rPr>
      </w:r>
    </w:p>
    <w:p w:rsidR="00000000" w:rsidDel="00000000" w:rsidP="00000000" w:rsidRDefault="00000000" w:rsidRPr="00000000" w14:paraId="00000297">
      <w:pPr>
        <w:rPr>
          <w:i w:val="1"/>
          <w:iCs w:val="1"/>
        </w:rPr>
      </w:pPr>
      <w:r w:rsidDel="00000000" w:rsidR="00000000" w:rsidRPr="00000000">
        <w:rPr>
          <w:i w:val="1"/>
          <w:iCs w:val="1"/>
          <w:rtl w:val="0"/>
        </w:rPr>
        <w:t xml:space="preserve">Figure 3.10: Distribution of Chat Session Classifications From the D1 Dataset</w:t>
      </w:r>
    </w:p>
    <w:p w:rsidR="00000000" w:rsidDel="00000000" w:rsidP="00000000" w:rsidRDefault="00000000" w:rsidRPr="00000000" w14:paraId="00000298">
      <w:pPr>
        <w:rPr>
          <w:i w:val="1"/>
          <w:iCs w:val="1"/>
        </w:rPr>
      </w:pPr>
      <w:r w:rsidDel="00000000" w:rsidR="00000000" w:rsidRPr="00000000">
        <w:rPr>
          <w:rtl w:val="0"/>
        </w:rPr>
      </w:r>
    </w:p>
    <w:p w:rsidR="00000000" w:rsidDel="00000000" w:rsidP="00000000" w:rsidRDefault="00000000" w:rsidRPr="00000000" w14:paraId="00000299">
      <w:pPr>
        <w:pStyle w:val="Heading2"/>
        <w:rPr/>
      </w:pPr>
      <w:bookmarkStart w:colFirst="0" w:colLast="0" w:name="_eupkelub3rgj" w:id="55"/>
      <w:bookmarkEnd w:id="55"/>
      <w:r w:rsidDel="00000000" w:rsidR="00000000" w:rsidRPr="00000000">
        <w:rPr>
          <w:rtl w:val="0"/>
        </w:rPr>
        <w:t xml:space="preserve">3.4 Hypothesis Formulation and Methodology</w:t>
      </w:r>
    </w:p>
    <w:p w:rsidR="00000000" w:rsidDel="00000000" w:rsidP="00000000" w:rsidRDefault="00000000" w:rsidRPr="00000000" w14:paraId="0000029A">
      <w:pPr>
        <w:spacing w:after="240" w:before="240" w:line="480" w:lineRule="auto"/>
        <w:rPr/>
      </w:pPr>
      <w:r w:rsidDel="00000000" w:rsidR="00000000" w:rsidRPr="00000000">
        <w:rPr>
          <w:rtl w:val="0"/>
        </w:rPr>
        <w:t xml:space="preserve">With the dataset established, the statistical analysis commenced. This section operationalizes the primary research questions into testable hypotheses and details the methodological framework employed to investigate each query.</w:t>
      </w:r>
    </w:p>
    <w:p w:rsidR="00000000" w:rsidDel="00000000" w:rsidP="00000000" w:rsidRDefault="00000000" w:rsidRPr="00000000" w14:paraId="0000029B">
      <w:pPr>
        <w:pStyle w:val="Heading3"/>
        <w:spacing w:after="240" w:before="240" w:line="480" w:lineRule="auto"/>
        <w:rPr/>
      </w:pPr>
      <w:bookmarkStart w:colFirst="0" w:colLast="0" w:name="_4hidk0q7e3vo" w:id="56"/>
      <w:bookmarkEnd w:id="56"/>
      <w:r w:rsidDel="00000000" w:rsidR="00000000" w:rsidRPr="00000000">
        <w:rPr>
          <w:rtl w:val="0"/>
        </w:rPr>
        <w:t xml:space="preserve">3.4.1 RQ1 Hypothesis and Methodology</w:t>
      </w:r>
    </w:p>
    <w:p w:rsidR="00000000" w:rsidDel="00000000" w:rsidP="00000000" w:rsidRDefault="00000000" w:rsidRPr="00000000" w14:paraId="0000029C">
      <w:pPr>
        <w:spacing w:after="240" w:before="240" w:line="480" w:lineRule="auto"/>
        <w:rPr/>
      </w:pPr>
      <w:r w:rsidDel="00000000" w:rsidR="00000000" w:rsidRPr="00000000">
        <w:rPr>
          <w:b w:val="1"/>
          <w:bCs w:val="1"/>
          <w:rtl w:val="0"/>
        </w:rPr>
        <w:t xml:space="preserve">Research Question 1 (RQ1):</w:t>
      </w:r>
      <w:r w:rsidDel="00000000" w:rsidR="00000000" w:rsidRPr="00000000">
        <w:rPr>
          <w:rtl w:val="0"/>
        </w:rPr>
        <w:t xml:space="preserve"> How </w:t>
      </w:r>
      <w:r w:rsidDel="00000000" w:rsidR="00000000" w:rsidRPr="00000000">
        <w:rPr>
          <w:rtl w:val="0"/>
        </w:rPr>
        <w:t xml:space="preserve">does Large</w:t>
      </w:r>
      <w:r w:rsidDel="00000000" w:rsidR="00000000" w:rsidRPr="00000000">
        <w:rPr>
          <w:rtl w:val="0"/>
        </w:rPr>
        <w:t xml:space="preserve"> Language Model (LLM) influence student learning performance?</w:t>
      </w:r>
    </w:p>
    <w:p w:rsidR="00000000" w:rsidDel="00000000" w:rsidP="00000000" w:rsidRDefault="00000000" w:rsidRPr="00000000" w14:paraId="0000029D">
      <w:pPr>
        <w:spacing w:after="240" w:before="240" w:line="480" w:lineRule="auto"/>
        <w:rPr/>
      </w:pPr>
      <w:r w:rsidDel="00000000" w:rsidR="00000000" w:rsidRPr="00000000">
        <w:rPr>
          <w:rtl w:val="0"/>
        </w:rPr>
        <w:t xml:space="preserve">This question investigates the relationship between the frequency of participant sessions classified as Learning and Task Completion (derived from the D1 dataset) and their performance on the midterm exam (E1).</w:t>
      </w:r>
    </w:p>
    <w:p w:rsidR="00000000" w:rsidDel="00000000" w:rsidP="00000000" w:rsidRDefault="00000000" w:rsidRPr="00000000" w14:paraId="0000029E">
      <w:pPr>
        <w:spacing w:after="240" w:before="240" w:line="480" w:lineRule="auto"/>
        <w:rPr/>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w:t>
      </w:r>
      <w:r w:rsidDel="00000000" w:rsidR="00000000" w:rsidRPr="00000000">
        <w:rPr>
          <w:b w:val="1"/>
          <w:bCs w:val="1"/>
          <w:rtl w:val="0"/>
        </w:rPr>
        <w:t xml:space="preserve">): </w:t>
      </w:r>
      <w:r w:rsidDel="00000000" w:rsidR="00000000" w:rsidRPr="00000000">
        <w:rPr>
          <w:rtl w:val="0"/>
        </w:rPr>
        <w:t xml:space="preserve">The quantity and classification of participant sessions in the D1 dataset are significantly associated with midterm exam scores (E1). </w:t>
      </w:r>
    </w:p>
    <w:p w:rsidR="00000000" w:rsidDel="00000000" w:rsidP="00000000" w:rsidRDefault="00000000" w:rsidRPr="00000000" w14:paraId="0000029F">
      <w:pPr>
        <w:numPr>
          <w:ilvl w:val="0"/>
          <w:numId w:val="11"/>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1a </w:t>
      </w:r>
      <w:r w:rsidDel="00000000" w:rsidR="00000000" w:rsidRPr="00000000">
        <w:rPr>
          <w:b w:val="1"/>
          <w:bCs w:val="1"/>
          <w:rtl w:val="0"/>
        </w:rPr>
        <w:t xml:space="preserve">:</w:t>
      </w:r>
      <w:r w:rsidDel="00000000" w:rsidR="00000000" w:rsidRPr="00000000">
        <w:rPr>
          <w:rtl w:val="0"/>
        </w:rPr>
        <w:t xml:space="preserve"> There is a positive correlation between the quantity of sessions classified as Learning and midterm exam scores.</w:t>
      </w:r>
    </w:p>
    <w:p w:rsidR="00000000" w:rsidDel="00000000" w:rsidP="00000000" w:rsidRDefault="00000000" w:rsidRPr="00000000" w14:paraId="000002A0">
      <w:pPr>
        <w:numPr>
          <w:ilvl w:val="0"/>
          <w:numId w:val="11"/>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b w:val="1"/>
          <w:bCs w:val="1"/>
          <w:rtl w:val="0"/>
        </w:rPr>
        <w:t xml:space="preserve">:</w:t>
      </w:r>
      <w:r w:rsidDel="00000000" w:rsidR="00000000" w:rsidRPr="00000000">
        <w:rPr>
          <w:rtl w:val="0"/>
        </w:rPr>
        <w:t xml:space="preserve">There is a negative correlation between the quantity of sessions classified as Task Completion and midterm exam scores.</w:t>
      </w:r>
    </w:p>
    <w:p w:rsidR="00000000" w:rsidDel="00000000" w:rsidP="00000000" w:rsidRDefault="00000000" w:rsidRPr="00000000" w14:paraId="000002A1">
      <w:pPr>
        <w:spacing w:after="240" w:before="240" w:line="480" w:lineRule="auto"/>
        <w:rPr/>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b w:val="1"/>
          <w:bCs w:val="1"/>
          <w:rtl w:val="0"/>
        </w:rPr>
        <w:t xml:space="preserve">):</w:t>
      </w:r>
      <w:r w:rsidDel="00000000" w:rsidR="00000000" w:rsidRPr="00000000">
        <w:rPr>
          <w:rtl w:val="0"/>
        </w:rPr>
        <w:t xml:space="preserve"> There is no statistically significant relationship between the quantity of participant sessions (regardless of classification) and midterm exam scores (E1).</w:t>
      </w:r>
    </w:p>
    <w:p w:rsidR="00000000" w:rsidDel="00000000" w:rsidP="00000000" w:rsidRDefault="00000000" w:rsidRPr="00000000" w14:paraId="000002A2">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2A3">
      <w:pPr>
        <w:spacing w:after="240" w:before="240" w:line="480" w:lineRule="auto"/>
        <w:rPr/>
      </w:pPr>
      <w:r w:rsidDel="00000000" w:rsidR="00000000" w:rsidRPr="00000000">
        <w:rPr>
          <w:rtl w:val="0"/>
        </w:rPr>
        <w:t xml:space="preserve">A hierarchical multiple regression analysis </w:t>
      </w:r>
      <w:hyperlink r:id="rId212">
        <w:r w:rsidDel="00000000" w:rsidR="00000000" w:rsidRPr="00000000">
          <w:rPr>
            <w:rtl w:val="0"/>
          </w:rPr>
          <w:t xml:space="preserve">(Raudenbush &amp; Bryk, 2002)</w:t>
        </w:r>
      </w:hyperlink>
      <w:r w:rsidDel="00000000" w:rsidR="00000000" w:rsidRPr="00000000">
        <w:rPr>
          <w:rtl w:val="0"/>
        </w:rPr>
        <w:t xml:space="preserve"> was employed to test the hypotheses. This approach allows for the evaluation of the unique contribution of each independent variable in addition to their collective impact on exam scores. The beta coefficients (𝛽) indicate the direction (positive or negative) and magnitude of the relationship between the predictors and the outcome variable.</w:t>
      </w:r>
    </w:p>
    <w:p w:rsidR="00000000" w:rsidDel="00000000" w:rsidP="00000000" w:rsidRDefault="00000000" w:rsidRPr="00000000" w14:paraId="000002A4">
      <w:pPr>
        <w:spacing w:after="240" w:before="240" w:line="480" w:lineRule="auto"/>
        <w:rPr/>
      </w:pPr>
      <w:r w:rsidDel="00000000" w:rsidR="00000000" w:rsidRPr="00000000">
        <w:rPr>
          <w:rtl w:val="0"/>
        </w:rPr>
        <w:t xml:space="preserve">The analysis followed a four-step model progression:</w:t>
      </w:r>
    </w:p>
    <w:p w:rsidR="00000000" w:rsidDel="00000000" w:rsidP="00000000" w:rsidRDefault="00000000" w:rsidRPr="00000000" w14:paraId="000002A5">
      <w:pPr>
        <w:spacing w:after="240" w:before="240" w:line="480" w:lineRule="auto"/>
        <w:rPr/>
      </w:pPr>
      <w:r w:rsidDel="00000000" w:rsidR="00000000" w:rsidRPr="00000000">
        <w:rPr>
          <w:b w:val="1"/>
          <w:bCs w:val="1"/>
          <w:rtl w:val="0"/>
        </w:rPr>
        <w:t xml:space="preserve">Model 0 (E1 ~ Session Count):</w:t>
      </w:r>
      <w:r w:rsidDel="00000000" w:rsidR="00000000" w:rsidRPr="00000000">
        <w:rPr>
          <w:rtl w:val="0"/>
        </w:rPr>
        <w:t xml:space="preserve"> E1 was regressed on Session Count without classification into Learning or Task Completion.  </w:t>
      </w:r>
    </w:p>
    <w:p w:rsidR="00000000" w:rsidDel="00000000" w:rsidP="00000000" w:rsidRDefault="00000000" w:rsidRPr="00000000" w14:paraId="000002A6">
      <w:pPr>
        <w:spacing w:after="240" w:before="240" w:line="480" w:lineRule="auto"/>
        <w:rPr/>
      </w:pPr>
      <w:r w:rsidDel="00000000" w:rsidR="00000000" w:rsidRPr="00000000">
        <w:rPr>
          <w:b w:val="1"/>
          <w:bCs w:val="1"/>
          <w:rtl w:val="0"/>
        </w:rPr>
        <w:t xml:space="preserve">Model 1 (E1 ~ Task Completion Session Count):</w:t>
      </w:r>
      <w:r w:rsidDel="00000000" w:rsidR="00000000" w:rsidRPr="00000000">
        <w:rPr>
          <w:rtl w:val="0"/>
        </w:rPr>
        <w:t xml:space="preserve"> E1 was regressed on Task Completion session count session count to establish its individual relationship.</w:t>
      </w:r>
    </w:p>
    <w:p w:rsidR="00000000" w:rsidDel="00000000" w:rsidP="00000000" w:rsidRDefault="00000000" w:rsidRPr="00000000" w14:paraId="000002A7">
      <w:pPr>
        <w:spacing w:after="240" w:before="240" w:line="480" w:lineRule="auto"/>
        <w:rPr/>
      </w:pPr>
      <w:r w:rsidDel="00000000" w:rsidR="00000000" w:rsidRPr="00000000">
        <w:rPr>
          <w:b w:val="1"/>
          <w:bCs w:val="1"/>
          <w:rtl w:val="0"/>
        </w:rPr>
        <w:t xml:space="preserve">Model 2 (E1 ~ Learning Session Count):</w:t>
      </w:r>
      <w:r w:rsidDel="00000000" w:rsidR="00000000" w:rsidRPr="00000000">
        <w:rPr>
          <w:rtl w:val="0"/>
        </w:rPr>
        <w:t xml:space="preserve">  E1 was regressed on the Learning session count to establish its individual relationship.</w:t>
      </w:r>
    </w:p>
    <w:p w:rsidR="00000000" w:rsidDel="00000000" w:rsidP="00000000" w:rsidRDefault="00000000" w:rsidRPr="00000000" w14:paraId="000002A8">
      <w:pPr>
        <w:spacing w:after="240" w:before="240" w:line="480" w:lineRule="auto"/>
        <w:rPr/>
      </w:pPr>
      <w:r w:rsidDel="00000000" w:rsidR="00000000" w:rsidRPr="00000000">
        <w:rPr>
          <w:b w:val="1"/>
          <w:bCs w:val="1"/>
          <w:rtl w:val="0"/>
        </w:rPr>
        <w:t xml:space="preserve">Model 3 (E1 ~ Task Completion Session Count  + Learning Session Count):</w:t>
      </w:r>
      <w:r w:rsidDel="00000000" w:rsidR="00000000" w:rsidRPr="00000000">
        <w:rPr>
          <w:rtl w:val="0"/>
        </w:rPr>
        <w:t xml:space="preserve"> E1 was regressed simultaneously on both Task Completion session and Learning session counts to examine their independent effects while controlling for one another.</w:t>
      </w:r>
    </w:p>
    <w:p w:rsidR="00000000" w:rsidDel="00000000" w:rsidP="00000000" w:rsidRDefault="00000000" w:rsidRPr="00000000" w14:paraId="000002A9">
      <w:pPr>
        <w:spacing w:after="240" w:before="240" w:line="480" w:lineRule="auto"/>
        <w:rPr/>
      </w:pPr>
      <w:r w:rsidDel="00000000" w:rsidR="00000000" w:rsidRPr="00000000">
        <w:rPr>
          <w:rtl w:val="0"/>
        </w:rPr>
        <w:t xml:space="preserve">For each model, the following statistics were reported: standardized beta coefficients (</w:t>
      </w:r>
      <w:r w:rsidDel="00000000" w:rsidR="00000000" w:rsidRPr="00000000">
        <w:rPr>
          <w:i w:val="1"/>
          <w:iCs w:val="1"/>
          <w:rtl w:val="0"/>
        </w:rPr>
        <w:t xml:space="preserve">β</w:t>
      </w:r>
      <w:r w:rsidDel="00000000" w:rsidR="00000000" w:rsidRPr="00000000">
        <w:rPr>
          <w:rtl w:val="0"/>
        </w:rPr>
        <w:t xml:space="preserve">), standard errors (</w:t>
      </w:r>
      <w:r w:rsidDel="00000000" w:rsidR="00000000" w:rsidRPr="00000000">
        <w:rPr>
          <w:i w:val="1"/>
          <w:iCs w:val="1"/>
          <w:rtl w:val="0"/>
        </w:rPr>
        <w:t xml:space="preserve">SE</w:t>
      </w:r>
      <w:r w:rsidDel="00000000" w:rsidR="00000000" w:rsidRPr="00000000">
        <w:rPr>
          <w:rtl w:val="0"/>
        </w:rPr>
        <w:t xml:space="preserve">), t-statistics (</w:t>
      </w:r>
      <w:r w:rsidDel="00000000" w:rsidR="00000000" w:rsidRPr="00000000">
        <w:rPr>
          <w:i w:val="1"/>
          <w:iCs w:val="1"/>
          <w:rtl w:val="0"/>
        </w:rPr>
        <w:t xml:space="preserve">t</w:t>
      </w:r>
      <w:r w:rsidDel="00000000" w:rsidR="00000000" w:rsidRPr="00000000">
        <w:rPr>
          <w:rtl w:val="0"/>
        </w:rPr>
        <w:t xml:space="preserve">), p-values (</w:t>
      </w:r>
      <w:r w:rsidDel="00000000" w:rsidR="00000000" w:rsidRPr="00000000">
        <w:rPr>
          <w:i w:val="1"/>
          <w:iCs w:val="1"/>
          <w:rtl w:val="0"/>
        </w:rPr>
        <w:t xml:space="preserve">p</w:t>
      </w:r>
      <w:r w:rsidDel="00000000" w:rsidR="00000000" w:rsidRPr="00000000">
        <w:rPr>
          <w:rtl w:val="0"/>
        </w:rPr>
        <w:t xml:space="preserve">), 95% confidence intervals (</w:t>
      </w:r>
      <w:r w:rsidDel="00000000" w:rsidR="00000000" w:rsidRPr="00000000">
        <w:rPr>
          <w:i w:val="1"/>
          <w:iCs w:val="1"/>
          <w:rtl w:val="0"/>
        </w:rPr>
        <w:t xml:space="preserve">CI</w:t>
      </w:r>
      <w:r w:rsidDel="00000000" w:rsidR="00000000" w:rsidRPr="00000000">
        <w:rPr>
          <w:rtl w:val="0"/>
        </w:rPr>
        <w:t xml:space="preserve">), and overall model fit statistics, including the coefficient of determination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adjusted r-squared (Adj.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and F-statistic (</w:t>
      </w:r>
      <w:r w:rsidDel="00000000" w:rsidR="00000000" w:rsidRPr="00000000">
        <w:rPr>
          <w:i w:val="1"/>
          <w:iCs w:val="1"/>
          <w:rtl w:val="0"/>
        </w:rPr>
        <w:t xml:space="preserve">F</w:t>
      </w:r>
      <w:r w:rsidDel="00000000" w:rsidR="00000000" w:rsidRPr="00000000">
        <w:rPr>
          <w:rtl w:val="0"/>
        </w:rPr>
        <w:t xml:space="preserve">). Changes in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w:t>
      </w:r>
      <w:r w:rsidDel="00000000" w:rsidR="00000000" w:rsidRPr="00000000">
        <w:rPr>
          <w:i w:val="1"/>
          <w:iCs w:val="1"/>
          <w:rtl w:val="0"/>
        </w:rPr>
        <w:t xml:space="preserve">ΔR</w:t>
      </w:r>
      <w:r w:rsidDel="00000000" w:rsidR="00000000" w:rsidRPr="00000000">
        <w:rPr>
          <w:i w:val="1"/>
          <w:iCs w:val="1"/>
          <w:vertAlign w:val="superscript"/>
          <w:rtl w:val="0"/>
        </w:rPr>
        <w:t xml:space="preserve">2</w:t>
      </w:r>
      <w:r w:rsidDel="00000000" w:rsidR="00000000" w:rsidRPr="00000000">
        <w:rPr>
          <w:rtl w:val="0"/>
        </w:rPr>
        <w:t xml:space="preserve">) were calculated to determine if the addition of a second predictor explained unique variance.</w:t>
      </w:r>
    </w:p>
    <w:p w:rsidR="00000000" w:rsidDel="00000000" w:rsidP="00000000" w:rsidRDefault="00000000" w:rsidRPr="00000000" w14:paraId="000002AA">
      <w:pPr>
        <w:spacing w:after="240" w:before="240" w:line="480" w:lineRule="auto"/>
        <w:rPr>
          <w:b w:val="1"/>
          <w:bCs w:val="1"/>
        </w:rPr>
      </w:pPr>
      <w:r w:rsidDel="00000000" w:rsidR="00000000" w:rsidRPr="00000000">
        <w:rPr>
          <w:b w:val="1"/>
          <w:bCs w:val="1"/>
          <w:rtl w:val="0"/>
        </w:rPr>
        <w:t xml:space="preserve">Criteria for Hypothesis Testing</w:t>
      </w:r>
    </w:p>
    <w:p w:rsidR="00000000" w:rsidDel="00000000" w:rsidP="00000000" w:rsidRDefault="00000000" w:rsidRPr="00000000" w14:paraId="000002AB">
      <w:pPr>
        <w:spacing w:after="240" w:before="240" w:line="480" w:lineRule="auto"/>
        <w:rPr/>
      </w:pPr>
      <w:r w:rsidDel="00000000" w:rsidR="00000000" w:rsidRPr="00000000">
        <w:rPr>
          <w:rtl w:val="0"/>
        </w:rPr>
        <w:t xml:space="preserve">Statistical significance was defined at the 𝛼 = .05 level.</w:t>
      </w:r>
    </w:p>
    <w:p w:rsidR="00000000" w:rsidDel="00000000" w:rsidP="00000000" w:rsidRDefault="00000000" w:rsidRPr="00000000" w14:paraId="000002AC">
      <w:pPr>
        <w:numPr>
          <w:ilvl w:val="0"/>
          <w:numId w:val="7"/>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1a </w:t>
      </w:r>
      <w:r w:rsidDel="00000000" w:rsidR="00000000" w:rsidRPr="00000000">
        <w:rPr>
          <w:b w:val="1"/>
          <w:bCs w:val="1"/>
          <w:rtl w:val="0"/>
        </w:rPr>
        <w:t xml:space="preserve">Support:</w:t>
      </w:r>
      <w:r w:rsidDel="00000000" w:rsidR="00000000" w:rsidRPr="00000000">
        <w:rPr>
          <w:rtl w:val="0"/>
        </w:rPr>
        <w:t xml:space="preserve"> A positive </w:t>
      </w:r>
      <w:r w:rsidDel="00000000" w:rsidR="00000000" w:rsidRPr="00000000">
        <w:rPr>
          <w:i w:val="1"/>
          <w:iCs w:val="1"/>
          <w:rtl w:val="0"/>
        </w:rPr>
        <w:t xml:space="preserve">β</w:t>
      </w:r>
      <w:r w:rsidDel="00000000" w:rsidR="00000000" w:rsidRPr="00000000">
        <w:rPr>
          <w:rtl w:val="0"/>
        </w:rPr>
        <w:t xml:space="preserve"> coefficient for Learning sessions with a </w:t>
      </w:r>
      <w:r w:rsidDel="00000000" w:rsidR="00000000" w:rsidRPr="00000000">
        <w:rPr>
          <w:i w:val="1"/>
          <w:iCs w:val="1"/>
          <w:rtl w:val="0"/>
        </w:rPr>
        <w:t xml:space="preserve">p</w:t>
      </w:r>
      <w:r w:rsidDel="00000000" w:rsidR="00000000" w:rsidRPr="00000000">
        <w:rPr>
          <w:rtl w:val="0"/>
        </w:rPr>
        <w:t xml:space="preserve"> &lt; .05.</w:t>
      </w:r>
    </w:p>
    <w:p w:rsidR="00000000" w:rsidDel="00000000" w:rsidP="00000000" w:rsidRDefault="00000000" w:rsidRPr="00000000" w14:paraId="000002AD">
      <w:pPr>
        <w:numPr>
          <w:ilvl w:val="0"/>
          <w:numId w:val="7"/>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b w:val="1"/>
          <w:bCs w:val="1"/>
          <w:rtl w:val="0"/>
        </w:rPr>
        <w:t xml:space="preserve">Support: </w:t>
      </w:r>
      <w:r w:rsidDel="00000000" w:rsidR="00000000" w:rsidRPr="00000000">
        <w:rPr>
          <w:rtl w:val="0"/>
        </w:rPr>
        <w:t xml:space="preserve">A positive </w:t>
      </w:r>
      <w:r w:rsidDel="00000000" w:rsidR="00000000" w:rsidRPr="00000000">
        <w:rPr>
          <w:i w:val="1"/>
          <w:iCs w:val="1"/>
          <w:rtl w:val="0"/>
        </w:rPr>
        <w:t xml:space="preserve">β</w:t>
      </w:r>
      <w:r w:rsidDel="00000000" w:rsidR="00000000" w:rsidRPr="00000000">
        <w:rPr>
          <w:rtl w:val="0"/>
        </w:rPr>
        <w:t xml:space="preserve"> coefficient for Task Completion sessions with a </w:t>
      </w:r>
      <w:r w:rsidDel="00000000" w:rsidR="00000000" w:rsidRPr="00000000">
        <w:rPr>
          <w:i w:val="1"/>
          <w:iCs w:val="1"/>
          <w:rtl w:val="0"/>
        </w:rPr>
        <w:t xml:space="preserve">p</w:t>
      </w:r>
      <w:r w:rsidDel="00000000" w:rsidR="00000000" w:rsidRPr="00000000">
        <w:rPr>
          <w:rtl w:val="0"/>
        </w:rPr>
        <w:t xml:space="preserve"> &lt; .05.</w:t>
      </w:r>
    </w:p>
    <w:p w:rsidR="00000000" w:rsidDel="00000000" w:rsidP="00000000" w:rsidRDefault="00000000" w:rsidRPr="00000000" w14:paraId="000002AE">
      <w:pPr>
        <w:spacing w:after="240" w:before="240" w:line="480" w:lineRule="auto"/>
        <w:rPr/>
      </w:pPr>
      <w:r w:rsidDel="00000000" w:rsidR="00000000" w:rsidRPr="00000000">
        <w:rPr>
          <w:rtl w:val="0"/>
        </w:rPr>
        <w:t xml:space="preserve">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rtl w:val="0"/>
        </w:rPr>
        <w:t xml:space="preserve">) was rejected only if both conditions were satisfied, indicating that the duality of LLM use (Learning vs. Task Completion) significantly predicts academic outcomes.</w:t>
      </w:r>
    </w:p>
    <w:p w:rsidR="00000000" w:rsidDel="00000000" w:rsidP="00000000" w:rsidRDefault="00000000" w:rsidRPr="00000000" w14:paraId="000002AF">
      <w:pPr>
        <w:pStyle w:val="Heading3"/>
        <w:spacing w:after="240" w:before="240" w:line="480" w:lineRule="auto"/>
        <w:rPr/>
      </w:pPr>
      <w:bookmarkStart w:colFirst="0" w:colLast="0" w:name="_xk3pa6r629fl" w:id="57"/>
      <w:bookmarkEnd w:id="57"/>
      <w:r w:rsidDel="00000000" w:rsidR="00000000" w:rsidRPr="00000000">
        <w:rPr>
          <w:rtl w:val="0"/>
        </w:rPr>
        <w:t xml:space="preserve">3.4.2 RQ2 Hypothesis and Methodology</w:t>
      </w:r>
    </w:p>
    <w:p w:rsidR="00000000" w:rsidDel="00000000" w:rsidP="00000000" w:rsidRDefault="00000000" w:rsidRPr="00000000" w14:paraId="000002B0">
      <w:pPr>
        <w:spacing w:after="240" w:before="240" w:line="480" w:lineRule="auto"/>
        <w:rPr/>
      </w:pPr>
      <w:r w:rsidDel="00000000" w:rsidR="00000000" w:rsidRPr="00000000">
        <w:rPr>
          <w:b w:val="1"/>
          <w:bCs w:val="1"/>
          <w:rtl w:val="0"/>
        </w:rPr>
        <w:t xml:space="preserve">Research Question 2 (RQ2):</w:t>
      </w:r>
      <w:r w:rsidDel="00000000" w:rsidR="00000000" w:rsidRPr="00000000">
        <w:rPr>
          <w:rtl w:val="0"/>
        </w:rPr>
        <w:t xml:space="preserve"> When the prompt is adjusted to include assignment instructions (in-context learning), what is the impact on student learning performance?</w:t>
      </w:r>
    </w:p>
    <w:p w:rsidR="00000000" w:rsidDel="00000000" w:rsidP="00000000" w:rsidRDefault="00000000" w:rsidRPr="00000000" w14:paraId="000002B1">
      <w:pPr>
        <w:spacing w:after="240" w:before="240" w:line="480" w:lineRule="auto"/>
        <w:rPr/>
      </w:pPr>
      <w:r w:rsidDel="00000000" w:rsidR="00000000" w:rsidRPr="00000000">
        <w:rPr>
          <w:rtl w:val="0"/>
        </w:rPr>
        <w:t xml:space="preserve">This question investigated the impact of in-context learning (ICL) on student performance as measured by midterm exam scores (E1). In this study, ICL was operationalized by injecting assignment-specific instructions and scaffolding into the LLM’s context for participants in the treatment group.</w:t>
      </w:r>
    </w:p>
    <w:p w:rsidR="00000000" w:rsidDel="00000000" w:rsidP="00000000" w:rsidRDefault="00000000" w:rsidRPr="00000000" w14:paraId="000002B2">
      <w:pPr>
        <w:spacing w:after="240" w:before="240" w:line="480" w:lineRule="auto"/>
        <w:rPr/>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2</w:t>
      </w:r>
      <w:r w:rsidDel="00000000" w:rsidR="00000000" w:rsidRPr="00000000">
        <w:rPr>
          <w:b w:val="1"/>
          <w:bCs w:val="1"/>
          <w:rtl w:val="0"/>
        </w:rPr>
        <w:t xml:space="preserve">):</w:t>
      </w:r>
      <w:r w:rsidDel="00000000" w:rsidR="00000000" w:rsidRPr="00000000">
        <w:rPr>
          <w:rtl w:val="0"/>
        </w:rPr>
        <w:t xml:space="preserve"> The mean student learning performance score (E1) for the treatment group (context-aware AI) will be statistically significantly higher than the mean score for the control group.</w:t>
      </w:r>
    </w:p>
    <w:p w:rsidR="00000000" w:rsidDel="00000000" w:rsidP="00000000" w:rsidRDefault="00000000" w:rsidRPr="00000000" w14:paraId="000002B3">
      <w:pPr>
        <w:spacing w:after="240" w:before="240" w:line="480" w:lineRule="auto"/>
        <w:rPr/>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02</w:t>
      </w:r>
      <w:r w:rsidDel="00000000" w:rsidR="00000000" w:rsidRPr="00000000">
        <w:rPr>
          <w:b w:val="1"/>
          <w:bCs w:val="1"/>
          <w:rtl w:val="0"/>
        </w:rPr>
        <w:t xml:space="preserve">):</w:t>
      </w:r>
      <w:r w:rsidDel="00000000" w:rsidR="00000000" w:rsidRPr="00000000">
        <w:rPr>
          <w:rtl w:val="0"/>
        </w:rPr>
        <w:t xml:space="preserve"> There is no statistically significant difference in the mean student learning performance scores (E1) between the treatment and control groups.</w:t>
      </w:r>
    </w:p>
    <w:p w:rsidR="00000000" w:rsidDel="00000000" w:rsidP="00000000" w:rsidRDefault="00000000" w:rsidRPr="00000000" w14:paraId="000002B4">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2B5">
      <w:pPr>
        <w:spacing w:after="240" w:before="240" w:line="480" w:lineRule="auto"/>
        <w:rPr/>
      </w:pPr>
      <w:r w:rsidDel="00000000" w:rsidR="00000000" w:rsidRPr="00000000">
        <w:rPr>
          <w:rtl w:val="0"/>
        </w:rPr>
        <w:t xml:space="preserve">A between-subjects experimental design </w:t>
      </w:r>
      <w:hyperlink r:id="rId213">
        <w:r w:rsidDel="00000000" w:rsidR="00000000" w:rsidRPr="00000000">
          <w:rPr>
            <w:rtl w:val="0"/>
          </w:rPr>
          <w:t xml:space="preserve">(Creswell &amp; Creswell, 2017, Chapter 8)</w:t>
        </w:r>
      </w:hyperlink>
      <w:r w:rsidDel="00000000" w:rsidR="00000000" w:rsidRPr="00000000">
        <w:rPr>
          <w:rtl w:val="0"/>
        </w:rPr>
        <w:t xml:space="preserve"> was employed. Participants were randomly assigned to either the control group (T1) or the treatment group (T2). The dependent variable was the E1 score, measured on a continuous scale. The independent variable (group assignment) was dummy coded (0 = control, 1 = treatment) for use in regression models.</w:t>
      </w:r>
    </w:p>
    <w:p w:rsidR="00000000" w:rsidDel="00000000" w:rsidP="00000000" w:rsidRDefault="00000000" w:rsidRPr="00000000" w14:paraId="000002B6">
      <w:pPr>
        <w:spacing w:after="240" w:before="240" w:line="480" w:lineRule="auto"/>
        <w:rPr/>
      </w:pPr>
      <w:r w:rsidDel="00000000" w:rsidR="00000000" w:rsidRPr="00000000">
        <w:rPr>
          <w:rtl w:val="0"/>
        </w:rPr>
        <w:t xml:space="preserve">Statistical significance was assessed at the 𝛼 = .05 level. Following the initial assessment of group differences, a multi-stage regression approach was employed to identify suppression, mediation, and moderation effects </w:t>
      </w:r>
      <w:hyperlink r:id="rId214">
        <w:r w:rsidDel="00000000" w:rsidR="00000000" w:rsidRPr="00000000">
          <w:rPr>
            <w:rtl w:val="0"/>
          </w:rPr>
          <w:t xml:space="preserve">(Edwards &amp; Lambert, 2007)</w:t>
        </w:r>
      </w:hyperlink>
      <w:r w:rsidDel="00000000" w:rsidR="00000000" w:rsidRPr="00000000">
        <w:rPr>
          <w:rtl w:val="0"/>
        </w:rPr>
        <w:t xml:space="preserve">.</w:t>
      </w:r>
    </w:p>
    <w:p w:rsidR="00000000" w:rsidDel="00000000" w:rsidP="00000000" w:rsidRDefault="00000000" w:rsidRPr="00000000" w14:paraId="000002B7">
      <w:pPr>
        <w:spacing w:after="240" w:before="240" w:line="480" w:lineRule="auto"/>
        <w:rPr/>
      </w:pPr>
      <w:r w:rsidDel="00000000" w:rsidR="00000000" w:rsidRPr="00000000">
        <w:rPr>
          <w:b w:val="1"/>
          <w:bCs w:val="1"/>
          <w:rtl w:val="0"/>
        </w:rPr>
        <w:t xml:space="preserve">Model 1: Total Effect (E1 ~ Treatment): </w:t>
      </w:r>
      <w:r w:rsidDel="00000000" w:rsidR="00000000" w:rsidRPr="00000000">
        <w:rPr>
          <w:rtl w:val="0"/>
        </w:rPr>
        <w:t xml:space="preserve">E1 was regressed on the dummy-coded treatment variable to identify the mean difference in exam performance between the control and treatment groups.</w:t>
      </w:r>
    </w:p>
    <w:p w:rsidR="00000000" w:rsidDel="00000000" w:rsidP="00000000" w:rsidRDefault="00000000" w:rsidRPr="00000000" w14:paraId="000002B8">
      <w:pPr>
        <w:spacing w:after="240" w:before="240" w:line="480" w:lineRule="auto"/>
        <w:rPr/>
      </w:pPr>
      <w:r w:rsidDel="00000000" w:rsidR="00000000" w:rsidRPr="00000000">
        <w:rPr>
          <w:b w:val="1"/>
          <w:bCs w:val="1"/>
          <w:rtl w:val="0"/>
        </w:rPr>
        <w:t xml:space="preserve">Model 2: Mediation Analysis: </w:t>
      </w:r>
      <w:r w:rsidDel="00000000" w:rsidR="00000000" w:rsidRPr="00000000">
        <w:rPr>
          <w:rtl w:val="0"/>
        </w:rPr>
        <w:t xml:space="preserve">This stage explored whether the treatment effect operated through changes in student usage behaviors:</w:t>
      </w:r>
    </w:p>
    <w:p w:rsidR="00000000" w:rsidDel="00000000" w:rsidP="00000000" w:rsidRDefault="00000000" w:rsidRPr="00000000" w14:paraId="000002B9">
      <w:pPr>
        <w:numPr>
          <w:ilvl w:val="0"/>
          <w:numId w:val="5"/>
        </w:numPr>
        <w:spacing w:after="0" w:afterAutospacing="0" w:before="240" w:line="480" w:lineRule="auto"/>
        <w:ind w:left="720" w:hanging="360"/>
      </w:pPr>
      <w:r w:rsidDel="00000000" w:rsidR="00000000" w:rsidRPr="00000000">
        <w:rPr>
          <w:b w:val="1"/>
          <w:bCs w:val="1"/>
          <w:rtl w:val="0"/>
        </w:rPr>
        <w:t xml:space="preserve">Model 2a (Learning Session Count ~ Treatment )</w:t>
      </w:r>
      <w:r w:rsidDel="00000000" w:rsidR="00000000" w:rsidRPr="00000000">
        <w:rPr>
          <w:rtl w:val="0"/>
        </w:rPr>
        <w:t xml:space="preserve"> This model determined if group assignment predicts Learning engagement.</w:t>
      </w:r>
    </w:p>
    <w:p w:rsidR="00000000" w:rsidDel="00000000" w:rsidP="00000000" w:rsidRDefault="00000000" w:rsidRPr="00000000" w14:paraId="000002BA">
      <w:pPr>
        <w:numPr>
          <w:ilvl w:val="0"/>
          <w:numId w:val="5"/>
        </w:numPr>
        <w:spacing w:after="240" w:before="0" w:beforeAutospacing="0" w:line="480" w:lineRule="auto"/>
        <w:ind w:left="720" w:hanging="360"/>
      </w:pPr>
      <w:r w:rsidDel="00000000" w:rsidR="00000000" w:rsidRPr="00000000">
        <w:rPr>
          <w:b w:val="1"/>
          <w:bCs w:val="1"/>
          <w:rtl w:val="0"/>
        </w:rPr>
        <w:t xml:space="preserve">Model 2b (Task Completion Session Count  ~ Treatment)</w:t>
      </w:r>
      <w:r w:rsidDel="00000000" w:rsidR="00000000" w:rsidRPr="00000000">
        <w:rPr>
          <w:rtl w:val="0"/>
        </w:rPr>
        <w:t xml:space="preserve"> This model determined if group assignment predicts task-completion engagement.</w:t>
      </w:r>
    </w:p>
    <w:p w:rsidR="00000000" w:rsidDel="00000000" w:rsidP="00000000" w:rsidRDefault="00000000" w:rsidRPr="00000000" w14:paraId="000002BB">
      <w:pPr>
        <w:spacing w:after="240" w:before="240" w:line="480" w:lineRule="auto"/>
        <w:rPr/>
      </w:pPr>
      <w:r w:rsidDel="00000000" w:rsidR="00000000" w:rsidRPr="00000000">
        <w:rPr>
          <w:b w:val="1"/>
          <w:bCs w:val="1"/>
          <w:rtl w:val="0"/>
        </w:rPr>
        <w:t xml:space="preserve">Model 3: Moderation Analysis</w:t>
      </w:r>
      <w:r w:rsidDel="00000000" w:rsidR="00000000" w:rsidRPr="00000000">
        <w:rPr>
          <w:rtl w:val="0"/>
        </w:rPr>
        <w:t xml:space="preserve"> This stage examined whether the treatment condition altered the strength of the relationship between usage patterns and exam performance (interaction effects):</w:t>
      </w:r>
    </w:p>
    <w:p w:rsidR="00000000" w:rsidDel="00000000" w:rsidP="00000000" w:rsidRDefault="00000000" w:rsidRPr="00000000" w14:paraId="000002BC">
      <w:pPr>
        <w:numPr>
          <w:ilvl w:val="0"/>
          <w:numId w:val="4"/>
        </w:numPr>
        <w:spacing w:after="0" w:afterAutospacing="0" w:before="240" w:line="480" w:lineRule="auto"/>
        <w:ind w:left="720" w:hanging="360"/>
      </w:pPr>
      <w:r w:rsidDel="00000000" w:rsidR="00000000" w:rsidRPr="00000000">
        <w:rPr>
          <w:b w:val="1"/>
          <w:bCs w:val="1"/>
          <w:rtl w:val="0"/>
        </w:rPr>
        <w:t xml:space="preserve">Model 3a (E1 ~ Treatment x Learning Session Count) </w:t>
      </w:r>
      <w:r w:rsidDel="00000000" w:rsidR="00000000" w:rsidRPr="00000000">
        <w:rPr>
          <w:rtl w:val="0"/>
        </w:rPr>
        <w:t xml:space="preserve">This model tested if context-aware AI moderated the impact of Learning engagement on E1.</w:t>
      </w:r>
    </w:p>
    <w:p w:rsidR="00000000" w:rsidDel="00000000" w:rsidP="00000000" w:rsidRDefault="00000000" w:rsidRPr="00000000" w14:paraId="000002BD">
      <w:pPr>
        <w:numPr>
          <w:ilvl w:val="0"/>
          <w:numId w:val="4"/>
        </w:numPr>
        <w:spacing w:after="240" w:before="0" w:beforeAutospacing="0" w:line="480" w:lineRule="auto"/>
        <w:ind w:left="720" w:hanging="360"/>
      </w:pPr>
      <w:r w:rsidDel="00000000" w:rsidR="00000000" w:rsidRPr="00000000">
        <w:rPr>
          <w:b w:val="1"/>
          <w:bCs w:val="1"/>
          <w:rtl w:val="0"/>
        </w:rPr>
        <w:t xml:space="preserve">Model 3b (E1 ~ Treatment x Task Completion Count) </w:t>
      </w:r>
      <w:r w:rsidDel="00000000" w:rsidR="00000000" w:rsidRPr="00000000">
        <w:rPr>
          <w:rtl w:val="0"/>
        </w:rPr>
        <w:t xml:space="preserve">This model tested if context-aware AI moderated the impact of task-completion engagement on E1.</w:t>
      </w:r>
    </w:p>
    <w:p w:rsidR="00000000" w:rsidDel="00000000" w:rsidP="00000000" w:rsidRDefault="00000000" w:rsidRPr="00000000" w14:paraId="000002BE">
      <w:pPr>
        <w:spacing w:after="240" w:before="240" w:line="480" w:lineRule="auto"/>
        <w:rPr/>
      </w:pPr>
      <w:r w:rsidDel="00000000" w:rsidR="00000000" w:rsidRPr="00000000">
        <w:rPr>
          <w:b w:val="1"/>
          <w:bCs w:val="1"/>
          <w:rtl w:val="0"/>
        </w:rPr>
        <w:t xml:space="preserve">Model 4: Suppression Analysis (E1 ~ Learning Session Count + Task Completion Session Count) </w:t>
      </w:r>
      <w:r w:rsidDel="00000000" w:rsidR="00000000" w:rsidRPr="00000000">
        <w:rPr>
          <w:rtl w:val="0"/>
        </w:rPr>
        <w:t xml:space="preserve">This model examined whether the inclusion of AI usage patterns altered the treatment effect observed in Model 0, thereby identifying possible suppression.</w:t>
      </w:r>
    </w:p>
    <w:p w:rsidR="00000000" w:rsidDel="00000000" w:rsidP="00000000" w:rsidRDefault="00000000" w:rsidRPr="00000000" w14:paraId="000002BF">
      <w:pPr>
        <w:spacing w:after="240" w:before="240" w:line="480" w:lineRule="auto"/>
        <w:rPr>
          <w:b w:val="1"/>
          <w:bCs w:val="1"/>
        </w:rPr>
      </w:pPr>
      <w:r w:rsidDel="00000000" w:rsidR="00000000" w:rsidRPr="00000000">
        <w:rPr>
          <w:b w:val="1"/>
          <w:bCs w:val="1"/>
          <w:rtl w:val="0"/>
        </w:rPr>
        <w:t xml:space="preserve">Criteria for Hypothesis Testing</w:t>
      </w:r>
    </w:p>
    <w:p w:rsidR="00000000" w:rsidDel="00000000" w:rsidP="00000000" w:rsidRDefault="00000000" w:rsidRPr="00000000" w14:paraId="000002C0">
      <w:pPr>
        <w:spacing w:after="240" w:before="240" w:line="480" w:lineRule="auto"/>
        <w:rPr/>
      </w:pPr>
      <w:r w:rsidDel="00000000" w:rsidR="00000000" w:rsidRPr="00000000">
        <w:rPr>
          <w:rtl w:val="0"/>
        </w:rPr>
        <w:t xml:space="preserve">Statistical significance was defined at the 𝛼 = .05 level.</w:t>
      </w:r>
    </w:p>
    <w:p w:rsidR="00000000" w:rsidDel="00000000" w:rsidP="00000000" w:rsidRDefault="00000000" w:rsidRPr="00000000" w14:paraId="000002C1">
      <w:pPr>
        <w:spacing w:after="240" w:before="240" w:line="480" w:lineRule="auto"/>
        <w:rPr/>
      </w:pPr>
      <w:r w:rsidDel="00000000" w:rsidR="00000000" w:rsidRPr="00000000">
        <w:rPr>
          <w:rtl w:val="0"/>
        </w:rPr>
        <w:t xml:space="preserve">Statistical significance was defined at the </w:t>
      </w:r>
      <w:r w:rsidDel="00000000" w:rsidR="00000000" w:rsidRPr="00000000">
        <w:rPr>
          <w:rFonts w:ascii="Times New Roman" w:cs="Times New Roman" w:eastAsia="Times New Roman" w:hAnsi="Times New Roman"/>
          <w:rtl w:val="0"/>
        </w:rPr>
        <w:t xml:space="preserve">𝛼</w:t>
      </w:r>
      <w:r w:rsidDel="00000000" w:rsidR="00000000" w:rsidRPr="00000000">
        <w:rPr>
          <w:rtl w:val="0"/>
        </w:rPr>
        <w:t xml:space="preserve"> = .05 level.</w:t>
      </w:r>
    </w:p>
    <w:p w:rsidR="00000000" w:rsidDel="00000000" w:rsidP="00000000" w:rsidRDefault="00000000" w:rsidRPr="00000000" w14:paraId="000002C2">
      <w:pPr>
        <w:numPr>
          <w:ilvl w:val="0"/>
          <w:numId w:val="8"/>
        </w:numPr>
        <w:spacing w:after="240" w:line="480" w:lineRule="auto"/>
        <w:ind w:left="720" w:hanging="360"/>
      </w:pPr>
      <w:r w:rsidDel="00000000" w:rsidR="00000000" w:rsidRPr="00000000">
        <w:rPr>
          <w:b w:val="1"/>
          <w:bCs w:val="1"/>
          <w:i w:val="1"/>
          <w:iCs w:val="1"/>
          <w:rtl w:val="0"/>
        </w:rPr>
        <w:t xml:space="preserve">H</w:t>
      </w:r>
      <w:r w:rsidDel="00000000" w:rsidR="00000000" w:rsidRPr="00000000">
        <w:rPr>
          <w:b w:val="1"/>
          <w:bCs w:val="1"/>
          <w:i w:val="1"/>
          <w:iCs w:val="1"/>
          <w:vertAlign w:val="subscript"/>
          <w:rtl w:val="0"/>
        </w:rPr>
        <w:t xml:space="preserve">2</w:t>
      </w:r>
      <w:r w:rsidDel="00000000" w:rsidR="00000000" w:rsidRPr="00000000">
        <w:rPr>
          <w:b w:val="1"/>
          <w:bCs w:val="1"/>
          <w:vertAlign w:val="subscript"/>
          <w:rtl w:val="0"/>
        </w:rPr>
        <w:t xml:space="preserve"> </w:t>
      </w:r>
      <w:r w:rsidDel="00000000" w:rsidR="00000000" w:rsidRPr="00000000">
        <w:rPr>
          <w:b w:val="1"/>
          <w:bCs w:val="1"/>
          <w:rtl w:val="0"/>
        </w:rPr>
        <w:t xml:space="preserve">Support:</w:t>
      </w:r>
      <w:r w:rsidDel="00000000" w:rsidR="00000000" w:rsidRPr="00000000">
        <w:rPr>
          <w:rtl w:val="0"/>
        </w:rPr>
        <w:t xml:space="preserve"> A </w:t>
      </w:r>
      <w:r w:rsidDel="00000000" w:rsidR="00000000" w:rsidRPr="00000000">
        <w:rPr>
          <w:i w:val="1"/>
          <w:iCs w:val="1"/>
          <w:rtl w:val="0"/>
        </w:rPr>
        <w:t xml:space="preserve">p</w:t>
      </w:r>
      <w:r w:rsidDel="00000000" w:rsidR="00000000" w:rsidRPr="00000000">
        <w:rPr>
          <w:rtl w:val="0"/>
        </w:rPr>
        <w:t xml:space="preserve"> &lt; .05 for Model 1</w:t>
      </w:r>
    </w:p>
    <w:p w:rsidR="00000000" w:rsidDel="00000000" w:rsidP="00000000" w:rsidRDefault="00000000" w:rsidRPr="00000000" w14:paraId="000002C3">
      <w:pPr>
        <w:spacing w:after="240" w:before="240" w:line="480" w:lineRule="auto"/>
        <w:rPr>
          <w:i w:val="1"/>
          <w:iCs w:val="1"/>
        </w:rPr>
      </w:pPr>
      <w:r w:rsidDel="00000000" w:rsidR="00000000" w:rsidRPr="00000000">
        <w:rPr>
          <w:rtl w:val="0"/>
        </w:rPr>
        <w:t xml:space="preserve">The null hypothesis (</w:t>
      </w:r>
      <w:r w:rsidDel="00000000" w:rsidR="00000000" w:rsidRPr="00000000">
        <w:rPr>
          <w:b w:val="1"/>
          <w:bCs w:val="1"/>
          <w:i w:val="1"/>
          <w:iCs w:val="1"/>
          <w:rtl w:val="0"/>
        </w:rPr>
        <w:t xml:space="preserve">H02</w:t>
      </w:r>
      <w:r w:rsidDel="00000000" w:rsidR="00000000" w:rsidRPr="00000000">
        <w:rPr>
          <w:rtl w:val="0"/>
        </w:rPr>
        <w:t xml:space="preserve">) was rejected when </w:t>
      </w:r>
      <w:r w:rsidDel="00000000" w:rsidR="00000000" w:rsidRPr="00000000">
        <w:rPr>
          <w:i w:val="1"/>
          <w:iCs w:val="1"/>
          <w:rtl w:val="0"/>
        </w:rPr>
        <w:t xml:space="preserve">p &gt;= .05.</w:t>
      </w:r>
    </w:p>
    <w:p w:rsidR="00000000" w:rsidDel="00000000" w:rsidP="00000000" w:rsidRDefault="00000000" w:rsidRPr="00000000" w14:paraId="000002C4">
      <w:pPr>
        <w:spacing w:after="240" w:before="240" w:line="480" w:lineRule="auto"/>
        <w:rPr/>
      </w:pPr>
      <w:r w:rsidDel="00000000" w:rsidR="00000000" w:rsidRPr="00000000">
        <w:rPr>
          <w:rtl w:val="0"/>
        </w:rPr>
      </w:r>
    </w:p>
    <w:p w:rsidR="00000000" w:rsidDel="00000000" w:rsidP="00000000" w:rsidRDefault="00000000" w:rsidRPr="00000000" w14:paraId="000002C5">
      <w:pPr>
        <w:pStyle w:val="Heading3"/>
        <w:spacing w:after="240" w:before="240" w:line="480" w:lineRule="auto"/>
        <w:rPr/>
      </w:pPr>
      <w:bookmarkStart w:colFirst="0" w:colLast="0" w:name="_rervyx5qd3we" w:id="58"/>
      <w:bookmarkEnd w:id="58"/>
      <w:r w:rsidDel="00000000" w:rsidR="00000000" w:rsidRPr="00000000">
        <w:rPr>
          <w:rtl w:val="0"/>
        </w:rPr>
        <w:t xml:space="preserve">3.4.3 RQ3 Hypothesis and Methodology</w:t>
      </w:r>
    </w:p>
    <w:p w:rsidR="00000000" w:rsidDel="00000000" w:rsidP="00000000" w:rsidRDefault="00000000" w:rsidRPr="00000000" w14:paraId="000002C6">
      <w:pPr>
        <w:spacing w:after="240" w:before="240" w:line="480" w:lineRule="auto"/>
        <w:rPr/>
      </w:pPr>
      <w:r w:rsidDel="00000000" w:rsidR="00000000" w:rsidRPr="00000000">
        <w:rPr>
          <w:b w:val="1"/>
          <w:bCs w:val="1"/>
          <w:rtl w:val="0"/>
        </w:rPr>
        <w:t xml:space="preserve">Research Question 3 (RQ3)</w:t>
      </w:r>
      <w:r w:rsidDel="00000000" w:rsidR="00000000" w:rsidRPr="00000000">
        <w:rPr>
          <w:i w:val="1"/>
          <w:iCs w:val="1"/>
          <w:rtl w:val="0"/>
        </w:rPr>
        <w:t xml:space="preserve">:</w:t>
      </w:r>
      <w:r w:rsidDel="00000000" w:rsidR="00000000" w:rsidRPr="00000000">
        <w:rPr>
          <w:rtl w:val="0"/>
        </w:rPr>
        <w:t xml:space="preserve"> What is the relationship between large language model use and computational literacy?</w:t>
      </w:r>
    </w:p>
    <w:p w:rsidR="00000000" w:rsidDel="00000000" w:rsidP="00000000" w:rsidRDefault="00000000" w:rsidRPr="00000000" w14:paraId="000002C7">
      <w:pPr>
        <w:spacing w:after="240" w:before="240" w:line="480" w:lineRule="auto"/>
        <w:rPr/>
      </w:pPr>
      <w:r w:rsidDel="00000000" w:rsidR="00000000" w:rsidRPr="00000000">
        <w:rPr>
          <w:rtl w:val="0"/>
        </w:rPr>
        <w:t xml:space="preserve">This question investigates the relationship between the frequency of participant sessions classified as Learning and Task Completio</w:t>
      </w:r>
      <w:r w:rsidDel="00000000" w:rsidR="00000000" w:rsidRPr="00000000">
        <w:rPr>
          <w:b w:val="1"/>
          <w:bCs w:val="1"/>
          <w:rtl w:val="0"/>
        </w:rPr>
        <w:t xml:space="preserve">n</w:t>
      </w:r>
      <w:r w:rsidDel="00000000" w:rsidR="00000000" w:rsidRPr="00000000">
        <w:rPr>
          <w:rtl w:val="0"/>
        </w:rPr>
        <w:t xml:space="preserve"> (from the D1 dataset) and their computational literacy scores as measured by the CT-Test (C1 and C2).</w:t>
      </w:r>
    </w:p>
    <w:p w:rsidR="00000000" w:rsidDel="00000000" w:rsidP="00000000" w:rsidRDefault="00000000" w:rsidRPr="00000000" w14:paraId="000002C8">
      <w:pPr>
        <w:spacing w:after="240" w:before="240" w:line="480" w:lineRule="auto"/>
        <w:rPr/>
      </w:pPr>
      <w:r w:rsidDel="00000000" w:rsidR="00000000" w:rsidRPr="00000000">
        <w:rPr>
          <w:b w:val="1"/>
          <w:bCs w:val="1"/>
          <w:rtl w:val="0"/>
        </w:rPr>
        <w:t xml:space="preserve">Alternate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w:t>
      </w:r>
      <w:r w:rsidDel="00000000" w:rsidR="00000000" w:rsidRPr="00000000">
        <w:rPr>
          <w:b w:val="1"/>
          <w:bCs w:val="1"/>
          <w:rtl w:val="0"/>
        </w:rPr>
        <w:t xml:space="preserve">):  </w:t>
      </w:r>
      <w:r w:rsidDel="00000000" w:rsidR="00000000" w:rsidRPr="00000000">
        <w:rPr>
          <w:rtl w:val="0"/>
        </w:rPr>
        <w:t xml:space="preserve">The quantity and classification of participant sessions in the D1 dataset are significantly associated with computational literacy scores (C1, C2). </w:t>
      </w:r>
    </w:p>
    <w:p w:rsidR="00000000" w:rsidDel="00000000" w:rsidP="00000000" w:rsidRDefault="00000000" w:rsidRPr="00000000" w14:paraId="000002C9">
      <w:pPr>
        <w:numPr>
          <w:ilvl w:val="0"/>
          <w:numId w:val="3"/>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b w:val="1"/>
          <w:bCs w:val="1"/>
          <w:rtl w:val="0"/>
        </w:rPr>
        <w:t xml:space="preserve">:</w:t>
      </w:r>
      <w:r w:rsidDel="00000000" w:rsidR="00000000" w:rsidRPr="00000000">
        <w:rPr>
          <w:rtl w:val="0"/>
        </w:rPr>
        <w:t xml:space="preserve"> There is a positive correlation between the quantity of sessions classified as Learning and computational literacy scores.</w:t>
      </w:r>
    </w:p>
    <w:p w:rsidR="00000000" w:rsidDel="00000000" w:rsidP="00000000" w:rsidRDefault="00000000" w:rsidRPr="00000000" w14:paraId="000002CA">
      <w:pPr>
        <w:numPr>
          <w:ilvl w:val="0"/>
          <w:numId w:val="3"/>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b w:val="1"/>
          <w:bCs w:val="1"/>
          <w:rtl w:val="0"/>
        </w:rPr>
        <w:t xml:space="preserve">:</w:t>
      </w:r>
      <w:r w:rsidDel="00000000" w:rsidR="00000000" w:rsidRPr="00000000">
        <w:rPr>
          <w:rtl w:val="0"/>
        </w:rPr>
        <w:t xml:space="preserve"> There is a negative correlation between the quantity of sessions classified as Task Completion and computational literacy scores.</w:t>
      </w:r>
    </w:p>
    <w:p w:rsidR="00000000" w:rsidDel="00000000" w:rsidP="00000000" w:rsidRDefault="00000000" w:rsidRPr="00000000" w14:paraId="000002CB">
      <w:pPr>
        <w:spacing w:after="240" w:before="240" w:line="480" w:lineRule="auto"/>
        <w:rPr/>
      </w:pPr>
      <w:r w:rsidDel="00000000" w:rsidR="00000000" w:rsidRPr="00000000">
        <w:rPr>
          <w:b w:val="1"/>
          <w:bCs w:val="1"/>
          <w:rtl w:val="0"/>
        </w:rPr>
        <w:t xml:space="preserve">Null Hypothesis for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b w:val="1"/>
          <w:bCs w:val="1"/>
          <w:rtl w:val="0"/>
        </w:rPr>
        <w:t xml:space="preserve">): </w:t>
      </w:r>
      <w:r w:rsidDel="00000000" w:rsidR="00000000" w:rsidRPr="00000000">
        <w:rPr>
          <w:rtl w:val="0"/>
        </w:rPr>
        <w:t xml:space="preserve">There is no statistically significant relationship between the quantity of participant sessions (regardless of classification) and computational literacy scores (C1, C2).</w:t>
      </w:r>
    </w:p>
    <w:p w:rsidR="00000000" w:rsidDel="00000000" w:rsidP="00000000" w:rsidRDefault="00000000" w:rsidRPr="00000000" w14:paraId="000002CC">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2CD">
      <w:pPr>
        <w:spacing w:after="240" w:before="240" w:line="480" w:lineRule="auto"/>
        <w:rPr/>
      </w:pPr>
      <w:r w:rsidDel="00000000" w:rsidR="00000000" w:rsidRPr="00000000">
        <w:rPr>
          <w:rtl w:val="0"/>
        </w:rPr>
        <w:t xml:space="preserve">To establish the reliability of the assessment instrument across administrations, a Pearson correlation (</w:t>
      </w:r>
      <w:r w:rsidDel="00000000" w:rsidR="00000000" w:rsidRPr="00000000">
        <w:rPr>
          <w:i w:val="1"/>
          <w:iCs w:val="1"/>
          <w:rtl w:val="0"/>
        </w:rPr>
        <w:t xml:space="preserve">r</w:t>
      </w:r>
      <w:r w:rsidDel="00000000" w:rsidR="00000000" w:rsidRPr="00000000">
        <w:rPr>
          <w:rtl w:val="0"/>
        </w:rPr>
        <w:t xml:space="preserve">) was calculated between the pre-test (C1) and post-test (C2) scores </w:t>
      </w:r>
      <w:hyperlink r:id="rId215">
        <w:r w:rsidDel="00000000" w:rsidR="00000000" w:rsidRPr="00000000">
          <w:rPr>
            <w:rtl w:val="0"/>
          </w:rPr>
          <w:t xml:space="preserve">(Vaz et al., 2013)</w:t>
        </w:r>
      </w:hyperlink>
      <w:r w:rsidDel="00000000" w:rsidR="00000000" w:rsidRPr="00000000">
        <w:rPr>
          <w:rtl w:val="0"/>
        </w:rPr>
        <w:t xml:space="preserve">.</w:t>
      </w:r>
    </w:p>
    <w:p w:rsidR="00000000" w:rsidDel="00000000" w:rsidP="00000000" w:rsidRDefault="00000000" w:rsidRPr="00000000" w14:paraId="000002CE">
      <w:pPr>
        <w:spacing w:after="240" w:before="240" w:line="480" w:lineRule="auto"/>
        <w:rPr/>
      </w:pPr>
      <w:r w:rsidDel="00000000" w:rsidR="00000000" w:rsidRPr="00000000">
        <w:rPr>
          <w:b w:val="1"/>
          <w:bCs w:val="1"/>
          <w:rtl w:val="0"/>
        </w:rPr>
        <w:t xml:space="preserve">Model 1: ANCOVA (C2 ~ Learning Session Count + Task Completion Session Count + C1)</w:t>
      </w:r>
      <w:r w:rsidDel="00000000" w:rsidR="00000000" w:rsidRPr="00000000">
        <w:rPr>
          <w:rtl w:val="0"/>
        </w:rPr>
      </w:r>
    </w:p>
    <w:p w:rsidR="00000000" w:rsidDel="00000000" w:rsidP="00000000" w:rsidRDefault="00000000" w:rsidRPr="00000000" w14:paraId="000002CF">
      <w:pPr>
        <w:spacing w:after="240" w:before="240" w:line="480" w:lineRule="auto"/>
        <w:rPr/>
      </w:pPr>
      <w:r w:rsidDel="00000000" w:rsidR="00000000" w:rsidRPr="00000000">
        <w:rPr>
          <w:rtl w:val="0"/>
        </w:rPr>
        <w:t xml:space="preserve">To account for baseline computational literacy and potential test-retest effects, an Analysis of Covariance (ANCOVA) was employed using a linear regression framework </w:t>
      </w:r>
      <w:hyperlink r:id="rId216">
        <w:r w:rsidDel="00000000" w:rsidR="00000000" w:rsidRPr="00000000">
          <w:rPr>
            <w:rtl w:val="0"/>
          </w:rPr>
          <w:t xml:space="preserve">(Huitema, 2011)</w:t>
        </w:r>
      </w:hyperlink>
      <w:r w:rsidDel="00000000" w:rsidR="00000000" w:rsidRPr="00000000">
        <w:rPr>
          <w:rtl w:val="0"/>
        </w:rPr>
        <w:t xml:space="preserve">. In this model, the post-test score (C2) served as the dependent variable. The baseline score (C1) was included as a covariate to control for individual differences in prior knowledge, while Task Completion and Learning session counts served as the primary independent variables (</w:t>
      </w:r>
      <w:hyperlink r:id="rId217">
        <w:r w:rsidDel="00000000" w:rsidR="00000000" w:rsidRPr="00000000">
          <w:rPr>
            <w:rtl w:val="0"/>
          </w:rPr>
          <w:t xml:space="preserve">Maxwell et al. 2017</w:t>
        </w:r>
      </w:hyperlink>
      <w:r w:rsidDel="00000000" w:rsidR="00000000" w:rsidRPr="00000000">
        <w:rPr>
          <w:rtl w:val="0"/>
        </w:rPr>
        <w:t xml:space="preserve">). This approach allowed for the examination of whether LLM usage patterns predicted learning outcomes beyond what would be expected from baseline ability alone.</w:t>
      </w:r>
    </w:p>
    <w:p w:rsidR="00000000" w:rsidDel="00000000" w:rsidP="00000000" w:rsidRDefault="00000000" w:rsidRPr="00000000" w14:paraId="000002D0">
      <w:pPr>
        <w:spacing w:after="240" w:before="240" w:line="480" w:lineRule="auto"/>
        <w:rPr/>
      </w:pPr>
      <w:r w:rsidDel="00000000" w:rsidR="00000000" w:rsidRPr="00000000">
        <w:rPr>
          <w:b w:val="1"/>
          <w:bCs w:val="1"/>
          <w:rtl w:val="0"/>
        </w:rPr>
        <w:t xml:space="preserve">Model 1a: (C2-C1 ~ Learning Session Count + Task Completion Session Count)</w:t>
      </w:r>
      <w:r w:rsidDel="00000000" w:rsidR="00000000" w:rsidRPr="00000000">
        <w:rPr>
          <w:rtl w:val="0"/>
        </w:rPr>
      </w:r>
    </w:p>
    <w:p w:rsidR="00000000" w:rsidDel="00000000" w:rsidP="00000000" w:rsidRDefault="00000000" w:rsidRPr="00000000" w14:paraId="000002D1">
      <w:pPr>
        <w:spacing w:after="240" w:before="240" w:line="480" w:lineRule="auto"/>
        <w:rPr/>
      </w:pPr>
      <w:r w:rsidDel="00000000" w:rsidR="00000000" w:rsidRPr="00000000">
        <w:rPr>
          <w:rtl w:val="0"/>
        </w:rPr>
        <w:t xml:space="preserve">Additionally, a supplementary analysis was conducted using gain scores (</w:t>
      </w:r>
      <w:r w:rsidDel="00000000" w:rsidR="00000000" w:rsidRPr="00000000">
        <w:rPr>
          <w:i w:val="1"/>
          <w:iCs w:val="1"/>
          <w:rtl w:val="0"/>
        </w:rPr>
        <w:t xml:space="preserve">ΔC = C2 - C1</w:t>
      </w:r>
      <w:r w:rsidDel="00000000" w:rsidR="00000000" w:rsidRPr="00000000">
        <w:rPr>
          <w:rtl w:val="0"/>
        </w:rPr>
        <w:t xml:space="preserve">) as the dependent variable to examine if usage patterns predicted the magnitude of improvement. Recognizing that gain scores can exhibit lower reliability when pre- and post-test correlations are high  </w:t>
      </w:r>
      <w:hyperlink r:id="rId218">
        <w:r w:rsidDel="00000000" w:rsidR="00000000" w:rsidRPr="00000000">
          <w:rPr>
            <w:rtl w:val="0"/>
          </w:rPr>
          <w:t xml:space="preserve">(Cronbach &amp; Furby, 1970)</w:t>
        </w:r>
      </w:hyperlink>
      <w:r w:rsidDel="00000000" w:rsidR="00000000" w:rsidRPr="00000000">
        <w:rPr>
          <w:rtl w:val="0"/>
        </w:rPr>
        <w:t xml:space="preserve">, this was used as a complementary measure to ensure a comprehensive understanding of the relationship between LLM usage and literacy development.</w:t>
      </w:r>
    </w:p>
    <w:p w:rsidR="00000000" w:rsidDel="00000000" w:rsidP="00000000" w:rsidRDefault="00000000" w:rsidRPr="00000000" w14:paraId="000002D2">
      <w:pPr>
        <w:spacing w:after="240" w:before="240" w:line="480" w:lineRule="auto"/>
        <w:rPr>
          <w:b w:val="1"/>
          <w:bCs w:val="1"/>
        </w:rPr>
      </w:pPr>
      <w:r w:rsidDel="00000000" w:rsidR="00000000" w:rsidRPr="00000000">
        <w:rPr>
          <w:b w:val="1"/>
          <w:bCs w:val="1"/>
          <w:rtl w:val="0"/>
        </w:rPr>
        <w:t xml:space="preserve">Criteria for Hypothesis Testing</w:t>
      </w:r>
    </w:p>
    <w:p w:rsidR="00000000" w:rsidDel="00000000" w:rsidP="00000000" w:rsidRDefault="00000000" w:rsidRPr="00000000" w14:paraId="000002D3">
      <w:pPr>
        <w:spacing w:after="240" w:before="240" w:line="480" w:lineRule="auto"/>
        <w:rPr/>
      </w:pPr>
      <w:r w:rsidDel="00000000" w:rsidR="00000000" w:rsidRPr="00000000">
        <w:rPr>
          <w:rtl w:val="0"/>
        </w:rPr>
        <w:t xml:space="preserve">Statistical significance was defined at the 𝛼 = .05 level.</w:t>
      </w:r>
    </w:p>
    <w:p w:rsidR="00000000" w:rsidDel="00000000" w:rsidP="00000000" w:rsidRDefault="00000000" w:rsidRPr="00000000" w14:paraId="000002D4">
      <w:pPr>
        <w:numPr>
          <w:ilvl w:val="0"/>
          <w:numId w:val="7"/>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b w:val="1"/>
          <w:bCs w:val="1"/>
          <w:rtl w:val="0"/>
        </w:rPr>
        <w:t xml:space="preserve">Support:</w:t>
      </w:r>
      <w:r w:rsidDel="00000000" w:rsidR="00000000" w:rsidRPr="00000000">
        <w:rPr>
          <w:rtl w:val="0"/>
        </w:rPr>
        <w:t xml:space="preserve"> A positive </w:t>
      </w:r>
      <w:r w:rsidDel="00000000" w:rsidR="00000000" w:rsidRPr="00000000">
        <w:rPr>
          <w:i w:val="1"/>
          <w:iCs w:val="1"/>
          <w:rtl w:val="0"/>
        </w:rPr>
        <w:t xml:space="preserve">β</w:t>
      </w:r>
      <w:r w:rsidDel="00000000" w:rsidR="00000000" w:rsidRPr="00000000">
        <w:rPr>
          <w:rtl w:val="0"/>
        </w:rPr>
        <w:t xml:space="preserve"> coefficient for Learning sessions with a </w:t>
      </w:r>
      <w:r w:rsidDel="00000000" w:rsidR="00000000" w:rsidRPr="00000000">
        <w:rPr>
          <w:i w:val="1"/>
          <w:iCs w:val="1"/>
          <w:rtl w:val="0"/>
        </w:rPr>
        <w:t xml:space="preserve">p</w:t>
      </w:r>
      <w:r w:rsidDel="00000000" w:rsidR="00000000" w:rsidRPr="00000000">
        <w:rPr>
          <w:rtl w:val="0"/>
        </w:rPr>
        <w:t xml:space="preserve"> &lt; .05 in the ANCOVA model.</w:t>
      </w:r>
    </w:p>
    <w:p w:rsidR="00000000" w:rsidDel="00000000" w:rsidP="00000000" w:rsidRDefault="00000000" w:rsidRPr="00000000" w14:paraId="000002D5">
      <w:pPr>
        <w:numPr>
          <w:ilvl w:val="0"/>
          <w:numId w:val="7"/>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b w:val="1"/>
          <w:bCs w:val="1"/>
          <w:rtl w:val="0"/>
        </w:rPr>
        <w:t xml:space="preserve">Support: </w:t>
      </w:r>
      <w:r w:rsidDel="00000000" w:rsidR="00000000" w:rsidRPr="00000000">
        <w:rPr>
          <w:rtl w:val="0"/>
        </w:rPr>
        <w:t xml:space="preserve">A positive </w:t>
      </w:r>
      <w:r w:rsidDel="00000000" w:rsidR="00000000" w:rsidRPr="00000000">
        <w:rPr>
          <w:i w:val="1"/>
          <w:iCs w:val="1"/>
          <w:rtl w:val="0"/>
        </w:rPr>
        <w:t xml:space="preserve">β</w:t>
      </w:r>
      <w:r w:rsidDel="00000000" w:rsidR="00000000" w:rsidRPr="00000000">
        <w:rPr>
          <w:rtl w:val="0"/>
        </w:rPr>
        <w:t xml:space="preserve"> coefficient for Task Completion sessions with a </w:t>
      </w:r>
      <w:r w:rsidDel="00000000" w:rsidR="00000000" w:rsidRPr="00000000">
        <w:rPr>
          <w:i w:val="1"/>
          <w:iCs w:val="1"/>
          <w:rtl w:val="0"/>
        </w:rPr>
        <w:t xml:space="preserve">p</w:t>
      </w:r>
      <w:r w:rsidDel="00000000" w:rsidR="00000000" w:rsidRPr="00000000">
        <w:rPr>
          <w:rtl w:val="0"/>
        </w:rPr>
        <w:t xml:space="preserve"> &lt; .05 in the ANCOVA model.</w:t>
      </w:r>
    </w:p>
    <w:p w:rsidR="00000000" w:rsidDel="00000000" w:rsidP="00000000" w:rsidRDefault="00000000" w:rsidRPr="00000000" w14:paraId="000002D6">
      <w:pPr>
        <w:spacing w:after="240" w:before="240" w:line="480" w:lineRule="auto"/>
        <w:rPr/>
      </w:pPr>
      <w:r w:rsidDel="00000000" w:rsidR="00000000" w:rsidRPr="00000000">
        <w:rPr>
          <w:rtl w:val="0"/>
        </w:rPr>
        <w:t xml:space="preserve">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rtl w:val="0"/>
        </w:rPr>
        <w:t xml:space="preserve">) was rejected only if both conditions were satisfied.</w:t>
      </w:r>
    </w:p>
    <w:p w:rsidR="00000000" w:rsidDel="00000000" w:rsidP="00000000" w:rsidRDefault="00000000" w:rsidRPr="00000000" w14:paraId="000002D7">
      <w:pPr>
        <w:pStyle w:val="Heading3"/>
        <w:rPr/>
      </w:pPr>
      <w:bookmarkStart w:colFirst="0" w:colLast="0" w:name="_qi2r8x6j30eu" w:id="59"/>
      <w:bookmarkEnd w:id="59"/>
      <w:r w:rsidDel="00000000" w:rsidR="00000000" w:rsidRPr="00000000">
        <w:rPr>
          <w:rtl w:val="0"/>
        </w:rPr>
        <w:t xml:space="preserve">3.4.4 Satisfying Assumptions of Linear Regressions</w:t>
      </w:r>
    </w:p>
    <w:p w:rsidR="00000000" w:rsidDel="00000000" w:rsidP="00000000" w:rsidRDefault="00000000" w:rsidRPr="00000000" w14:paraId="000002D8">
      <w:pPr>
        <w:spacing w:after="240" w:before="240" w:line="480" w:lineRule="auto"/>
        <w:rPr/>
      </w:pPr>
      <w:r w:rsidDel="00000000" w:rsidR="00000000" w:rsidRPr="00000000">
        <w:rPr>
          <w:rtl w:val="0"/>
        </w:rPr>
        <w:t xml:space="preserve">For every linear regression model, formal diagnostic tests for Gauss-Markov assumptions were conducted to ensure the validity and reliability of the statistical inferences </w:t>
      </w:r>
      <w:hyperlink r:id="rId219">
        <w:r w:rsidDel="00000000" w:rsidR="00000000" w:rsidRPr="00000000">
          <w:rPr>
            <w:rtl w:val="0"/>
          </w:rPr>
          <w:t xml:space="preserve">(Cohen et al., 2013; Osborne &amp; Waters, 2002)</w:t>
        </w:r>
      </w:hyperlink>
      <w:r w:rsidDel="00000000" w:rsidR="00000000" w:rsidRPr="00000000">
        <w:rPr>
          <w:rtl w:val="0"/>
        </w:rPr>
        <w:t xml:space="preserve">. Linearity was assessed through the visual inspection of residual and regression plots. Residual plots and regression plots were observed for linearity. To determine if the variance of the residuals were constant across all levels of the independent variables, the Breusch-Pagan test for homoscedasticity was used </w:t>
      </w:r>
      <w:hyperlink r:id="rId220">
        <w:r w:rsidDel="00000000" w:rsidR="00000000" w:rsidRPr="00000000">
          <w:rPr>
            <w:rtl w:val="0"/>
          </w:rPr>
          <w:t xml:space="preserve">(Breusch &amp; Pagan, 1979)</w:t>
        </w:r>
      </w:hyperlink>
      <w:r w:rsidDel="00000000" w:rsidR="00000000" w:rsidRPr="00000000">
        <w:rPr>
          <w:rtl w:val="0"/>
        </w:rPr>
        <w:t xml:space="preserve">.</w:t>
      </w:r>
    </w:p>
    <w:p w:rsidR="00000000" w:rsidDel="00000000" w:rsidP="00000000" w:rsidRDefault="00000000" w:rsidRPr="00000000" w14:paraId="000002D9">
      <w:pPr>
        <w:spacing w:after="240" w:before="240" w:line="480" w:lineRule="auto"/>
        <w:rPr/>
      </w:pPr>
      <w:r w:rsidDel="00000000" w:rsidR="00000000" w:rsidRPr="00000000">
        <w:rPr>
          <w:rtl w:val="0"/>
        </w:rPr>
        <w:t xml:space="preserve">The independence of observations was verified using the Durbin-Watson statistic to check for potential autocorrelation </w:t>
      </w:r>
      <w:hyperlink r:id="rId221">
        <w:r w:rsidDel="00000000" w:rsidR="00000000" w:rsidRPr="00000000">
          <w:rPr>
            <w:rtl w:val="0"/>
          </w:rPr>
          <w:t xml:space="preserve">(Durbin &amp; Watson, 1971)</w:t>
        </w:r>
      </w:hyperlink>
      <w:r w:rsidDel="00000000" w:rsidR="00000000" w:rsidRPr="00000000">
        <w:rPr>
          <w:rtl w:val="0"/>
        </w:rPr>
        <w:t xml:space="preserve">. To ensure the residuals were normally distributed, the Shapiro-Wilk test was performed </w:t>
      </w:r>
      <w:hyperlink r:id="rId222">
        <w:r w:rsidDel="00000000" w:rsidR="00000000" w:rsidRPr="00000000">
          <w:rPr>
            <w:rtl w:val="0"/>
          </w:rPr>
          <w:t xml:space="preserve">(Shaphiro &amp; Wilk, 1965)</w:t>
        </w:r>
      </w:hyperlink>
      <w:r w:rsidDel="00000000" w:rsidR="00000000" w:rsidRPr="00000000">
        <w:rPr>
          <w:rtl w:val="0"/>
        </w:rPr>
        <w:t xml:space="preserve">. Finally, to identify potential multicollinearity among independent variables, Variance Inflation Factor (VIF) metrics were calculated </w:t>
      </w:r>
      <w:hyperlink r:id="rId223">
        <w:r w:rsidDel="00000000" w:rsidR="00000000" w:rsidRPr="00000000">
          <w:rPr>
            <w:rtl w:val="0"/>
          </w:rPr>
          <w:t xml:space="preserve">(Farrar &amp; Glauber, 1967)</w:t>
        </w:r>
      </w:hyperlink>
      <w:r w:rsidDel="00000000" w:rsidR="00000000" w:rsidRPr="00000000">
        <w:rPr>
          <w:rtl w:val="0"/>
        </w:rPr>
        <w:t xml:space="preserve">.</w:t>
      </w:r>
    </w:p>
    <w:p w:rsidR="00000000" w:rsidDel="00000000" w:rsidP="00000000" w:rsidRDefault="00000000" w:rsidRPr="00000000" w14:paraId="000002DA">
      <w:pPr>
        <w:spacing w:after="240" w:before="240" w:line="480" w:lineRule="auto"/>
        <w:rPr/>
      </w:pPr>
      <w:r w:rsidDel="00000000" w:rsidR="00000000" w:rsidRPr="00000000">
        <w:rPr>
          <w:rtl w:val="0"/>
        </w:rPr>
        <w:t xml:space="preserve">In instances where diagnostic testing revealed heteroscedasticity (non-constant error variance), models were re-estimated using heteroscedasticity-robust standard errors  (MacKinnon &amp; White, 1985). This approach facilitated valid statistical inference by providing accurate </w:t>
      </w:r>
      <w:r w:rsidDel="00000000" w:rsidR="00000000" w:rsidRPr="00000000">
        <w:rPr>
          <w:i w:val="1"/>
          <w:iCs w:val="1"/>
          <w:rtl w:val="0"/>
        </w:rPr>
        <w:t xml:space="preserve">p</w:t>
      </w:r>
      <w:r w:rsidDel="00000000" w:rsidR="00000000" w:rsidRPr="00000000">
        <w:rPr>
          <w:rtl w:val="0"/>
        </w:rPr>
        <w:t xml:space="preserve">-values and confidence intervals, ensuring that the hypothesis tests remained robust even when the homoscedasticity assumption was violated.</w:t>
      </w:r>
    </w:p>
    <w:p w:rsidR="00000000" w:rsidDel="00000000" w:rsidP="00000000" w:rsidRDefault="00000000" w:rsidRPr="00000000" w14:paraId="000002DB">
      <w:pPr>
        <w:pStyle w:val="Heading2"/>
        <w:spacing w:after="240" w:before="240" w:line="480" w:lineRule="auto"/>
        <w:rPr/>
      </w:pPr>
      <w:bookmarkStart w:colFirst="0" w:colLast="0" w:name="_3ssjort0rp03" w:id="60"/>
      <w:bookmarkEnd w:id="60"/>
      <w:r w:rsidDel="00000000" w:rsidR="00000000" w:rsidRPr="00000000">
        <w:rPr>
          <w:rtl w:val="0"/>
        </w:rPr>
        <w:t xml:space="preserve">3.5 Summary</w:t>
      </w:r>
    </w:p>
    <w:p w:rsidR="00000000" w:rsidDel="00000000" w:rsidP="00000000" w:rsidRDefault="00000000" w:rsidRPr="00000000" w14:paraId="000002DC">
      <w:pPr>
        <w:spacing w:after="240" w:before="240" w:line="480" w:lineRule="auto"/>
        <w:rPr/>
      </w:pPr>
      <w:r w:rsidDel="00000000" w:rsidR="00000000" w:rsidRPr="00000000">
        <w:rPr>
          <w:rtl w:val="0"/>
        </w:rPr>
        <w:t xml:space="preserve">This chapter detailed the research methodology employed to investigate the impact of LLMs on student learning performance and computational literacy. The study utilized a multi-method quantitative design centered on a six-week intervention within an introductory Python programming course (N=173, final sample n=121).</w:t>
      </w:r>
    </w:p>
    <w:p w:rsidR="00000000" w:rsidDel="00000000" w:rsidP="00000000" w:rsidRDefault="00000000" w:rsidRPr="00000000" w14:paraId="000002DD">
      <w:pPr>
        <w:spacing w:after="240" w:before="240" w:line="480" w:lineRule="auto"/>
        <w:rPr/>
      </w:pPr>
      <w:r w:rsidDel="00000000" w:rsidR="00000000" w:rsidRPr="00000000">
        <w:rPr>
          <w:rtl w:val="0"/>
        </w:rPr>
        <w:t xml:space="preserve">To address the efficacy of context-aware AI, the research employed a randomized controlled trial where participants were randomly assigned to either a control group (T1) using a standard AI interface or a treatment group (T2) utilizing a context-aware interface that automatically injected assignment instructions into the chat. Data collection relied on four primary instruments, including chatbot trace data (D1), which consisted of logs of student-AI interactions generated by a self-hosted GPT-4o-mini application; computational thinking test (C1/C2), a psychometrically validated pre-test and post-test instrument used to measure gains in computational literacy; and midterm exam (E1), which served as a summative assessment of programming proficiency.</w:t>
      </w:r>
    </w:p>
    <w:p w:rsidR="00000000" w:rsidDel="00000000" w:rsidP="00000000" w:rsidRDefault="00000000" w:rsidRPr="00000000" w14:paraId="000002DE">
      <w:pPr>
        <w:spacing w:after="240" w:before="240" w:line="480" w:lineRule="auto"/>
        <w:rPr/>
      </w:pPr>
      <w:r w:rsidDel="00000000" w:rsidR="00000000" w:rsidRPr="00000000">
        <w:rPr>
          <w:rtl w:val="0"/>
        </w:rPr>
        <w:t xml:space="preserve">A defining methodological feature was the categorical content analysis of 1,024 chat sessions from D1. Using a codebook grounded in help-seeking theory, sessions were classified as either Learning (adaptive help-seeking) or Task Completion (executive help-seeking). To ensure scalability and consistency, this classification was performed by the Claude-sonnet-4 LLM, which achieved the highest inter-coder reliability (𝛼 = .873) of models tested against a human baseline.</w:t>
      </w:r>
    </w:p>
    <w:p w:rsidR="00000000" w:rsidDel="00000000" w:rsidP="00000000" w:rsidRDefault="00000000" w:rsidRPr="00000000" w14:paraId="000002DF">
      <w:pPr>
        <w:spacing w:after="240" w:before="240" w:line="480" w:lineRule="auto"/>
        <w:rPr/>
      </w:pPr>
      <w:r w:rsidDel="00000000" w:rsidR="00000000" w:rsidRPr="00000000">
        <w:rPr>
          <w:rtl w:val="0"/>
        </w:rPr>
        <w:t xml:space="preserve">The chapter concluded by outlining the statistical models used to test the research hypotheses:</w:t>
      </w:r>
    </w:p>
    <w:p w:rsidR="00000000" w:rsidDel="00000000" w:rsidP="00000000" w:rsidRDefault="00000000" w:rsidRPr="00000000" w14:paraId="000002E0">
      <w:pPr>
        <w:spacing w:after="240" w:before="240" w:line="480" w:lineRule="auto"/>
        <w:rPr/>
      </w:pPr>
      <w:r w:rsidDel="00000000" w:rsidR="00000000" w:rsidRPr="00000000">
        <w:rPr>
          <w:rtl w:val="0"/>
        </w:rPr>
        <w:t xml:space="preserve">RQ1: Employed a Hierarchical linear regression to evaluate the unique predictive power of Learning vs. Task Completion behaviors on E1.</w:t>
      </w:r>
    </w:p>
    <w:p w:rsidR="00000000" w:rsidDel="00000000" w:rsidP="00000000" w:rsidRDefault="00000000" w:rsidRPr="00000000" w14:paraId="000002E1">
      <w:pPr>
        <w:spacing w:after="240" w:before="240" w:line="480" w:lineRule="auto"/>
        <w:rPr/>
      </w:pPr>
      <w:r w:rsidDel="00000000" w:rsidR="00000000" w:rsidRPr="00000000">
        <w:rPr>
          <w:rtl w:val="0"/>
        </w:rPr>
        <w:t xml:space="preserve">RQ2: A multi-stage regression analysis (including mediation, moderation, and suppression checks) to isolate the conditional effects of the context-aware treatment, T2.</w:t>
      </w:r>
    </w:p>
    <w:p w:rsidR="00000000" w:rsidDel="00000000" w:rsidP="00000000" w:rsidRDefault="00000000" w:rsidRPr="00000000" w14:paraId="000002E2">
      <w:pPr>
        <w:spacing w:after="240" w:before="240" w:line="480" w:lineRule="auto"/>
        <w:rPr/>
      </w:pPr>
      <w:r w:rsidDel="00000000" w:rsidR="00000000" w:rsidRPr="00000000">
        <w:rPr>
          <w:rtl w:val="0"/>
        </w:rPr>
        <w:t xml:space="preserve">RQ3: An Analysis of Covariance (ANCOVA) to measure shifts in computational literacy C2 while controlling for baseline ability, C1.</w:t>
      </w:r>
    </w:p>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pStyle w:val="Heading1"/>
        <w:spacing w:before="480" w:lineRule="auto"/>
        <w:rPr>
          <w:b w:val="1"/>
          <w:bCs w:val="1"/>
          <w:sz w:val="46"/>
          <w:szCs w:val="46"/>
        </w:rPr>
      </w:pPr>
      <w:bookmarkStart w:colFirst="0" w:colLast="0" w:name="_hnqlmvv1p96t" w:id="61"/>
      <w:bookmarkEnd w:id="61"/>
      <w:r w:rsidDel="00000000" w:rsidR="00000000" w:rsidRPr="00000000">
        <w:rPr>
          <w:b w:val="1"/>
          <w:bCs w:val="1"/>
          <w:sz w:val="46"/>
          <w:szCs w:val="46"/>
          <w:rtl w:val="0"/>
        </w:rPr>
        <w:t xml:space="preserve">4.0 Results</w:t>
      </w:r>
    </w:p>
    <w:p w:rsidR="00000000" w:rsidDel="00000000" w:rsidP="00000000" w:rsidRDefault="00000000" w:rsidRPr="00000000" w14:paraId="000002E5">
      <w:pPr>
        <w:pStyle w:val="Heading2"/>
        <w:spacing w:after="240" w:before="240" w:line="480" w:lineRule="auto"/>
        <w:rPr/>
      </w:pPr>
      <w:bookmarkStart w:colFirst="0" w:colLast="0" w:name="_7nyihjz3vmeo" w:id="62"/>
      <w:bookmarkEnd w:id="62"/>
      <w:r w:rsidDel="00000000" w:rsidR="00000000" w:rsidRPr="00000000">
        <w:rPr>
          <w:rtl w:val="0"/>
        </w:rPr>
        <w:t xml:space="preserve">4.1 Introduction</w:t>
      </w:r>
    </w:p>
    <w:p w:rsidR="00000000" w:rsidDel="00000000" w:rsidP="00000000" w:rsidRDefault="00000000" w:rsidRPr="00000000" w14:paraId="000002E6">
      <w:pPr>
        <w:spacing w:after="240" w:before="240" w:line="480" w:lineRule="auto"/>
        <w:rPr/>
      </w:pPr>
      <w:r w:rsidDel="00000000" w:rsidR="00000000" w:rsidRPr="00000000">
        <w:rPr>
          <w:rtl w:val="0"/>
        </w:rPr>
        <w:t xml:space="preserve">This chapter presents the quantitative findings of this empirical investigation into the influence of Large Language Model (LLM) usage on student learning performance and computational literacy. The analysis is structured around the three primary research questions:</w:t>
      </w:r>
    </w:p>
    <w:p w:rsidR="00000000" w:rsidDel="00000000" w:rsidP="00000000" w:rsidRDefault="00000000" w:rsidRPr="00000000" w14:paraId="000002E7">
      <w:pPr>
        <w:numPr>
          <w:ilvl w:val="0"/>
          <w:numId w:val="9"/>
        </w:numPr>
        <w:spacing w:after="0" w:afterAutospacing="0" w:before="240" w:line="480" w:lineRule="auto"/>
        <w:ind w:left="720" w:hanging="360"/>
      </w:pPr>
      <w:r w:rsidDel="00000000" w:rsidR="00000000" w:rsidRPr="00000000">
        <w:rPr>
          <w:b w:val="1"/>
          <w:bCs w:val="1"/>
          <w:rtl w:val="0"/>
        </w:rPr>
        <w:t xml:space="preserve">RQ1:</w:t>
      </w:r>
      <w:r w:rsidDel="00000000" w:rsidR="00000000" w:rsidRPr="00000000">
        <w:rPr>
          <w:rtl w:val="0"/>
        </w:rPr>
        <w:t xml:space="preserve">How </w:t>
      </w:r>
      <w:r w:rsidDel="00000000" w:rsidR="00000000" w:rsidRPr="00000000">
        <w:rPr>
          <w:rtl w:val="0"/>
        </w:rPr>
        <w:t xml:space="preserve">does Large</w:t>
      </w:r>
      <w:r w:rsidDel="00000000" w:rsidR="00000000" w:rsidRPr="00000000">
        <w:rPr>
          <w:rtl w:val="0"/>
        </w:rPr>
        <w:t xml:space="preserve"> Language Model (LLM) influence student learning performance?</w:t>
      </w:r>
    </w:p>
    <w:p w:rsidR="00000000" w:rsidDel="00000000" w:rsidP="00000000" w:rsidRDefault="00000000" w:rsidRPr="00000000" w14:paraId="000002E8">
      <w:pPr>
        <w:numPr>
          <w:ilvl w:val="0"/>
          <w:numId w:val="9"/>
        </w:numPr>
        <w:spacing w:after="0" w:afterAutospacing="0" w:before="0" w:beforeAutospacing="0" w:line="480" w:lineRule="auto"/>
        <w:ind w:left="720" w:hanging="360"/>
      </w:pPr>
      <w:r w:rsidDel="00000000" w:rsidR="00000000" w:rsidRPr="00000000">
        <w:rPr>
          <w:b w:val="1"/>
          <w:bCs w:val="1"/>
          <w:rtl w:val="0"/>
        </w:rPr>
        <w:t xml:space="preserve">RQ2: </w:t>
      </w:r>
      <w:r w:rsidDel="00000000" w:rsidR="00000000" w:rsidRPr="00000000">
        <w:rPr>
          <w:rtl w:val="0"/>
        </w:rPr>
        <w:t xml:space="preserve">When the prompt is adjusted to include assignment instructions (in-context learning), what is the impact on student learning performance?</w:t>
      </w:r>
    </w:p>
    <w:p w:rsidR="00000000" w:rsidDel="00000000" w:rsidP="00000000" w:rsidRDefault="00000000" w:rsidRPr="00000000" w14:paraId="000002E9">
      <w:pPr>
        <w:numPr>
          <w:ilvl w:val="0"/>
          <w:numId w:val="9"/>
        </w:numPr>
        <w:spacing w:after="240" w:before="0" w:beforeAutospacing="0" w:line="480" w:lineRule="auto"/>
        <w:ind w:left="720" w:hanging="360"/>
      </w:pPr>
      <w:r w:rsidDel="00000000" w:rsidR="00000000" w:rsidRPr="00000000">
        <w:rPr>
          <w:b w:val="1"/>
          <w:bCs w:val="1"/>
          <w:rtl w:val="0"/>
        </w:rPr>
        <w:t xml:space="preserve">RQ3: </w:t>
      </w:r>
      <w:r w:rsidDel="00000000" w:rsidR="00000000" w:rsidRPr="00000000">
        <w:rPr>
          <w:rtl w:val="0"/>
        </w:rPr>
        <w:t xml:space="preserve">What is the relationship between large language model use and computational literacy?</w:t>
      </w:r>
    </w:p>
    <w:p w:rsidR="00000000" w:rsidDel="00000000" w:rsidP="00000000" w:rsidRDefault="00000000" w:rsidRPr="00000000" w14:paraId="000002EA">
      <w:pPr>
        <w:spacing w:after="240" w:before="240" w:line="480" w:lineRule="auto"/>
        <w:rPr/>
      </w:pPr>
      <w:r w:rsidDel="00000000" w:rsidR="00000000" w:rsidRPr="00000000">
        <w:rPr>
          <w:rtl w:val="0"/>
        </w:rPr>
        <w:t xml:space="preserve">As detailed in Chapter 3, the analysis utilized a categorical content analysis of the student-LLM trace logs, classifying interactions as either Learning (adaptive help-seeking) or Task Completion (executive help-seeking). These classifications were aggregated to the participant level to facilitate multivariate regression analyses, weighing the relative impacts of these interaction types against academic outcomes.</w:t>
      </w:r>
    </w:p>
    <w:p w:rsidR="00000000" w:rsidDel="00000000" w:rsidP="00000000" w:rsidRDefault="00000000" w:rsidRPr="00000000" w14:paraId="000002EB">
      <w:pPr>
        <w:spacing w:after="240" w:before="240" w:line="480" w:lineRule="auto"/>
        <w:rPr/>
      </w:pPr>
      <w:r w:rsidDel="00000000" w:rsidR="00000000" w:rsidRPr="00000000">
        <w:rPr>
          <w:rtl w:val="0"/>
        </w:rPr>
        <w:t xml:space="preserve">The findings reveal a nuanced relationship between the mode of LLM engagement and student performance. This relationship is characterized by mutual suppression effects, necessitating the simultaneous consideration of multiple engagement variables to uncover the underlying statistical relationships.</w:t>
      </w:r>
    </w:p>
    <w:p w:rsidR="00000000" w:rsidDel="00000000" w:rsidP="00000000" w:rsidRDefault="00000000" w:rsidRPr="00000000" w14:paraId="000002EC">
      <w:pPr>
        <w:spacing w:after="240" w:before="240" w:line="480" w:lineRule="auto"/>
        <w:rPr/>
      </w:pPr>
      <w:r w:rsidDel="00000000" w:rsidR="00000000" w:rsidRPr="00000000">
        <w:rPr>
          <w:rtl w:val="0"/>
        </w:rPr>
        <w:t xml:space="preserve">For RQ1, a non-experimental, observational design was used to examine associations between naturally occurring LLM engagement patterns and midterm exam scores (E1). Utilizing hierarchical multiple regression, this analysis revealed that Learning and Task Completion behaviors provided unique, contrasting information regarding the variance in student performance.</w:t>
      </w:r>
    </w:p>
    <w:p w:rsidR="00000000" w:rsidDel="00000000" w:rsidP="00000000" w:rsidRDefault="00000000" w:rsidRPr="00000000" w14:paraId="000002ED">
      <w:pPr>
        <w:spacing w:after="240" w:before="240" w:line="480" w:lineRule="auto"/>
        <w:rPr/>
      </w:pPr>
      <w:r w:rsidDel="00000000" w:rsidR="00000000" w:rsidRPr="00000000">
        <w:rPr>
          <w:rtl w:val="0"/>
        </w:rPr>
        <w:t xml:space="preserve">For RQ2, a between-subjects randomized controlled trial was employed to evaluate the effects of the context-aware LLM treatment (T2). While the treatment showed no initial main effect, a comprehensive multi-stage analysis revealed a suppressive dynamic. This relationship became statistically significant only when controlling for Learning and Task Completion session counts, which served as concurrent measures of participant engagement during the intervention. This finding suggests that the impact of context-aware AI on learning performance is only discernible when accounting for the variance introduced by students' specific interaction patterns as they occurred throughout the study.</w:t>
      </w:r>
    </w:p>
    <w:p w:rsidR="00000000" w:rsidDel="00000000" w:rsidP="00000000" w:rsidRDefault="00000000" w:rsidRPr="00000000" w14:paraId="000002EE">
      <w:pPr>
        <w:spacing w:after="240" w:before="240" w:line="480" w:lineRule="auto"/>
        <w:rPr/>
      </w:pPr>
      <w:r w:rsidDel="00000000" w:rsidR="00000000" w:rsidRPr="00000000">
        <w:rPr>
          <w:rtl w:val="0"/>
        </w:rPr>
        <w:t xml:space="preserve">For RQ3, a non-experimental pre-test/post-test design was utilized to assess changes in computational literacy (C1, C2). While overall gains in literacy were statistically significant, an Analysis of Covariance (ANCOVA) revealed an asymmetrical relationship between usage types and outcomes. A significant negative correlation was found between Task Completion frequency and post-intervention literacy scores, while the relationship with Learning sessions did not reach the threshold for statistical significance.</w:t>
      </w:r>
    </w:p>
    <w:p w:rsidR="00000000" w:rsidDel="00000000" w:rsidP="00000000" w:rsidRDefault="00000000" w:rsidRPr="00000000" w14:paraId="000002EF">
      <w:pPr>
        <w:spacing w:after="240" w:before="240" w:line="480" w:lineRule="auto"/>
        <w:rPr/>
      </w:pPr>
      <w:r w:rsidDel="00000000" w:rsidR="00000000" w:rsidRPr="00000000">
        <w:rPr>
          <w:rtl w:val="0"/>
        </w:rPr>
        <w:t xml:space="preserve">The subsequent sections detail the results of these analyses and provide a formal evaluation of each corresponding hypothesis.</w:t>
      </w:r>
    </w:p>
    <w:p w:rsidR="00000000" w:rsidDel="00000000" w:rsidP="00000000" w:rsidRDefault="00000000" w:rsidRPr="00000000" w14:paraId="000002F0">
      <w:pPr>
        <w:pStyle w:val="Heading2"/>
        <w:spacing w:after="240" w:before="240" w:line="480" w:lineRule="auto"/>
        <w:rPr/>
      </w:pPr>
      <w:bookmarkStart w:colFirst="0" w:colLast="0" w:name="_mh40s4mdpe36" w:id="63"/>
      <w:bookmarkEnd w:id="63"/>
      <w:r w:rsidDel="00000000" w:rsidR="00000000" w:rsidRPr="00000000">
        <w:rPr>
          <w:rtl w:val="0"/>
        </w:rPr>
        <w:t xml:space="preserve">4.2 Findings for RQ1</w:t>
      </w:r>
    </w:p>
    <w:p w:rsidR="00000000" w:rsidDel="00000000" w:rsidP="00000000" w:rsidRDefault="00000000" w:rsidRPr="00000000" w14:paraId="000002F1">
      <w:pPr>
        <w:pStyle w:val="Heading3"/>
        <w:rPr/>
      </w:pPr>
      <w:bookmarkStart w:colFirst="0" w:colLast="0" w:name="_xw0zabm10j8n" w:id="64"/>
      <w:bookmarkEnd w:id="64"/>
      <w:r w:rsidDel="00000000" w:rsidR="00000000" w:rsidRPr="00000000">
        <w:rPr>
          <w:rtl w:val="0"/>
        </w:rPr>
        <w:t xml:space="preserve">4.2.1 Model Overview for RQ1</w:t>
      </w:r>
    </w:p>
    <w:p w:rsidR="00000000" w:rsidDel="00000000" w:rsidP="00000000" w:rsidRDefault="00000000" w:rsidRPr="00000000" w14:paraId="000002F2">
      <w:pPr>
        <w:spacing w:after="240" w:before="240" w:line="480" w:lineRule="auto"/>
        <w:rPr/>
      </w:pPr>
      <w:r w:rsidDel="00000000" w:rsidR="00000000" w:rsidRPr="00000000">
        <w:rPr>
          <w:rtl w:val="0"/>
        </w:rPr>
        <w:t xml:space="preserve">Research Question 1 (RQ1) investigated whether the frequency and classification of student interactions with Large Language Models (LLMs) predicted performance on the midterm exam (E1). Specifically, this analysis examined the extent to which Learning session counts and Task Completion session counts were differentially associated with academic outcomes for the </w:t>
      </w:r>
      <w:r w:rsidDel="00000000" w:rsidR="00000000" w:rsidRPr="00000000">
        <w:rPr>
          <w:i w:val="1"/>
          <w:iCs w:val="1"/>
          <w:rtl w:val="0"/>
        </w:rPr>
        <w:t xml:space="preserve">N = 87</w:t>
      </w:r>
      <w:r w:rsidDel="00000000" w:rsidR="00000000" w:rsidRPr="00000000">
        <w:rPr>
          <w:rtl w:val="0"/>
        </w:rPr>
        <w:t xml:space="preserve"> participants.</w:t>
      </w:r>
    </w:p>
    <w:p w:rsidR="00000000" w:rsidDel="00000000" w:rsidP="00000000" w:rsidRDefault="00000000" w:rsidRPr="00000000" w14:paraId="000002F3">
      <w:pPr>
        <w:spacing w:after="240" w:before="240" w:line="480" w:lineRule="auto"/>
        <w:rPr/>
      </w:pPr>
      <w:r w:rsidDel="00000000" w:rsidR="00000000" w:rsidRPr="00000000">
        <w:rPr>
          <w:rtl w:val="0"/>
        </w:rPr>
        <w:t xml:space="preserve">The primary analysis utilized a multiple linear regression model where the frequency of each interaction type served as the independent variables and the E1 score served as the dependent variable:</w:t>
      </w:r>
    </w:p>
    <w:p w:rsidR="00000000" w:rsidDel="00000000" w:rsidP="00000000" w:rsidRDefault="00000000" w:rsidRPr="00000000" w14:paraId="000002F4">
      <w:pPr>
        <w:spacing w:after="240" w:before="240" w:line="480" w:lineRule="auto"/>
        <w:rPr>
          <w:b w:val="1"/>
          <w:bCs w:val="1"/>
        </w:rPr>
      </w:pPr>
      <w:r w:rsidDel="00000000" w:rsidR="00000000" w:rsidRPr="00000000">
        <w:rPr>
          <w:b w:val="1"/>
          <w:bCs w:val="1"/>
          <w:rtl w:val="0"/>
        </w:rPr>
        <w:t xml:space="preserve">Model 3: E1 ~ Learning Session Count + Task Completion Session Count </w:t>
      </w:r>
    </w:p>
    <w:p w:rsidR="00000000" w:rsidDel="00000000" w:rsidP="00000000" w:rsidRDefault="00000000" w:rsidRPr="00000000" w14:paraId="000002F5">
      <w:pPr>
        <w:spacing w:after="240" w:before="240" w:line="480" w:lineRule="auto"/>
        <w:rPr>
          <w:b w:val="1"/>
          <w:bCs w:val="1"/>
        </w:rPr>
      </w:pPr>
      <w:r w:rsidDel="00000000" w:rsidR="00000000" w:rsidRPr="00000000">
        <w:rPr>
          <w:b w:val="1"/>
          <w:bCs w:val="1"/>
          <w:rtl w:val="0"/>
        </w:rPr>
        <w:t xml:space="preserve">Hypothesis for H1</w:t>
      </w:r>
    </w:p>
    <w:p w:rsidR="00000000" w:rsidDel="00000000" w:rsidP="00000000" w:rsidRDefault="00000000" w:rsidRPr="00000000" w14:paraId="000002F6">
      <w:pPr>
        <w:spacing w:after="240" w:before="240" w:line="480" w:lineRule="auto"/>
        <w:rPr/>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w:t>
      </w:r>
      <w:r w:rsidDel="00000000" w:rsidR="00000000" w:rsidRPr="00000000">
        <w:rPr>
          <w:b w:val="1"/>
          <w:bCs w:val="1"/>
          <w:rtl w:val="0"/>
        </w:rPr>
        <w:t xml:space="preserve">): </w:t>
      </w:r>
      <w:r w:rsidDel="00000000" w:rsidR="00000000" w:rsidRPr="00000000">
        <w:rPr>
          <w:rtl w:val="0"/>
        </w:rPr>
        <w:t xml:space="preserve">The quantity and classification of participant sessions in the D1 dataset are significantly associated with midterm exam scores (E1). </w:t>
      </w:r>
    </w:p>
    <w:p w:rsidR="00000000" w:rsidDel="00000000" w:rsidP="00000000" w:rsidRDefault="00000000" w:rsidRPr="00000000" w14:paraId="000002F7">
      <w:pPr>
        <w:numPr>
          <w:ilvl w:val="0"/>
          <w:numId w:val="11"/>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1a </w:t>
      </w:r>
      <w:r w:rsidDel="00000000" w:rsidR="00000000" w:rsidRPr="00000000">
        <w:rPr>
          <w:b w:val="1"/>
          <w:bCs w:val="1"/>
          <w:rtl w:val="0"/>
        </w:rPr>
        <w:t xml:space="preserve">:</w:t>
      </w:r>
      <w:r w:rsidDel="00000000" w:rsidR="00000000" w:rsidRPr="00000000">
        <w:rPr>
          <w:rtl w:val="0"/>
        </w:rPr>
        <w:t xml:space="preserve"> There is a positive correlation between the frequency of sessions Learning sessions and midterm exam scores.</w:t>
      </w:r>
    </w:p>
    <w:p w:rsidR="00000000" w:rsidDel="00000000" w:rsidP="00000000" w:rsidRDefault="00000000" w:rsidRPr="00000000" w14:paraId="000002F8">
      <w:pPr>
        <w:numPr>
          <w:ilvl w:val="0"/>
          <w:numId w:val="11"/>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b w:val="1"/>
          <w:bCs w:val="1"/>
          <w:rtl w:val="0"/>
        </w:rPr>
        <w:t xml:space="preserve">:</w:t>
      </w:r>
      <w:r w:rsidDel="00000000" w:rsidR="00000000" w:rsidRPr="00000000">
        <w:rPr>
          <w:rtl w:val="0"/>
        </w:rPr>
        <w:t xml:space="preserve">There is a negative correlation between the quantity of Task Completion sessions and midterm exam scores.</w:t>
      </w:r>
    </w:p>
    <w:p w:rsidR="00000000" w:rsidDel="00000000" w:rsidP="00000000" w:rsidRDefault="00000000" w:rsidRPr="00000000" w14:paraId="000002F9">
      <w:pPr>
        <w:spacing w:after="240" w:before="240" w:line="480" w:lineRule="auto"/>
        <w:rPr/>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b w:val="1"/>
          <w:bCs w:val="1"/>
          <w:rtl w:val="0"/>
        </w:rPr>
        <w:t xml:space="preserve">):</w:t>
      </w:r>
      <w:r w:rsidDel="00000000" w:rsidR="00000000" w:rsidRPr="00000000">
        <w:rPr>
          <w:rtl w:val="0"/>
        </w:rPr>
        <w:t xml:space="preserve"> There is no statistically significant relationship between the quantity of participant sessions, regardless of classification, and midterm exam scores (E1).</w:t>
      </w:r>
    </w:p>
    <w:p w:rsidR="00000000" w:rsidDel="00000000" w:rsidP="00000000" w:rsidRDefault="00000000" w:rsidRPr="00000000" w14:paraId="000002FA">
      <w:pPr>
        <w:spacing w:after="240" w:before="240" w:line="480" w:lineRule="auto"/>
        <w:rPr/>
      </w:pPr>
      <w:r w:rsidDel="00000000" w:rsidR="00000000" w:rsidRPr="00000000">
        <w:rPr>
          <w:rtl w:val="0"/>
        </w:rPr>
        <w:t xml:space="preserve">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rtl w:val="0"/>
        </w:rPr>
        <w:t xml:space="preserve">), both conditions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rtl w:val="0"/>
        </w:rPr>
        <w:t xml:space="preserve">and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w:t>
      </w:r>
      <w:r w:rsidDel="00000000" w:rsidR="00000000" w:rsidRPr="00000000">
        <w:rPr>
          <w:rtl w:val="0"/>
        </w:rPr>
        <w:t xml:space="preserve">) must reach statistical significance at the  𝛼 = .05 level.</w:t>
      </w:r>
    </w:p>
    <w:p w:rsidR="00000000" w:rsidDel="00000000" w:rsidP="00000000" w:rsidRDefault="00000000" w:rsidRPr="00000000" w14:paraId="000002FB">
      <w:pPr>
        <w:pStyle w:val="Heading3"/>
        <w:spacing w:after="240" w:before="240" w:line="480" w:lineRule="auto"/>
        <w:rPr/>
      </w:pPr>
      <w:bookmarkStart w:colFirst="0" w:colLast="0" w:name="_tfyuqcmox5xh" w:id="65"/>
      <w:bookmarkEnd w:id="65"/>
      <w:r w:rsidDel="00000000" w:rsidR="00000000" w:rsidRPr="00000000">
        <w:rPr>
          <w:rtl w:val="0"/>
        </w:rPr>
        <w:t xml:space="preserve">4.2.2 Regression Assumption Tests of the Model for RQ1</w:t>
      </w:r>
    </w:p>
    <w:p w:rsidR="00000000" w:rsidDel="00000000" w:rsidP="00000000" w:rsidRDefault="00000000" w:rsidRPr="00000000" w14:paraId="000002FC">
      <w:pPr>
        <w:spacing w:after="240" w:before="240" w:line="480" w:lineRule="auto"/>
        <w:rPr/>
      </w:pPr>
      <w:r w:rsidDel="00000000" w:rsidR="00000000" w:rsidRPr="00000000">
        <w:rPr>
          <w:rtl w:val="0"/>
        </w:rPr>
        <w:t xml:space="preserve">Prior to interpreting the results for RQ1, a comprehensive assessment of Ordinary Least Squares (OLS) regression assumptions was conducted to ensure the validity and reliability of the model estimates.</w:t>
      </w:r>
    </w:p>
    <w:p w:rsidR="00000000" w:rsidDel="00000000" w:rsidP="00000000" w:rsidRDefault="00000000" w:rsidRPr="00000000" w14:paraId="000002FD">
      <w:pPr>
        <w:spacing w:after="240" w:before="240" w:line="480" w:lineRule="auto"/>
        <w:rPr/>
      </w:pPr>
      <w:r w:rsidDel="00000000" w:rsidR="00000000" w:rsidRPr="00000000">
        <w:rPr>
          <w:rtl w:val="0"/>
        </w:rPr>
        <w:t xml:space="preserve">Linearity was evaluated through the examination of partial regression plots, which assess the relationship between the dependent variable (E1) and each predictor while controlling for other variables in the model. Visual inspection of these plots indicated approximate linear relationships, supporting the application of linear regression. As is common with session-oriented trace data, both independent variables exhibited a right-skewed distribution, where the majority of participants engaged in few sessions and a smaller subset engaged in many.</w:t>
      </w:r>
    </w:p>
    <w:p w:rsidR="00000000" w:rsidDel="00000000" w:rsidP="00000000" w:rsidRDefault="00000000" w:rsidRPr="00000000" w14:paraId="000002FE">
      <w:pPr>
        <w:spacing w:after="240" w:before="240" w:line="480" w:lineRule="auto"/>
        <w:rPr>
          <w:i w:val="1"/>
          <w:iCs w:val="1"/>
        </w:rPr>
      </w:pPr>
      <w:r w:rsidDel="00000000" w:rsidR="00000000" w:rsidRPr="00000000">
        <w:rPr/>
        <w:drawing>
          <wp:inline distB="114300" distT="114300" distL="114300" distR="114300">
            <wp:extent cx="5943600" cy="4102100"/>
            <wp:effectExtent b="0" l="0" r="0" t="0"/>
            <wp:docPr id="2" name="image1.png"/>
            <a:graphic>
              <a:graphicData uri="http://schemas.openxmlformats.org/drawingml/2006/picture">
                <pic:pic>
                  <pic:nvPicPr>
                    <pic:cNvPr id="0" name="image1.png"/>
                    <pic:cNvPicPr preferRelativeResize="0"/>
                  </pic:nvPicPr>
                  <pic:blipFill>
                    <a:blip r:embed="rId224"/>
                    <a:srcRect b="0" l="0" r="0" t="0"/>
                    <a:stretch>
                      <a:fillRect/>
                    </a:stretch>
                  </pic:blipFill>
                  <pic:spPr>
                    <a:xfrm>
                      <a:off x="0" y="0"/>
                      <a:ext cx="5943600" cy="41021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4.1:  Partial regression plots when holding the other constant of E1 ~  Task Completion Session Count + Learning Session Count.</w:t>
      </w:r>
    </w:p>
    <w:p w:rsidR="00000000" w:rsidDel="00000000" w:rsidP="00000000" w:rsidRDefault="00000000" w:rsidRPr="00000000" w14:paraId="000002FF">
      <w:pPr>
        <w:spacing w:after="240" w:before="240" w:line="480" w:lineRule="auto"/>
        <w:rPr/>
      </w:pPr>
      <w:r w:rsidDel="00000000" w:rsidR="00000000" w:rsidRPr="00000000">
        <w:rPr>
          <w:rtl w:val="0"/>
        </w:rPr>
        <w:t xml:space="preserve">The assumption of independence was satisfied, as the Durbin-Watson statistic (</w:t>
      </w:r>
      <w:r w:rsidDel="00000000" w:rsidR="00000000" w:rsidRPr="00000000">
        <w:rPr>
          <w:i w:val="1"/>
          <w:iCs w:val="1"/>
          <w:rtl w:val="0"/>
        </w:rPr>
        <w:t xml:space="preserve">DW</w:t>
      </w:r>
      <w:r w:rsidDel="00000000" w:rsidR="00000000" w:rsidRPr="00000000">
        <w:rPr>
          <w:rtl w:val="0"/>
        </w:rPr>
        <w:t xml:space="preserve"> = 2.09) fell within the acceptable range near the ideal value of 2.0. To evaluate homoscedasticity, the Breusch-Pagan test was performed, yielding a non-significant result (</w:t>
      </w:r>
      <w:r w:rsidDel="00000000" w:rsidR="00000000" w:rsidRPr="00000000">
        <w:rPr>
          <w:i w:val="1"/>
          <w:iCs w:val="1"/>
          <w:rtl w:val="0"/>
        </w:rPr>
        <w:t xml:space="preserve">𝝌</w:t>
      </w:r>
      <w:r w:rsidDel="00000000" w:rsidR="00000000" w:rsidRPr="00000000">
        <w:rPr>
          <w:vertAlign w:val="superscript"/>
          <w:rtl w:val="0"/>
        </w:rPr>
        <w:t xml:space="preserve">2</w:t>
      </w:r>
      <w:r w:rsidDel="00000000" w:rsidR="00000000" w:rsidRPr="00000000">
        <w:rPr>
          <w:rtl w:val="0"/>
        </w:rPr>
        <w:t xml:space="preserve">= 0.29, </w:t>
      </w:r>
      <w:r w:rsidDel="00000000" w:rsidR="00000000" w:rsidRPr="00000000">
        <w:rPr>
          <w:i w:val="1"/>
          <w:iCs w:val="1"/>
          <w:rtl w:val="0"/>
        </w:rPr>
        <w:t xml:space="preserve">p</w:t>
      </w:r>
      <w:r w:rsidDel="00000000" w:rsidR="00000000" w:rsidRPr="00000000">
        <w:rPr>
          <w:rtl w:val="0"/>
        </w:rPr>
        <w:t xml:space="preserve"> = .867). This indicates that the assumption of constant error variance was met. These findings were corroborated by the plot of residuals versus fitted values, which displayed a symmetrical, random scatter with a relatively flat Locally Estimated Scatterplot Smoothing (LOESS) curve, suggesting no discernible funneling or non-linear patterns. The end of the LOESS curve does indicate a slight uptick likely due to lack of observations in that region.</w:t>
      </w:r>
    </w:p>
    <w:p w:rsidR="00000000" w:rsidDel="00000000" w:rsidP="00000000" w:rsidRDefault="00000000" w:rsidRPr="00000000" w14:paraId="00000300">
      <w:pPr>
        <w:spacing w:after="240" w:before="240" w:line="480" w:lineRule="auto"/>
        <w:rPr>
          <w:i w:val="1"/>
          <w:iCs w:val="1"/>
        </w:rPr>
      </w:pPr>
      <w:r w:rsidDel="00000000" w:rsidR="00000000" w:rsidRPr="00000000">
        <w:rPr/>
        <w:drawing>
          <wp:inline distB="114300" distT="114300" distL="114300" distR="114300">
            <wp:extent cx="4781550" cy="3171825"/>
            <wp:effectExtent b="0" l="0" r="0" t="0"/>
            <wp:docPr id="16" name="image12.png"/>
            <a:graphic>
              <a:graphicData uri="http://schemas.openxmlformats.org/drawingml/2006/picture">
                <pic:pic>
                  <pic:nvPicPr>
                    <pic:cNvPr id="0" name="image12.png"/>
                    <pic:cNvPicPr preferRelativeResize="0"/>
                  </pic:nvPicPr>
                  <pic:blipFill>
                    <a:blip r:embed="rId225"/>
                    <a:srcRect b="0" l="0" r="0" t="0"/>
                    <a:stretch>
                      <a:fillRect/>
                    </a:stretch>
                  </pic:blipFill>
                  <pic:spPr>
                    <a:xfrm>
                      <a:off x="0" y="0"/>
                      <a:ext cx="4781550" cy="317182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4.2: Residuals vs Fitted Values for E1 ~ Learning Session Count + Task Completion Session Count</w:t>
      </w:r>
    </w:p>
    <w:p w:rsidR="00000000" w:rsidDel="00000000" w:rsidP="00000000" w:rsidRDefault="00000000" w:rsidRPr="00000000" w14:paraId="00000301">
      <w:pPr>
        <w:spacing w:after="240" w:before="240" w:line="480" w:lineRule="auto"/>
        <w:rPr/>
      </w:pPr>
      <w:r w:rsidDel="00000000" w:rsidR="00000000" w:rsidRPr="00000000">
        <w:rPr>
          <w:rtl w:val="0"/>
        </w:rPr>
        <w:t xml:space="preserve">The residuals demonstrated close adherence to a normal distribution, as evidenced by a non-significant Shapiro-Wilk test (</w:t>
      </w:r>
      <w:r w:rsidDel="00000000" w:rsidR="00000000" w:rsidRPr="00000000">
        <w:rPr>
          <w:i w:val="1"/>
          <w:iCs w:val="1"/>
          <w:rtl w:val="0"/>
        </w:rPr>
        <w:t xml:space="preserve">W</w:t>
      </w:r>
      <w:r w:rsidDel="00000000" w:rsidR="00000000" w:rsidRPr="00000000">
        <w:rPr>
          <w:rtl w:val="0"/>
        </w:rPr>
        <w:t xml:space="preserve"> = 0.99, </w:t>
      </w:r>
      <w:r w:rsidDel="00000000" w:rsidR="00000000" w:rsidRPr="00000000">
        <w:rPr>
          <w:i w:val="1"/>
          <w:iCs w:val="1"/>
          <w:rtl w:val="0"/>
        </w:rPr>
        <w:t xml:space="preserve">p</w:t>
      </w:r>
      <w:r w:rsidDel="00000000" w:rsidR="00000000" w:rsidRPr="00000000">
        <w:rPr>
          <w:rtl w:val="0"/>
        </w:rPr>
        <w:t xml:space="preserve"> = .679). Visual inspection of the residuals histogram and the Q-Q plot further confirmed normality, with data points closely following the theoretical diagonal line.</w:t>
      </w:r>
    </w:p>
    <w:p w:rsidR="00000000" w:rsidDel="00000000" w:rsidP="00000000" w:rsidRDefault="00000000" w:rsidRPr="00000000" w14:paraId="00000302">
      <w:pPr>
        <w:spacing w:after="240" w:before="240" w:line="480" w:lineRule="auto"/>
        <w:rPr>
          <w:i w:val="1"/>
          <w:iCs w:val="1"/>
        </w:rPr>
      </w:pPr>
      <w:r w:rsidDel="00000000" w:rsidR="00000000" w:rsidRPr="00000000">
        <w:rPr/>
        <w:drawing>
          <wp:inline distB="114300" distT="114300" distL="114300" distR="114300">
            <wp:extent cx="5943600" cy="2108200"/>
            <wp:effectExtent b="0" l="0" r="0" t="0"/>
            <wp:docPr id="11" name="image23.png"/>
            <a:graphic>
              <a:graphicData uri="http://schemas.openxmlformats.org/drawingml/2006/picture">
                <pic:pic>
                  <pic:nvPicPr>
                    <pic:cNvPr id="0" name="image23.png"/>
                    <pic:cNvPicPr preferRelativeResize="0"/>
                  </pic:nvPicPr>
                  <pic:blipFill>
                    <a:blip r:embed="rId226"/>
                    <a:srcRect b="0" l="0" r="0" t="0"/>
                    <a:stretch>
                      <a:fillRect/>
                    </a:stretch>
                  </pic:blipFill>
                  <pic:spPr>
                    <a:xfrm>
                      <a:off x="0" y="0"/>
                      <a:ext cx="5943600" cy="2108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4.3: Evidence of normality among the residuals of E1 ~  Task Completion Session Count + Learning Session Count.</w:t>
      </w:r>
    </w:p>
    <w:p w:rsidR="00000000" w:rsidDel="00000000" w:rsidP="00000000" w:rsidRDefault="00000000" w:rsidRPr="00000000" w14:paraId="00000303">
      <w:pPr>
        <w:spacing w:after="240" w:before="240" w:line="480" w:lineRule="auto"/>
        <w:rPr/>
      </w:pPr>
      <w:r w:rsidDel="00000000" w:rsidR="00000000" w:rsidRPr="00000000">
        <w:rPr>
          <w:rtl w:val="0"/>
        </w:rPr>
        <w:t xml:space="preserve">Multicollinearity was assessed using the Variance Inflation Factor (VIF). Both predictor variables yielded a </w:t>
      </w:r>
      <w:r w:rsidDel="00000000" w:rsidR="00000000" w:rsidRPr="00000000">
        <w:rPr>
          <w:i w:val="1"/>
          <w:iCs w:val="1"/>
          <w:rtl w:val="0"/>
        </w:rPr>
        <w:t xml:space="preserve">VIF</w:t>
      </w:r>
      <w:r w:rsidDel="00000000" w:rsidR="00000000" w:rsidRPr="00000000">
        <w:rPr>
          <w:rtl w:val="0"/>
        </w:rPr>
        <w:t xml:space="preserve"> of 1.19, well below the conventional threshold of concern (typically &gt; 5.0) and close to the target value of 1.0. This indicates that Learning and Task Completion session counts provide sufficiently unique information to the model.</w:t>
      </w:r>
    </w:p>
    <w:p w:rsidR="00000000" w:rsidDel="00000000" w:rsidP="00000000" w:rsidRDefault="00000000" w:rsidRPr="00000000" w14:paraId="00000304">
      <w:pPr>
        <w:spacing w:after="240" w:before="240" w:line="480" w:lineRule="auto"/>
        <w:rPr/>
      </w:pPr>
      <w:r w:rsidDel="00000000" w:rsidR="00000000" w:rsidRPr="00000000">
        <w:rPr>
          <w:rtl w:val="0"/>
        </w:rPr>
        <w:t xml:space="preserve">Given that all diagnostic tests indicated the satisfaction of OLS assumptions, the model was deemed appropriate for interpretation. The overall model was statistically significant, </w:t>
      </w:r>
      <w:r w:rsidDel="00000000" w:rsidR="00000000" w:rsidRPr="00000000">
        <w:rPr>
          <w:i w:val="1"/>
          <w:iCs w:val="1"/>
          <w:rtl w:val="0"/>
        </w:rPr>
        <w:t xml:space="preserve">F(2, 84) </w:t>
      </w:r>
      <w:r w:rsidDel="00000000" w:rsidR="00000000" w:rsidRPr="00000000">
        <w:rPr>
          <w:rtl w:val="0"/>
        </w:rPr>
        <w:t xml:space="preserve">= 9.76, </w:t>
      </w:r>
      <w:r w:rsidDel="00000000" w:rsidR="00000000" w:rsidRPr="00000000">
        <w:rPr>
          <w:i w:val="1"/>
          <w:iCs w:val="1"/>
          <w:rtl w:val="0"/>
        </w:rPr>
        <w:t xml:space="preserve">p</w:t>
      </w:r>
      <w:r w:rsidDel="00000000" w:rsidR="00000000" w:rsidRPr="00000000">
        <w:rPr>
          <w:rtl w:val="0"/>
        </w:rPr>
        <w:t xml:space="preserve"> &lt; .001, and explained 18.9% of the variance in E1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.169).</w:t>
      </w:r>
    </w:p>
    <w:p w:rsidR="00000000" w:rsidDel="00000000" w:rsidP="00000000" w:rsidRDefault="00000000" w:rsidRPr="00000000" w14:paraId="00000305">
      <w:pPr>
        <w:pStyle w:val="Heading3"/>
        <w:spacing w:after="240" w:before="240" w:line="480" w:lineRule="auto"/>
        <w:rPr/>
      </w:pPr>
      <w:bookmarkStart w:colFirst="0" w:colLast="0" w:name="_szmycor1nv6p" w:id="66"/>
      <w:bookmarkEnd w:id="66"/>
      <w:r w:rsidDel="00000000" w:rsidR="00000000" w:rsidRPr="00000000">
        <w:rPr>
          <w:rtl w:val="0"/>
        </w:rPr>
        <w:t xml:space="preserve">4.2.3 Hierarchical Regression Analysis for the RQ1 Model</w:t>
      </w:r>
    </w:p>
    <w:p w:rsidR="00000000" w:rsidDel="00000000" w:rsidP="00000000" w:rsidRDefault="00000000" w:rsidRPr="00000000" w14:paraId="00000306">
      <w:pPr>
        <w:spacing w:after="240" w:before="240" w:line="480" w:lineRule="auto"/>
        <w:rPr/>
      </w:pPr>
      <w:r w:rsidDel="00000000" w:rsidR="00000000" w:rsidRPr="00000000">
        <w:rPr>
          <w:rtl w:val="0"/>
        </w:rPr>
        <w:t xml:space="preserve">Prior to evaluating the full multivariate model, bivariate relationships between each predictor variable and midterm exam scores (</w:t>
      </w:r>
      <w:r w:rsidDel="00000000" w:rsidR="00000000" w:rsidRPr="00000000">
        <w:rPr>
          <w:i w:val="1"/>
          <w:iCs w:val="1"/>
          <w:rtl w:val="0"/>
        </w:rPr>
        <w:t xml:space="preserve">E1</w:t>
      </w:r>
      <w:r w:rsidDel="00000000" w:rsidR="00000000" w:rsidRPr="00000000">
        <w:rPr>
          <w:rtl w:val="0"/>
        </w:rPr>
        <w:t xml:space="preserve">) were examined through simple linear regression. This preliminary analysis allowed for the assessment of individual predictor effects and established a baseline understanding of each independent variable’s isolated contribution to the model before accounting for their combined influence. </w:t>
      </w:r>
    </w:p>
    <w:p w:rsidR="00000000" w:rsidDel="00000000" w:rsidP="00000000" w:rsidRDefault="00000000" w:rsidRPr="00000000" w14:paraId="00000307">
      <w:pPr>
        <w:pStyle w:val="Heading4"/>
        <w:spacing w:after="240" w:before="240" w:line="480" w:lineRule="auto"/>
        <w:rPr>
          <w:color w:val="000000"/>
          <w:sz w:val="22"/>
          <w:szCs w:val="22"/>
        </w:rPr>
      </w:pPr>
      <w:bookmarkStart w:colFirst="0" w:colLast="0" w:name="_6bkpcht5wy0" w:id="67"/>
      <w:bookmarkEnd w:id="67"/>
      <w:r w:rsidDel="00000000" w:rsidR="00000000" w:rsidRPr="00000000">
        <w:rPr>
          <w:color w:val="000000"/>
          <w:sz w:val="22"/>
          <w:szCs w:val="22"/>
          <w:rtl w:val="0"/>
        </w:rPr>
        <w:t xml:space="preserve">4</w:t>
      </w:r>
      <w:r w:rsidDel="00000000" w:rsidR="00000000" w:rsidRPr="00000000">
        <w:rPr>
          <w:rtl w:val="0"/>
        </w:rPr>
        <w:t xml:space="preserve">.2.3.1 Model 0:</w:t>
      </w:r>
      <w:r w:rsidDel="00000000" w:rsidR="00000000" w:rsidRPr="00000000">
        <w:rPr>
          <w:color w:val="000000"/>
          <w:sz w:val="22"/>
          <w:szCs w:val="22"/>
          <w:rtl w:val="0"/>
        </w:rPr>
        <w:t xml:space="preserve"> E1 ~ Session Count</w:t>
      </w:r>
    </w:p>
    <w:p w:rsidR="00000000" w:rsidDel="00000000" w:rsidP="00000000" w:rsidRDefault="00000000" w:rsidRPr="00000000" w14:paraId="00000308">
      <w:pPr>
        <w:spacing w:after="240" w:before="240" w:line="480" w:lineRule="auto"/>
        <w:rPr/>
      </w:pPr>
      <w:r w:rsidDel="00000000" w:rsidR="00000000" w:rsidRPr="00000000">
        <w:rPr>
          <w:rtl w:val="0"/>
        </w:rPr>
        <w:t xml:space="preserve">The initial stage of the analysis involved a simple linear regression of the total session count on the dependent variable </w:t>
      </w:r>
      <w:r w:rsidDel="00000000" w:rsidR="00000000" w:rsidRPr="00000000">
        <w:rPr>
          <w:i w:val="1"/>
          <w:iCs w:val="1"/>
          <w:rtl w:val="0"/>
        </w:rPr>
        <w:t xml:space="preserve">E1</w:t>
      </w:r>
      <w:r w:rsidDel="00000000" w:rsidR="00000000" w:rsidRPr="00000000">
        <w:rPr>
          <w:rtl w:val="0"/>
        </w:rPr>
        <w:t xml:space="preserve">. This established a baseline to determine if the raw quantity of AI usage, regardless of classification, impacted exam performance.</w:t>
      </w:r>
    </w:p>
    <w:p w:rsidR="00000000" w:rsidDel="00000000" w:rsidP="00000000" w:rsidRDefault="00000000" w:rsidRPr="00000000" w14:paraId="00000309">
      <w:pPr>
        <w:spacing w:after="240" w:before="240" w:line="480" w:lineRule="auto"/>
        <w:rPr/>
      </w:pPr>
      <w:r w:rsidDel="00000000" w:rsidR="00000000" w:rsidRPr="00000000">
        <w:rPr>
          <w:rtl w:val="0"/>
        </w:rPr>
        <w:t xml:space="preserve">A post-hoc power analysis revealed that the model did not achieve the conventional target of .80 power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.012,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.092). The regression model was not statistically significant, </w:t>
      </w:r>
      <w:r w:rsidDel="00000000" w:rsidR="00000000" w:rsidRPr="00000000">
        <w:rPr>
          <w:i w:val="1"/>
          <w:iCs w:val="1"/>
          <w:rtl w:val="0"/>
        </w:rPr>
        <w:t xml:space="preserve">F(1, 85) </w:t>
      </w:r>
      <w:r w:rsidDel="00000000" w:rsidR="00000000" w:rsidRPr="00000000">
        <w:rPr>
          <w:rtl w:val="0"/>
        </w:rPr>
        <w:t xml:space="preserve">= 1.01, </w:t>
      </w:r>
      <w:r w:rsidDel="00000000" w:rsidR="00000000" w:rsidRPr="00000000">
        <w:rPr>
          <w:i w:val="1"/>
          <w:iCs w:val="1"/>
          <w:rtl w:val="0"/>
        </w:rPr>
        <w:t xml:space="preserve">p</w:t>
      </w:r>
      <w:r w:rsidDel="00000000" w:rsidR="00000000" w:rsidRPr="00000000">
        <w:rPr>
          <w:rtl w:val="0"/>
        </w:rPr>
        <w:t xml:space="preserve"> = .317, with the total number of sessions explaining only 1% of the variance in </w:t>
      </w:r>
      <w:r w:rsidDel="00000000" w:rsidR="00000000" w:rsidRPr="00000000">
        <w:rPr>
          <w:i w:val="1"/>
          <w:iCs w:val="1"/>
          <w:rtl w:val="0"/>
        </w:rPr>
        <w:t xml:space="preserve">E1</w:t>
      </w:r>
      <w:r w:rsidDel="00000000" w:rsidR="00000000" w:rsidRPr="00000000">
        <w:rPr>
          <w:rtl w:val="0"/>
        </w:rPr>
        <w:t xml:space="preserve"> scores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.012,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.000). The regression coefficient was negative but failed to reach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-0.06, </w:t>
      </w:r>
      <w:r w:rsidDel="00000000" w:rsidR="00000000" w:rsidRPr="00000000">
        <w:rPr>
          <w:i w:val="1"/>
          <w:iCs w:val="1"/>
          <w:rtl w:val="0"/>
        </w:rPr>
        <w:t xml:space="preserve">SE</w:t>
      </w:r>
      <w:r w:rsidDel="00000000" w:rsidR="00000000" w:rsidRPr="00000000">
        <w:rPr>
          <w:rtl w:val="0"/>
        </w:rPr>
        <w:t xml:space="preserve"> = 0.06, </w:t>
      </w:r>
      <w:r w:rsidDel="00000000" w:rsidR="00000000" w:rsidRPr="00000000">
        <w:rPr>
          <w:i w:val="1"/>
          <w:iCs w:val="1"/>
          <w:rtl w:val="0"/>
        </w:rPr>
        <w:t xml:space="preserve">t</w:t>
      </w:r>
      <w:r w:rsidDel="00000000" w:rsidR="00000000" w:rsidRPr="00000000">
        <w:rPr>
          <w:rtl w:val="0"/>
        </w:rPr>
        <w:t xml:space="preserve"> = -1.00, </w:t>
      </w:r>
      <w:r w:rsidDel="00000000" w:rsidR="00000000" w:rsidRPr="00000000">
        <w:rPr>
          <w:i w:val="1"/>
          <w:iCs w:val="1"/>
          <w:rtl w:val="0"/>
        </w:rPr>
        <w:t xml:space="preserve">p</w:t>
      </w:r>
      <w:r w:rsidDel="00000000" w:rsidR="00000000" w:rsidRPr="00000000">
        <w:rPr>
          <w:rtl w:val="0"/>
        </w:rPr>
        <w:t xml:space="preserve"> = .317, 95% </w:t>
      </w:r>
      <w:r w:rsidDel="00000000" w:rsidR="00000000" w:rsidRPr="00000000">
        <w:rPr>
          <w:i w:val="1"/>
          <w:iCs w:val="1"/>
          <w:rtl w:val="0"/>
        </w:rPr>
        <w:t xml:space="preserve">CI</w:t>
      </w:r>
      <w:r w:rsidDel="00000000" w:rsidR="00000000" w:rsidRPr="00000000">
        <w:rPr>
          <w:rtl w:val="0"/>
        </w:rPr>
        <w:t xml:space="preserve"> [-0.17, 0.06]). Consequently, total session count was not a significant predictor of exam performance.</w:t>
      </w:r>
    </w:p>
    <w:p w:rsidR="00000000" w:rsidDel="00000000" w:rsidP="00000000" w:rsidRDefault="00000000" w:rsidRPr="00000000" w14:paraId="0000030A">
      <w:pPr>
        <w:rPr/>
      </w:pPr>
      <w:r w:rsidDel="00000000" w:rsidR="00000000" w:rsidRPr="00000000">
        <w:rPr/>
        <w:drawing>
          <wp:inline distB="114300" distT="114300" distL="114300" distR="114300">
            <wp:extent cx="5943600" cy="3771900"/>
            <wp:effectExtent b="0" l="0" r="0" t="0"/>
            <wp:docPr id="13" name="image10.png"/>
            <a:graphic>
              <a:graphicData uri="http://schemas.openxmlformats.org/drawingml/2006/picture">
                <pic:pic>
                  <pic:nvPicPr>
                    <pic:cNvPr id="0" name="image10.png"/>
                    <pic:cNvPicPr preferRelativeResize="0"/>
                  </pic:nvPicPr>
                  <pic:blipFill>
                    <a:blip r:embed="rId227"/>
                    <a:srcRect b="0" l="0" r="0" t="0"/>
                    <a:stretch>
                      <a:fillRect/>
                    </a:stretch>
                  </pic:blipFill>
                  <pic:spPr>
                    <a:xfrm>
                      <a:off x="0" y="0"/>
                      <a:ext cx="5943600" cy="37719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4.4: Forestplot of E1 ~ Session Count</w:t>
      </w:r>
      <w:r w:rsidDel="00000000" w:rsidR="00000000" w:rsidRPr="00000000">
        <w:rPr>
          <w:rtl w:val="0"/>
        </w:rPr>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pStyle w:val="Heading4"/>
        <w:spacing w:after="240" w:before="240" w:line="480" w:lineRule="auto"/>
        <w:rPr>
          <w:color w:val="000000"/>
          <w:sz w:val="22"/>
          <w:szCs w:val="22"/>
        </w:rPr>
      </w:pPr>
      <w:bookmarkStart w:colFirst="0" w:colLast="0" w:name="_dsb42pr2571r" w:id="68"/>
      <w:bookmarkEnd w:id="68"/>
      <w:r w:rsidDel="00000000" w:rsidR="00000000" w:rsidRPr="00000000">
        <w:rPr>
          <w:color w:val="000000"/>
          <w:sz w:val="22"/>
          <w:szCs w:val="22"/>
          <w:rtl w:val="0"/>
        </w:rPr>
        <w:t xml:space="preserve">4</w:t>
      </w:r>
      <w:r w:rsidDel="00000000" w:rsidR="00000000" w:rsidRPr="00000000">
        <w:rPr>
          <w:rtl w:val="0"/>
        </w:rPr>
        <w:t xml:space="preserve">.2.3.2 Model 1:</w:t>
      </w:r>
      <w:r w:rsidDel="00000000" w:rsidR="00000000" w:rsidRPr="00000000">
        <w:rPr>
          <w:color w:val="000000"/>
          <w:sz w:val="22"/>
          <w:szCs w:val="22"/>
          <w:rtl w:val="0"/>
        </w:rPr>
        <w:t xml:space="preserve"> E1 ~ Task Complection Session Count</w:t>
      </w:r>
    </w:p>
    <w:p w:rsidR="00000000" w:rsidDel="00000000" w:rsidP="00000000" w:rsidRDefault="00000000" w:rsidRPr="00000000" w14:paraId="0000030E">
      <w:pPr>
        <w:spacing w:after="240" w:before="240" w:line="480" w:lineRule="auto"/>
        <w:rPr/>
      </w:pPr>
      <w:r w:rsidDel="00000000" w:rsidR="00000000" w:rsidRPr="00000000">
        <w:rPr>
          <w:rtl w:val="0"/>
        </w:rPr>
        <w:t xml:space="preserve">A simple linear regression revealed that Task Completion session count was a significant negative predictor of E1, </w:t>
      </w:r>
      <w:r w:rsidDel="00000000" w:rsidR="00000000" w:rsidRPr="00000000">
        <w:rPr>
          <w:i w:val="1"/>
          <w:iCs w:val="1"/>
          <w:rtl w:val="0"/>
        </w:rPr>
        <w:t xml:space="preserve">F(1, 85)</w:t>
      </w:r>
      <w:r w:rsidDel="00000000" w:rsidR="00000000" w:rsidRPr="00000000">
        <w:rPr>
          <w:rtl w:val="0"/>
        </w:rPr>
        <w:t xml:space="preserve"> = 12.35, </w:t>
      </w:r>
      <w:r w:rsidDel="00000000" w:rsidR="00000000" w:rsidRPr="00000000">
        <w:rPr>
          <w:i w:val="1"/>
          <w:iCs w:val="1"/>
          <w:rtl w:val="0"/>
        </w:rPr>
        <w:t xml:space="preserve">p</w:t>
      </w:r>
      <w:r w:rsidDel="00000000" w:rsidR="00000000" w:rsidRPr="00000000">
        <w:rPr>
          <w:rtl w:val="0"/>
        </w:rPr>
        <w:t xml:space="preserve"> &lt; .001. The model explained 12.7% of the variance in exam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.127,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.117). The model satisfied statistical power requirements for a target of .80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as the observed effect size exceeded the required threshold (Actual Cohen’s</w:t>
      </w:r>
      <w:r w:rsidDel="00000000" w:rsidR="00000000" w:rsidRPr="00000000">
        <w:rPr>
          <w:i w:val="1"/>
          <w:iCs w:val="1"/>
          <w:rtl w:val="0"/>
        </w:rPr>
        <w:t xml:space="preserve"> f</w:t>
      </w:r>
      <w:r w:rsidDel="00000000" w:rsidR="00000000" w:rsidRPr="00000000">
        <w:rPr>
          <w:i w:val="1"/>
          <w:iCs w:val="1"/>
          <w:vertAlign w:val="superscript"/>
          <w:rtl w:val="0"/>
        </w:rPr>
        <w:t xml:space="preserve">2 </w:t>
      </w:r>
      <w:r w:rsidDel="00000000" w:rsidR="00000000" w:rsidRPr="00000000">
        <w:rPr>
          <w:rtl w:val="0"/>
        </w:rPr>
        <w:t xml:space="preserve">= .145, Target </w:t>
      </w:r>
      <w:r w:rsidDel="00000000" w:rsidR="00000000" w:rsidRPr="00000000">
        <w:rPr>
          <w:i w:val="1"/>
          <w:iCs w:val="1"/>
          <w:rtl w:val="0"/>
        </w:rPr>
        <w:t xml:space="preserve"> f</w:t>
      </w:r>
      <w:r w:rsidDel="00000000" w:rsidR="00000000" w:rsidRPr="00000000">
        <w:rPr>
          <w:i w:val="1"/>
          <w:iCs w:val="1"/>
          <w:vertAlign w:val="superscript"/>
          <w:rtl w:val="0"/>
        </w:rPr>
        <w:t xml:space="preserve">2</w:t>
      </w:r>
      <w:r w:rsidDel="00000000" w:rsidR="00000000" w:rsidRPr="00000000">
        <w:rPr>
          <w:rtl w:val="0"/>
        </w:rPr>
        <w:t xml:space="preserve">= .092).</w:t>
      </w:r>
    </w:p>
    <w:p w:rsidR="00000000" w:rsidDel="00000000" w:rsidP="00000000" w:rsidRDefault="00000000" w:rsidRPr="00000000" w14:paraId="0000030F">
      <w:pPr>
        <w:spacing w:after="240" w:before="240" w:line="480" w:lineRule="auto"/>
        <w:rPr/>
      </w:pPr>
      <w:r w:rsidDel="00000000" w:rsidR="00000000" w:rsidRPr="00000000">
        <w:rPr>
          <w:rtl w:val="0"/>
        </w:rPr>
        <w:t xml:space="preserve">The regression coefficient indicated that each additional Task Completion session was associated with a 0.41-unit decrease in E1 score (</w:t>
      </w:r>
      <w:r w:rsidDel="00000000" w:rsidR="00000000" w:rsidRPr="00000000">
        <w:rPr>
          <w:rFonts w:ascii="Cardo" w:cs="Cardo" w:eastAsia="Cardo" w:hAnsi="Cardo"/>
          <w:i w:val="1"/>
          <w:iCs w:val="1"/>
          <w:rtl w:val="0"/>
        </w:rPr>
        <w:t xml:space="preserve">ꞵ </w:t>
      </w:r>
      <w:r w:rsidDel="00000000" w:rsidR="00000000" w:rsidRPr="00000000">
        <w:rPr>
          <w:rtl w:val="0"/>
        </w:rPr>
        <w:t xml:space="preserve">= -0.41, </w:t>
      </w:r>
      <w:r w:rsidDel="00000000" w:rsidR="00000000" w:rsidRPr="00000000">
        <w:rPr>
          <w:i w:val="1"/>
          <w:iCs w:val="1"/>
          <w:rtl w:val="0"/>
        </w:rPr>
        <w:t xml:space="preserve">SE </w:t>
      </w:r>
      <w:r w:rsidDel="00000000" w:rsidR="00000000" w:rsidRPr="00000000">
        <w:rPr>
          <w:rtl w:val="0"/>
        </w:rPr>
        <w:t xml:space="preserve">= 0.12, </w:t>
      </w:r>
      <w:r w:rsidDel="00000000" w:rsidR="00000000" w:rsidRPr="00000000">
        <w:rPr>
          <w:i w:val="1"/>
          <w:iCs w:val="1"/>
          <w:rtl w:val="0"/>
        </w:rPr>
        <w:t xml:space="preserve">t</w:t>
      </w:r>
      <w:r w:rsidDel="00000000" w:rsidR="00000000" w:rsidRPr="00000000">
        <w:rPr>
          <w:rtl w:val="0"/>
        </w:rPr>
        <w:t xml:space="preserve"> = -3.52, </w:t>
      </w:r>
      <w:r w:rsidDel="00000000" w:rsidR="00000000" w:rsidRPr="00000000">
        <w:rPr>
          <w:i w:val="1"/>
          <w:iCs w:val="1"/>
          <w:rtl w:val="0"/>
        </w:rPr>
        <w:t xml:space="preserve">p</w:t>
      </w:r>
      <w:r w:rsidDel="00000000" w:rsidR="00000000" w:rsidRPr="00000000">
        <w:rPr>
          <w:rtl w:val="0"/>
        </w:rPr>
        <w:t xml:space="preserve"> = .001, 95% </w:t>
      </w:r>
      <w:r w:rsidDel="00000000" w:rsidR="00000000" w:rsidRPr="00000000">
        <w:rPr>
          <w:i w:val="1"/>
          <w:iCs w:val="1"/>
          <w:rtl w:val="0"/>
        </w:rPr>
        <w:t xml:space="preserve">CI </w:t>
      </w:r>
      <w:r w:rsidDel="00000000" w:rsidR="00000000" w:rsidRPr="00000000">
        <w:rPr>
          <w:rtl w:val="0"/>
        </w:rPr>
        <w:t xml:space="preserve">[-0.65, -0.18]). This bivariate relationship confirmed that higher engagement in behaviors categorized as Task Completion was independently associated with lower exam performance.</w:t>
        <w:br w:type="textWrapping"/>
      </w:r>
      <w:r w:rsidDel="00000000" w:rsidR="00000000" w:rsidRPr="00000000">
        <w:rPr/>
        <w:drawing>
          <wp:inline distB="114300" distT="114300" distL="114300" distR="114300">
            <wp:extent cx="5943600" cy="3327400"/>
            <wp:effectExtent b="0" l="0" r="0" t="0"/>
            <wp:docPr id="17" name="image13.png"/>
            <a:graphic>
              <a:graphicData uri="http://schemas.openxmlformats.org/drawingml/2006/picture">
                <pic:pic>
                  <pic:nvPicPr>
                    <pic:cNvPr id="0" name="image13.png"/>
                    <pic:cNvPicPr preferRelativeResize="0"/>
                  </pic:nvPicPr>
                  <pic:blipFill>
                    <a:blip r:embed="rId228"/>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310">
      <w:pPr>
        <w:spacing w:after="240" w:before="240" w:line="480" w:lineRule="auto"/>
        <w:rPr>
          <w:i w:val="1"/>
          <w:iCs w:val="1"/>
        </w:rPr>
      </w:pPr>
      <w:r w:rsidDel="00000000" w:rsidR="00000000" w:rsidRPr="00000000">
        <w:rPr>
          <w:i w:val="1"/>
          <w:iCs w:val="1"/>
          <w:rtl w:val="0"/>
        </w:rPr>
        <w:t xml:space="preserve">Figure 4.5: Forestplot of E1 ~Task Completion Session Count</w:t>
      </w:r>
    </w:p>
    <w:p w:rsidR="00000000" w:rsidDel="00000000" w:rsidP="00000000" w:rsidRDefault="00000000" w:rsidRPr="00000000" w14:paraId="00000311">
      <w:pPr>
        <w:pStyle w:val="Heading4"/>
        <w:spacing w:after="240" w:before="240" w:line="480" w:lineRule="auto"/>
        <w:rPr/>
      </w:pPr>
      <w:bookmarkStart w:colFirst="0" w:colLast="0" w:name="_7u7fvmuxit3o" w:id="69"/>
      <w:bookmarkEnd w:id="69"/>
      <w:r w:rsidDel="00000000" w:rsidR="00000000" w:rsidRPr="00000000">
        <w:rPr>
          <w:rtl w:val="0"/>
        </w:rPr>
        <w:t xml:space="preserve">4.2.3.3 Model 2: E1 ~ Learning Session Count</w:t>
      </w:r>
    </w:p>
    <w:p w:rsidR="00000000" w:rsidDel="00000000" w:rsidP="00000000" w:rsidRDefault="00000000" w:rsidRPr="00000000" w14:paraId="00000312">
      <w:pPr>
        <w:spacing w:after="240" w:before="240" w:line="480" w:lineRule="auto"/>
        <w:rPr/>
      </w:pPr>
      <w:r w:rsidDel="00000000" w:rsidR="00000000" w:rsidRPr="00000000">
        <w:rPr>
          <w:rtl w:val="0"/>
        </w:rPr>
        <w:t xml:space="preserve">In contrast, the bivariate relationship between Learning session count and E1 scores presented a different dynamic. This simple linear regression model did not meet the assumptions of statistical power for a target of .80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(Actual </w:t>
      </w:r>
      <w:r w:rsidDel="00000000" w:rsidR="00000000" w:rsidRPr="00000000">
        <w:rPr>
          <w:i w:val="1"/>
          <w:iCs w:val="1"/>
          <w:rtl w:val="0"/>
        </w:rPr>
        <w:t xml:space="preserve">Cohen’s f</w:t>
      </w:r>
      <w:r w:rsidDel="00000000" w:rsidR="00000000" w:rsidRPr="00000000">
        <w:rPr>
          <w:i w:val="1"/>
          <w:iCs w:val="1"/>
          <w:vertAlign w:val="superscript"/>
          <w:rtl w:val="0"/>
        </w:rPr>
        <w:t xml:space="preserve">2 </w:t>
      </w:r>
      <w:r w:rsidDel="00000000" w:rsidR="00000000" w:rsidRPr="00000000">
        <w:rPr>
          <w:rtl w:val="0"/>
        </w:rPr>
        <w:t xml:space="preserve">= .007 &lt; Target </w:t>
      </w:r>
      <w:r w:rsidDel="00000000" w:rsidR="00000000" w:rsidRPr="00000000">
        <w:rPr>
          <w:i w:val="1"/>
          <w:iCs w:val="1"/>
          <w:rtl w:val="0"/>
        </w:rPr>
        <w:t xml:space="preserve">Cohen’s f</w:t>
      </w:r>
      <w:r w:rsidDel="00000000" w:rsidR="00000000" w:rsidRPr="00000000">
        <w:rPr>
          <w:i w:val="1"/>
          <w:iCs w:val="1"/>
          <w:vertAlign w:val="superscript"/>
          <w:rtl w:val="0"/>
        </w:rPr>
        <w:t xml:space="preserve">2 </w:t>
      </w:r>
      <w:r w:rsidDel="00000000" w:rsidR="00000000" w:rsidRPr="00000000">
        <w:rPr>
          <w:rtl w:val="0"/>
        </w:rPr>
        <w:t xml:space="preserve">= .092). The model was not statistically significant, </w:t>
      </w:r>
      <w:r w:rsidDel="00000000" w:rsidR="00000000" w:rsidRPr="00000000">
        <w:rPr>
          <w:i w:val="1"/>
          <w:iCs w:val="1"/>
          <w:rtl w:val="0"/>
        </w:rPr>
        <w:t xml:space="preserve">F(1, 85)</w:t>
      </w:r>
      <w:r w:rsidDel="00000000" w:rsidR="00000000" w:rsidRPr="00000000">
        <w:rPr>
          <w:rtl w:val="0"/>
        </w:rPr>
        <w:t xml:space="preserve"> = 0.62, </w:t>
      </w:r>
      <w:r w:rsidDel="00000000" w:rsidR="00000000" w:rsidRPr="00000000">
        <w:rPr>
          <w:i w:val="1"/>
          <w:iCs w:val="1"/>
          <w:rtl w:val="0"/>
        </w:rPr>
        <w:t xml:space="preserve">p</w:t>
      </w:r>
      <w:r w:rsidDel="00000000" w:rsidR="00000000" w:rsidRPr="00000000">
        <w:rPr>
          <w:rtl w:val="0"/>
        </w:rPr>
        <w:t xml:space="preserve"> = .435, with sessions classified as Learning explaining less than 1% of the variance in E1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.007,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-.004)</w:t>
      </w:r>
    </w:p>
    <w:p w:rsidR="00000000" w:rsidDel="00000000" w:rsidP="00000000" w:rsidRDefault="00000000" w:rsidRPr="00000000" w14:paraId="00000313">
      <w:pPr>
        <w:spacing w:after="240" w:before="240" w:line="480" w:lineRule="auto"/>
        <w:rPr>
          <w:i w:val="1"/>
          <w:iCs w:val="1"/>
        </w:rPr>
      </w:pPr>
      <w:r w:rsidDel="00000000" w:rsidR="00000000" w:rsidRPr="00000000">
        <w:rPr>
          <w:rtl w:val="0"/>
        </w:rPr>
        <w:t xml:space="preserve">The regression coefficient was positive but failed to reach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0.06, </w:t>
      </w:r>
      <w:r w:rsidDel="00000000" w:rsidR="00000000" w:rsidRPr="00000000">
        <w:rPr>
          <w:i w:val="1"/>
          <w:iCs w:val="1"/>
          <w:rtl w:val="0"/>
        </w:rPr>
        <w:t xml:space="preserve">SE </w:t>
      </w:r>
      <w:r w:rsidDel="00000000" w:rsidR="00000000" w:rsidRPr="00000000">
        <w:rPr>
          <w:rtl w:val="0"/>
        </w:rPr>
        <w:t xml:space="preserve">= 0.08, </w:t>
      </w:r>
      <w:r w:rsidDel="00000000" w:rsidR="00000000" w:rsidRPr="00000000">
        <w:rPr>
          <w:i w:val="1"/>
          <w:iCs w:val="1"/>
          <w:rtl w:val="0"/>
        </w:rPr>
        <w:t xml:space="preserve">t</w:t>
      </w:r>
      <w:r w:rsidDel="00000000" w:rsidR="00000000" w:rsidRPr="00000000">
        <w:rPr>
          <w:rtl w:val="0"/>
        </w:rPr>
        <w:t xml:space="preserve"> = 0.79, </w:t>
      </w:r>
      <w:r w:rsidDel="00000000" w:rsidR="00000000" w:rsidRPr="00000000">
        <w:rPr>
          <w:i w:val="1"/>
          <w:iCs w:val="1"/>
          <w:rtl w:val="0"/>
        </w:rPr>
        <w:t xml:space="preserve">p </w:t>
      </w:r>
      <w:r w:rsidDel="00000000" w:rsidR="00000000" w:rsidRPr="00000000">
        <w:rPr>
          <w:rtl w:val="0"/>
        </w:rPr>
        <w:t xml:space="preserve">= .435, 95% </w:t>
      </w:r>
      <w:r w:rsidDel="00000000" w:rsidR="00000000" w:rsidRPr="00000000">
        <w:rPr>
          <w:i w:val="1"/>
          <w:iCs w:val="1"/>
          <w:rtl w:val="0"/>
        </w:rPr>
        <w:t xml:space="preserve">CI</w:t>
      </w:r>
      <w:r w:rsidDel="00000000" w:rsidR="00000000" w:rsidRPr="00000000">
        <w:rPr>
          <w:rtl w:val="0"/>
        </w:rPr>
        <w:t xml:space="preserve"> [-0.10, 0.23]). These results indicate that Learning session count, when considered in isolation, was not a significant predictor of exam performance.</w:t>
      </w:r>
      <w:r w:rsidDel="00000000" w:rsidR="00000000" w:rsidRPr="00000000">
        <w:rPr/>
        <w:drawing>
          <wp:inline distB="114300" distT="114300" distL="114300" distR="114300">
            <wp:extent cx="5943600" cy="3517900"/>
            <wp:effectExtent b="0" l="0" r="0" t="0"/>
            <wp:docPr id="24" name="image17.png"/>
            <a:graphic>
              <a:graphicData uri="http://schemas.openxmlformats.org/drawingml/2006/picture">
                <pic:pic>
                  <pic:nvPicPr>
                    <pic:cNvPr id="0" name="image17.png"/>
                    <pic:cNvPicPr preferRelativeResize="0"/>
                  </pic:nvPicPr>
                  <pic:blipFill>
                    <a:blip r:embed="rId229"/>
                    <a:srcRect b="0" l="0" r="0" t="0"/>
                    <a:stretch>
                      <a:fillRect/>
                    </a:stretch>
                  </pic:blipFill>
                  <pic:spPr>
                    <a:xfrm>
                      <a:off x="0" y="0"/>
                      <a:ext cx="5943600" cy="35179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4.6: Forestplot of E1 ~ Learning Session Count</w:t>
      </w:r>
    </w:p>
    <w:p w:rsidR="00000000" w:rsidDel="00000000" w:rsidP="00000000" w:rsidRDefault="00000000" w:rsidRPr="00000000" w14:paraId="00000314">
      <w:pPr>
        <w:pStyle w:val="Heading4"/>
        <w:spacing w:after="240" w:before="240" w:line="480" w:lineRule="auto"/>
        <w:rPr/>
      </w:pPr>
      <w:bookmarkStart w:colFirst="0" w:colLast="0" w:name="_b6zv6yjpw6nc" w:id="70"/>
      <w:bookmarkEnd w:id="70"/>
      <w:r w:rsidDel="00000000" w:rsidR="00000000" w:rsidRPr="00000000">
        <w:rPr>
          <w:rtl w:val="0"/>
        </w:rPr>
        <w:t xml:space="preserve">4.2.3.4 Model 3: E1 ~ Learning Session Count + Task Completion Session Count</w:t>
      </w:r>
    </w:p>
    <w:p w:rsidR="00000000" w:rsidDel="00000000" w:rsidP="00000000" w:rsidRDefault="00000000" w:rsidRPr="00000000" w14:paraId="00000315">
      <w:pPr>
        <w:spacing w:after="240" w:before="240" w:line="480" w:lineRule="auto"/>
        <w:rPr/>
      </w:pPr>
      <w:r w:rsidDel="00000000" w:rsidR="00000000" w:rsidRPr="00000000">
        <w:rPr>
          <w:rtl w:val="0"/>
        </w:rPr>
        <w:t xml:space="preserve">A distinct and more robust pattern emerged when Task Completion and Learning session counts were analyzed simultaneously within a multiple regression framework. The full multivariate model was statistically significant, </w:t>
      </w:r>
      <w:r w:rsidDel="00000000" w:rsidR="00000000" w:rsidRPr="00000000">
        <w:rPr>
          <w:i w:val="1"/>
          <w:iCs w:val="1"/>
          <w:rtl w:val="0"/>
        </w:rPr>
        <w:t xml:space="preserve">F(2, 84)</w:t>
      </w:r>
      <w:r w:rsidDel="00000000" w:rsidR="00000000" w:rsidRPr="00000000">
        <w:rPr>
          <w:rtl w:val="0"/>
        </w:rPr>
        <w:t xml:space="preserve"> = 9.76, </w:t>
      </w:r>
      <w:r w:rsidDel="00000000" w:rsidR="00000000" w:rsidRPr="00000000">
        <w:rPr>
          <w:i w:val="1"/>
          <w:iCs w:val="1"/>
          <w:rtl w:val="0"/>
        </w:rPr>
        <w:t xml:space="preserve">p</w:t>
      </w:r>
      <w:r w:rsidDel="00000000" w:rsidR="00000000" w:rsidRPr="00000000">
        <w:rPr>
          <w:rtl w:val="0"/>
        </w:rPr>
        <w:t xml:space="preserve"> &lt; .001, and satisfied the requirements for statistical power  for a target of .80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.233,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.115). This model explained 18.9% of the total variance in </w:t>
      </w:r>
      <w:r w:rsidDel="00000000" w:rsidR="00000000" w:rsidRPr="00000000">
        <w:rPr>
          <w:i w:val="1"/>
          <w:iCs w:val="1"/>
          <w:rtl w:val="0"/>
        </w:rPr>
        <w:t xml:space="preserve">E1</w:t>
      </w:r>
      <w:r w:rsidDel="00000000" w:rsidR="00000000" w:rsidRPr="00000000">
        <w:rPr>
          <w:rtl w:val="0"/>
        </w:rPr>
        <w:t xml:space="preserve">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.169), representing a 48.8% increase in explanatory power over the Task Completion bivariate model alone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.127).</w:t>
      </w:r>
    </w:p>
    <w:p w:rsidR="00000000" w:rsidDel="00000000" w:rsidP="00000000" w:rsidRDefault="00000000" w:rsidRPr="00000000" w14:paraId="00000316">
      <w:pPr>
        <w:spacing w:after="240" w:before="240" w:line="480" w:lineRule="auto"/>
        <w:rPr/>
      </w:pPr>
      <w:r w:rsidDel="00000000" w:rsidR="00000000" w:rsidRPr="00000000">
        <w:rPr>
          <w:rtl w:val="0"/>
        </w:rPr>
        <w:t xml:space="preserve">A comparison of the bivariate and multivariate results reveals a mutual suppression effect, where the predictive power of both variables was enhanced when included together in the model.</w:t>
      </w:r>
    </w:p>
    <w:p w:rsidR="00000000" w:rsidDel="00000000" w:rsidP="00000000" w:rsidRDefault="00000000" w:rsidRPr="00000000" w14:paraId="00000317">
      <w:pPr>
        <w:numPr>
          <w:ilvl w:val="0"/>
          <w:numId w:val="13"/>
        </w:numPr>
        <w:spacing w:after="0" w:afterAutospacing="0" w:before="240" w:line="480" w:lineRule="auto"/>
        <w:ind w:left="720" w:hanging="360"/>
      </w:pPr>
      <w:r w:rsidDel="00000000" w:rsidR="00000000" w:rsidRPr="00000000">
        <w:rPr>
          <w:rtl w:val="0"/>
        </w:rPr>
        <w:t xml:space="preserve">Task Completion: The negative impact of Task Completion sessions increased by 31% compared to Model 1 (</w:t>
      </w:r>
      <w:r w:rsidDel="00000000" w:rsidR="00000000" w:rsidRPr="00000000">
        <w:rPr>
          <w:rFonts w:ascii="Cardo" w:cs="Cardo" w:eastAsia="Cardo" w:hAnsi="Cardo"/>
          <w:i w:val="1"/>
          <w:iCs w:val="1"/>
          <w:rtl w:val="0"/>
        </w:rPr>
        <w:t xml:space="preserve">ꞵ</w:t>
      </w:r>
      <w:r w:rsidDel="00000000" w:rsidR="00000000" w:rsidRPr="00000000">
        <w:rPr>
          <w:rtl w:val="0"/>
        </w:rPr>
        <w:t xml:space="preserve"> = -0.54, </w:t>
      </w:r>
      <w:r w:rsidDel="00000000" w:rsidR="00000000" w:rsidRPr="00000000">
        <w:rPr>
          <w:i w:val="1"/>
          <w:iCs w:val="1"/>
          <w:rtl w:val="0"/>
        </w:rPr>
        <w:t xml:space="preserve">SE</w:t>
      </w:r>
      <w:r w:rsidDel="00000000" w:rsidR="00000000" w:rsidRPr="00000000">
        <w:rPr>
          <w:rtl w:val="0"/>
        </w:rPr>
        <w:t xml:space="preserve"> = 0.125, </w:t>
      </w:r>
      <w:r w:rsidDel="00000000" w:rsidR="00000000" w:rsidRPr="00000000">
        <w:rPr>
          <w:i w:val="1"/>
          <w:iCs w:val="1"/>
          <w:rtl w:val="0"/>
        </w:rPr>
        <w:t xml:space="preserve">t</w:t>
      </w:r>
      <w:r w:rsidDel="00000000" w:rsidR="00000000" w:rsidRPr="00000000">
        <w:rPr>
          <w:rtl w:val="0"/>
        </w:rPr>
        <w:t xml:space="preserve"> = -4.33, </w:t>
      </w:r>
      <w:r w:rsidDel="00000000" w:rsidR="00000000" w:rsidRPr="00000000">
        <w:rPr>
          <w:i w:val="1"/>
          <w:iCs w:val="1"/>
          <w:rtl w:val="0"/>
        </w:rPr>
        <w:t xml:space="preserve">p</w:t>
      </w:r>
      <w:r w:rsidDel="00000000" w:rsidR="00000000" w:rsidRPr="00000000">
        <w:rPr>
          <w:rtl w:val="0"/>
        </w:rPr>
        <w:t xml:space="preserve"> &lt; .001, 95% </w:t>
      </w:r>
      <w:r w:rsidDel="00000000" w:rsidR="00000000" w:rsidRPr="00000000">
        <w:rPr>
          <w:i w:val="1"/>
          <w:iCs w:val="1"/>
          <w:rtl w:val="0"/>
        </w:rPr>
        <w:t xml:space="preserve">CI </w:t>
      </w:r>
      <w:r w:rsidDel="00000000" w:rsidR="00000000" w:rsidRPr="00000000">
        <w:rPr>
          <w:rtl w:val="0"/>
        </w:rPr>
        <w:t xml:space="preserve">[-0.79, -0.29).</w:t>
      </w:r>
    </w:p>
    <w:p w:rsidR="00000000" w:rsidDel="00000000" w:rsidP="00000000" w:rsidRDefault="00000000" w:rsidRPr="00000000" w14:paraId="00000318">
      <w:pPr>
        <w:numPr>
          <w:ilvl w:val="0"/>
          <w:numId w:val="13"/>
        </w:numPr>
        <w:spacing w:after="240" w:before="0" w:beforeAutospacing="0" w:line="480" w:lineRule="auto"/>
        <w:ind w:left="720" w:hanging="360"/>
      </w:pPr>
      <w:r w:rsidDel="00000000" w:rsidR="00000000" w:rsidRPr="00000000">
        <w:rPr>
          <w:rtl w:val="0"/>
        </w:rPr>
        <w:t xml:space="preserve">Learning: While Learning sessions were non-significant when considered in isolation (Model 2), they became a significant positive predictor of E1 in the full model (</w:t>
      </w:r>
      <w:r w:rsidDel="00000000" w:rsidR="00000000" w:rsidRPr="00000000">
        <w:rPr>
          <w:rFonts w:ascii="Cardo" w:cs="Cardo" w:eastAsia="Cardo" w:hAnsi="Cardo"/>
          <w:i w:val="1"/>
          <w:iCs w:val="1"/>
          <w:rtl w:val="0"/>
        </w:rPr>
        <w:t xml:space="preserve">ꞵ</w:t>
      </w:r>
      <w:r w:rsidDel="00000000" w:rsidR="00000000" w:rsidRPr="00000000">
        <w:rPr>
          <w:rtl w:val="0"/>
        </w:rPr>
        <w:t xml:space="preserve"> = 0.21, </w:t>
      </w:r>
      <w:r w:rsidDel="00000000" w:rsidR="00000000" w:rsidRPr="00000000">
        <w:rPr>
          <w:i w:val="1"/>
          <w:iCs w:val="1"/>
          <w:rtl w:val="0"/>
        </w:rPr>
        <w:t xml:space="preserve">SE </w:t>
      </w:r>
      <w:r w:rsidDel="00000000" w:rsidR="00000000" w:rsidRPr="00000000">
        <w:rPr>
          <w:rtl w:val="0"/>
        </w:rPr>
        <w:t xml:space="preserve">= 0.081, </w:t>
      </w:r>
      <w:r w:rsidDel="00000000" w:rsidR="00000000" w:rsidRPr="00000000">
        <w:rPr>
          <w:i w:val="1"/>
          <w:iCs w:val="1"/>
          <w:rtl w:val="0"/>
        </w:rPr>
        <w:t xml:space="preserve">t</w:t>
      </w:r>
      <w:r w:rsidDel="00000000" w:rsidR="00000000" w:rsidRPr="00000000">
        <w:rPr>
          <w:rtl w:val="0"/>
        </w:rPr>
        <w:t xml:space="preserve"> = 2.53, </w:t>
      </w:r>
      <w:r w:rsidDel="00000000" w:rsidR="00000000" w:rsidRPr="00000000">
        <w:rPr>
          <w:i w:val="1"/>
          <w:iCs w:val="1"/>
          <w:rtl w:val="0"/>
        </w:rPr>
        <w:t xml:space="preserve">p</w:t>
      </w:r>
      <w:r w:rsidDel="00000000" w:rsidR="00000000" w:rsidRPr="00000000">
        <w:rPr>
          <w:rtl w:val="0"/>
        </w:rPr>
        <w:t xml:space="preserve"> = .013, 95% </w:t>
      </w:r>
      <w:r w:rsidDel="00000000" w:rsidR="00000000" w:rsidRPr="00000000">
        <w:rPr>
          <w:i w:val="1"/>
          <w:iCs w:val="1"/>
          <w:rtl w:val="0"/>
        </w:rPr>
        <w:t xml:space="preserve">CI </w:t>
      </w:r>
      <w:r w:rsidDel="00000000" w:rsidR="00000000" w:rsidRPr="00000000">
        <w:rPr>
          <w:rtl w:val="0"/>
        </w:rPr>
        <w:t xml:space="preserve">[0.04, 0.37]). The standardized coefficient increased from 0.06 to 0.21, representing a magnitude increase of over 200%.</w:t>
      </w:r>
    </w:p>
    <w:p w:rsidR="00000000" w:rsidDel="00000000" w:rsidP="00000000" w:rsidRDefault="00000000" w:rsidRPr="00000000" w14:paraId="00000319">
      <w:pPr>
        <w:spacing w:after="240" w:before="240" w:line="480" w:lineRule="auto"/>
        <w:rPr/>
      </w:pPr>
      <w:r w:rsidDel="00000000" w:rsidR="00000000" w:rsidRPr="00000000">
        <w:rPr>
          <w:rtl w:val="0"/>
        </w:rPr>
        <w:t xml:space="preserve">The change in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from the Task Completion model to the full model was statistically significant (</w:t>
      </w:r>
      <w:r w:rsidDel="00000000" w:rsidR="00000000" w:rsidRPr="00000000">
        <w:rPr>
          <w:i w:val="1"/>
          <w:iCs w:val="1"/>
          <w:rtl w:val="0"/>
        </w:rPr>
        <w:t xml:space="preserve">ΔR</w:t>
      </w:r>
      <w:r w:rsidDel="00000000" w:rsidR="00000000" w:rsidRPr="00000000">
        <w:rPr>
          <w:i w:val="1"/>
          <w:iCs w:val="1"/>
          <w:vertAlign w:val="superscript"/>
          <w:rtl w:val="0"/>
        </w:rPr>
        <w:t xml:space="preserve">2</w:t>
      </w:r>
      <w:r w:rsidDel="00000000" w:rsidR="00000000" w:rsidRPr="00000000">
        <w:rPr>
          <w:rtl w:val="0"/>
        </w:rPr>
        <w:t xml:space="preserve"> = .062), indicating that the addition of Learning session counts provided 6% of unique explanatory power beyond what was explained by Task Completion sessions alone. These results suggest that the relationship between LLM usage and exam performance is obscured unless both adaptive (Learning) and executive (Task Completion) help-seeking behaviors are accounted for simultaneously.</w:t>
      </w:r>
    </w:p>
    <w:p w:rsidR="00000000" w:rsidDel="00000000" w:rsidP="00000000" w:rsidRDefault="00000000" w:rsidRPr="00000000" w14:paraId="0000031A">
      <w:pPr>
        <w:spacing w:after="240" w:before="240" w:line="480" w:lineRule="auto"/>
        <w:rPr/>
      </w:pPr>
      <w:r w:rsidDel="00000000" w:rsidR="00000000" w:rsidRPr="00000000">
        <w:rPr/>
        <w:drawing>
          <wp:inline distB="114300" distT="114300" distL="114300" distR="114300">
            <wp:extent cx="5943600" cy="3327400"/>
            <wp:effectExtent b="0" l="0" r="0" t="0"/>
            <wp:docPr id="8" name="image8.png"/>
            <a:graphic>
              <a:graphicData uri="http://schemas.openxmlformats.org/drawingml/2006/picture">
                <pic:pic>
                  <pic:nvPicPr>
                    <pic:cNvPr id="0" name="image8.png"/>
                    <pic:cNvPicPr preferRelativeResize="0"/>
                  </pic:nvPicPr>
                  <pic:blipFill>
                    <a:blip r:embed="rId230"/>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31B">
      <w:pPr>
        <w:spacing w:after="240" w:before="240" w:line="480" w:lineRule="auto"/>
        <w:rPr>
          <w:i w:val="1"/>
          <w:iCs w:val="1"/>
        </w:rPr>
      </w:pPr>
      <w:r w:rsidDel="00000000" w:rsidR="00000000" w:rsidRPr="00000000">
        <w:rPr>
          <w:i w:val="1"/>
          <w:iCs w:val="1"/>
          <w:rtl w:val="0"/>
        </w:rPr>
        <w:t xml:space="preserve">Figure 4.7: Forestplot of E1 ~ Task Completion Session Count + Learning Session Count </w:t>
      </w:r>
    </w:p>
    <w:p w:rsidR="00000000" w:rsidDel="00000000" w:rsidP="00000000" w:rsidRDefault="00000000" w:rsidRPr="00000000" w14:paraId="0000031C">
      <w:pPr>
        <w:pStyle w:val="Heading3"/>
        <w:spacing w:after="240" w:before="240" w:line="480" w:lineRule="auto"/>
        <w:rPr/>
      </w:pPr>
      <w:bookmarkStart w:colFirst="0" w:colLast="0" w:name="_911rlw6895bb" w:id="71"/>
      <w:bookmarkEnd w:id="71"/>
      <w:r w:rsidDel="00000000" w:rsidR="00000000" w:rsidRPr="00000000">
        <w:rPr>
          <w:rtl w:val="0"/>
        </w:rPr>
        <w:t xml:space="preserve">4.2.4  Summary of Findings for RQ1</w:t>
      </w:r>
    </w:p>
    <w:p w:rsidR="00000000" w:rsidDel="00000000" w:rsidP="00000000" w:rsidRDefault="00000000" w:rsidRPr="00000000" w14:paraId="0000031D">
      <w:pPr>
        <w:spacing w:after="240" w:before="240" w:line="480" w:lineRule="auto"/>
        <w:rPr/>
      </w:pPr>
      <w:r w:rsidDel="00000000" w:rsidR="00000000" w:rsidRPr="00000000">
        <w:rPr>
          <w:rtl w:val="0"/>
        </w:rPr>
        <w:t xml:space="preserve">The comparison across models revealed a mutual suppression effect between Task Completion and Learning session counts when predicting midterm exam scores (E1). The predictors shared variance that obscured their individual relationships with the outcome when considered in isolation. As demonstrated in the transition from bivariate to multivariate analysis, the </w:t>
      </w:r>
      <w:r w:rsidDel="00000000" w:rsidR="00000000" w:rsidRPr="00000000">
        <w:rPr>
          <w:rFonts w:ascii="Cardo" w:cs="Cardo" w:eastAsia="Cardo" w:hAnsi="Cardo"/>
          <w:i w:val="1"/>
          <w:iCs w:val="1"/>
          <w:rtl w:val="0"/>
        </w:rPr>
        <w:t xml:space="preserve">ꞵ</w:t>
      </w:r>
      <w:r w:rsidDel="00000000" w:rsidR="00000000" w:rsidRPr="00000000">
        <w:rPr>
          <w:rtl w:val="0"/>
        </w:rPr>
        <w:t xml:space="preserve"> coefficient for Task Completion sessions increased in magnitude from -0.41 to -0.54. Simultaneously, Learning sessions transformed from a non-significant predictor (</w:t>
      </w:r>
      <w:r w:rsidDel="00000000" w:rsidR="00000000" w:rsidRPr="00000000">
        <w:rPr>
          <w:i w:val="1"/>
          <w:iCs w:val="1"/>
          <w:rtl w:val="0"/>
        </w:rPr>
        <w:t xml:space="preserve">p</w:t>
      </w:r>
      <w:r w:rsidDel="00000000" w:rsidR="00000000" w:rsidRPr="00000000">
        <w:rPr>
          <w:rtl w:val="0"/>
        </w:rPr>
        <w:t xml:space="preserve"> = .435) to a significant one (</w:t>
      </w:r>
      <w:r w:rsidDel="00000000" w:rsidR="00000000" w:rsidRPr="00000000">
        <w:rPr>
          <w:i w:val="1"/>
          <w:iCs w:val="1"/>
          <w:rtl w:val="0"/>
        </w:rPr>
        <w:t xml:space="preserve">p</w:t>
      </w:r>
      <w:r w:rsidDel="00000000" w:rsidR="00000000" w:rsidRPr="00000000">
        <w:rPr>
          <w:rtl w:val="0"/>
        </w:rPr>
        <w:t xml:space="preserve"> = .013), with the </w:t>
      </w:r>
      <w:r w:rsidDel="00000000" w:rsidR="00000000" w:rsidRPr="00000000">
        <w:rPr>
          <w:rFonts w:ascii="Cardo" w:cs="Cardo" w:eastAsia="Cardo" w:hAnsi="Cardo"/>
          <w:i w:val="1"/>
          <w:iCs w:val="1"/>
          <w:rtl w:val="0"/>
        </w:rPr>
        <w:t xml:space="preserve">ꞵ</w:t>
      </w:r>
      <w:r w:rsidDel="00000000" w:rsidR="00000000" w:rsidRPr="00000000">
        <w:rPr>
          <w:rtl w:val="0"/>
        </w:rPr>
        <w:t xml:space="preserve"> coefficient increasing more than threefold from 0.06 to 0.21.</w:t>
      </w:r>
    </w:p>
    <w:p w:rsidR="00000000" w:rsidDel="00000000" w:rsidP="00000000" w:rsidRDefault="00000000" w:rsidRPr="00000000" w14:paraId="0000031E">
      <w:pPr>
        <w:spacing w:after="240" w:before="240" w:line="480" w:lineRule="auto"/>
        <w:rPr/>
      </w:pPr>
      <w:r w:rsidDel="00000000" w:rsidR="00000000" w:rsidRPr="00000000">
        <w:rPr>
          <w:rtl w:val="0"/>
        </w:rPr>
        <w:t xml:space="preserve">This pattern indicates that each predictor accounted for irrelevant variance in the other, effectively clearing the signal for their unique predictive contributions to emerge. The significant increase in explained variance, specifically </w:t>
      </w:r>
      <w:r w:rsidDel="00000000" w:rsidR="00000000" w:rsidRPr="00000000">
        <w:rPr>
          <w:i w:val="1"/>
          <w:iCs w:val="1"/>
          <w:rtl w:val="0"/>
        </w:rPr>
        <w:t xml:space="preserve">ΔR</w:t>
      </w:r>
      <w:r w:rsidDel="00000000" w:rsidR="00000000" w:rsidRPr="00000000">
        <w:rPr>
          <w:i w:val="1"/>
          <w:iCs w:val="1"/>
          <w:vertAlign w:val="superscript"/>
          <w:rtl w:val="0"/>
        </w:rPr>
        <w:t xml:space="preserve">2</w:t>
      </w:r>
      <w:r w:rsidDel="00000000" w:rsidR="00000000" w:rsidRPr="00000000">
        <w:rPr>
          <w:rtl w:val="0"/>
        </w:rPr>
        <w:t xml:space="preserve">  of .062 when adding Learning to the Task Completion model, demonstrates that both session types provided non-redundant information regarding exam performance.</w:t>
      </w:r>
    </w:p>
    <w:tbl>
      <w:tblPr>
        <w:tblStyle w:val="Table9"/>
        <w:tblW w:w="92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
        <w:gridCol w:w="1590"/>
        <w:gridCol w:w="1410"/>
        <w:gridCol w:w="1320"/>
        <w:gridCol w:w="1320"/>
        <w:gridCol w:w="1320"/>
        <w:gridCol w:w="1320"/>
        <w:tblGridChange w:id="0">
          <w:tblGrid>
            <w:gridCol w:w="960"/>
            <w:gridCol w:w="1590"/>
            <w:gridCol w:w="1410"/>
            <w:gridCol w:w="1320"/>
            <w:gridCol w:w="1320"/>
            <w:gridCol w:w="1320"/>
            <w:gridCol w:w="1320"/>
          </w:tblGrid>
        </w:tblGridChange>
      </w:tblGrid>
      <w:tr>
        <w:trPr>
          <w:cantSplit w:val="0"/>
          <w:tblHeader w:val="0"/>
        </w:trPr>
        <w:tc>
          <w:tcPr/>
          <w:p w:rsidR="00000000" w:rsidDel="00000000" w:rsidP="00000000" w:rsidRDefault="00000000" w:rsidRPr="00000000" w14:paraId="0000031F">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320">
            <w:pPr>
              <w:widowControl w:val="0"/>
              <w:spacing w:line="240" w:lineRule="auto"/>
              <w:rPr>
                <w:b w:val="1"/>
                <w:bCs w:val="1"/>
              </w:rPr>
            </w:pPr>
            <w:r w:rsidDel="00000000" w:rsidR="00000000" w:rsidRPr="00000000">
              <w:rPr>
                <w:b w:val="1"/>
                <w:bCs w:val="1"/>
                <w:rtl w:val="0"/>
              </w:rPr>
              <w:t xml:space="preserve">Independent</w:t>
              <w:br w:type="textWrapping"/>
              <w:t xml:space="preserve">Variables</w:t>
            </w:r>
          </w:p>
        </w:tc>
        <w:tc>
          <w:tcPr/>
          <w:p w:rsidR="00000000" w:rsidDel="00000000" w:rsidP="00000000" w:rsidRDefault="00000000" w:rsidRPr="00000000" w14:paraId="00000321">
            <w:pPr>
              <w:widowControl w:val="0"/>
              <w:spacing w:line="240" w:lineRule="auto"/>
              <w:rPr>
                <w:b w:val="1"/>
                <w:bCs w:val="1"/>
                <w:vertAlign w:val="superscript"/>
              </w:rPr>
            </w:pPr>
            <w:r w:rsidDel="00000000" w:rsidR="00000000" w:rsidRPr="00000000">
              <w:rPr>
                <w:b w:val="1"/>
                <w:bCs w:val="1"/>
                <w:i w:val="1"/>
                <w:iCs w:val="1"/>
                <w:rtl w:val="0"/>
              </w:rPr>
              <w:t xml:space="preserve">R</w:t>
            </w:r>
            <w:r w:rsidDel="00000000" w:rsidR="00000000" w:rsidRPr="00000000">
              <w:rPr>
                <w:b w:val="1"/>
                <w:bCs w:val="1"/>
                <w:vertAlign w:val="superscript"/>
                <w:rtl w:val="0"/>
              </w:rPr>
              <w:t xml:space="preserve">2</w:t>
            </w:r>
          </w:p>
        </w:tc>
        <w:tc>
          <w:tcPr/>
          <w:p w:rsidR="00000000" w:rsidDel="00000000" w:rsidP="00000000" w:rsidRDefault="00000000" w:rsidRPr="00000000" w14:paraId="00000322">
            <w:pPr>
              <w:widowControl w:val="0"/>
              <w:spacing w:line="240" w:lineRule="auto"/>
              <w:rPr>
                <w:b w:val="1"/>
                <w:bCs w:val="1"/>
              </w:rPr>
            </w:pPr>
            <w:r w:rsidDel="00000000" w:rsidR="00000000" w:rsidRPr="00000000">
              <w:rPr>
                <w:b w:val="1"/>
                <w:bCs w:val="1"/>
                <w:rtl w:val="0"/>
              </w:rPr>
              <w:t xml:space="preserve">Adj. </w:t>
            </w:r>
            <w:r w:rsidDel="00000000" w:rsidR="00000000" w:rsidRPr="00000000">
              <w:rPr>
                <w:b w:val="1"/>
                <w:bCs w:val="1"/>
                <w:i w:val="1"/>
                <w:iCs w:val="1"/>
                <w:rtl w:val="0"/>
              </w:rPr>
              <w:t xml:space="preserve">R</w:t>
            </w:r>
            <w:r w:rsidDel="00000000" w:rsidR="00000000" w:rsidRPr="00000000">
              <w:rPr>
                <w:b w:val="1"/>
                <w:bCs w:val="1"/>
                <w:vertAlign w:val="superscript"/>
                <w:rtl w:val="0"/>
              </w:rPr>
              <w:t xml:space="preserve">2</w:t>
            </w:r>
            <w:r w:rsidDel="00000000" w:rsidR="00000000" w:rsidRPr="00000000">
              <w:rPr>
                <w:rtl w:val="0"/>
              </w:rPr>
            </w:r>
          </w:p>
        </w:tc>
        <w:tc>
          <w:tcPr/>
          <w:p w:rsidR="00000000" w:rsidDel="00000000" w:rsidP="00000000" w:rsidRDefault="00000000" w:rsidRPr="00000000" w14:paraId="00000323">
            <w:pPr>
              <w:widowControl w:val="0"/>
              <w:spacing w:line="240" w:lineRule="auto"/>
              <w:rPr>
                <w:b w:val="1"/>
                <w:bCs w:val="1"/>
                <w:i w:val="1"/>
                <w:iCs w:val="1"/>
              </w:rPr>
            </w:pPr>
            <w:r w:rsidDel="00000000" w:rsidR="00000000" w:rsidRPr="00000000">
              <w:rPr>
                <w:b w:val="1"/>
                <w:bCs w:val="1"/>
                <w:i w:val="1"/>
                <w:iCs w:val="1"/>
                <w:rtl w:val="0"/>
              </w:rPr>
              <w:t xml:space="preserve">F</w:t>
            </w:r>
          </w:p>
        </w:tc>
        <w:tc>
          <w:tcPr/>
          <w:p w:rsidR="00000000" w:rsidDel="00000000" w:rsidP="00000000" w:rsidRDefault="00000000" w:rsidRPr="00000000" w14:paraId="00000324">
            <w:pPr>
              <w:widowControl w:val="0"/>
              <w:spacing w:line="240" w:lineRule="auto"/>
              <w:rPr>
                <w:b w:val="1"/>
                <w:bCs w:val="1"/>
                <w:i w:val="1"/>
                <w:iCs w:val="1"/>
              </w:rPr>
            </w:pPr>
            <w:r w:rsidDel="00000000" w:rsidR="00000000" w:rsidRPr="00000000">
              <w:rPr>
                <w:b w:val="1"/>
                <w:bCs w:val="1"/>
                <w:i w:val="1"/>
                <w:iCs w:val="1"/>
                <w:rtl w:val="0"/>
              </w:rPr>
              <w:t xml:space="preserve">p</w:t>
            </w:r>
          </w:p>
        </w:tc>
        <w:tc>
          <w:tcPr/>
          <w:p w:rsidR="00000000" w:rsidDel="00000000" w:rsidP="00000000" w:rsidRDefault="00000000" w:rsidRPr="00000000" w14:paraId="00000325">
            <w:pPr>
              <w:widowControl w:val="0"/>
              <w:spacing w:line="240" w:lineRule="auto"/>
              <w:rPr>
                <w:b w:val="1"/>
                <w:bCs w:val="1"/>
              </w:rPr>
            </w:pPr>
            <w:r w:rsidDel="00000000" w:rsidR="00000000" w:rsidRPr="00000000">
              <w:rPr>
                <w:b w:val="1"/>
                <w:bCs w:val="1"/>
                <w:i w:val="1"/>
                <w:iCs w:val="1"/>
                <w:rtl w:val="0"/>
              </w:rPr>
              <w:t xml:space="preserve">ΔR</w:t>
            </w:r>
            <w:r w:rsidDel="00000000" w:rsidR="00000000" w:rsidRPr="00000000">
              <w:rPr>
                <w:b w:val="1"/>
                <w:bCs w:val="1"/>
                <w:i w:val="1"/>
                <w:iCs w:val="1"/>
                <w:vertAlign w:val="superscript"/>
                <w:rtl w:val="0"/>
              </w:rPr>
              <w:t xml:space="preserve">2</w:t>
            </w:r>
            <w:r w:rsidDel="00000000" w:rsidR="00000000" w:rsidRPr="00000000">
              <w:rPr>
                <w:i w:val="1"/>
                <w:iCs w:val="1"/>
                <w:vertAlign w:val="superscript"/>
                <w:rtl w:val="0"/>
              </w:rPr>
              <w:br w:type="textWrapping"/>
            </w:r>
            <w:r w:rsidDel="00000000" w:rsidR="00000000" w:rsidRPr="00000000">
              <w:rPr>
                <w:b w:val="1"/>
                <w:bCs w:val="1"/>
                <w:rtl w:val="0"/>
              </w:rPr>
              <w:t xml:space="preserve">Model 1</w:t>
            </w:r>
          </w:p>
        </w:tc>
      </w:tr>
      <w:tr>
        <w:trPr>
          <w:cantSplit w:val="0"/>
          <w:tblHeader w:val="0"/>
        </w:trPr>
        <w:tc>
          <w:tcPr/>
          <w:p w:rsidR="00000000" w:rsidDel="00000000" w:rsidP="00000000" w:rsidRDefault="00000000" w:rsidRPr="00000000" w14:paraId="00000326">
            <w:pPr>
              <w:widowControl w:val="0"/>
              <w:spacing w:line="240" w:lineRule="auto"/>
              <w:rPr/>
            </w:pPr>
            <w:r w:rsidDel="00000000" w:rsidR="00000000" w:rsidRPr="00000000">
              <w:rPr>
                <w:rtl w:val="0"/>
              </w:rPr>
              <w:t xml:space="preserve">0</w:t>
            </w:r>
          </w:p>
        </w:tc>
        <w:tc>
          <w:tcPr/>
          <w:p w:rsidR="00000000" w:rsidDel="00000000" w:rsidP="00000000" w:rsidRDefault="00000000" w:rsidRPr="00000000" w14:paraId="00000327">
            <w:pPr>
              <w:widowControl w:val="0"/>
              <w:spacing w:line="240" w:lineRule="auto"/>
              <w:rPr/>
            </w:pPr>
            <w:r w:rsidDel="00000000" w:rsidR="00000000" w:rsidRPr="00000000">
              <w:rPr>
                <w:rtl w:val="0"/>
              </w:rPr>
              <w:t xml:space="preserve">Session Count (SC)</w:t>
            </w:r>
          </w:p>
        </w:tc>
        <w:tc>
          <w:tcPr/>
          <w:p w:rsidR="00000000" w:rsidDel="00000000" w:rsidP="00000000" w:rsidRDefault="00000000" w:rsidRPr="00000000" w14:paraId="00000328">
            <w:pPr>
              <w:widowControl w:val="0"/>
              <w:spacing w:line="240" w:lineRule="auto"/>
              <w:rPr/>
            </w:pPr>
            <w:r w:rsidDel="00000000" w:rsidR="00000000" w:rsidRPr="00000000">
              <w:rPr>
                <w:rtl w:val="0"/>
              </w:rPr>
              <w:t xml:space="preserve">0.012</w:t>
            </w:r>
          </w:p>
        </w:tc>
        <w:tc>
          <w:tcPr/>
          <w:p w:rsidR="00000000" w:rsidDel="00000000" w:rsidP="00000000" w:rsidRDefault="00000000" w:rsidRPr="00000000" w14:paraId="00000329">
            <w:pPr>
              <w:widowControl w:val="0"/>
              <w:spacing w:line="240" w:lineRule="auto"/>
              <w:rPr/>
            </w:pPr>
            <w:r w:rsidDel="00000000" w:rsidR="00000000" w:rsidRPr="00000000">
              <w:rPr>
                <w:rtl w:val="0"/>
              </w:rPr>
              <w:t xml:space="preserve">0.000</w:t>
            </w:r>
          </w:p>
        </w:tc>
        <w:tc>
          <w:tcPr/>
          <w:p w:rsidR="00000000" w:rsidDel="00000000" w:rsidP="00000000" w:rsidRDefault="00000000" w:rsidRPr="00000000" w14:paraId="0000032A">
            <w:pPr>
              <w:widowControl w:val="0"/>
              <w:spacing w:line="240" w:lineRule="auto"/>
              <w:rPr/>
            </w:pPr>
            <w:r w:rsidDel="00000000" w:rsidR="00000000" w:rsidRPr="00000000">
              <w:rPr>
                <w:rtl w:val="0"/>
              </w:rPr>
              <w:t xml:space="preserve">1.011</w:t>
            </w:r>
          </w:p>
        </w:tc>
        <w:tc>
          <w:tcPr/>
          <w:p w:rsidR="00000000" w:rsidDel="00000000" w:rsidP="00000000" w:rsidRDefault="00000000" w:rsidRPr="00000000" w14:paraId="0000032B">
            <w:pPr>
              <w:widowControl w:val="0"/>
              <w:spacing w:line="240" w:lineRule="auto"/>
              <w:rPr/>
            </w:pPr>
            <w:r w:rsidDel="00000000" w:rsidR="00000000" w:rsidRPr="00000000">
              <w:rPr>
                <w:rtl w:val="0"/>
              </w:rPr>
              <w:t xml:space="preserve">0.317</w:t>
            </w:r>
          </w:p>
        </w:tc>
        <w:tc>
          <w:tcPr/>
          <w:p w:rsidR="00000000" w:rsidDel="00000000" w:rsidP="00000000" w:rsidRDefault="00000000" w:rsidRPr="00000000" w14:paraId="0000032C">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32D">
            <w:pPr>
              <w:widowControl w:val="0"/>
              <w:spacing w:line="240" w:lineRule="auto"/>
              <w:rPr/>
            </w:pPr>
            <w:r w:rsidDel="00000000" w:rsidR="00000000" w:rsidRPr="00000000">
              <w:rPr>
                <w:rtl w:val="0"/>
              </w:rPr>
              <w:t xml:space="preserve">1</w:t>
            </w:r>
          </w:p>
        </w:tc>
        <w:tc>
          <w:tcPr/>
          <w:p w:rsidR="00000000" w:rsidDel="00000000" w:rsidP="00000000" w:rsidRDefault="00000000" w:rsidRPr="00000000" w14:paraId="0000032E">
            <w:pPr>
              <w:widowControl w:val="0"/>
              <w:spacing w:line="240" w:lineRule="auto"/>
              <w:rPr/>
            </w:pPr>
            <w:r w:rsidDel="00000000" w:rsidR="00000000" w:rsidRPr="00000000">
              <w:rPr>
                <w:rtl w:val="0"/>
              </w:rPr>
              <w:t xml:space="preserve">Task Completion SC</w:t>
            </w:r>
          </w:p>
        </w:tc>
        <w:tc>
          <w:tcPr/>
          <w:p w:rsidR="00000000" w:rsidDel="00000000" w:rsidP="00000000" w:rsidRDefault="00000000" w:rsidRPr="00000000" w14:paraId="0000032F">
            <w:pPr>
              <w:widowControl w:val="0"/>
              <w:spacing w:line="240" w:lineRule="auto"/>
              <w:rPr/>
            </w:pPr>
            <w:r w:rsidDel="00000000" w:rsidR="00000000" w:rsidRPr="00000000">
              <w:rPr>
                <w:rtl w:val="0"/>
              </w:rPr>
              <w:t xml:space="preserve">0.127</w:t>
            </w:r>
          </w:p>
        </w:tc>
        <w:tc>
          <w:tcPr/>
          <w:p w:rsidR="00000000" w:rsidDel="00000000" w:rsidP="00000000" w:rsidRDefault="00000000" w:rsidRPr="00000000" w14:paraId="00000330">
            <w:pPr>
              <w:widowControl w:val="0"/>
              <w:spacing w:line="240" w:lineRule="auto"/>
              <w:rPr/>
            </w:pPr>
            <w:r w:rsidDel="00000000" w:rsidR="00000000" w:rsidRPr="00000000">
              <w:rPr>
                <w:rtl w:val="0"/>
              </w:rPr>
              <w:t xml:space="preserve">0.117</w:t>
            </w:r>
          </w:p>
        </w:tc>
        <w:tc>
          <w:tcPr/>
          <w:p w:rsidR="00000000" w:rsidDel="00000000" w:rsidP="00000000" w:rsidRDefault="00000000" w:rsidRPr="00000000" w14:paraId="00000331">
            <w:pPr>
              <w:widowControl w:val="0"/>
              <w:spacing w:line="240" w:lineRule="auto"/>
              <w:rPr/>
            </w:pPr>
            <w:r w:rsidDel="00000000" w:rsidR="00000000" w:rsidRPr="00000000">
              <w:rPr>
                <w:rtl w:val="0"/>
              </w:rPr>
              <w:t xml:space="preserve">12.35</w:t>
            </w:r>
          </w:p>
        </w:tc>
        <w:tc>
          <w:tcPr/>
          <w:p w:rsidR="00000000" w:rsidDel="00000000" w:rsidP="00000000" w:rsidRDefault="00000000" w:rsidRPr="00000000" w14:paraId="00000332">
            <w:pPr>
              <w:widowControl w:val="0"/>
              <w:spacing w:line="240" w:lineRule="auto"/>
              <w:rPr/>
            </w:pPr>
            <w:r w:rsidDel="00000000" w:rsidR="00000000" w:rsidRPr="00000000">
              <w:rPr>
                <w:rtl w:val="0"/>
              </w:rPr>
              <w:t xml:space="preserve">&lt; 0.001</w:t>
            </w:r>
          </w:p>
        </w:tc>
        <w:tc>
          <w:tcPr/>
          <w:p w:rsidR="00000000" w:rsidDel="00000000" w:rsidP="00000000" w:rsidRDefault="00000000" w:rsidRPr="00000000" w14:paraId="00000333">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334">
            <w:pPr>
              <w:widowControl w:val="0"/>
              <w:spacing w:line="240" w:lineRule="auto"/>
              <w:rPr/>
            </w:pPr>
            <w:r w:rsidDel="00000000" w:rsidR="00000000" w:rsidRPr="00000000">
              <w:rPr>
                <w:rtl w:val="0"/>
              </w:rPr>
              <w:t xml:space="preserve">2</w:t>
            </w:r>
          </w:p>
        </w:tc>
        <w:tc>
          <w:tcPr/>
          <w:p w:rsidR="00000000" w:rsidDel="00000000" w:rsidP="00000000" w:rsidRDefault="00000000" w:rsidRPr="00000000" w14:paraId="00000335">
            <w:pPr>
              <w:widowControl w:val="0"/>
              <w:spacing w:line="240" w:lineRule="auto"/>
              <w:rPr/>
            </w:pPr>
            <w:r w:rsidDel="00000000" w:rsidR="00000000" w:rsidRPr="00000000">
              <w:rPr>
                <w:rtl w:val="0"/>
              </w:rPr>
              <w:t xml:space="preserve">Learning SC</w:t>
            </w:r>
          </w:p>
        </w:tc>
        <w:tc>
          <w:tcPr/>
          <w:p w:rsidR="00000000" w:rsidDel="00000000" w:rsidP="00000000" w:rsidRDefault="00000000" w:rsidRPr="00000000" w14:paraId="00000336">
            <w:pPr>
              <w:widowControl w:val="0"/>
              <w:spacing w:line="240" w:lineRule="auto"/>
              <w:rPr/>
            </w:pPr>
            <w:r w:rsidDel="00000000" w:rsidR="00000000" w:rsidRPr="00000000">
              <w:rPr>
                <w:rtl w:val="0"/>
              </w:rPr>
              <w:t xml:space="preserve">0.007</w:t>
            </w:r>
          </w:p>
        </w:tc>
        <w:tc>
          <w:tcPr/>
          <w:p w:rsidR="00000000" w:rsidDel="00000000" w:rsidP="00000000" w:rsidRDefault="00000000" w:rsidRPr="00000000" w14:paraId="00000337">
            <w:pPr>
              <w:widowControl w:val="0"/>
              <w:spacing w:line="240" w:lineRule="auto"/>
              <w:rPr/>
            </w:pPr>
            <w:r w:rsidDel="00000000" w:rsidR="00000000" w:rsidRPr="00000000">
              <w:rPr>
                <w:rtl w:val="0"/>
              </w:rPr>
              <w:t xml:space="preserve">-0.004</w:t>
            </w:r>
          </w:p>
        </w:tc>
        <w:tc>
          <w:tcPr/>
          <w:p w:rsidR="00000000" w:rsidDel="00000000" w:rsidP="00000000" w:rsidRDefault="00000000" w:rsidRPr="00000000" w14:paraId="00000338">
            <w:pPr>
              <w:widowControl w:val="0"/>
              <w:spacing w:line="240" w:lineRule="auto"/>
              <w:rPr/>
            </w:pPr>
            <w:r w:rsidDel="00000000" w:rsidR="00000000" w:rsidRPr="00000000">
              <w:rPr>
                <w:rtl w:val="0"/>
              </w:rPr>
              <w:t xml:space="preserve">0.62</w:t>
            </w:r>
          </w:p>
        </w:tc>
        <w:tc>
          <w:tcPr/>
          <w:p w:rsidR="00000000" w:rsidDel="00000000" w:rsidP="00000000" w:rsidRDefault="00000000" w:rsidRPr="00000000" w14:paraId="00000339">
            <w:pPr>
              <w:widowControl w:val="0"/>
              <w:spacing w:line="240" w:lineRule="auto"/>
              <w:rPr/>
            </w:pPr>
            <w:r w:rsidDel="00000000" w:rsidR="00000000" w:rsidRPr="00000000">
              <w:rPr>
                <w:rtl w:val="0"/>
              </w:rPr>
              <w:t xml:space="preserve">= 0.435</w:t>
            </w:r>
          </w:p>
        </w:tc>
        <w:tc>
          <w:tcPr/>
          <w:p w:rsidR="00000000" w:rsidDel="00000000" w:rsidP="00000000" w:rsidRDefault="00000000" w:rsidRPr="00000000" w14:paraId="0000033A">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33B">
            <w:pPr>
              <w:widowControl w:val="0"/>
              <w:spacing w:line="240" w:lineRule="auto"/>
              <w:rPr/>
            </w:pPr>
            <w:r w:rsidDel="00000000" w:rsidR="00000000" w:rsidRPr="00000000">
              <w:rPr>
                <w:rtl w:val="0"/>
              </w:rPr>
              <w:t xml:space="preserve">3</w:t>
            </w:r>
          </w:p>
        </w:tc>
        <w:tc>
          <w:tcPr/>
          <w:p w:rsidR="00000000" w:rsidDel="00000000" w:rsidP="00000000" w:rsidRDefault="00000000" w:rsidRPr="00000000" w14:paraId="0000033C">
            <w:pPr>
              <w:widowControl w:val="0"/>
              <w:spacing w:line="240" w:lineRule="auto"/>
              <w:rPr/>
            </w:pPr>
            <w:r w:rsidDel="00000000" w:rsidR="00000000" w:rsidRPr="00000000">
              <w:rPr>
                <w:rtl w:val="0"/>
              </w:rPr>
              <w:t xml:space="preserve">Task Completion SC + Learning SC</w:t>
            </w:r>
          </w:p>
        </w:tc>
        <w:tc>
          <w:tcPr/>
          <w:p w:rsidR="00000000" w:rsidDel="00000000" w:rsidP="00000000" w:rsidRDefault="00000000" w:rsidRPr="00000000" w14:paraId="0000033D">
            <w:pPr>
              <w:widowControl w:val="0"/>
              <w:spacing w:line="240" w:lineRule="auto"/>
              <w:rPr/>
            </w:pPr>
            <w:r w:rsidDel="00000000" w:rsidR="00000000" w:rsidRPr="00000000">
              <w:rPr>
                <w:rtl w:val="0"/>
              </w:rPr>
              <w:t xml:space="preserve">0.189</w:t>
            </w:r>
          </w:p>
        </w:tc>
        <w:tc>
          <w:tcPr/>
          <w:p w:rsidR="00000000" w:rsidDel="00000000" w:rsidP="00000000" w:rsidRDefault="00000000" w:rsidRPr="00000000" w14:paraId="0000033E">
            <w:pPr>
              <w:widowControl w:val="0"/>
              <w:spacing w:line="240" w:lineRule="auto"/>
              <w:rPr/>
            </w:pPr>
            <w:r w:rsidDel="00000000" w:rsidR="00000000" w:rsidRPr="00000000">
              <w:rPr>
                <w:rtl w:val="0"/>
              </w:rPr>
              <w:t xml:space="preserve">0.169</w:t>
            </w:r>
          </w:p>
        </w:tc>
        <w:tc>
          <w:tcPr/>
          <w:p w:rsidR="00000000" w:rsidDel="00000000" w:rsidP="00000000" w:rsidRDefault="00000000" w:rsidRPr="00000000" w14:paraId="0000033F">
            <w:pPr>
              <w:widowControl w:val="0"/>
              <w:spacing w:line="240" w:lineRule="auto"/>
              <w:rPr/>
            </w:pPr>
            <w:r w:rsidDel="00000000" w:rsidR="00000000" w:rsidRPr="00000000">
              <w:rPr>
                <w:rtl w:val="0"/>
              </w:rPr>
              <w:t xml:space="preserve">9.76</w:t>
            </w:r>
          </w:p>
        </w:tc>
        <w:tc>
          <w:tcPr/>
          <w:p w:rsidR="00000000" w:rsidDel="00000000" w:rsidP="00000000" w:rsidRDefault="00000000" w:rsidRPr="00000000" w14:paraId="00000340">
            <w:pPr>
              <w:widowControl w:val="0"/>
              <w:spacing w:line="240" w:lineRule="auto"/>
              <w:rPr/>
            </w:pPr>
            <w:r w:rsidDel="00000000" w:rsidR="00000000" w:rsidRPr="00000000">
              <w:rPr>
                <w:rtl w:val="0"/>
              </w:rPr>
              <w:t xml:space="preserve">&lt; 0.001</w:t>
            </w:r>
          </w:p>
        </w:tc>
        <w:tc>
          <w:tcPr/>
          <w:p w:rsidR="00000000" w:rsidDel="00000000" w:rsidP="00000000" w:rsidRDefault="00000000" w:rsidRPr="00000000" w14:paraId="00000341">
            <w:pPr>
              <w:widowControl w:val="0"/>
              <w:spacing w:line="240" w:lineRule="auto"/>
              <w:rPr/>
            </w:pPr>
            <w:r w:rsidDel="00000000" w:rsidR="00000000" w:rsidRPr="00000000">
              <w:rPr>
                <w:rtl w:val="0"/>
              </w:rPr>
              <w:t xml:space="preserve">+ 0.062</w:t>
            </w:r>
          </w:p>
        </w:tc>
      </w:tr>
    </w:tbl>
    <w:p w:rsidR="00000000" w:rsidDel="00000000" w:rsidP="00000000" w:rsidRDefault="00000000" w:rsidRPr="00000000" w14:paraId="00000342">
      <w:pPr>
        <w:rPr/>
      </w:pPr>
      <w:r w:rsidDel="00000000" w:rsidR="00000000" w:rsidRPr="00000000">
        <w:rPr>
          <w:i w:val="1"/>
          <w:iCs w:val="1"/>
          <w:rtl w:val="0"/>
        </w:rPr>
        <w:t xml:space="preserve">Table 4.1: Hierarchical Model Comparison for RQ1</w:t>
      </w:r>
      <w:r w:rsidDel="00000000" w:rsidR="00000000" w:rsidRPr="00000000">
        <w:rPr>
          <w:rtl w:val="0"/>
        </w:rPr>
      </w:r>
    </w:p>
    <w:p w:rsidR="00000000" w:rsidDel="00000000" w:rsidP="00000000" w:rsidRDefault="00000000" w:rsidRPr="00000000" w14:paraId="00000343">
      <w:pPr>
        <w:spacing w:after="240" w:before="240" w:line="480" w:lineRule="auto"/>
        <w:rPr/>
      </w:pPr>
      <w:r w:rsidDel="00000000" w:rsidR="00000000" w:rsidRPr="00000000">
        <w:rPr>
          <w:rtl w:val="0"/>
        </w:rPr>
        <w:t xml:space="preserve">The observed effects were in direct opposition: Learning sessions exerted a positive influence ( </w:t>
      </w:r>
      <w:r w:rsidDel="00000000" w:rsidR="00000000" w:rsidRPr="00000000">
        <w:rPr>
          <w:rFonts w:ascii="Cardo" w:cs="Cardo" w:eastAsia="Cardo" w:hAnsi="Cardo"/>
          <w:i w:val="1"/>
          <w:iCs w:val="1"/>
          <w:rtl w:val="0"/>
        </w:rPr>
        <w:t xml:space="preserve">ꞵ</w:t>
      </w:r>
      <w:r w:rsidDel="00000000" w:rsidR="00000000" w:rsidRPr="00000000">
        <w:rPr>
          <w:rtl w:val="0"/>
        </w:rPr>
        <w:t xml:space="preserve"> = 0.21, while Task Completion sessions exerted a negative influence ( </w:t>
      </w:r>
      <w:r w:rsidDel="00000000" w:rsidR="00000000" w:rsidRPr="00000000">
        <w:rPr>
          <w:rFonts w:ascii="Cardo" w:cs="Cardo" w:eastAsia="Cardo" w:hAnsi="Cardo"/>
          <w:i w:val="1"/>
          <w:iCs w:val="1"/>
          <w:rtl w:val="0"/>
        </w:rPr>
        <w:t xml:space="preserve">ꞵ</w:t>
      </w:r>
      <w:r w:rsidDel="00000000" w:rsidR="00000000" w:rsidRPr="00000000">
        <w:rPr>
          <w:rtl w:val="0"/>
        </w:rPr>
        <w:t xml:space="preserve"> = -0.54) that was more than twice as influential. This suggests that these behaviors represent competing strategies for academic engagement. The negative relationship for Task Completion aligns with the theory that surface-level engagement (executive help-seeking) is less effective for deep learning, while the positive relationship for Learning sessions reflects the benefits of adaptive help-seeking.</w:t>
      </w:r>
    </w:p>
    <w:p w:rsidR="00000000" w:rsidDel="00000000" w:rsidP="00000000" w:rsidRDefault="00000000" w:rsidRPr="00000000" w14:paraId="00000344">
      <w:pPr>
        <w:pStyle w:val="Heading3"/>
        <w:spacing w:after="240" w:before="240" w:line="480" w:lineRule="auto"/>
        <w:rPr/>
      </w:pPr>
      <w:bookmarkStart w:colFirst="0" w:colLast="0" w:name="_tjnggiziquk" w:id="72"/>
      <w:bookmarkEnd w:id="72"/>
      <w:r w:rsidDel="00000000" w:rsidR="00000000" w:rsidRPr="00000000">
        <w:rPr>
          <w:rtl w:val="0"/>
        </w:rPr>
        <w:t xml:space="preserve">4.2.5  Conclusion for RQ1</w:t>
      </w:r>
    </w:p>
    <w:p w:rsidR="00000000" w:rsidDel="00000000" w:rsidP="00000000" w:rsidRDefault="00000000" w:rsidRPr="00000000" w14:paraId="00000345">
      <w:pPr>
        <w:spacing w:after="240" w:before="240" w:line="480" w:lineRule="auto"/>
        <w:rPr/>
      </w:pPr>
      <w:r w:rsidDel="00000000" w:rsidR="00000000" w:rsidRPr="00000000">
        <w:rPr>
          <w:rtl w:val="0"/>
        </w:rPr>
        <w:t xml:space="preserve">The multivariate regression analysis of model 3:  E1 ~ Task Completion Count + Learning Session Count (</w:t>
      </w:r>
      <w:r w:rsidDel="00000000" w:rsidR="00000000" w:rsidRPr="00000000">
        <w:rPr>
          <w:i w:val="1"/>
          <w:iCs w:val="1"/>
          <w:rtl w:val="0"/>
        </w:rPr>
        <w:t xml:space="preserve">F(2, 84)</w:t>
      </w:r>
      <w:r w:rsidDel="00000000" w:rsidR="00000000" w:rsidRPr="00000000">
        <w:rPr>
          <w:rtl w:val="0"/>
        </w:rPr>
        <w:t xml:space="preserve"> = 9.76, </w:t>
      </w:r>
      <w:r w:rsidDel="00000000" w:rsidR="00000000" w:rsidRPr="00000000">
        <w:rPr>
          <w:i w:val="1"/>
          <w:iCs w:val="1"/>
          <w:rtl w:val="0"/>
        </w:rPr>
        <w:t xml:space="preserve">p</w:t>
      </w:r>
      <w:r w:rsidDel="00000000" w:rsidR="00000000" w:rsidRPr="00000000">
        <w:rPr>
          <w:rtl w:val="0"/>
        </w:rPr>
        <w:t xml:space="preserve"> &lt; .001) provided sufficient statistical evidence 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rtl w:val="0"/>
        </w:rPr>
        <w:t xml:space="preserve">). Both hypothesized directional relationships were confirmed: Learning sessions positively predicted exam performance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0.21, </w:t>
      </w:r>
      <w:r w:rsidDel="00000000" w:rsidR="00000000" w:rsidRPr="00000000">
        <w:rPr>
          <w:i w:val="1"/>
          <w:iCs w:val="1"/>
          <w:rtl w:val="0"/>
        </w:rPr>
        <w:t xml:space="preserve">p</w:t>
      </w:r>
      <w:r w:rsidDel="00000000" w:rsidR="00000000" w:rsidRPr="00000000">
        <w:rPr>
          <w:rtl w:val="0"/>
        </w:rPr>
        <w:t xml:space="preserve"> = .013), while Task Completion sessions negatively predicted performance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-0.54, </w:t>
      </w:r>
      <w:r w:rsidDel="00000000" w:rsidR="00000000" w:rsidRPr="00000000">
        <w:rPr>
          <w:i w:val="1"/>
          <w:iCs w:val="1"/>
          <w:rtl w:val="0"/>
        </w:rPr>
        <w:t xml:space="preserve">p</w:t>
      </w:r>
      <w:r w:rsidDel="00000000" w:rsidR="00000000" w:rsidRPr="00000000">
        <w:rPr>
          <w:rtl w:val="0"/>
        </w:rPr>
        <w:t xml:space="preserve"> &lt; .001).</w:t>
      </w:r>
    </w:p>
    <w:p w:rsidR="00000000" w:rsidDel="00000000" w:rsidP="00000000" w:rsidRDefault="00000000" w:rsidRPr="00000000" w14:paraId="00000346">
      <w:pPr>
        <w:spacing w:after="240" w:before="240" w:line="480" w:lineRule="auto"/>
        <w:rPr/>
      </w:pPr>
      <w:r w:rsidDel="00000000" w:rsidR="00000000" w:rsidRPr="00000000">
        <w:rPr>
          <w:rtl w:val="0"/>
        </w:rPr>
        <w:t xml:space="preserve">Consequently, the nature of LLM engagement, rather than the mere frequency of use, is a significant predictor of academic performance. Although the correlational nature of this study precludes causal claims, such as the premise that task completion causes lower scores, the opposing directional relationships combined with the mutual suppression effect provide robust evidence that distinct modes of LLM interaction are uniquely associated with learning outcomes.</w:t>
      </w:r>
    </w:p>
    <w:p w:rsidR="00000000" w:rsidDel="00000000" w:rsidP="00000000" w:rsidRDefault="00000000" w:rsidRPr="00000000" w14:paraId="00000347">
      <w:pPr>
        <w:pStyle w:val="Heading2"/>
        <w:spacing w:after="240" w:before="240" w:line="480" w:lineRule="auto"/>
        <w:rPr/>
      </w:pPr>
      <w:bookmarkStart w:colFirst="0" w:colLast="0" w:name="_s1st5ybgvq10" w:id="73"/>
      <w:bookmarkEnd w:id="73"/>
      <w:r w:rsidDel="00000000" w:rsidR="00000000" w:rsidRPr="00000000">
        <w:rPr>
          <w:rtl w:val="0"/>
        </w:rPr>
        <w:t xml:space="preserve">4.3 Findings for RQ2</w:t>
      </w:r>
    </w:p>
    <w:p w:rsidR="00000000" w:rsidDel="00000000" w:rsidP="00000000" w:rsidRDefault="00000000" w:rsidRPr="00000000" w14:paraId="00000348">
      <w:pPr>
        <w:pStyle w:val="Heading3"/>
        <w:rPr/>
      </w:pPr>
      <w:bookmarkStart w:colFirst="0" w:colLast="0" w:name="_lu41ke36s37i" w:id="74"/>
      <w:bookmarkEnd w:id="74"/>
      <w:r w:rsidDel="00000000" w:rsidR="00000000" w:rsidRPr="00000000">
        <w:rPr>
          <w:rtl w:val="0"/>
        </w:rPr>
        <w:t xml:space="preserve">4.3.1 Model Overview for RQ2</w:t>
      </w:r>
    </w:p>
    <w:p w:rsidR="00000000" w:rsidDel="00000000" w:rsidP="00000000" w:rsidRDefault="00000000" w:rsidRPr="00000000" w14:paraId="00000349">
      <w:pPr>
        <w:spacing w:after="240" w:before="240" w:line="480" w:lineRule="auto"/>
        <w:rPr/>
      </w:pPr>
      <w:r w:rsidDel="00000000" w:rsidR="00000000" w:rsidRPr="00000000">
        <w:rPr>
          <w:rtl w:val="0"/>
        </w:rPr>
        <w:t xml:space="preserve">Research Question 2 (RQ2) utilized a between-subjects experimental design to investigate the impact of in-context learning (ICL) on midterm exam scores (E1). During the six-week intervention, participants were randomly assigned to either the control group (</w:t>
      </w:r>
      <w:r w:rsidDel="00000000" w:rsidR="00000000" w:rsidRPr="00000000">
        <w:rPr>
          <w:i w:val="1"/>
          <w:iCs w:val="1"/>
          <w:rtl w:val="0"/>
        </w:rPr>
        <w:t xml:space="preserve">n</w:t>
      </w:r>
      <w:r w:rsidDel="00000000" w:rsidR="00000000" w:rsidRPr="00000000">
        <w:rPr>
          <w:rtl w:val="0"/>
        </w:rPr>
        <w:t xml:space="preserve"> = 48) or the treatment group (</w:t>
      </w:r>
      <w:r w:rsidDel="00000000" w:rsidR="00000000" w:rsidRPr="00000000">
        <w:rPr>
          <w:i w:val="1"/>
          <w:iCs w:val="1"/>
          <w:rtl w:val="0"/>
        </w:rPr>
        <w:t xml:space="preserve">n</w:t>
      </w:r>
      <w:r w:rsidDel="00000000" w:rsidR="00000000" w:rsidRPr="00000000">
        <w:rPr>
          <w:rtl w:val="0"/>
        </w:rPr>
        <w:t xml:space="preserve"> = 39). The treatment group utilized an LLM contextually aware of specific assignment instructions and thus was capable of scaffolding dialog based on those instructions. The analysis examined whether this treatment resulted in improved academic performance on the summative assessment.</w:t>
      </w:r>
    </w:p>
    <w:p w:rsidR="00000000" w:rsidDel="00000000" w:rsidP="00000000" w:rsidRDefault="00000000" w:rsidRPr="00000000" w14:paraId="0000034A">
      <w:pPr>
        <w:spacing w:after="240" w:before="240" w:line="480" w:lineRule="auto"/>
        <w:rPr/>
      </w:pPr>
      <w:r w:rsidDel="00000000" w:rsidR="00000000" w:rsidRPr="00000000">
        <w:rPr>
          <w:rtl w:val="0"/>
        </w:rPr>
        <w:t xml:space="preserve">To evaluate the impact of the intervention, a linear regression model was employed using a dummy-coded independent variable (</w:t>
      </w:r>
      <w:r w:rsidDel="00000000" w:rsidR="00000000" w:rsidRPr="00000000">
        <w:rPr>
          <w:i w:val="1"/>
          <w:iCs w:val="1"/>
          <w:rtl w:val="0"/>
        </w:rPr>
        <w:t xml:space="preserve">0 = control, 1 = treatment</w:t>
      </w:r>
      <w:r w:rsidDel="00000000" w:rsidR="00000000" w:rsidRPr="00000000">
        <w:rPr>
          <w:rtl w:val="0"/>
        </w:rPr>
        <w:t xml:space="preserve">), with E1 scores as the dependent variable:</w:t>
      </w:r>
    </w:p>
    <w:p w:rsidR="00000000" w:rsidDel="00000000" w:rsidP="00000000" w:rsidRDefault="00000000" w:rsidRPr="00000000" w14:paraId="0000034B">
      <w:pPr>
        <w:spacing w:after="240" w:before="240" w:line="480" w:lineRule="auto"/>
        <w:rPr/>
      </w:pPr>
      <w:r w:rsidDel="00000000" w:rsidR="00000000" w:rsidRPr="00000000">
        <w:rPr>
          <w:b w:val="1"/>
          <w:bCs w:val="1"/>
          <w:rtl w:val="0"/>
        </w:rPr>
        <w:t xml:space="preserve">Model 0: E1 ~ Treatment (Total Effect)</w:t>
      </w:r>
      <w:r w:rsidDel="00000000" w:rsidR="00000000" w:rsidRPr="00000000">
        <w:rPr>
          <w:rtl w:val="0"/>
        </w:rPr>
      </w:r>
    </w:p>
    <w:p w:rsidR="00000000" w:rsidDel="00000000" w:rsidP="00000000" w:rsidRDefault="00000000" w:rsidRPr="00000000" w14:paraId="0000034C">
      <w:pPr>
        <w:spacing w:after="240" w:before="240" w:line="480" w:lineRule="auto"/>
        <w:rPr>
          <w:b w:val="1"/>
          <w:bCs w:val="1"/>
        </w:rPr>
      </w:pPr>
      <w:r w:rsidDel="00000000" w:rsidR="00000000" w:rsidRPr="00000000">
        <w:rPr>
          <w:b w:val="1"/>
          <w:bCs w:val="1"/>
          <w:rtl w:val="0"/>
        </w:rPr>
        <w:t xml:space="preserve">Hypothesis for RQ2</w:t>
      </w:r>
    </w:p>
    <w:p w:rsidR="00000000" w:rsidDel="00000000" w:rsidP="00000000" w:rsidRDefault="00000000" w:rsidRPr="00000000" w14:paraId="0000034D">
      <w:pPr>
        <w:numPr>
          <w:ilvl w:val="0"/>
          <w:numId w:val="12"/>
        </w:numPr>
        <w:spacing w:after="0" w:afterAutospacing="0" w:before="240" w:line="480" w:lineRule="auto"/>
        <w:ind w:left="720" w:hanging="360"/>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2</w:t>
      </w:r>
      <w:r w:rsidDel="00000000" w:rsidR="00000000" w:rsidRPr="00000000">
        <w:rPr>
          <w:b w:val="1"/>
          <w:bCs w:val="1"/>
          <w:rtl w:val="0"/>
        </w:rPr>
        <w:t xml:space="preserve">):</w:t>
      </w:r>
      <w:r w:rsidDel="00000000" w:rsidR="00000000" w:rsidRPr="00000000">
        <w:rPr>
          <w:rtl w:val="0"/>
        </w:rPr>
        <w:t xml:space="preserve"> The mean student learning performance score (E1) for the treatment group (context-aware AI) will be statistically significantly higher than the mean score for the control group.</w:t>
      </w:r>
    </w:p>
    <w:p w:rsidR="00000000" w:rsidDel="00000000" w:rsidP="00000000" w:rsidRDefault="00000000" w:rsidRPr="00000000" w14:paraId="0000034E">
      <w:pPr>
        <w:numPr>
          <w:ilvl w:val="0"/>
          <w:numId w:val="12"/>
        </w:numPr>
        <w:spacing w:after="240" w:before="0" w:beforeAutospacing="0" w:line="480" w:lineRule="auto"/>
        <w:ind w:left="720" w:hanging="360"/>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02</w:t>
      </w:r>
      <w:r w:rsidDel="00000000" w:rsidR="00000000" w:rsidRPr="00000000">
        <w:rPr>
          <w:b w:val="1"/>
          <w:bCs w:val="1"/>
          <w:rtl w:val="0"/>
        </w:rPr>
        <w:t xml:space="preserve">):</w:t>
      </w:r>
      <w:r w:rsidDel="00000000" w:rsidR="00000000" w:rsidRPr="00000000">
        <w:rPr>
          <w:rtl w:val="0"/>
        </w:rPr>
        <w:t xml:space="preserve"> There is no statistically significant difference in the mean student learning performance scores (E1) between the treatment and control groups.</w:t>
      </w:r>
    </w:p>
    <w:p w:rsidR="00000000" w:rsidDel="00000000" w:rsidP="00000000" w:rsidRDefault="00000000" w:rsidRPr="00000000" w14:paraId="0000034F">
      <w:pPr>
        <w:pStyle w:val="Heading3"/>
        <w:rPr/>
      </w:pPr>
      <w:bookmarkStart w:colFirst="0" w:colLast="0" w:name="_7upktg5lgeix" w:id="75"/>
      <w:bookmarkEnd w:id="75"/>
      <w:r w:rsidDel="00000000" w:rsidR="00000000" w:rsidRPr="00000000">
        <w:rPr>
          <w:rtl w:val="0"/>
        </w:rPr>
        <w:t xml:space="preserve">4.3.2 Regression Assumption Tests for the RQ2 Model</w:t>
      </w:r>
    </w:p>
    <w:p w:rsidR="00000000" w:rsidDel="00000000" w:rsidP="00000000" w:rsidRDefault="00000000" w:rsidRPr="00000000" w14:paraId="00000350">
      <w:pPr>
        <w:spacing w:after="240" w:before="240" w:line="480" w:lineRule="auto"/>
        <w:rPr/>
      </w:pPr>
      <w:r w:rsidDel="00000000" w:rsidR="00000000" w:rsidRPr="00000000">
        <w:rPr>
          <w:rtl w:val="0"/>
        </w:rPr>
        <w:t xml:space="preserve">Prior to interpreting the results for the RQ2 total effect model, an assessment of Ordinary Least Squares (OLS) regression assumptions was conducted to ensure the validity and reliability of the model estimates.</w:t>
      </w:r>
    </w:p>
    <w:p w:rsidR="00000000" w:rsidDel="00000000" w:rsidP="00000000" w:rsidRDefault="00000000" w:rsidRPr="00000000" w14:paraId="00000351">
      <w:pPr>
        <w:spacing w:after="240" w:before="240" w:line="480" w:lineRule="auto"/>
        <w:rPr/>
      </w:pPr>
      <w:r w:rsidDel="00000000" w:rsidR="00000000" w:rsidRPr="00000000">
        <w:rPr>
          <w:rtl w:val="0"/>
        </w:rPr>
        <w:t xml:space="preserve">Because the independent variable is binary </w:t>
      </w:r>
      <w:r w:rsidDel="00000000" w:rsidR="00000000" w:rsidRPr="00000000">
        <w:rPr>
          <w:i w:val="1"/>
          <w:iCs w:val="1"/>
          <w:rtl w:val="0"/>
        </w:rPr>
        <w:t xml:space="preserve">(0 = control, 1 = treatment)</w:t>
      </w:r>
      <w:r w:rsidDel="00000000" w:rsidR="00000000" w:rsidRPr="00000000">
        <w:rPr>
          <w:rtl w:val="0"/>
        </w:rPr>
        <w:t xml:space="preserve">, the assumption of linearity is inherently satisfied. The regression effectively estimates the difference in means between the two groups, which is a linear relationship by definition. The Durbin-Watson statistic (</w:t>
      </w:r>
      <w:r w:rsidDel="00000000" w:rsidR="00000000" w:rsidRPr="00000000">
        <w:rPr>
          <w:i w:val="1"/>
          <w:iCs w:val="1"/>
          <w:rtl w:val="0"/>
        </w:rPr>
        <w:t xml:space="preserve">DW </w:t>
      </w:r>
      <w:r w:rsidDel="00000000" w:rsidR="00000000" w:rsidRPr="00000000">
        <w:rPr>
          <w:rtl w:val="0"/>
        </w:rPr>
        <w:t xml:space="preserve">= 2.11) fell within the acceptable range near 2.0, indicating no evidence of autocorrelation and confirming the independence of residuals.</w:t>
      </w:r>
    </w:p>
    <w:p w:rsidR="00000000" w:rsidDel="00000000" w:rsidP="00000000" w:rsidRDefault="00000000" w:rsidRPr="00000000" w14:paraId="00000352">
      <w:pPr>
        <w:spacing w:after="240" w:before="240" w:line="480" w:lineRule="auto"/>
        <w:rPr/>
      </w:pPr>
      <w:r w:rsidDel="00000000" w:rsidR="00000000" w:rsidRPr="00000000">
        <w:rPr>
          <w:rtl w:val="0"/>
        </w:rPr>
        <w:t xml:space="preserve">To evaluate the assumption of constant variance, the Breusch-Pagan test was administered. The test yielded a non-significant result (</w:t>
      </w:r>
      <w:r w:rsidDel="00000000" w:rsidR="00000000" w:rsidRPr="00000000">
        <w:rPr>
          <w:i w:val="1"/>
          <w:iCs w:val="1"/>
          <w:rtl w:val="0"/>
        </w:rPr>
        <w:t xml:space="preserve">𝝌</w:t>
      </w:r>
      <w:r w:rsidDel="00000000" w:rsidR="00000000" w:rsidRPr="00000000">
        <w:rPr>
          <w:vertAlign w:val="superscript"/>
          <w:rtl w:val="0"/>
        </w:rPr>
        <w:t xml:space="preserve">2</w:t>
      </w:r>
      <w:r w:rsidDel="00000000" w:rsidR="00000000" w:rsidRPr="00000000">
        <w:rPr>
          <w:rtl w:val="0"/>
        </w:rPr>
        <w:t xml:space="preserve"> = 0.081, </w:t>
      </w:r>
      <w:r w:rsidDel="00000000" w:rsidR="00000000" w:rsidRPr="00000000">
        <w:rPr>
          <w:i w:val="1"/>
          <w:iCs w:val="1"/>
          <w:rtl w:val="0"/>
        </w:rPr>
        <w:t xml:space="preserve">p</w:t>
      </w:r>
      <w:r w:rsidDel="00000000" w:rsidR="00000000" w:rsidRPr="00000000">
        <w:rPr>
          <w:rtl w:val="0"/>
        </w:rPr>
        <w:t xml:space="preserve"> = .776), indicating that the residuals exhibited homoscedasticity across the range of fitted values. This suggests that the variance of exam scores (E1) remained constant across both the control and treatment groups.</w:t>
      </w:r>
    </w:p>
    <w:p w:rsidR="00000000" w:rsidDel="00000000" w:rsidP="00000000" w:rsidRDefault="00000000" w:rsidRPr="00000000" w14:paraId="00000353">
      <w:pPr>
        <w:spacing w:after="240" w:before="240" w:line="480" w:lineRule="auto"/>
        <w:rPr/>
      </w:pPr>
      <w:r w:rsidDel="00000000" w:rsidR="00000000" w:rsidRPr="00000000">
        <w:rPr>
          <w:rtl w:val="0"/>
        </w:rPr>
        <w:t xml:space="preserve">The Shapiro-Wilk test was utilized to verify the normality of residuals. The result was non-significant (</w:t>
      </w:r>
      <w:r w:rsidDel="00000000" w:rsidR="00000000" w:rsidRPr="00000000">
        <w:rPr>
          <w:i w:val="1"/>
          <w:iCs w:val="1"/>
          <w:rtl w:val="0"/>
        </w:rPr>
        <w:t xml:space="preserve">W </w:t>
      </w:r>
      <w:r w:rsidDel="00000000" w:rsidR="00000000" w:rsidRPr="00000000">
        <w:rPr>
          <w:rtl w:val="0"/>
        </w:rPr>
        <w:t xml:space="preserve">= 0.98, </w:t>
      </w:r>
      <w:r w:rsidDel="00000000" w:rsidR="00000000" w:rsidRPr="00000000">
        <w:rPr>
          <w:i w:val="1"/>
          <w:iCs w:val="1"/>
          <w:rtl w:val="0"/>
        </w:rPr>
        <w:t xml:space="preserve">p</w:t>
      </w:r>
      <w:r w:rsidDel="00000000" w:rsidR="00000000" w:rsidRPr="00000000">
        <w:rPr>
          <w:rtl w:val="0"/>
        </w:rPr>
        <w:t xml:space="preserve"> = .167), suggesting that the residuals approximated a normal distribution. This finding was corroborated visually through a histogram of residuals and a Q-Q plot, both of which demonstrated close adherence to the theoretical normal distribution line.</w:t>
      </w:r>
    </w:p>
    <w:p w:rsidR="00000000" w:rsidDel="00000000" w:rsidP="00000000" w:rsidRDefault="00000000" w:rsidRPr="00000000" w14:paraId="00000354">
      <w:pPr>
        <w:spacing w:after="240" w:before="240" w:line="480" w:lineRule="auto"/>
        <w:rPr>
          <w:i w:val="1"/>
          <w:iCs w:val="1"/>
        </w:rPr>
      </w:pPr>
      <w:r w:rsidDel="00000000" w:rsidR="00000000" w:rsidRPr="00000000">
        <w:rPr/>
        <w:drawing>
          <wp:inline distB="114300" distT="114300" distL="114300" distR="114300">
            <wp:extent cx="5943600" cy="2108200"/>
            <wp:effectExtent b="0" l="0" r="0" t="0"/>
            <wp:docPr id="7" name="image15.png"/>
            <a:graphic>
              <a:graphicData uri="http://schemas.openxmlformats.org/drawingml/2006/picture">
                <pic:pic>
                  <pic:nvPicPr>
                    <pic:cNvPr id="0" name="image15.png"/>
                    <pic:cNvPicPr preferRelativeResize="0"/>
                  </pic:nvPicPr>
                  <pic:blipFill>
                    <a:blip r:embed="rId231"/>
                    <a:srcRect b="0" l="0" r="0" t="0"/>
                    <a:stretch>
                      <a:fillRect/>
                    </a:stretch>
                  </pic:blipFill>
                  <pic:spPr>
                    <a:xfrm>
                      <a:off x="0" y="0"/>
                      <a:ext cx="5943600" cy="2108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4.8:  Evidence of normality among the residuals of E1 ~  Treatment</w:t>
      </w:r>
    </w:p>
    <w:p w:rsidR="00000000" w:rsidDel="00000000" w:rsidP="00000000" w:rsidRDefault="00000000" w:rsidRPr="00000000" w14:paraId="00000355">
      <w:pPr>
        <w:spacing w:after="240" w:before="240" w:line="480" w:lineRule="auto"/>
        <w:rPr/>
      </w:pPr>
      <w:r w:rsidDel="00000000" w:rsidR="00000000" w:rsidRPr="00000000">
        <w:rPr>
          <w:rtl w:val="0"/>
        </w:rPr>
        <w:t xml:space="preserve">The Variance Inflation Factor (VIF) for the treatment variable was 1.00. This indicates a complete absence of multicollinearity, as expected in a simple linear regression model with a single predictor.</w:t>
      </w:r>
    </w:p>
    <w:p w:rsidR="00000000" w:rsidDel="00000000" w:rsidP="00000000" w:rsidRDefault="00000000" w:rsidRPr="00000000" w14:paraId="00000356">
      <w:pPr>
        <w:spacing w:after="240" w:before="240" w:line="480" w:lineRule="auto"/>
        <w:rPr/>
      </w:pPr>
      <w:r w:rsidDel="00000000" w:rsidR="00000000" w:rsidRPr="00000000">
        <w:rPr>
          <w:rtl w:val="0"/>
        </w:rPr>
        <w:t xml:space="preserve">Given that all diagnostic tests indicated the satisfaction of OLS regression assumptions, the model was deemed appropriate for formal interpretation.</w:t>
      </w:r>
    </w:p>
    <w:p w:rsidR="00000000" w:rsidDel="00000000" w:rsidP="00000000" w:rsidRDefault="00000000" w:rsidRPr="00000000" w14:paraId="00000357">
      <w:pPr>
        <w:pStyle w:val="Heading3"/>
        <w:rPr/>
      </w:pPr>
      <w:bookmarkStart w:colFirst="0" w:colLast="0" w:name="_klzojxhoagzr" w:id="76"/>
      <w:bookmarkEnd w:id="76"/>
      <w:r w:rsidDel="00000000" w:rsidR="00000000" w:rsidRPr="00000000">
        <w:rPr>
          <w:rtl w:val="0"/>
        </w:rPr>
        <w:t xml:space="preserve">4.3.3 Regression Analysis for the RQ2</w:t>
      </w:r>
    </w:p>
    <w:p w:rsidR="00000000" w:rsidDel="00000000" w:rsidP="00000000" w:rsidRDefault="00000000" w:rsidRPr="00000000" w14:paraId="00000358">
      <w:pPr>
        <w:pStyle w:val="Heading4"/>
        <w:rPr/>
      </w:pPr>
      <w:bookmarkStart w:colFirst="0" w:colLast="0" w:name="_g8fq5drdxqgh" w:id="77"/>
      <w:bookmarkEnd w:id="77"/>
      <w:r w:rsidDel="00000000" w:rsidR="00000000" w:rsidRPr="00000000">
        <w:rPr>
          <w:rtl w:val="0"/>
        </w:rPr>
        <w:t xml:space="preserve">4.3.3.1 Model 1: Total Effect for RQ2</w:t>
      </w:r>
    </w:p>
    <w:p w:rsidR="00000000" w:rsidDel="00000000" w:rsidP="00000000" w:rsidRDefault="00000000" w:rsidRPr="00000000" w14:paraId="00000359">
      <w:pPr>
        <w:spacing w:after="240" w:before="240" w:line="480" w:lineRule="auto"/>
        <w:rPr/>
      </w:pPr>
      <w:r w:rsidDel="00000000" w:rsidR="00000000" w:rsidRPr="00000000">
        <w:rPr>
          <w:rtl w:val="0"/>
        </w:rPr>
        <w:t xml:space="preserve">The total effect was for RQ2 was represented by the following Model:</w:t>
      </w:r>
    </w:p>
    <w:p w:rsidR="00000000" w:rsidDel="00000000" w:rsidP="00000000" w:rsidRDefault="00000000" w:rsidRPr="00000000" w14:paraId="0000035A">
      <w:pPr>
        <w:spacing w:after="240" w:before="240" w:line="480" w:lineRule="auto"/>
        <w:rPr>
          <w:b w:val="1"/>
          <w:bCs w:val="1"/>
        </w:rPr>
      </w:pPr>
      <w:r w:rsidDel="00000000" w:rsidR="00000000" w:rsidRPr="00000000">
        <w:rPr>
          <w:b w:val="1"/>
          <w:bCs w:val="1"/>
          <w:rtl w:val="0"/>
        </w:rPr>
        <w:t xml:space="preserve">Model 1: E1 ~ Treatment</w:t>
      </w:r>
    </w:p>
    <w:p w:rsidR="00000000" w:rsidDel="00000000" w:rsidP="00000000" w:rsidRDefault="00000000" w:rsidRPr="00000000" w14:paraId="0000035B">
      <w:pPr>
        <w:spacing w:after="240" w:before="240" w:line="480" w:lineRule="auto"/>
        <w:rPr/>
      </w:pPr>
      <w:r w:rsidDel="00000000" w:rsidR="00000000" w:rsidRPr="00000000">
        <w:rPr>
          <w:rtl w:val="0"/>
        </w:rPr>
        <w:t xml:space="preserve">The initial regression model examined the total effect of the treatment on midterm exam performance. The control group (</w:t>
      </w:r>
      <w:r w:rsidDel="00000000" w:rsidR="00000000" w:rsidRPr="00000000">
        <w:rPr>
          <w:i w:val="1"/>
          <w:iCs w:val="1"/>
          <w:rtl w:val="0"/>
        </w:rPr>
        <w:t xml:space="preserve">n</w:t>
      </w:r>
      <w:r w:rsidDel="00000000" w:rsidR="00000000" w:rsidRPr="00000000">
        <w:rPr>
          <w:rtl w:val="0"/>
        </w:rPr>
        <w:t xml:space="preserve"> = 48) achieved a mean </w:t>
      </w:r>
      <w:r w:rsidDel="00000000" w:rsidR="00000000" w:rsidRPr="00000000">
        <w:rPr>
          <w:i w:val="1"/>
          <w:iCs w:val="1"/>
          <w:rtl w:val="0"/>
        </w:rPr>
        <w:t xml:space="preserve">E1</w:t>
      </w:r>
      <w:r w:rsidDel="00000000" w:rsidR="00000000" w:rsidRPr="00000000">
        <w:rPr>
          <w:rtl w:val="0"/>
        </w:rPr>
        <w:t xml:space="preserve"> score of 30.23 points (</w:t>
      </w:r>
      <w:r w:rsidDel="00000000" w:rsidR="00000000" w:rsidRPr="00000000">
        <w:rPr>
          <w:i w:val="1"/>
          <w:iCs w:val="1"/>
          <w:rtl w:val="0"/>
        </w:rPr>
        <w:t xml:space="preserve">SE </w:t>
      </w:r>
      <w:r w:rsidDel="00000000" w:rsidR="00000000" w:rsidRPr="00000000">
        <w:rPr>
          <w:rtl w:val="0"/>
        </w:rPr>
        <w:t xml:space="preserve">= 0.87). Participants in the treatment group (</w:t>
      </w:r>
      <w:r w:rsidDel="00000000" w:rsidR="00000000" w:rsidRPr="00000000">
        <w:rPr>
          <w:i w:val="1"/>
          <w:iCs w:val="1"/>
          <w:rtl w:val="0"/>
        </w:rPr>
        <w:t xml:space="preserve">n</w:t>
      </w:r>
      <w:r w:rsidDel="00000000" w:rsidR="00000000" w:rsidRPr="00000000">
        <w:rPr>
          <w:rtl w:val="0"/>
        </w:rPr>
        <w:t xml:space="preserve"> = 39), who utilized the context-aware AI, scored an average of 2.05 points higher than the control group (</w:t>
      </w:r>
      <w:r w:rsidDel="00000000" w:rsidR="00000000" w:rsidRPr="00000000">
        <w:rPr>
          <w:rFonts w:ascii="Cardo" w:cs="Cardo" w:eastAsia="Cardo" w:hAnsi="Cardo"/>
          <w:i w:val="1"/>
          <w:iCs w:val="1"/>
          <w:rtl w:val="0"/>
        </w:rPr>
        <w:t xml:space="preserve">ꞵ</w:t>
      </w:r>
      <w:r w:rsidDel="00000000" w:rsidR="00000000" w:rsidRPr="00000000">
        <w:rPr>
          <w:rtl w:val="0"/>
        </w:rPr>
        <w:t xml:space="preserve"> = 2.05, SE = 1.30). However, this mean difference did not reach statistical significance (</w:t>
      </w:r>
      <w:r w:rsidDel="00000000" w:rsidR="00000000" w:rsidRPr="00000000">
        <w:rPr>
          <w:i w:val="1"/>
          <w:iCs w:val="1"/>
          <w:rtl w:val="0"/>
        </w:rPr>
        <w:t xml:space="preserve">p</w:t>
      </w:r>
      <w:r w:rsidDel="00000000" w:rsidR="00000000" w:rsidRPr="00000000">
        <w:rPr>
          <w:rtl w:val="0"/>
        </w:rPr>
        <w:t xml:space="preserve"> = .119, 95% </w:t>
      </w:r>
      <w:r w:rsidDel="00000000" w:rsidR="00000000" w:rsidRPr="00000000">
        <w:rPr>
          <w:i w:val="1"/>
          <w:iCs w:val="1"/>
          <w:rtl w:val="0"/>
        </w:rPr>
        <w:t xml:space="preserve">CI </w:t>
      </w:r>
      <w:r w:rsidDel="00000000" w:rsidR="00000000" w:rsidRPr="00000000">
        <w:rPr>
          <w:rtl w:val="0"/>
        </w:rPr>
        <w:t xml:space="preserve">[-0.54, 4.64]). The 95% confidence interval crossed the zero boundary, indicating that the null hypothesis of no difference between the population means could not be rejected at this stage.</w:t>
      </w:r>
    </w:p>
    <w:p w:rsidR="00000000" w:rsidDel="00000000" w:rsidP="00000000" w:rsidRDefault="00000000" w:rsidRPr="00000000" w14:paraId="0000035C">
      <w:pPr>
        <w:spacing w:after="240" w:before="240" w:line="480" w:lineRule="auto"/>
        <w:rPr>
          <w:i w:val="1"/>
          <w:iCs w:val="1"/>
        </w:rPr>
      </w:pPr>
      <w:r w:rsidDel="00000000" w:rsidR="00000000" w:rsidRPr="00000000">
        <w:rPr/>
        <w:drawing>
          <wp:inline distB="114300" distT="114300" distL="114300" distR="114300">
            <wp:extent cx="5943600" cy="3632200"/>
            <wp:effectExtent b="0" l="0" r="0" t="0"/>
            <wp:docPr id="22" name="image21.png"/>
            <a:graphic>
              <a:graphicData uri="http://schemas.openxmlformats.org/drawingml/2006/picture">
                <pic:pic>
                  <pic:nvPicPr>
                    <pic:cNvPr id="0" name="image21.png"/>
                    <pic:cNvPicPr preferRelativeResize="0"/>
                  </pic:nvPicPr>
                  <pic:blipFill>
                    <a:blip r:embed="rId232"/>
                    <a:srcRect b="0" l="0" r="0" t="0"/>
                    <a:stretch>
                      <a:fillRect/>
                    </a:stretch>
                  </pic:blipFill>
                  <pic:spPr>
                    <a:xfrm>
                      <a:off x="0" y="0"/>
                      <a:ext cx="5943600" cy="3632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4.9: Forestplot of E1 ~ Treatment</w:t>
      </w:r>
    </w:p>
    <w:p w:rsidR="00000000" w:rsidDel="00000000" w:rsidP="00000000" w:rsidRDefault="00000000" w:rsidRPr="00000000" w14:paraId="0000035D">
      <w:pPr>
        <w:spacing w:after="240" w:before="240" w:line="480" w:lineRule="auto"/>
        <w:rPr/>
      </w:pPr>
      <w:r w:rsidDel="00000000" w:rsidR="00000000" w:rsidRPr="00000000">
        <w:rPr>
          <w:rtl w:val="0"/>
        </w:rPr>
        <w:t xml:space="preserve">The overall model fit was weak, with group assignment accounting for only 2.8% of the variance in E1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.028,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.017). The </w:t>
      </w:r>
      <w:r w:rsidDel="00000000" w:rsidR="00000000" w:rsidRPr="00000000">
        <w:rPr>
          <w:i w:val="1"/>
          <w:iCs w:val="1"/>
          <w:rtl w:val="0"/>
        </w:rPr>
        <w:t xml:space="preserve">F</w:t>
      </w:r>
      <w:r w:rsidDel="00000000" w:rsidR="00000000" w:rsidRPr="00000000">
        <w:rPr>
          <w:rtl w:val="0"/>
        </w:rPr>
        <w:t xml:space="preserve">-statistic was not significant, </w:t>
      </w:r>
      <w:r w:rsidDel="00000000" w:rsidR="00000000" w:rsidRPr="00000000">
        <w:rPr>
          <w:i w:val="1"/>
          <w:iCs w:val="1"/>
          <w:rtl w:val="0"/>
        </w:rPr>
        <w:t xml:space="preserve">F(1, 85)</w:t>
      </w:r>
      <w:r w:rsidDel="00000000" w:rsidR="00000000" w:rsidRPr="00000000">
        <w:rPr>
          <w:rtl w:val="0"/>
        </w:rPr>
        <w:t xml:space="preserve"> = 2.49, </w:t>
      </w:r>
      <w:r w:rsidDel="00000000" w:rsidR="00000000" w:rsidRPr="00000000">
        <w:rPr>
          <w:i w:val="1"/>
          <w:iCs w:val="1"/>
          <w:rtl w:val="0"/>
        </w:rPr>
        <w:t xml:space="preserve">p</w:t>
      </w:r>
      <w:r w:rsidDel="00000000" w:rsidR="00000000" w:rsidRPr="00000000">
        <w:rPr>
          <w:rtl w:val="0"/>
        </w:rPr>
        <w:t xml:space="preserve"> = .119, indicating that the model did not explain a statistically significant proportion of the variance in exam performance. Furthermore, the model did not meet the conventional threshold for statistical power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.029,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.092). This effect size falls below the threshold for a small effect, suggesting that the practical significance of the group differences was minimal in isolation.</w:t>
      </w:r>
    </w:p>
    <w:p w:rsidR="00000000" w:rsidDel="00000000" w:rsidP="00000000" w:rsidRDefault="00000000" w:rsidRPr="00000000" w14:paraId="0000035E">
      <w:pPr>
        <w:spacing w:after="240" w:before="240" w:line="480" w:lineRule="auto"/>
        <w:rPr/>
      </w:pPr>
      <w:r w:rsidDel="00000000" w:rsidR="00000000" w:rsidRPr="00000000">
        <w:rPr>
          <w:rtl w:val="0"/>
        </w:rPr>
        <w:t xml:space="preserve">These findings suggest that providing an AI assistant with assignment-specific context did not immediately translate into measurably improved exam performance. The lack of a significant main effect may indicate that the in-context learning (ICL) manipulation did not sufficiently alter learning outcomes in ways captured by the summative assessment alone, potentially due to unaccounted factors such as prior domain expertise or AI-prompting proficiency.</w:t>
      </w:r>
    </w:p>
    <w:p w:rsidR="00000000" w:rsidDel="00000000" w:rsidP="00000000" w:rsidRDefault="00000000" w:rsidRPr="00000000" w14:paraId="0000035F">
      <w:pPr>
        <w:spacing w:after="240" w:before="240" w:line="480" w:lineRule="auto"/>
        <w:rPr/>
      </w:pPr>
      <w:r w:rsidDel="00000000" w:rsidR="00000000" w:rsidRPr="00000000">
        <w:rPr>
          <w:rtl w:val="0"/>
        </w:rPr>
        <w:t xml:space="preserve">However, given the significant relationships established in RQ1 between usage patterns and performance, a more granular examination of these factors as process variables was warranted. The following sections explore how the treatment interacted with Learning and Task Completion behaviors through mediation and moderation analyses to reveal the underlying impact of the intervention.</w:t>
      </w:r>
    </w:p>
    <w:p w:rsidR="00000000" w:rsidDel="00000000" w:rsidP="00000000" w:rsidRDefault="00000000" w:rsidRPr="00000000" w14:paraId="00000360">
      <w:pPr>
        <w:pStyle w:val="Heading4"/>
        <w:spacing w:after="240" w:before="240" w:line="480" w:lineRule="auto"/>
        <w:rPr/>
      </w:pPr>
      <w:bookmarkStart w:colFirst="0" w:colLast="0" w:name="_wny3kj8cz6lp" w:id="78"/>
      <w:bookmarkEnd w:id="78"/>
      <w:r w:rsidDel="00000000" w:rsidR="00000000" w:rsidRPr="00000000">
        <w:rPr>
          <w:rtl w:val="0"/>
        </w:rPr>
        <w:t xml:space="preserve">4.3.3.2 Models 2 a/b: Mediation Analysis for RQ2</w:t>
      </w:r>
    </w:p>
    <w:p w:rsidR="00000000" w:rsidDel="00000000" w:rsidP="00000000" w:rsidRDefault="00000000" w:rsidRPr="00000000" w14:paraId="00000361">
      <w:pPr>
        <w:spacing w:after="240" w:before="240" w:line="480" w:lineRule="auto"/>
        <w:rPr/>
      </w:pPr>
      <w:r w:rsidDel="00000000" w:rsidR="00000000" w:rsidRPr="00000000">
        <w:rPr>
          <w:rtl w:val="0"/>
        </w:rPr>
        <w:t xml:space="preserve">The findings from RQ1 established that AI-mediated help-seeking behaviors, specifically Learning and Task Completion sessions, significantly influence midterm exam performance (E1). To explore whether the treatment effect operated through changes in these student behaviors, a mediation analysis was conducted. This analysis sought to determine if the context-aware intervention in the treatment influenced exam scores by altering the frequency of Learning or Task Completion interactions with the AI. This required two additional regression models to test the "a-path" of the mediation framework:</w:t>
      </w:r>
    </w:p>
    <w:p w:rsidR="00000000" w:rsidDel="00000000" w:rsidP="00000000" w:rsidRDefault="00000000" w:rsidRPr="00000000" w14:paraId="00000362">
      <w:pPr>
        <w:numPr>
          <w:ilvl w:val="0"/>
          <w:numId w:val="14"/>
        </w:numPr>
        <w:spacing w:after="0" w:afterAutospacing="0" w:before="240" w:line="480" w:lineRule="auto"/>
        <w:ind w:left="720" w:hanging="360"/>
      </w:pPr>
      <w:r w:rsidDel="00000000" w:rsidR="00000000" w:rsidRPr="00000000">
        <w:rPr>
          <w:b w:val="1"/>
          <w:bCs w:val="1"/>
          <w:rtl w:val="0"/>
        </w:rPr>
        <w:t xml:space="preserve">Model 2a: Learning Session Count ~ Treatment</w:t>
      </w:r>
    </w:p>
    <w:p w:rsidR="00000000" w:rsidDel="00000000" w:rsidP="00000000" w:rsidRDefault="00000000" w:rsidRPr="00000000" w14:paraId="00000363">
      <w:pPr>
        <w:numPr>
          <w:ilvl w:val="0"/>
          <w:numId w:val="14"/>
        </w:numPr>
        <w:spacing w:after="240" w:before="0" w:beforeAutospacing="0" w:line="480" w:lineRule="auto"/>
        <w:ind w:left="720" w:hanging="360"/>
      </w:pPr>
      <w:r w:rsidDel="00000000" w:rsidR="00000000" w:rsidRPr="00000000">
        <w:rPr>
          <w:b w:val="1"/>
          <w:bCs w:val="1"/>
          <w:rtl w:val="0"/>
        </w:rPr>
        <w:t xml:space="preserve">Model 2b: Task Completion Session Count ~ Treatment</w:t>
      </w:r>
    </w:p>
    <w:p w:rsidR="00000000" w:rsidDel="00000000" w:rsidP="00000000" w:rsidRDefault="00000000" w:rsidRPr="00000000" w14:paraId="00000364">
      <w:pPr>
        <w:spacing w:after="240" w:before="240" w:line="480" w:lineRule="auto"/>
        <w:rPr/>
      </w:pPr>
      <w:r w:rsidDel="00000000" w:rsidR="00000000" w:rsidRPr="00000000">
        <w:rPr>
          <w:rtl w:val="0"/>
        </w:rPr>
        <w:t xml:space="preserve">For Model 2a, the linear regression revealed that treatment group assignment did not significantly predict Learning session counts (</w:t>
      </w:r>
      <w:r w:rsidDel="00000000" w:rsidR="00000000" w:rsidRPr="00000000">
        <w:rPr>
          <w:rFonts w:ascii="Cardo" w:cs="Cardo" w:eastAsia="Cardo" w:hAnsi="Cardo"/>
          <w:i w:val="1"/>
          <w:iCs w:val="1"/>
          <w:rtl w:val="0"/>
        </w:rPr>
        <w:t xml:space="preserve">ꞵ</w:t>
      </w:r>
      <w:r w:rsidDel="00000000" w:rsidR="00000000" w:rsidRPr="00000000">
        <w:rPr>
          <w:rtl w:val="0"/>
        </w:rPr>
        <w:t xml:space="preserve"> = -1.79, </w:t>
      </w:r>
      <w:r w:rsidDel="00000000" w:rsidR="00000000" w:rsidRPr="00000000">
        <w:rPr>
          <w:i w:val="1"/>
          <w:iCs w:val="1"/>
          <w:rtl w:val="0"/>
        </w:rPr>
        <w:t xml:space="preserve">SE </w:t>
      </w:r>
      <w:r w:rsidDel="00000000" w:rsidR="00000000" w:rsidRPr="00000000">
        <w:rPr>
          <w:rtl w:val="0"/>
        </w:rPr>
        <w:t xml:space="preserve">= 1.73, </w:t>
      </w:r>
      <w:r w:rsidDel="00000000" w:rsidR="00000000" w:rsidRPr="00000000">
        <w:rPr>
          <w:i w:val="1"/>
          <w:iCs w:val="1"/>
          <w:rtl w:val="0"/>
        </w:rPr>
        <w:t xml:space="preserve">t(85)</w:t>
      </w:r>
      <w:r w:rsidDel="00000000" w:rsidR="00000000" w:rsidRPr="00000000">
        <w:rPr>
          <w:rtl w:val="0"/>
        </w:rPr>
        <w:t xml:space="preserve"> = -1.04, </w:t>
      </w:r>
      <w:r w:rsidDel="00000000" w:rsidR="00000000" w:rsidRPr="00000000">
        <w:rPr>
          <w:i w:val="1"/>
          <w:iCs w:val="1"/>
          <w:rtl w:val="0"/>
        </w:rPr>
        <w:t xml:space="preserve">p</w:t>
      </w:r>
      <w:r w:rsidDel="00000000" w:rsidR="00000000" w:rsidRPr="00000000">
        <w:rPr>
          <w:rtl w:val="0"/>
        </w:rPr>
        <w:t xml:space="preserve"> = .304,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.012). Furthermore, the model did not achieve the target statistical power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.013 vs.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.092). Descriptively, control group students engaged in more learning sessions (</w:t>
      </w:r>
      <w:r w:rsidDel="00000000" w:rsidR="00000000" w:rsidRPr="00000000">
        <w:rPr>
          <w:i w:val="1"/>
          <w:iCs w:val="1"/>
          <w:rtl w:val="0"/>
        </w:rPr>
        <w:t xml:space="preserve">M</w:t>
      </w:r>
      <w:r w:rsidDel="00000000" w:rsidR="00000000" w:rsidRPr="00000000">
        <w:rPr>
          <w:rtl w:val="0"/>
        </w:rPr>
        <w:t xml:space="preserve"> = 7.79, </w:t>
      </w:r>
      <w:r w:rsidDel="00000000" w:rsidR="00000000" w:rsidRPr="00000000">
        <w:rPr>
          <w:i w:val="1"/>
          <w:iCs w:val="1"/>
          <w:rtl w:val="0"/>
        </w:rPr>
        <w:t xml:space="preserve">SD</w:t>
      </w:r>
      <w:r w:rsidDel="00000000" w:rsidR="00000000" w:rsidRPr="00000000">
        <w:rPr>
          <w:rtl w:val="0"/>
        </w:rPr>
        <w:t xml:space="preserve"> = 8.18) compared to treatment group students (</w:t>
      </w:r>
      <w:r w:rsidDel="00000000" w:rsidR="00000000" w:rsidRPr="00000000">
        <w:rPr>
          <w:i w:val="1"/>
          <w:iCs w:val="1"/>
          <w:rtl w:val="0"/>
        </w:rPr>
        <w:t xml:space="preserve">M</w:t>
      </w:r>
      <w:r w:rsidDel="00000000" w:rsidR="00000000" w:rsidRPr="00000000">
        <w:rPr>
          <w:rtl w:val="0"/>
        </w:rPr>
        <w:t xml:space="preserve"> = 6.00, </w:t>
      </w:r>
      <w:r w:rsidDel="00000000" w:rsidR="00000000" w:rsidRPr="00000000">
        <w:rPr>
          <w:i w:val="1"/>
          <w:iCs w:val="1"/>
          <w:rtl w:val="0"/>
        </w:rPr>
        <w:t xml:space="preserve">SD </w:t>
      </w:r>
      <w:r w:rsidDel="00000000" w:rsidR="00000000" w:rsidRPr="00000000">
        <w:rPr>
          <w:rtl w:val="0"/>
        </w:rPr>
        <w:t xml:space="preserve">= 7.85), though this difference was not statistically significant.</w:t>
      </w:r>
    </w:p>
    <w:p w:rsidR="00000000" w:rsidDel="00000000" w:rsidP="00000000" w:rsidRDefault="00000000" w:rsidRPr="00000000" w14:paraId="00000365">
      <w:pPr>
        <w:spacing w:after="240" w:before="240" w:line="480" w:lineRule="auto"/>
        <w:rPr/>
      </w:pPr>
      <w:r w:rsidDel="00000000" w:rsidR="00000000" w:rsidRPr="00000000">
        <w:rPr>
          <w:rtl w:val="0"/>
        </w:rPr>
        <w:t xml:space="preserve">Model 2b was also found to be statistically non-significant. Treatment group assignment did not significantly predict Task Completion session counts (</w:t>
      </w:r>
      <w:r w:rsidDel="00000000" w:rsidR="00000000" w:rsidRPr="00000000">
        <w:rPr>
          <w:rFonts w:ascii="Cardo" w:cs="Cardo" w:eastAsia="Cardo" w:hAnsi="Cardo"/>
          <w:i w:val="1"/>
          <w:iCs w:val="1"/>
          <w:rtl w:val="0"/>
        </w:rPr>
        <w:t xml:space="preserve">ꞵ </w:t>
      </w:r>
      <w:r w:rsidDel="00000000" w:rsidR="00000000" w:rsidRPr="00000000">
        <w:rPr>
          <w:rtl w:val="0"/>
        </w:rPr>
        <w:t xml:space="preserve">= 0.47, </w:t>
      </w:r>
      <w:r w:rsidDel="00000000" w:rsidR="00000000" w:rsidRPr="00000000">
        <w:rPr>
          <w:i w:val="1"/>
          <w:iCs w:val="1"/>
          <w:rtl w:val="0"/>
        </w:rPr>
        <w:t xml:space="preserve">SE</w:t>
      </w:r>
      <w:r w:rsidDel="00000000" w:rsidR="00000000" w:rsidRPr="00000000">
        <w:rPr>
          <w:rtl w:val="0"/>
        </w:rPr>
        <w:t xml:space="preserve"> = 1.14, </w:t>
      </w:r>
      <w:r w:rsidDel="00000000" w:rsidR="00000000" w:rsidRPr="00000000">
        <w:rPr>
          <w:i w:val="1"/>
          <w:iCs w:val="1"/>
          <w:rtl w:val="0"/>
        </w:rPr>
        <w:t xml:space="preserve">t(85) </w:t>
      </w:r>
      <w:r w:rsidDel="00000000" w:rsidR="00000000" w:rsidRPr="00000000">
        <w:rPr>
          <w:rtl w:val="0"/>
        </w:rPr>
        <w:t xml:space="preserve">= 0.42, </w:t>
      </w:r>
      <w:r w:rsidDel="00000000" w:rsidR="00000000" w:rsidRPr="00000000">
        <w:rPr>
          <w:i w:val="1"/>
          <w:iCs w:val="1"/>
          <w:rtl w:val="0"/>
        </w:rPr>
        <w:t xml:space="preserve">p</w:t>
      </w:r>
      <w:r w:rsidDel="00000000" w:rsidR="00000000" w:rsidRPr="00000000">
        <w:rPr>
          <w:rtl w:val="0"/>
        </w:rPr>
        <w:t xml:space="preserve"> = .678,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.002). Descriptively, treatment group students demonstrated slightly higher task-completion activity (</w:t>
      </w:r>
      <w:r w:rsidDel="00000000" w:rsidR="00000000" w:rsidRPr="00000000">
        <w:rPr>
          <w:i w:val="1"/>
          <w:iCs w:val="1"/>
          <w:rtl w:val="0"/>
        </w:rPr>
        <w:t xml:space="preserve">M</w:t>
      </w:r>
      <w:r w:rsidDel="00000000" w:rsidR="00000000" w:rsidRPr="00000000">
        <w:rPr>
          <w:rtl w:val="0"/>
        </w:rPr>
        <w:t xml:space="preserve"> = 4.41, </w:t>
      </w:r>
      <w:r w:rsidDel="00000000" w:rsidR="00000000" w:rsidRPr="00000000">
        <w:rPr>
          <w:i w:val="1"/>
          <w:iCs w:val="1"/>
          <w:rtl w:val="0"/>
        </w:rPr>
        <w:t xml:space="preserve">SD</w:t>
      </w:r>
      <w:r w:rsidDel="00000000" w:rsidR="00000000" w:rsidRPr="00000000">
        <w:rPr>
          <w:rtl w:val="0"/>
        </w:rPr>
        <w:t xml:space="preserve"> = 5.30) relative to control group students (</w:t>
      </w:r>
      <w:r w:rsidDel="00000000" w:rsidR="00000000" w:rsidRPr="00000000">
        <w:rPr>
          <w:i w:val="1"/>
          <w:iCs w:val="1"/>
          <w:rtl w:val="0"/>
        </w:rPr>
        <w:t xml:space="preserve">M</w:t>
      </w:r>
      <w:r w:rsidDel="00000000" w:rsidR="00000000" w:rsidRPr="00000000">
        <w:rPr>
          <w:rtl w:val="0"/>
        </w:rPr>
        <w:t xml:space="preserve"> = 3.93, </w:t>
      </w:r>
      <w:r w:rsidDel="00000000" w:rsidR="00000000" w:rsidRPr="00000000">
        <w:rPr>
          <w:i w:val="1"/>
          <w:iCs w:val="1"/>
          <w:rtl w:val="0"/>
        </w:rPr>
        <w:t xml:space="preserve">SD</w:t>
      </w:r>
      <w:r w:rsidDel="00000000" w:rsidR="00000000" w:rsidRPr="00000000">
        <w:rPr>
          <w:rtl w:val="0"/>
        </w:rPr>
        <w:t xml:space="preserve"> = 5.24).</w:t>
      </w:r>
    </w:p>
    <w:p w:rsidR="00000000" w:rsidDel="00000000" w:rsidP="00000000" w:rsidRDefault="00000000" w:rsidRPr="00000000" w14:paraId="00000366">
      <w:pPr>
        <w:spacing w:after="240" w:before="240" w:line="480" w:lineRule="auto"/>
        <w:rPr/>
      </w:pPr>
      <w:r w:rsidDel="00000000" w:rsidR="00000000" w:rsidRPr="00000000">
        <w:rPr>
          <w:rtl w:val="0"/>
        </w:rPr>
        <w:t xml:space="preserve">The absence of significant relationships between treatment assignment and AI usage patterns in Models 2a and 2b precludes the existence of a mediation effect. According to established mediation frameworks </w:t>
      </w:r>
      <w:hyperlink r:id="rId233">
        <w:r w:rsidDel="00000000" w:rsidR="00000000" w:rsidRPr="00000000">
          <w:rPr>
            <w:rtl w:val="0"/>
          </w:rPr>
          <w:t xml:space="preserve">(Hayes, 2009)</w:t>
        </w:r>
      </w:hyperlink>
      <w:r w:rsidDel="00000000" w:rsidR="00000000" w:rsidRPr="00000000">
        <w:rPr>
          <w:rtl w:val="0"/>
        </w:rPr>
        <w:t xml:space="preserve"> an indirect effect requires the predictor to significantly influence the proposed mediators. Therefore, these results indicate that the treatment’s impact on exam performance did not operate through a quantitative shift in student usage behaviors.</w:t>
      </w:r>
    </w:p>
    <w:p w:rsidR="00000000" w:rsidDel="00000000" w:rsidP="00000000" w:rsidRDefault="00000000" w:rsidRPr="00000000" w14:paraId="00000367">
      <w:pPr>
        <w:pStyle w:val="Heading4"/>
        <w:rPr/>
      </w:pPr>
      <w:bookmarkStart w:colFirst="0" w:colLast="0" w:name="_dehskjh40ju0" w:id="79"/>
      <w:bookmarkEnd w:id="79"/>
      <w:r w:rsidDel="00000000" w:rsidR="00000000" w:rsidRPr="00000000">
        <w:rPr>
          <w:rtl w:val="0"/>
        </w:rPr>
        <w:t xml:space="preserve">4.3.3.3 Models 3 a/b: Moderation Analysis for RQ2</w:t>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spacing w:after="240" w:before="240" w:line="480" w:lineRule="auto"/>
        <w:rPr/>
      </w:pPr>
      <w:r w:rsidDel="00000000" w:rsidR="00000000" w:rsidRPr="00000000">
        <w:rPr>
          <w:rtl w:val="0"/>
        </w:rPr>
        <w:t xml:space="preserve">To further investigate the intervention's mechanics, two moderation analyses were conducted to determine whether the treatment condition altered the strength or direction of the relationship between AI usage patterns and exam performance. These models tested whether the interaction between group assignment and session classification significantly predicted E1 scores. </w:t>
      </w:r>
    </w:p>
    <w:p w:rsidR="00000000" w:rsidDel="00000000" w:rsidP="00000000" w:rsidRDefault="00000000" w:rsidRPr="00000000" w14:paraId="0000036A">
      <w:pPr>
        <w:spacing w:after="240" w:before="240" w:line="480" w:lineRule="auto"/>
        <w:rPr/>
      </w:pPr>
      <w:r w:rsidDel="00000000" w:rsidR="00000000" w:rsidRPr="00000000">
        <w:rPr>
          <w:b w:val="1"/>
          <w:bCs w:val="1"/>
          <w:rtl w:val="0"/>
        </w:rPr>
        <w:t xml:space="preserve">Model 3a: Interaction of Treatment and Learning Sessions</w:t>
      </w:r>
      <w:r w:rsidDel="00000000" w:rsidR="00000000" w:rsidRPr="00000000">
        <w:rPr>
          <w:rtl w:val="0"/>
        </w:rPr>
        <w:t xml:space="preserve"> </w:t>
      </w:r>
    </w:p>
    <w:p w:rsidR="00000000" w:rsidDel="00000000" w:rsidP="00000000" w:rsidRDefault="00000000" w:rsidRPr="00000000" w14:paraId="0000036B">
      <w:pPr>
        <w:spacing w:after="240" w:before="240" w:line="480" w:lineRule="auto"/>
        <w:rPr/>
      </w:pPr>
      <w:r w:rsidDel="00000000" w:rsidR="00000000" w:rsidRPr="00000000">
        <w:rPr>
          <w:rtl w:val="0"/>
        </w:rPr>
        <w:t xml:space="preserve">The first moderation model examined whether context-aware AI moderated the relationship between Learning session frequency and exam performance:</w:t>
      </w:r>
    </w:p>
    <w:p w:rsidR="00000000" w:rsidDel="00000000" w:rsidP="00000000" w:rsidRDefault="00000000" w:rsidRPr="00000000" w14:paraId="0000036C">
      <w:pPr>
        <w:spacing w:after="240" w:before="240" w:line="480" w:lineRule="auto"/>
        <w:rPr/>
      </w:pPr>
      <w:r w:rsidDel="00000000" w:rsidR="00000000" w:rsidRPr="00000000">
        <w:rPr>
          <w:b w:val="1"/>
          <w:bCs w:val="1"/>
          <w:rtl w:val="0"/>
        </w:rPr>
        <w:t xml:space="preserve">E1 ~ Treatment + Learning Session Count + Treatment x Learning Session Count</w:t>
      </w:r>
      <w:r w:rsidDel="00000000" w:rsidR="00000000" w:rsidRPr="00000000">
        <w:rPr>
          <w:rtl w:val="0"/>
        </w:rPr>
      </w:r>
    </w:p>
    <w:p w:rsidR="00000000" w:rsidDel="00000000" w:rsidP="00000000" w:rsidRDefault="00000000" w:rsidRPr="00000000" w14:paraId="0000036D">
      <w:pPr>
        <w:spacing w:after="240" w:before="240" w:line="480" w:lineRule="auto"/>
        <w:rPr/>
      </w:pPr>
      <w:r w:rsidDel="00000000" w:rsidR="00000000" w:rsidRPr="00000000">
        <w:rPr>
          <w:rtl w:val="0"/>
        </w:rPr>
        <w:t xml:space="preserve">The overall model was not statistically significant, </w:t>
      </w:r>
      <w:r w:rsidDel="00000000" w:rsidR="00000000" w:rsidRPr="00000000">
        <w:rPr>
          <w:i w:val="1"/>
          <w:iCs w:val="1"/>
          <w:rtl w:val="0"/>
        </w:rPr>
        <w:t xml:space="preserve">F(3, 83) </w:t>
      </w:r>
      <w:r w:rsidDel="00000000" w:rsidR="00000000" w:rsidRPr="00000000">
        <w:rPr>
          <w:rtl w:val="0"/>
        </w:rPr>
        <w:t xml:space="preserve">= 1.29, </w:t>
      </w:r>
      <w:r w:rsidDel="00000000" w:rsidR="00000000" w:rsidRPr="00000000">
        <w:rPr>
          <w:i w:val="1"/>
          <w:iCs w:val="1"/>
          <w:rtl w:val="0"/>
        </w:rPr>
        <w:t xml:space="preserve">p</w:t>
      </w:r>
      <w:r w:rsidDel="00000000" w:rsidR="00000000" w:rsidRPr="00000000">
        <w:rPr>
          <w:rtl w:val="0"/>
        </w:rPr>
        <w:t xml:space="preserve"> = .284,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.045. The interaction term (Treatment x Learning) was non-significant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0.11, </w:t>
      </w:r>
      <w:r w:rsidDel="00000000" w:rsidR="00000000" w:rsidRPr="00000000">
        <w:rPr>
          <w:i w:val="1"/>
          <w:iCs w:val="1"/>
          <w:rtl w:val="0"/>
        </w:rPr>
        <w:t xml:space="preserve">SE </w:t>
      </w:r>
      <w:r w:rsidDel="00000000" w:rsidR="00000000" w:rsidRPr="00000000">
        <w:rPr>
          <w:rtl w:val="0"/>
        </w:rPr>
        <w:t xml:space="preserve">= 0.17, </w:t>
      </w:r>
      <w:r w:rsidDel="00000000" w:rsidR="00000000" w:rsidRPr="00000000">
        <w:rPr>
          <w:i w:val="1"/>
          <w:iCs w:val="1"/>
          <w:rtl w:val="0"/>
        </w:rPr>
        <w:t xml:space="preserve">t(83)</w:t>
      </w:r>
      <w:r w:rsidDel="00000000" w:rsidR="00000000" w:rsidRPr="00000000">
        <w:rPr>
          <w:rtl w:val="0"/>
        </w:rPr>
        <w:t xml:space="preserve"> = 0.68, </w:t>
      </w:r>
      <w:r w:rsidDel="00000000" w:rsidR="00000000" w:rsidRPr="00000000">
        <w:rPr>
          <w:i w:val="1"/>
          <w:iCs w:val="1"/>
          <w:rtl w:val="0"/>
        </w:rPr>
        <w:t xml:space="preserve">p</w:t>
      </w:r>
      <w:r w:rsidDel="00000000" w:rsidR="00000000" w:rsidRPr="00000000">
        <w:rPr>
          <w:rtl w:val="0"/>
        </w:rPr>
        <w:t xml:space="preserve"> = .502, 95% </w:t>
      </w:r>
      <w:r w:rsidDel="00000000" w:rsidR="00000000" w:rsidRPr="00000000">
        <w:rPr>
          <w:i w:val="1"/>
          <w:iCs w:val="1"/>
          <w:rtl w:val="0"/>
        </w:rPr>
        <w:t xml:space="preserve">CI</w:t>
      </w:r>
      <w:r w:rsidDel="00000000" w:rsidR="00000000" w:rsidRPr="00000000">
        <w:rPr>
          <w:rtl w:val="0"/>
        </w:rPr>
        <w:t xml:space="preserve"> [-0.22, 0.44]), indicating that the treatment did not moderate the impact of learning behaviors. Additionally, neither the main effect of treatment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1.44, </w:t>
      </w:r>
      <w:r w:rsidDel="00000000" w:rsidR="00000000" w:rsidRPr="00000000">
        <w:rPr>
          <w:i w:val="1"/>
          <w:iCs w:val="1"/>
          <w:rtl w:val="0"/>
        </w:rPr>
        <w:t xml:space="preserve">p</w:t>
      </w:r>
      <w:r w:rsidDel="00000000" w:rsidR="00000000" w:rsidRPr="00000000">
        <w:rPr>
          <w:rtl w:val="0"/>
        </w:rPr>
        <w:t xml:space="preserve"> = .407) nor the main effect of Learning sessions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0.03, </w:t>
      </w:r>
      <w:r w:rsidDel="00000000" w:rsidR="00000000" w:rsidRPr="00000000">
        <w:rPr>
          <w:i w:val="1"/>
          <w:iCs w:val="1"/>
          <w:rtl w:val="0"/>
        </w:rPr>
        <w:t xml:space="preserve">p</w:t>
      </w:r>
      <w:r w:rsidDel="00000000" w:rsidR="00000000" w:rsidRPr="00000000">
        <w:rPr>
          <w:rtl w:val="0"/>
        </w:rPr>
        <w:t xml:space="preserve"> = .769) reached significance in this specific model.</w:t>
      </w:r>
    </w:p>
    <w:p w:rsidR="00000000" w:rsidDel="00000000" w:rsidP="00000000" w:rsidRDefault="00000000" w:rsidRPr="00000000" w14:paraId="0000036E">
      <w:pPr>
        <w:spacing w:after="240" w:before="240" w:line="480" w:lineRule="auto"/>
        <w:rPr/>
      </w:pPr>
      <w:r w:rsidDel="00000000" w:rsidR="00000000" w:rsidRPr="00000000">
        <w:rPr>
          <w:b w:val="1"/>
          <w:bCs w:val="1"/>
          <w:rtl w:val="0"/>
        </w:rPr>
        <w:t xml:space="preserve">Model 3b: Interaction of Treatment and Task Completion Sessions</w:t>
      </w:r>
      <w:r w:rsidDel="00000000" w:rsidR="00000000" w:rsidRPr="00000000">
        <w:rPr>
          <w:rtl w:val="0"/>
        </w:rPr>
        <w:t xml:space="preserve"> </w:t>
      </w:r>
    </w:p>
    <w:p w:rsidR="00000000" w:rsidDel="00000000" w:rsidP="00000000" w:rsidRDefault="00000000" w:rsidRPr="00000000" w14:paraId="0000036F">
      <w:pPr>
        <w:spacing w:after="240" w:before="240" w:line="480" w:lineRule="auto"/>
        <w:rPr/>
      </w:pPr>
      <w:r w:rsidDel="00000000" w:rsidR="00000000" w:rsidRPr="00000000">
        <w:rPr>
          <w:rtl w:val="0"/>
        </w:rPr>
        <w:t xml:space="preserve">The second moderation model examined whether the treatment moderated the relationship between Task Completion frequency and exam performance:</w:t>
      </w:r>
    </w:p>
    <w:p w:rsidR="00000000" w:rsidDel="00000000" w:rsidP="00000000" w:rsidRDefault="00000000" w:rsidRPr="00000000" w14:paraId="00000370">
      <w:pPr>
        <w:spacing w:after="240" w:before="240" w:line="480" w:lineRule="auto"/>
        <w:rPr>
          <w:b w:val="1"/>
          <w:bCs w:val="1"/>
        </w:rPr>
      </w:pPr>
      <w:r w:rsidDel="00000000" w:rsidR="00000000" w:rsidRPr="00000000">
        <w:rPr>
          <w:b w:val="1"/>
          <w:bCs w:val="1"/>
          <w:rtl w:val="0"/>
        </w:rPr>
        <w:t xml:space="preserve">E1 ~ Treatment + Task Completion Session Count + Treatment x Task Completion Session Count</w:t>
      </w:r>
    </w:p>
    <w:p w:rsidR="00000000" w:rsidDel="00000000" w:rsidP="00000000" w:rsidRDefault="00000000" w:rsidRPr="00000000" w14:paraId="00000371">
      <w:pPr>
        <w:spacing w:after="240" w:before="240" w:line="480" w:lineRule="auto"/>
        <w:rPr/>
      </w:pPr>
      <w:r w:rsidDel="00000000" w:rsidR="00000000" w:rsidRPr="00000000">
        <w:rPr>
          <w:rtl w:val="0"/>
        </w:rPr>
        <w:t xml:space="preserve">While the overall model was statistically significant (</w:t>
      </w:r>
      <w:r w:rsidDel="00000000" w:rsidR="00000000" w:rsidRPr="00000000">
        <w:rPr>
          <w:i w:val="1"/>
          <w:iCs w:val="1"/>
          <w:rtl w:val="0"/>
        </w:rPr>
        <w:t xml:space="preserve">F(3, 83)</w:t>
      </w:r>
      <w:r w:rsidDel="00000000" w:rsidR="00000000" w:rsidRPr="00000000">
        <w:rPr>
          <w:rtl w:val="0"/>
        </w:rPr>
        <w:t xml:space="preserve"> = 5.35, </w:t>
      </w:r>
      <w:r w:rsidDel="00000000" w:rsidR="00000000" w:rsidRPr="00000000">
        <w:rPr>
          <w:i w:val="1"/>
          <w:iCs w:val="1"/>
          <w:rtl w:val="0"/>
        </w:rPr>
        <w:t xml:space="preserve">p</w:t>
      </w:r>
      <w:r w:rsidDel="00000000" w:rsidR="00000000" w:rsidRPr="00000000">
        <w:rPr>
          <w:rtl w:val="0"/>
        </w:rPr>
        <w:t xml:space="preserve"> = .002,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.162), the interaction term (Treatment x Task Completion) remained non-significant (</w:t>
      </w:r>
      <w:r w:rsidDel="00000000" w:rsidR="00000000" w:rsidRPr="00000000">
        <w:rPr>
          <w:rFonts w:ascii="Cardo" w:cs="Cardo" w:eastAsia="Cardo" w:hAnsi="Cardo"/>
          <w:i w:val="1"/>
          <w:iCs w:val="1"/>
          <w:rtl w:val="0"/>
        </w:rPr>
        <w:t xml:space="preserve">ꞵ </w:t>
      </w:r>
      <w:r w:rsidDel="00000000" w:rsidR="00000000" w:rsidRPr="00000000">
        <w:rPr>
          <w:rtl w:val="0"/>
        </w:rPr>
        <w:t xml:space="preserve">= -0.07, </w:t>
      </w:r>
      <w:r w:rsidDel="00000000" w:rsidR="00000000" w:rsidRPr="00000000">
        <w:rPr>
          <w:i w:val="1"/>
          <w:iCs w:val="1"/>
          <w:rtl w:val="0"/>
        </w:rPr>
        <w:t xml:space="preserve">SE </w:t>
      </w:r>
      <w:r w:rsidDel="00000000" w:rsidR="00000000" w:rsidRPr="00000000">
        <w:rPr>
          <w:rtl w:val="0"/>
        </w:rPr>
        <w:t xml:space="preserve">= 0.24, </w:t>
      </w:r>
      <w:r w:rsidDel="00000000" w:rsidR="00000000" w:rsidRPr="00000000">
        <w:rPr>
          <w:i w:val="1"/>
          <w:iCs w:val="1"/>
          <w:rtl w:val="0"/>
        </w:rPr>
        <w:t xml:space="preserve">t(83)</w:t>
      </w:r>
      <w:r w:rsidDel="00000000" w:rsidR="00000000" w:rsidRPr="00000000">
        <w:rPr>
          <w:rtl w:val="0"/>
        </w:rPr>
        <w:t xml:space="preserve"> = -0.32, </w:t>
      </w:r>
      <w:r w:rsidDel="00000000" w:rsidR="00000000" w:rsidRPr="00000000">
        <w:rPr>
          <w:i w:val="1"/>
          <w:iCs w:val="1"/>
          <w:rtl w:val="0"/>
        </w:rPr>
        <w:t xml:space="preserve">p</w:t>
      </w:r>
      <w:r w:rsidDel="00000000" w:rsidR="00000000" w:rsidRPr="00000000">
        <w:rPr>
          <w:rtl w:val="0"/>
        </w:rPr>
        <w:t xml:space="preserve"> = .753, 95% </w:t>
      </w:r>
      <w:r w:rsidDel="00000000" w:rsidR="00000000" w:rsidRPr="00000000">
        <w:rPr>
          <w:i w:val="1"/>
          <w:iCs w:val="1"/>
          <w:rtl w:val="0"/>
        </w:rPr>
        <w:t xml:space="preserve">CI</w:t>
      </w:r>
      <w:r w:rsidDel="00000000" w:rsidR="00000000" w:rsidRPr="00000000">
        <w:rPr>
          <w:rtl w:val="0"/>
        </w:rPr>
        <w:t xml:space="preserve"> [-0.54, 0.39]). The model confirmed a significant negative main effect for Task Completion sessions (</w:t>
      </w:r>
      <w:r w:rsidDel="00000000" w:rsidR="00000000" w:rsidRPr="00000000">
        <w:rPr>
          <w:rFonts w:ascii="Cardo" w:cs="Cardo" w:eastAsia="Cardo" w:hAnsi="Cardo"/>
          <w:i w:val="1"/>
          <w:iCs w:val="1"/>
          <w:rtl w:val="0"/>
        </w:rPr>
        <w:t xml:space="preserve">ꞵ</w:t>
      </w:r>
      <w:r w:rsidDel="00000000" w:rsidR="00000000" w:rsidRPr="00000000">
        <w:rPr>
          <w:rtl w:val="0"/>
        </w:rPr>
        <w:t xml:space="preserve"> = -0.39, </w:t>
      </w:r>
      <w:r w:rsidDel="00000000" w:rsidR="00000000" w:rsidRPr="00000000">
        <w:rPr>
          <w:i w:val="1"/>
          <w:iCs w:val="1"/>
          <w:rtl w:val="0"/>
        </w:rPr>
        <w:t xml:space="preserve">SE </w:t>
      </w:r>
      <w:r w:rsidDel="00000000" w:rsidR="00000000" w:rsidRPr="00000000">
        <w:rPr>
          <w:rtl w:val="0"/>
        </w:rPr>
        <w:t xml:space="preserve">= 0.16, </w:t>
      </w:r>
      <w:r w:rsidDel="00000000" w:rsidR="00000000" w:rsidRPr="00000000">
        <w:rPr>
          <w:i w:val="1"/>
          <w:iCs w:val="1"/>
          <w:rtl w:val="0"/>
        </w:rPr>
        <w:t xml:space="preserve">t(83) </w:t>
      </w:r>
      <w:r w:rsidDel="00000000" w:rsidR="00000000" w:rsidRPr="00000000">
        <w:rPr>
          <w:rtl w:val="0"/>
        </w:rPr>
        <w:t xml:space="preserve">= -2.47, </w:t>
      </w:r>
      <w:r w:rsidDel="00000000" w:rsidR="00000000" w:rsidRPr="00000000">
        <w:rPr>
          <w:i w:val="1"/>
          <w:iCs w:val="1"/>
          <w:rtl w:val="0"/>
        </w:rPr>
        <w:t xml:space="preserve">p</w:t>
      </w:r>
      <w:r w:rsidDel="00000000" w:rsidR="00000000" w:rsidRPr="00000000">
        <w:rPr>
          <w:rtl w:val="0"/>
        </w:rPr>
        <w:t xml:space="preserve"> = .016), consistent with RQ1 findings. The main effect for treatment approached but did not reach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2.56, </w:t>
      </w:r>
      <w:r w:rsidDel="00000000" w:rsidR="00000000" w:rsidRPr="00000000">
        <w:rPr>
          <w:i w:val="1"/>
          <w:iCs w:val="1"/>
          <w:rtl w:val="0"/>
        </w:rPr>
        <w:t xml:space="preserve">SE </w:t>
      </w:r>
      <w:r w:rsidDel="00000000" w:rsidR="00000000" w:rsidRPr="00000000">
        <w:rPr>
          <w:rtl w:val="0"/>
        </w:rPr>
        <w:t xml:space="preserve">= 1.57, </w:t>
      </w:r>
      <w:r w:rsidDel="00000000" w:rsidR="00000000" w:rsidRPr="00000000">
        <w:rPr>
          <w:i w:val="1"/>
          <w:iCs w:val="1"/>
          <w:rtl w:val="0"/>
        </w:rPr>
        <w:t xml:space="preserve">p</w:t>
      </w:r>
      <w:r w:rsidDel="00000000" w:rsidR="00000000" w:rsidRPr="00000000">
        <w:rPr>
          <w:rtl w:val="0"/>
        </w:rPr>
        <w:t xml:space="preserve"> = .107).</w:t>
      </w:r>
    </w:p>
    <w:p w:rsidR="00000000" w:rsidDel="00000000" w:rsidP="00000000" w:rsidRDefault="00000000" w:rsidRPr="00000000" w14:paraId="00000372">
      <w:pPr>
        <w:spacing w:after="240" w:before="240" w:line="480" w:lineRule="auto"/>
        <w:rPr/>
      </w:pPr>
      <w:r w:rsidDel="00000000" w:rsidR="00000000" w:rsidRPr="00000000">
        <w:rPr>
          <w:rtl w:val="0"/>
        </w:rPr>
        <w:t xml:space="preserve">The lack of significant interaction effects in both models suggests that the treatment condition did not alter the fundamental relationship between usage patterns and academic outcomes. Learning sessions appear to support exam performance, and Task Completion sessions appear to hinder exam performance, with consistent intensity across both the control and treatment groups.</w:t>
      </w:r>
    </w:p>
    <w:p w:rsidR="00000000" w:rsidDel="00000000" w:rsidP="00000000" w:rsidRDefault="00000000" w:rsidRPr="00000000" w14:paraId="00000373">
      <w:pPr>
        <w:pStyle w:val="Heading4"/>
        <w:spacing w:after="240" w:before="240" w:line="480" w:lineRule="auto"/>
        <w:rPr/>
      </w:pPr>
      <w:bookmarkStart w:colFirst="0" w:colLast="0" w:name="_sryzp75tnpmp" w:id="80"/>
      <w:bookmarkEnd w:id="80"/>
      <w:r w:rsidDel="00000000" w:rsidR="00000000" w:rsidRPr="00000000">
        <w:rPr>
          <w:rtl w:val="0"/>
        </w:rPr>
        <w:t xml:space="preserve">4.3.3.4 Model 4: Identification of RQ2 Treatment Effect via Suppression Analysis</w:t>
      </w:r>
    </w:p>
    <w:p w:rsidR="00000000" w:rsidDel="00000000" w:rsidP="00000000" w:rsidRDefault="00000000" w:rsidRPr="00000000" w14:paraId="00000374">
      <w:pPr>
        <w:spacing w:after="240" w:before="240" w:line="480" w:lineRule="auto"/>
        <w:rPr/>
      </w:pPr>
      <w:r w:rsidDel="00000000" w:rsidR="00000000" w:rsidRPr="00000000">
        <w:rPr>
          <w:rtl w:val="0"/>
        </w:rPr>
        <w:t xml:space="preserve">Having established that the intervention did not significantly shift the volume of AI usage (Mediation) or the nature of the relationship between usage and grades (Moderation), a final analysis was conducted to examine the treatment's impact while accounting for concurrent usage patterns. In this model, Learning and Task Completion sessions are treated as process variables. Because these behaviors occurred simultaneously with the intervention, they represent noise or confounding variance that may obscure the direct impact of the context-aware treatment. This analysis sought to determine if the treatment was effective when comparing students with equivalent levels of AI engagement.</w:t>
      </w:r>
    </w:p>
    <w:p w:rsidR="00000000" w:rsidDel="00000000" w:rsidP="00000000" w:rsidRDefault="00000000" w:rsidRPr="00000000" w14:paraId="00000375">
      <w:pPr>
        <w:spacing w:after="240" w:before="240" w:line="480" w:lineRule="auto"/>
        <w:rPr/>
      </w:pPr>
      <w:r w:rsidDel="00000000" w:rsidR="00000000" w:rsidRPr="00000000">
        <w:rPr>
          <w:b w:val="1"/>
          <w:bCs w:val="1"/>
          <w:rtl w:val="0"/>
        </w:rPr>
        <w:t xml:space="preserve">E1 ~ Treatment + Task Completion Session Count + Learning Session Count</w:t>
      </w:r>
      <w:r w:rsidDel="00000000" w:rsidR="00000000" w:rsidRPr="00000000">
        <w:rPr>
          <w:rtl w:val="0"/>
        </w:rPr>
      </w:r>
    </w:p>
    <w:p w:rsidR="00000000" w:rsidDel="00000000" w:rsidP="00000000" w:rsidRDefault="00000000" w:rsidRPr="00000000" w14:paraId="00000376">
      <w:pPr>
        <w:spacing w:after="240" w:before="240" w:line="480" w:lineRule="auto"/>
        <w:rPr/>
      </w:pPr>
      <w:r w:rsidDel="00000000" w:rsidR="00000000" w:rsidRPr="00000000">
        <w:rPr>
          <w:rtl w:val="0"/>
        </w:rPr>
        <w:t xml:space="preserve">A multiple regression analysis was conducted including Treatment, Learning session count, and Task Completion session count as predictors of E1 performance. The model was statistically significant, </w:t>
      </w:r>
      <w:r w:rsidDel="00000000" w:rsidR="00000000" w:rsidRPr="00000000">
        <w:rPr>
          <w:i w:val="1"/>
          <w:iCs w:val="1"/>
          <w:rtl w:val="0"/>
        </w:rPr>
        <w:t xml:space="preserve">F(3, 83) </w:t>
      </w:r>
      <w:r w:rsidDel="00000000" w:rsidR="00000000" w:rsidRPr="00000000">
        <w:rPr>
          <w:rtl w:val="0"/>
        </w:rPr>
        <w:t xml:space="preserve">= 8.64, </w:t>
      </w:r>
      <w:r w:rsidDel="00000000" w:rsidR="00000000" w:rsidRPr="00000000">
        <w:rPr>
          <w:i w:val="1"/>
          <w:iCs w:val="1"/>
          <w:rtl w:val="0"/>
        </w:rPr>
        <w:t xml:space="preserve">p</w:t>
      </w:r>
      <w:r w:rsidDel="00000000" w:rsidR="00000000" w:rsidRPr="00000000">
        <w:rPr>
          <w:rtl w:val="0"/>
        </w:rPr>
        <w:t xml:space="preserve"> &lt; .001, and explained 23.8% of the variance in exam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.238,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.210). This represents a substantial increase in explanatory power over the baseline Model 1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.028). The observed effect size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.312) indicates a medium-to-large effect and exceeded the threshold for a statistical power of .80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.131).</w:t>
      </w:r>
    </w:p>
    <w:p w:rsidR="00000000" w:rsidDel="00000000" w:rsidP="00000000" w:rsidRDefault="00000000" w:rsidRPr="00000000" w14:paraId="00000377">
      <w:pPr>
        <w:spacing w:after="240" w:before="240" w:line="480" w:lineRule="auto"/>
        <w:rPr/>
      </w:pPr>
      <w:r w:rsidDel="00000000" w:rsidR="00000000" w:rsidRPr="00000000">
        <w:rPr>
          <w:rtl w:val="0"/>
        </w:rPr>
        <w:t xml:space="preserve">When controlling for the frequency of Learning and Task Completion sessions, the treatment effect became statistically significant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2.74, </w:t>
      </w:r>
      <w:r w:rsidDel="00000000" w:rsidR="00000000" w:rsidRPr="00000000">
        <w:rPr>
          <w:i w:val="1"/>
          <w:iCs w:val="1"/>
          <w:rtl w:val="0"/>
        </w:rPr>
        <w:t xml:space="preserve">SE </w:t>
      </w:r>
      <w:r w:rsidDel="00000000" w:rsidR="00000000" w:rsidRPr="00000000">
        <w:rPr>
          <w:rtl w:val="0"/>
        </w:rPr>
        <w:t xml:space="preserve">= 1.18, </w:t>
      </w:r>
      <w:r w:rsidDel="00000000" w:rsidR="00000000" w:rsidRPr="00000000">
        <w:rPr>
          <w:i w:val="1"/>
          <w:iCs w:val="1"/>
          <w:rtl w:val="0"/>
        </w:rPr>
        <w:t xml:space="preserve">t(83)</w:t>
      </w:r>
      <w:r w:rsidDel="00000000" w:rsidR="00000000" w:rsidRPr="00000000">
        <w:rPr>
          <w:rtl w:val="0"/>
        </w:rPr>
        <w:t xml:space="preserve"> = 2.32, </w:t>
      </w:r>
      <w:r w:rsidDel="00000000" w:rsidR="00000000" w:rsidRPr="00000000">
        <w:rPr>
          <w:i w:val="1"/>
          <w:iCs w:val="1"/>
          <w:rtl w:val="0"/>
        </w:rPr>
        <w:t xml:space="preserve">p</w:t>
      </w:r>
      <w:r w:rsidDel="00000000" w:rsidR="00000000" w:rsidRPr="00000000">
        <w:rPr>
          <w:rtl w:val="0"/>
        </w:rPr>
        <w:t xml:space="preserve"> = .023, 95% </w:t>
      </w:r>
      <w:r w:rsidDel="00000000" w:rsidR="00000000" w:rsidRPr="00000000">
        <w:rPr>
          <w:i w:val="1"/>
          <w:iCs w:val="1"/>
          <w:rtl w:val="0"/>
        </w:rPr>
        <w:t xml:space="preserve">CI</w:t>
      </w:r>
      <w:r w:rsidDel="00000000" w:rsidR="00000000" w:rsidRPr="00000000">
        <w:rPr>
          <w:rtl w:val="0"/>
        </w:rPr>
        <w:t xml:space="preserve"> [0.39, 5.09]). On average, participants in the treatment group scored 2.74 points higher on the midterm exam than control group students with identical LLM usage patterns.</w:t>
      </w:r>
    </w:p>
    <w:p w:rsidR="00000000" w:rsidDel="00000000" w:rsidP="00000000" w:rsidRDefault="00000000" w:rsidRPr="00000000" w14:paraId="00000378">
      <w:pPr>
        <w:spacing w:after="240" w:before="240" w:line="480" w:lineRule="auto"/>
        <w:rPr/>
      </w:pPr>
      <w:r w:rsidDel="00000000" w:rsidR="00000000" w:rsidRPr="00000000">
        <w:rPr>
          <w:rtl w:val="0"/>
        </w:rPr>
        <w:t xml:space="preserve">This finding carries an important caveat: the 2.74-point advantage is a </w:t>
      </w:r>
      <w:r w:rsidDel="00000000" w:rsidR="00000000" w:rsidRPr="00000000">
        <w:rPr>
          <w:i w:val="1"/>
          <w:iCs w:val="1"/>
          <w:rtl w:val="0"/>
        </w:rPr>
        <w:t xml:space="preserve">conditional effect.</w:t>
      </w:r>
      <w:r w:rsidDel="00000000" w:rsidR="00000000" w:rsidRPr="00000000">
        <w:rPr>
          <w:rtl w:val="0"/>
        </w:rPr>
        <w:t xml:space="preserve"> For example, if two participants—one from the control group and one from the treatment group—exhibited the exact same counts of learning and task-completion behaviors, the student in the treatment group would be predicted to score approximately 2.74 points higher due to the context-aware enhancement of the AI.</w:t>
      </w:r>
    </w:p>
    <w:p w:rsidR="00000000" w:rsidDel="00000000" w:rsidP="00000000" w:rsidRDefault="00000000" w:rsidRPr="00000000" w14:paraId="00000379">
      <w:pPr>
        <w:spacing w:after="240" w:before="240" w:line="480" w:lineRule="auto"/>
        <w:rPr/>
      </w:pPr>
      <w:r w:rsidDel="00000000" w:rsidR="00000000" w:rsidRPr="00000000">
        <w:rPr>
          <w:rtl w:val="0"/>
        </w:rPr>
        <w:t xml:space="preserve">Both session types maintained significant relationships with exam performance after accounting for the treatment. Consistent with the findings in RQ1, Learning session counts remained a significant positive predictor (</w:t>
      </w:r>
      <w:r w:rsidDel="00000000" w:rsidR="00000000" w:rsidRPr="00000000">
        <w:rPr>
          <w:rFonts w:ascii="Cardo" w:cs="Cardo" w:eastAsia="Cardo" w:hAnsi="Cardo"/>
          <w:i w:val="1"/>
          <w:iCs w:val="1"/>
          <w:rtl w:val="0"/>
        </w:rPr>
        <w:t xml:space="preserve">ꞵ </w:t>
      </w:r>
      <w:r w:rsidDel="00000000" w:rsidR="00000000" w:rsidRPr="00000000">
        <w:rPr>
          <w:rtl w:val="0"/>
        </w:rPr>
        <w:t xml:space="preserve">= 0.23, </w:t>
      </w:r>
      <w:r w:rsidDel="00000000" w:rsidR="00000000" w:rsidRPr="00000000">
        <w:rPr>
          <w:i w:val="1"/>
          <w:iCs w:val="1"/>
          <w:rtl w:val="0"/>
        </w:rPr>
        <w:t xml:space="preserve">SE</w:t>
      </w:r>
      <w:r w:rsidDel="00000000" w:rsidR="00000000" w:rsidRPr="00000000">
        <w:rPr>
          <w:rtl w:val="0"/>
        </w:rPr>
        <w:t xml:space="preserve"> = 0.08, </w:t>
      </w:r>
      <w:r w:rsidDel="00000000" w:rsidR="00000000" w:rsidRPr="00000000">
        <w:rPr>
          <w:i w:val="1"/>
          <w:iCs w:val="1"/>
          <w:rtl w:val="0"/>
        </w:rPr>
        <w:t xml:space="preserve">t(83)</w:t>
      </w:r>
      <w:r w:rsidDel="00000000" w:rsidR="00000000" w:rsidRPr="00000000">
        <w:rPr>
          <w:rtl w:val="0"/>
        </w:rPr>
        <w:t xml:space="preserve"> = 2.90, </w:t>
      </w:r>
      <w:r w:rsidDel="00000000" w:rsidR="00000000" w:rsidRPr="00000000">
        <w:rPr>
          <w:i w:val="1"/>
          <w:iCs w:val="1"/>
          <w:rtl w:val="0"/>
        </w:rPr>
        <w:t xml:space="preserve">p</w:t>
      </w:r>
      <w:r w:rsidDel="00000000" w:rsidR="00000000" w:rsidRPr="00000000">
        <w:rPr>
          <w:rtl w:val="0"/>
        </w:rPr>
        <w:t xml:space="preserve"> = .005$), while Task Completion counts demonstrated a significant negative relationship (</w:t>
      </w:r>
      <w:r w:rsidDel="00000000" w:rsidR="00000000" w:rsidRPr="00000000">
        <w:rPr>
          <w:rFonts w:ascii="Cardo" w:cs="Cardo" w:eastAsia="Cardo" w:hAnsi="Cardo"/>
          <w:i w:val="1"/>
          <w:iCs w:val="1"/>
          <w:rtl w:val="0"/>
        </w:rPr>
        <w:t xml:space="preserve">ꞵ </w:t>
      </w:r>
      <w:r w:rsidDel="00000000" w:rsidR="00000000" w:rsidRPr="00000000">
        <w:rPr>
          <w:rtl w:val="0"/>
        </w:rPr>
        <w:t xml:space="preserve">= -0.57, </w:t>
      </w:r>
      <w:r w:rsidDel="00000000" w:rsidR="00000000" w:rsidRPr="00000000">
        <w:rPr>
          <w:i w:val="1"/>
          <w:iCs w:val="1"/>
          <w:rtl w:val="0"/>
        </w:rPr>
        <w:t xml:space="preserve">SE </w:t>
      </w:r>
      <w:r w:rsidDel="00000000" w:rsidR="00000000" w:rsidRPr="00000000">
        <w:rPr>
          <w:rtl w:val="0"/>
        </w:rPr>
        <w:t xml:space="preserve">= 0.12, </w:t>
      </w:r>
      <w:r w:rsidDel="00000000" w:rsidR="00000000" w:rsidRPr="00000000">
        <w:rPr>
          <w:i w:val="1"/>
          <w:iCs w:val="1"/>
          <w:rtl w:val="0"/>
        </w:rPr>
        <w:t xml:space="preserve">t(83)</w:t>
      </w:r>
      <w:r w:rsidDel="00000000" w:rsidR="00000000" w:rsidRPr="00000000">
        <w:rPr>
          <w:rtl w:val="0"/>
        </w:rPr>
        <w:t xml:space="preserve"> = -4.65, </w:t>
      </w:r>
      <w:r w:rsidDel="00000000" w:rsidR="00000000" w:rsidRPr="00000000">
        <w:rPr>
          <w:i w:val="1"/>
          <w:iCs w:val="1"/>
          <w:rtl w:val="0"/>
        </w:rPr>
        <w:t xml:space="preserve">p</w:t>
      </w:r>
      <w:r w:rsidDel="00000000" w:rsidR="00000000" w:rsidRPr="00000000">
        <w:rPr>
          <w:rtl w:val="0"/>
        </w:rPr>
        <w:t xml:space="preserve"> &lt; .001).</w:t>
      </w:r>
    </w:p>
    <w:p w:rsidR="00000000" w:rsidDel="00000000" w:rsidP="00000000" w:rsidRDefault="00000000" w:rsidRPr="00000000" w14:paraId="0000037A">
      <w:pPr>
        <w:spacing w:after="240" w:before="240" w:line="480" w:lineRule="auto"/>
        <w:rPr>
          <w:i w:val="1"/>
          <w:iCs w:val="1"/>
        </w:rPr>
      </w:pPr>
      <w:r w:rsidDel="00000000" w:rsidR="00000000" w:rsidRPr="00000000">
        <w:rPr/>
        <w:drawing>
          <wp:inline distB="114300" distT="114300" distL="114300" distR="114300">
            <wp:extent cx="5943600" cy="3276600"/>
            <wp:effectExtent b="0" l="0" r="0" t="0"/>
            <wp:docPr id="1" name="image2.png"/>
            <a:graphic>
              <a:graphicData uri="http://schemas.openxmlformats.org/drawingml/2006/picture">
                <pic:pic>
                  <pic:nvPicPr>
                    <pic:cNvPr id="0" name="image2.png"/>
                    <pic:cNvPicPr preferRelativeResize="0"/>
                  </pic:nvPicPr>
                  <pic:blipFill>
                    <a:blip r:embed="rId234"/>
                    <a:srcRect b="0" l="0" r="0" t="0"/>
                    <a:stretch>
                      <a:fillRect/>
                    </a:stretch>
                  </pic:blipFill>
                  <pic:spPr>
                    <a:xfrm>
                      <a:off x="0" y="0"/>
                      <a:ext cx="5943600" cy="3276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4.10: Forestplot of E1 ~ Treatment + Learning Session Count + Task Completion Session Count</w:t>
      </w:r>
    </w:p>
    <w:p w:rsidR="00000000" w:rsidDel="00000000" w:rsidP="00000000" w:rsidRDefault="00000000" w:rsidRPr="00000000" w14:paraId="0000037B">
      <w:pPr>
        <w:spacing w:after="240" w:before="240" w:line="480" w:lineRule="auto"/>
        <w:rPr/>
      </w:pPr>
      <w:r w:rsidDel="00000000" w:rsidR="00000000" w:rsidRPr="00000000">
        <w:rPr>
          <w:rtl w:val="0"/>
        </w:rPr>
        <w:t xml:space="preserve">The emergence of statistical significance only after the inclusion of covariates indicates a suppression effect. Although the treatment did not significantly alter student usage volume, those usage patterns accounted for a large portion of the variance in exam scores. By including them in the model, the noise associated with individual student strategy (adaptive vs. executive help-seeking) was partitioned out, allowing the true signal of the treatment effect to be identified. The results indicate that the context-aware treatment (T2) provides a performance advantage that is independent of the frequency of engagement. While the intervention did not alter the quantity of student-AI interactions, it enhanced the efficacy of those interactions. This implies that the treatment's value lies in the quality of the scaffolding provided rather than in a fundamental shift in student help-seeking volume.</w:t>
      </w:r>
    </w:p>
    <w:p w:rsidR="00000000" w:rsidDel="00000000" w:rsidP="00000000" w:rsidRDefault="00000000" w:rsidRPr="00000000" w14:paraId="0000037C">
      <w:pPr>
        <w:pStyle w:val="Heading3"/>
        <w:rPr/>
      </w:pPr>
      <w:bookmarkStart w:colFirst="0" w:colLast="0" w:name="_hgc8b4lqijlh" w:id="81"/>
      <w:bookmarkEnd w:id="81"/>
      <w:r w:rsidDel="00000000" w:rsidR="00000000" w:rsidRPr="00000000">
        <w:rPr>
          <w:rtl w:val="0"/>
        </w:rPr>
        <w:t xml:space="preserve">4.3.4 Summary of Findings for RQ2</w:t>
      </w:r>
    </w:p>
    <w:p w:rsidR="00000000" w:rsidDel="00000000" w:rsidP="00000000" w:rsidRDefault="00000000" w:rsidRPr="00000000" w14:paraId="0000037D">
      <w:pPr>
        <w:spacing w:after="240" w:before="240" w:line="480" w:lineRule="auto"/>
        <w:rPr/>
      </w:pPr>
      <w:r w:rsidDel="00000000" w:rsidR="00000000" w:rsidRPr="00000000">
        <w:rPr>
          <w:rtl w:val="0"/>
        </w:rPr>
        <w:t xml:space="preserve">The following table summarizes the analytical findings for RQ2.</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5"/>
        <w:gridCol w:w="3600"/>
        <w:gridCol w:w="2535"/>
        <w:gridCol w:w="2340"/>
        <w:tblGridChange w:id="0">
          <w:tblGrid>
            <w:gridCol w:w="885"/>
            <w:gridCol w:w="3600"/>
            <w:gridCol w:w="2535"/>
            <w:gridCol w:w="2340"/>
          </w:tblGrid>
        </w:tblGridChange>
      </w:tblGrid>
      <w:tr>
        <w:trPr>
          <w:cantSplit w:val="0"/>
          <w:tblHeader w:val="0"/>
        </w:trPr>
        <w:tc>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Analysis Type</w:t>
            </w:r>
          </w:p>
        </w:tc>
        <w:tc>
          <w:tcPr/>
          <w:p w:rsidR="00000000" w:rsidDel="00000000" w:rsidP="00000000" w:rsidRDefault="00000000" w:rsidRPr="00000000" w14:paraId="00000380">
            <w:pPr>
              <w:widowControl w:val="0"/>
              <w:spacing w:line="240" w:lineRule="auto"/>
              <w:rPr>
                <w:b w:val="1"/>
                <w:bCs w:val="1"/>
              </w:rPr>
            </w:pPr>
            <w:r w:rsidDel="00000000" w:rsidR="00000000" w:rsidRPr="00000000">
              <w:rPr>
                <w:b w:val="1"/>
                <w:bCs w:val="1"/>
                <w:rtl w:val="0"/>
              </w:rPr>
              <w:t xml:space="preserve">Key Finding</w:t>
            </w:r>
          </w:p>
        </w:tc>
        <w:tc>
          <w:tcPr/>
          <w:p w:rsidR="00000000" w:rsidDel="00000000" w:rsidP="00000000" w:rsidRDefault="00000000" w:rsidRPr="00000000" w14:paraId="00000381">
            <w:pPr>
              <w:widowControl w:val="0"/>
              <w:spacing w:line="240" w:lineRule="auto"/>
              <w:rPr>
                <w:b w:val="1"/>
                <w:bCs w:val="1"/>
              </w:rPr>
            </w:pPr>
            <w:r w:rsidDel="00000000" w:rsidR="00000000" w:rsidRPr="00000000">
              <w:rPr>
                <w:b w:val="1"/>
                <w:bCs w:val="1"/>
                <w:rtl w:val="0"/>
              </w:rPr>
              <w:t xml:space="preserve">Conclusion</w:t>
            </w:r>
          </w:p>
        </w:tc>
      </w:tr>
      <w:tr>
        <w:trPr>
          <w:cantSplit w:val="0"/>
          <w:tblHeader w:val="0"/>
        </w:trPr>
        <w:tc>
          <w:tcPr/>
          <w:p w:rsidR="00000000" w:rsidDel="00000000" w:rsidP="00000000" w:rsidRDefault="00000000" w:rsidRPr="00000000" w14:paraId="00000382">
            <w:pPr>
              <w:widowControl w:val="0"/>
              <w:spacing w:line="240" w:lineRule="auto"/>
              <w:rPr/>
            </w:pPr>
            <w:r w:rsidDel="00000000" w:rsidR="00000000" w:rsidRPr="00000000">
              <w:rPr>
                <w:rtl w:val="0"/>
              </w:rPr>
              <w:t xml:space="preserve">1</w:t>
            </w:r>
          </w:p>
        </w:tc>
        <w:tc>
          <w:tcPr/>
          <w:p w:rsidR="00000000" w:rsidDel="00000000" w:rsidP="00000000" w:rsidRDefault="00000000" w:rsidRPr="00000000" w14:paraId="00000383">
            <w:pPr>
              <w:widowControl w:val="0"/>
              <w:spacing w:line="240" w:lineRule="auto"/>
              <w:rPr/>
            </w:pPr>
            <w:r w:rsidDel="00000000" w:rsidR="00000000" w:rsidRPr="00000000">
              <w:rPr>
                <w:rtl w:val="0"/>
              </w:rPr>
              <w:t xml:space="preserve">Total Effect</w:t>
              <w:br w:type="textWrapping"/>
              <w:t xml:space="preserve">E1 ~ Treatment</w:t>
            </w:r>
          </w:p>
        </w:tc>
        <w:tc>
          <w:tcPr/>
          <w:p w:rsidR="00000000" w:rsidDel="00000000" w:rsidP="00000000" w:rsidRDefault="00000000" w:rsidRPr="00000000" w14:paraId="00000384">
            <w:pPr>
              <w:widowControl w:val="0"/>
              <w:spacing w:line="240" w:lineRule="auto"/>
              <w:rPr/>
            </w:pPr>
            <w:r w:rsidDel="00000000" w:rsidR="00000000" w:rsidRPr="00000000">
              <w:rPr>
                <w:rtl w:val="0"/>
              </w:rPr>
              <w:t xml:space="preserve">Treatment not significant p=0.119</w:t>
            </w:r>
          </w:p>
        </w:tc>
        <w:tc>
          <w:tcPr/>
          <w:p w:rsidR="00000000" w:rsidDel="00000000" w:rsidP="00000000" w:rsidRDefault="00000000" w:rsidRPr="00000000" w14:paraId="00000385">
            <w:pPr>
              <w:widowControl w:val="0"/>
              <w:spacing w:line="240" w:lineRule="auto"/>
              <w:rPr/>
            </w:pPr>
            <w:r w:rsidDel="00000000" w:rsidR="00000000" w:rsidRPr="00000000">
              <w:rPr>
                <w:rtl w:val="0"/>
              </w:rPr>
              <w:t xml:space="preserve">Initial null finding. This led to further investigations.</w:t>
            </w:r>
          </w:p>
        </w:tc>
      </w:tr>
      <w:tr>
        <w:trPr>
          <w:cantSplit w:val="0"/>
          <w:tblHeader w:val="0"/>
        </w:trPr>
        <w:tc>
          <w:tcPr/>
          <w:p w:rsidR="00000000" w:rsidDel="00000000" w:rsidP="00000000" w:rsidRDefault="00000000" w:rsidRPr="00000000" w14:paraId="00000386">
            <w:pPr>
              <w:widowControl w:val="0"/>
              <w:spacing w:line="240" w:lineRule="auto"/>
              <w:rPr/>
            </w:pPr>
            <w:r w:rsidDel="00000000" w:rsidR="00000000" w:rsidRPr="00000000">
              <w:rPr>
                <w:rtl w:val="0"/>
              </w:rPr>
              <w:t xml:space="preserve">2a</w:t>
            </w:r>
          </w:p>
        </w:tc>
        <w:tc>
          <w:tcPr/>
          <w:p w:rsidR="00000000" w:rsidDel="00000000" w:rsidP="00000000" w:rsidRDefault="00000000" w:rsidRPr="00000000" w14:paraId="00000387">
            <w:pPr>
              <w:widowControl w:val="0"/>
              <w:spacing w:line="240" w:lineRule="auto"/>
              <w:rPr/>
            </w:pPr>
            <w:r w:rsidDel="00000000" w:rsidR="00000000" w:rsidRPr="00000000">
              <w:rPr>
                <w:rtl w:val="0"/>
              </w:rPr>
              <w:t xml:space="preserve">Mediation</w:t>
              <w:br w:type="textWrapping"/>
              <w:t xml:space="preserve">Learning SC~ Treatment</w:t>
            </w:r>
          </w:p>
        </w:tc>
        <w:tc>
          <w:tcPr/>
          <w:p w:rsidR="00000000" w:rsidDel="00000000" w:rsidP="00000000" w:rsidRDefault="00000000" w:rsidRPr="00000000" w14:paraId="00000388">
            <w:pPr>
              <w:widowControl w:val="0"/>
              <w:spacing w:line="240" w:lineRule="auto"/>
              <w:rPr/>
            </w:pPr>
            <w:r w:rsidDel="00000000" w:rsidR="00000000" w:rsidRPr="00000000">
              <w:rPr>
                <w:rtl w:val="0"/>
              </w:rPr>
              <w:t xml:space="preserve">No mediation path </w:t>
              <w:br w:type="textWrapping"/>
              <w:t xml:space="preserve">p = 0.304</w:t>
            </w:r>
          </w:p>
        </w:tc>
        <w:tc>
          <w:tcPr/>
          <w:p w:rsidR="00000000" w:rsidDel="00000000" w:rsidP="00000000" w:rsidRDefault="00000000" w:rsidRPr="00000000" w14:paraId="00000389">
            <w:pPr>
              <w:widowControl w:val="0"/>
              <w:spacing w:line="240" w:lineRule="auto"/>
              <w:rPr/>
            </w:pPr>
            <w:r w:rsidDel="00000000" w:rsidR="00000000" w:rsidRPr="00000000">
              <w:rPr>
                <w:rtl w:val="0"/>
              </w:rPr>
              <w:t xml:space="preserve">Treatment doesn’t change Learning SC</w:t>
            </w:r>
          </w:p>
        </w:tc>
      </w:tr>
      <w:tr>
        <w:trPr>
          <w:cantSplit w:val="0"/>
          <w:tblHeader w:val="0"/>
        </w:trPr>
        <w:tc>
          <w:tcPr/>
          <w:p w:rsidR="00000000" w:rsidDel="00000000" w:rsidP="00000000" w:rsidRDefault="00000000" w:rsidRPr="00000000" w14:paraId="0000038A">
            <w:pPr>
              <w:widowControl w:val="0"/>
              <w:spacing w:line="240" w:lineRule="auto"/>
              <w:rPr/>
            </w:pPr>
            <w:r w:rsidDel="00000000" w:rsidR="00000000" w:rsidRPr="00000000">
              <w:rPr>
                <w:rtl w:val="0"/>
              </w:rPr>
              <w:t xml:space="preserve">2b</w:t>
            </w:r>
          </w:p>
        </w:tc>
        <w:tc>
          <w:tcPr/>
          <w:p w:rsidR="00000000" w:rsidDel="00000000" w:rsidP="00000000" w:rsidRDefault="00000000" w:rsidRPr="00000000" w14:paraId="0000038B">
            <w:pPr>
              <w:widowControl w:val="0"/>
              <w:spacing w:line="240" w:lineRule="auto"/>
              <w:rPr/>
            </w:pPr>
            <w:r w:rsidDel="00000000" w:rsidR="00000000" w:rsidRPr="00000000">
              <w:rPr>
                <w:rtl w:val="0"/>
              </w:rPr>
              <w:t xml:space="preserve">Mediation</w:t>
            </w:r>
          </w:p>
          <w:p w:rsidR="00000000" w:rsidDel="00000000" w:rsidP="00000000" w:rsidRDefault="00000000" w:rsidRPr="00000000" w14:paraId="0000038C">
            <w:pPr>
              <w:widowControl w:val="0"/>
              <w:spacing w:line="240" w:lineRule="auto"/>
              <w:rPr/>
            </w:pPr>
            <w:r w:rsidDel="00000000" w:rsidR="00000000" w:rsidRPr="00000000">
              <w:rPr>
                <w:rtl w:val="0"/>
              </w:rPr>
              <w:t xml:space="preserve">Task Completion SC ~ Treatment</w:t>
            </w:r>
          </w:p>
        </w:tc>
        <w:tc>
          <w:tcPr/>
          <w:p w:rsidR="00000000" w:rsidDel="00000000" w:rsidP="00000000" w:rsidRDefault="00000000" w:rsidRPr="00000000" w14:paraId="0000038D">
            <w:pPr>
              <w:widowControl w:val="0"/>
              <w:spacing w:line="240" w:lineRule="auto"/>
              <w:rPr/>
            </w:pPr>
            <w:r w:rsidDel="00000000" w:rsidR="00000000" w:rsidRPr="00000000">
              <w:rPr>
                <w:rtl w:val="0"/>
              </w:rPr>
              <w:t xml:space="preserve">No mediation path </w:t>
              <w:br w:type="textWrapping"/>
              <w:t xml:space="preserve">p = 0.678</w:t>
            </w:r>
          </w:p>
        </w:tc>
        <w:tc>
          <w:tcPr/>
          <w:p w:rsidR="00000000" w:rsidDel="00000000" w:rsidP="00000000" w:rsidRDefault="00000000" w:rsidRPr="00000000" w14:paraId="0000038E">
            <w:pPr>
              <w:widowControl w:val="0"/>
              <w:spacing w:line="240" w:lineRule="auto"/>
              <w:rPr/>
            </w:pPr>
            <w:r w:rsidDel="00000000" w:rsidR="00000000" w:rsidRPr="00000000">
              <w:rPr>
                <w:rtl w:val="0"/>
              </w:rPr>
              <w:t xml:space="preserve">Treatment doesn’t change Task Completion SC</w:t>
            </w:r>
          </w:p>
        </w:tc>
      </w:tr>
      <w:tr>
        <w:trPr>
          <w:cantSplit w:val="0"/>
          <w:tblHeader w:val="0"/>
        </w:trPr>
        <w:tc>
          <w:tcPr/>
          <w:p w:rsidR="00000000" w:rsidDel="00000000" w:rsidP="00000000" w:rsidRDefault="00000000" w:rsidRPr="00000000" w14:paraId="0000038F">
            <w:pPr>
              <w:widowControl w:val="0"/>
              <w:spacing w:line="240" w:lineRule="auto"/>
              <w:rPr/>
            </w:pPr>
            <w:r w:rsidDel="00000000" w:rsidR="00000000" w:rsidRPr="00000000">
              <w:rPr>
                <w:rtl w:val="0"/>
              </w:rPr>
              <w:t xml:space="preserve">3a</w:t>
            </w:r>
          </w:p>
        </w:tc>
        <w:tc>
          <w:tcPr/>
          <w:p w:rsidR="00000000" w:rsidDel="00000000" w:rsidP="00000000" w:rsidRDefault="00000000" w:rsidRPr="00000000" w14:paraId="00000390">
            <w:pPr>
              <w:widowControl w:val="0"/>
              <w:spacing w:line="240" w:lineRule="auto"/>
              <w:rPr/>
            </w:pPr>
            <w:r w:rsidDel="00000000" w:rsidR="00000000" w:rsidRPr="00000000">
              <w:rPr>
                <w:rtl w:val="0"/>
              </w:rPr>
              <w:t xml:space="preserve">Moderation</w:t>
              <w:br w:type="textWrapping"/>
              <w:t xml:space="preserve">E1 ~ Treatment + Learning SC+ </w:t>
              <w:br w:type="textWrapping"/>
              <w:t xml:space="preserve">Treatment x Learning SC</w:t>
            </w:r>
          </w:p>
        </w:tc>
        <w:tc>
          <w:tcPr/>
          <w:p w:rsidR="00000000" w:rsidDel="00000000" w:rsidP="00000000" w:rsidRDefault="00000000" w:rsidRPr="00000000" w14:paraId="00000391">
            <w:pPr>
              <w:widowControl w:val="0"/>
              <w:spacing w:line="240" w:lineRule="auto"/>
              <w:rPr/>
            </w:pPr>
            <w:r w:rsidDel="00000000" w:rsidR="00000000" w:rsidRPr="00000000">
              <w:rPr>
                <w:rtl w:val="0"/>
              </w:rPr>
              <w:t xml:space="preserve">No moderation</w:t>
              <w:br w:type="textWrapping"/>
              <w:t xml:space="preserve">p = 0.502</w:t>
            </w:r>
          </w:p>
        </w:tc>
        <w:tc>
          <w:tcPr/>
          <w:p w:rsidR="00000000" w:rsidDel="00000000" w:rsidP="00000000" w:rsidRDefault="00000000" w:rsidRPr="00000000" w14:paraId="00000392">
            <w:pPr>
              <w:widowControl w:val="0"/>
              <w:spacing w:line="240" w:lineRule="auto"/>
              <w:rPr/>
            </w:pPr>
            <w:r w:rsidDel="00000000" w:rsidR="00000000" w:rsidRPr="00000000">
              <w:rPr>
                <w:rtl w:val="0"/>
              </w:rPr>
              <w:t xml:space="preserve">Treatment doesn’t amplify learning SC</w:t>
            </w:r>
          </w:p>
        </w:tc>
      </w:tr>
      <w:tr>
        <w:trPr>
          <w:cantSplit w:val="0"/>
          <w:tblHeader w:val="0"/>
        </w:trPr>
        <w:tc>
          <w:tcPr/>
          <w:p w:rsidR="00000000" w:rsidDel="00000000" w:rsidP="00000000" w:rsidRDefault="00000000" w:rsidRPr="00000000" w14:paraId="00000393">
            <w:pPr>
              <w:widowControl w:val="0"/>
              <w:spacing w:line="240" w:lineRule="auto"/>
              <w:rPr/>
            </w:pPr>
            <w:r w:rsidDel="00000000" w:rsidR="00000000" w:rsidRPr="00000000">
              <w:rPr>
                <w:rtl w:val="0"/>
              </w:rPr>
              <w:t xml:space="preserve">3b</w:t>
            </w:r>
          </w:p>
        </w:tc>
        <w:tc>
          <w:tcPr/>
          <w:p w:rsidR="00000000" w:rsidDel="00000000" w:rsidP="00000000" w:rsidRDefault="00000000" w:rsidRPr="00000000" w14:paraId="00000394">
            <w:pPr>
              <w:widowControl w:val="0"/>
              <w:spacing w:line="240" w:lineRule="auto"/>
              <w:rPr/>
            </w:pPr>
            <w:r w:rsidDel="00000000" w:rsidR="00000000" w:rsidRPr="00000000">
              <w:rPr>
                <w:rtl w:val="0"/>
              </w:rPr>
              <w:t xml:space="preserve">Moderation</w:t>
              <w:br w:type="textWrapping"/>
              <w:t xml:space="preserve">E1 ~ Treatment + </w:t>
              <w:br w:type="textWrapping"/>
              <w:t xml:space="preserve">Task Completion SC + </w:t>
              <w:br w:type="textWrapping"/>
              <w:t xml:space="preserve">Treatment x Task Completion SC</w:t>
            </w:r>
          </w:p>
        </w:tc>
        <w:tc>
          <w:tcPr/>
          <w:p w:rsidR="00000000" w:rsidDel="00000000" w:rsidP="00000000" w:rsidRDefault="00000000" w:rsidRPr="00000000" w14:paraId="00000395">
            <w:pPr>
              <w:widowControl w:val="0"/>
              <w:spacing w:line="240" w:lineRule="auto"/>
              <w:rPr/>
            </w:pPr>
            <w:r w:rsidDel="00000000" w:rsidR="00000000" w:rsidRPr="00000000">
              <w:rPr>
                <w:rtl w:val="0"/>
              </w:rPr>
              <w:t xml:space="preserve">No moderation</w:t>
              <w:br w:type="textWrapping"/>
              <w:t xml:space="preserve">p = 0.753</w:t>
            </w:r>
          </w:p>
        </w:tc>
        <w:tc>
          <w:tcPr/>
          <w:p w:rsidR="00000000" w:rsidDel="00000000" w:rsidP="00000000" w:rsidRDefault="00000000" w:rsidRPr="00000000" w14:paraId="00000396">
            <w:pPr>
              <w:widowControl w:val="0"/>
              <w:spacing w:line="240" w:lineRule="auto"/>
              <w:rPr/>
            </w:pPr>
            <w:r w:rsidDel="00000000" w:rsidR="00000000" w:rsidRPr="00000000">
              <w:rPr>
                <w:rtl w:val="0"/>
              </w:rPr>
              <w:t xml:space="preserve">Treatment doesn’t amplify task completion SC</w:t>
            </w:r>
          </w:p>
        </w:tc>
      </w:tr>
      <w:tr>
        <w:trPr>
          <w:cantSplit w:val="0"/>
          <w:tblHeader w:val="0"/>
        </w:trPr>
        <w:tc>
          <w:tcPr/>
          <w:p w:rsidR="00000000" w:rsidDel="00000000" w:rsidP="00000000" w:rsidRDefault="00000000" w:rsidRPr="00000000" w14:paraId="00000397">
            <w:pPr>
              <w:widowControl w:val="0"/>
              <w:spacing w:line="240" w:lineRule="auto"/>
              <w:rPr/>
            </w:pPr>
            <w:r w:rsidDel="00000000" w:rsidR="00000000" w:rsidRPr="00000000">
              <w:rPr>
                <w:rtl w:val="0"/>
              </w:rPr>
              <w:t xml:space="preserve">4</w:t>
            </w:r>
          </w:p>
        </w:tc>
        <w:tc>
          <w:tcPr/>
          <w:p w:rsidR="00000000" w:rsidDel="00000000" w:rsidP="00000000" w:rsidRDefault="00000000" w:rsidRPr="00000000" w14:paraId="00000398">
            <w:pPr>
              <w:widowControl w:val="0"/>
              <w:spacing w:line="240" w:lineRule="auto"/>
              <w:rPr/>
            </w:pPr>
            <w:r w:rsidDel="00000000" w:rsidR="00000000" w:rsidRPr="00000000">
              <w:rPr>
                <w:rtl w:val="0"/>
              </w:rPr>
              <w:t xml:space="preserve">Suppression </w:t>
              <w:br w:type="textWrapping"/>
              <w:t xml:space="preserve">E1 ~ Treatment + Learning SC + Task Completion SC</w:t>
            </w:r>
          </w:p>
        </w:tc>
        <w:tc>
          <w:tcPr/>
          <w:p w:rsidR="00000000" w:rsidDel="00000000" w:rsidP="00000000" w:rsidRDefault="00000000" w:rsidRPr="00000000" w14:paraId="00000399">
            <w:pPr>
              <w:widowControl w:val="0"/>
              <w:spacing w:line="240" w:lineRule="auto"/>
              <w:rPr/>
            </w:pPr>
            <w:r w:rsidDel="00000000" w:rsidR="00000000" w:rsidRPr="00000000">
              <w:rPr>
                <w:rtl w:val="0"/>
              </w:rPr>
              <w:t xml:space="preserve">Treatment significant when controlling for usage (beta = 2.74, p = 0.023)</w:t>
            </w:r>
          </w:p>
        </w:tc>
        <w:tc>
          <w:tcPr/>
          <w:p w:rsidR="00000000" w:rsidDel="00000000" w:rsidP="00000000" w:rsidRDefault="00000000" w:rsidRPr="00000000" w14:paraId="0000039A">
            <w:pPr>
              <w:widowControl w:val="0"/>
              <w:spacing w:line="240" w:lineRule="auto"/>
              <w:rPr/>
            </w:pPr>
            <w:r w:rsidDel="00000000" w:rsidR="00000000" w:rsidRPr="00000000">
              <w:rPr>
                <w:rtl w:val="0"/>
              </w:rPr>
              <w:t xml:space="preserve">Suppression effect revealed when controlling for patterns of usage.</w:t>
            </w:r>
          </w:p>
        </w:tc>
      </w:tr>
    </w:tbl>
    <w:p w:rsidR="00000000" w:rsidDel="00000000" w:rsidP="00000000" w:rsidRDefault="00000000" w:rsidRPr="00000000" w14:paraId="0000039B">
      <w:pPr>
        <w:spacing w:after="240" w:before="240" w:line="480" w:lineRule="auto"/>
        <w:rPr>
          <w:i w:val="1"/>
          <w:iCs w:val="1"/>
        </w:rPr>
      </w:pPr>
      <w:r w:rsidDel="00000000" w:rsidR="00000000" w:rsidRPr="00000000">
        <w:rPr>
          <w:i w:val="1"/>
          <w:iCs w:val="1"/>
          <w:rtl w:val="0"/>
        </w:rPr>
        <w:t xml:space="preserve">Table 4.2: Analytical Findings for RQ2. Note: SC is an abbreviation for Session Count</w:t>
      </w:r>
    </w:p>
    <w:p w:rsidR="00000000" w:rsidDel="00000000" w:rsidP="00000000" w:rsidRDefault="00000000" w:rsidRPr="00000000" w14:paraId="0000039C">
      <w:pPr>
        <w:spacing w:after="240" w:before="240" w:line="480" w:lineRule="auto"/>
        <w:rPr/>
      </w:pPr>
      <w:r w:rsidDel="00000000" w:rsidR="00000000" w:rsidRPr="00000000">
        <w:rPr>
          <w:rtl w:val="0"/>
        </w:rPr>
        <w:t xml:space="preserve">The initial assessment of the treatment effect (Model 1) revealed a null result. While the treatment group demonstrated a mean increase of 2.05 points over the control group, this difference failed to reach statistical significance (</w:t>
      </w:r>
      <w:r w:rsidDel="00000000" w:rsidR="00000000" w:rsidRPr="00000000">
        <w:rPr>
          <w:i w:val="1"/>
          <w:iCs w:val="1"/>
          <w:rtl w:val="0"/>
        </w:rPr>
        <w:t xml:space="preserve">p</w:t>
      </w:r>
      <w:r w:rsidDel="00000000" w:rsidR="00000000" w:rsidRPr="00000000">
        <w:rPr>
          <w:rtl w:val="0"/>
        </w:rPr>
        <w:t xml:space="preserve"> = .119). In the subsequent exploratory analysis (Model 4), which controlled for the Learning and Task Completion session counts identified in RQ1, the model’s precision increased substantially. This multivariate approach accounted for 23.8% of the variance in </w:t>
      </w:r>
      <w:r w:rsidDel="00000000" w:rsidR="00000000" w:rsidRPr="00000000">
        <w:rPr>
          <w:i w:val="1"/>
          <w:iCs w:val="1"/>
          <w:rtl w:val="0"/>
        </w:rPr>
        <w:t xml:space="preserve">E1</w:t>
      </w:r>
      <w:r w:rsidDel="00000000" w:rsidR="00000000" w:rsidRPr="00000000">
        <w:rPr>
          <w:rtl w:val="0"/>
        </w:rPr>
        <w:t xml:space="preserve"> scores, a significant improvement over the 2.8% explained by the baseline model.</w:t>
      </w:r>
    </w:p>
    <w:p w:rsidR="00000000" w:rsidDel="00000000" w:rsidP="00000000" w:rsidRDefault="00000000" w:rsidRPr="00000000" w14:paraId="0000039D">
      <w:pPr>
        <w:spacing w:after="240" w:before="240" w:line="480" w:lineRule="auto"/>
        <w:rPr/>
      </w:pPr>
      <w:r w:rsidDel="00000000" w:rsidR="00000000" w:rsidRPr="00000000">
        <w:rPr>
          <w:rtl w:val="0"/>
        </w:rPr>
        <w:t xml:space="preserve">However, because these usage patterns were observed and measured after the random assignment of treatment conditions, controlling for them introduces complexity regarding causal interpretation. While the mediation analysis confirmed that the treatment did not significantly influence the volume of Learning or Task Completion sessions, the inclusion of these post-treatment variables may still introduce bias.</w:t>
      </w:r>
    </w:p>
    <w:p w:rsidR="00000000" w:rsidDel="00000000" w:rsidP="00000000" w:rsidRDefault="00000000" w:rsidRPr="00000000" w14:paraId="0000039E">
      <w:pPr>
        <w:spacing w:after="240" w:before="240" w:line="480" w:lineRule="auto"/>
        <w:rPr/>
      </w:pPr>
      <w:r w:rsidDel="00000000" w:rsidR="00000000" w:rsidRPr="00000000">
        <w:rPr>
          <w:rtl w:val="0"/>
        </w:rPr>
        <w:t xml:space="preserve">Controlling for post-randomization variables can lead to post-treatment bias, which complicates the isolation of a pure causal link. In this analysis, however, accounting for the massive variance in student help-seeking behaviors was necessary to identify the underlying signal of the intervention. Rather than providing a pure causal estimate of the "Intent-to-Treat," Model 4 offers an estimate of the treatment’s intrinsic efficacy when behavioral noise is partitioned out. Therefore, these findings are most responsibly interpreted as a conditional effect rather than a definitive causal one.</w:t>
      </w:r>
    </w:p>
    <w:p w:rsidR="00000000" w:rsidDel="00000000" w:rsidP="00000000" w:rsidRDefault="00000000" w:rsidRPr="00000000" w14:paraId="0000039F">
      <w:pPr>
        <w:pStyle w:val="Heading3"/>
        <w:rPr/>
      </w:pPr>
      <w:bookmarkStart w:colFirst="0" w:colLast="0" w:name="_jv64x7ssaf38" w:id="82"/>
      <w:bookmarkEnd w:id="82"/>
      <w:r w:rsidDel="00000000" w:rsidR="00000000" w:rsidRPr="00000000">
        <w:rPr>
          <w:rtl w:val="0"/>
        </w:rPr>
        <w:t xml:space="preserve">4.3.5 Conclusion for RQ2</w:t>
      </w:r>
    </w:p>
    <w:p w:rsidR="00000000" w:rsidDel="00000000" w:rsidP="00000000" w:rsidRDefault="00000000" w:rsidRPr="00000000" w14:paraId="000003A0">
      <w:pPr>
        <w:spacing w:after="240" w:before="240" w:line="480" w:lineRule="auto"/>
        <w:rPr/>
      </w:pPr>
      <w:r w:rsidDel="00000000" w:rsidR="00000000" w:rsidRPr="00000000">
        <w:rPr>
          <w:rtl w:val="0"/>
        </w:rPr>
        <w:t xml:space="preserve">The multi-stage analysis of Research Question 2 (RQ2) provides the statistical basis 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02</w:t>
      </w:r>
      <w:r w:rsidDel="00000000" w:rsidR="00000000" w:rsidRPr="00000000">
        <w:rPr>
          <w:rtl w:val="0"/>
        </w:rPr>
        <w:t xml:space="preserve">). Although the initial baseline model 1 indicated no significant mean difference between groups, the inclusion of Learning and Task Completion session counts as process variables revealed a significant treatment effect. The multivariate regression </w:t>
      </w:r>
      <w:r w:rsidDel="00000000" w:rsidR="00000000" w:rsidRPr="00000000">
        <w:rPr>
          <w:i w:val="1"/>
          <w:iCs w:val="1"/>
          <w:rtl w:val="0"/>
        </w:rPr>
        <w:t xml:space="preserve">F(3, 83)</w:t>
      </w:r>
      <w:r w:rsidDel="00000000" w:rsidR="00000000" w:rsidRPr="00000000">
        <w:rPr>
          <w:rtl w:val="0"/>
        </w:rPr>
        <w:t xml:space="preserve"> = 8.64, </w:t>
      </w:r>
      <w:r w:rsidDel="00000000" w:rsidR="00000000" w:rsidRPr="00000000">
        <w:rPr>
          <w:i w:val="1"/>
          <w:iCs w:val="1"/>
          <w:rtl w:val="0"/>
        </w:rPr>
        <w:t xml:space="preserve">p</w:t>
      </w:r>
      <w:r w:rsidDel="00000000" w:rsidR="00000000" w:rsidRPr="00000000">
        <w:rPr>
          <w:rtl w:val="0"/>
        </w:rPr>
        <w:t xml:space="preserve"> &lt; .001) confirmed that when accounting for the variance in student usage patterns, participants in the treatment group outperformed those in the control group by an average of 2.74 points (</w:t>
      </w:r>
      <w:r w:rsidDel="00000000" w:rsidR="00000000" w:rsidRPr="00000000">
        <w:rPr>
          <w:rFonts w:ascii="Cardo" w:cs="Cardo" w:eastAsia="Cardo" w:hAnsi="Cardo"/>
          <w:i w:val="1"/>
          <w:iCs w:val="1"/>
          <w:rtl w:val="0"/>
        </w:rPr>
        <w:t xml:space="preserve">ꞵ </w:t>
      </w:r>
      <w:r w:rsidDel="00000000" w:rsidR="00000000" w:rsidRPr="00000000">
        <w:rPr>
          <w:rtl w:val="0"/>
        </w:rPr>
        <w:t xml:space="preserve">= 2.74, </w:t>
      </w:r>
      <w:r w:rsidDel="00000000" w:rsidR="00000000" w:rsidRPr="00000000">
        <w:rPr>
          <w:i w:val="1"/>
          <w:iCs w:val="1"/>
          <w:rtl w:val="0"/>
        </w:rPr>
        <w:t xml:space="preserve">p</w:t>
      </w:r>
      <w:r w:rsidDel="00000000" w:rsidR="00000000" w:rsidRPr="00000000">
        <w:rPr>
          <w:rtl w:val="0"/>
        </w:rPr>
        <w:t xml:space="preserve"> = .023).</w:t>
      </w:r>
    </w:p>
    <w:p w:rsidR="00000000" w:rsidDel="00000000" w:rsidP="00000000" w:rsidRDefault="00000000" w:rsidRPr="00000000" w14:paraId="000003A1">
      <w:pPr>
        <w:spacing w:after="240" w:before="240" w:line="480" w:lineRule="auto"/>
        <w:rPr/>
      </w:pPr>
      <w:r w:rsidDel="00000000" w:rsidR="00000000" w:rsidRPr="00000000">
        <w:rPr>
          <w:rtl w:val="0"/>
        </w:rPr>
        <w:t xml:space="preserve">These findings suggest that the impact of the context-aware intervention in this study was  conditional upon usage behavior. Because the intervention did not significantly change the frequency of student interactions (Mediation) or the relationship between those interactions and E1 grades (Moderation), the treatment's value appears to be intrinsic to the quality of the AI's responses. Specifically, the treatment improved exam performance independently of how often a student used the tool; for any given level of engagement, the context-aware LLM provided a more effective learning support than the standard LLM.</w:t>
      </w:r>
    </w:p>
    <w:p w:rsidR="00000000" w:rsidDel="00000000" w:rsidP="00000000" w:rsidRDefault="00000000" w:rsidRPr="00000000" w14:paraId="000003A2">
      <w:pPr>
        <w:spacing w:after="240" w:before="240" w:line="480" w:lineRule="auto"/>
        <w:rPr/>
      </w:pPr>
      <w:r w:rsidDel="00000000" w:rsidR="00000000" w:rsidRPr="00000000">
        <w:rPr>
          <w:rtl w:val="0"/>
        </w:rPr>
        <w:t xml:space="preserve">Consequently, while the raw treatment effect was obscured by the high degree of variability in student engagement strategies, partitioning out that behavioral noise revealed that in-context learning (ICL) significantly improved exam scores when controlling for identical patterns of AI usage. Therefore, this effect should be interpresented as conditional instead of causal.</w:t>
      </w:r>
    </w:p>
    <w:p w:rsidR="00000000" w:rsidDel="00000000" w:rsidP="00000000" w:rsidRDefault="00000000" w:rsidRPr="00000000" w14:paraId="000003A3">
      <w:pPr>
        <w:pStyle w:val="Heading2"/>
        <w:rPr/>
      </w:pPr>
      <w:bookmarkStart w:colFirst="0" w:colLast="0" w:name="_vak1ddnmqyw7" w:id="83"/>
      <w:bookmarkEnd w:id="83"/>
      <w:r w:rsidDel="00000000" w:rsidR="00000000" w:rsidRPr="00000000">
        <w:rPr>
          <w:rtl w:val="0"/>
        </w:rPr>
        <w:t xml:space="preserve">4.4 Findings for RQ3 </w:t>
      </w:r>
    </w:p>
    <w:p w:rsidR="00000000" w:rsidDel="00000000" w:rsidP="00000000" w:rsidRDefault="00000000" w:rsidRPr="00000000" w14:paraId="000003A4">
      <w:pPr>
        <w:pStyle w:val="Heading3"/>
        <w:spacing w:after="240" w:before="240" w:line="480" w:lineRule="auto"/>
        <w:rPr/>
      </w:pPr>
      <w:bookmarkStart w:colFirst="0" w:colLast="0" w:name="_wxr94974xwov" w:id="84"/>
      <w:bookmarkEnd w:id="84"/>
      <w:r w:rsidDel="00000000" w:rsidR="00000000" w:rsidRPr="00000000">
        <w:rPr>
          <w:rtl w:val="0"/>
        </w:rPr>
        <w:t xml:space="preserve">4.4.1 Model Overview for RQ3</w:t>
      </w:r>
    </w:p>
    <w:p w:rsidR="00000000" w:rsidDel="00000000" w:rsidP="00000000" w:rsidRDefault="00000000" w:rsidRPr="00000000" w14:paraId="000003A5">
      <w:pPr>
        <w:spacing w:after="240" w:before="240" w:line="480" w:lineRule="auto"/>
        <w:rPr/>
      </w:pPr>
      <w:r w:rsidDel="00000000" w:rsidR="00000000" w:rsidRPr="00000000">
        <w:rPr>
          <w:rtl w:val="0"/>
        </w:rPr>
        <w:t xml:space="preserve">Research Question 3 (RQ3) investigated the relationship between the frequency of Learning and Task Completion sessions and participants' computational literacy outcomes (</w:t>
      </w:r>
      <w:r w:rsidDel="00000000" w:rsidR="00000000" w:rsidRPr="00000000">
        <w:rPr>
          <w:i w:val="1"/>
          <w:iCs w:val="1"/>
          <w:rtl w:val="0"/>
        </w:rPr>
        <w:t xml:space="preserve">N</w:t>
      </w:r>
      <w:r w:rsidDel="00000000" w:rsidR="00000000" w:rsidRPr="00000000">
        <w:rPr>
          <w:rtl w:val="0"/>
        </w:rPr>
        <w:t xml:space="preserve"> = 87). This analysis sought to determine if AI engagement patterns predicted post-intervention literacy scores (C2) while controlling for baseline literacy levels (C1).</w:t>
      </w:r>
    </w:p>
    <w:p w:rsidR="00000000" w:rsidDel="00000000" w:rsidP="00000000" w:rsidRDefault="00000000" w:rsidRPr="00000000" w14:paraId="000003A6">
      <w:pPr>
        <w:spacing w:after="240" w:before="240" w:line="480" w:lineRule="auto"/>
        <w:rPr/>
      </w:pPr>
      <w:r w:rsidDel="00000000" w:rsidR="00000000" w:rsidRPr="00000000">
        <w:rPr>
          <w:rtl w:val="0"/>
        </w:rPr>
        <w:t xml:space="preserve">To isolate the impact of AI engagement from prior knowledge and potential test-retest effects, an Analysis of Covariance (ANCOVA) approach was utilized. In this model, the pre-test score (C1) served as a covariate, with Learning and Task Completion session counts as the primary independent variables:</w:t>
      </w:r>
    </w:p>
    <w:p w:rsidR="00000000" w:rsidDel="00000000" w:rsidP="00000000" w:rsidRDefault="00000000" w:rsidRPr="00000000" w14:paraId="000003A7">
      <w:pPr>
        <w:spacing w:after="240" w:before="240" w:line="480" w:lineRule="auto"/>
        <w:rPr>
          <w:b w:val="1"/>
          <w:bCs w:val="1"/>
        </w:rPr>
      </w:pPr>
      <w:r w:rsidDel="00000000" w:rsidR="00000000" w:rsidRPr="00000000">
        <w:rPr>
          <w:b w:val="1"/>
          <w:bCs w:val="1"/>
          <w:rtl w:val="0"/>
        </w:rPr>
        <w:t xml:space="preserve">Model 1: C2  ~  Learning Session Count + Task Completion Session Count + C1</w:t>
      </w:r>
    </w:p>
    <w:p w:rsidR="00000000" w:rsidDel="00000000" w:rsidP="00000000" w:rsidRDefault="00000000" w:rsidRPr="00000000" w14:paraId="000003A8">
      <w:pPr>
        <w:spacing w:after="240" w:before="240" w:line="480" w:lineRule="auto"/>
        <w:rPr/>
      </w:pPr>
      <w:r w:rsidDel="00000000" w:rsidR="00000000" w:rsidRPr="00000000">
        <w:rPr>
          <w:rtl w:val="0"/>
        </w:rPr>
        <w:t xml:space="preserve">In addition to the ANCOVA, a supplementary analysis was conducted using the change score (ΔC = C2 - C1) as the dependent variable to examine whether LLM usage patterns predicted the magnitude of literacy improvement. Because change scores can exhibit lower reliability when pre- and post-test scores are highly correlated </w:t>
      </w:r>
      <w:hyperlink r:id="rId235">
        <w:r w:rsidDel="00000000" w:rsidR="00000000" w:rsidRPr="00000000">
          <w:rPr>
            <w:rtl w:val="0"/>
          </w:rPr>
          <w:t xml:space="preserve">(Cronbach &amp; Furby, 1970)</w:t>
        </w:r>
      </w:hyperlink>
      <w:r w:rsidDel="00000000" w:rsidR="00000000" w:rsidRPr="00000000">
        <w:rPr>
          <w:rtl w:val="0"/>
        </w:rPr>
        <w:t xml:space="preserve">, this was treated as a complementary validation of the primary model:</w:t>
      </w:r>
    </w:p>
    <w:p w:rsidR="00000000" w:rsidDel="00000000" w:rsidP="00000000" w:rsidRDefault="00000000" w:rsidRPr="00000000" w14:paraId="000003A9">
      <w:pPr>
        <w:spacing w:after="240" w:before="240" w:line="480" w:lineRule="auto"/>
        <w:rPr>
          <w:b w:val="1"/>
          <w:bCs w:val="1"/>
        </w:rPr>
      </w:pPr>
      <w:r w:rsidDel="00000000" w:rsidR="00000000" w:rsidRPr="00000000">
        <w:rPr>
          <w:b w:val="1"/>
          <w:bCs w:val="1"/>
          <w:rtl w:val="0"/>
        </w:rPr>
        <w:t xml:space="preserve">Model 1a: C2-C1 ~ Learning Session Count + Task Completion Count</w:t>
      </w:r>
    </w:p>
    <w:p w:rsidR="00000000" w:rsidDel="00000000" w:rsidP="00000000" w:rsidRDefault="00000000" w:rsidRPr="00000000" w14:paraId="000003AA">
      <w:pPr>
        <w:spacing w:after="240" w:before="240" w:line="480" w:lineRule="auto"/>
        <w:rPr/>
      </w:pPr>
      <w:r w:rsidDel="00000000" w:rsidR="00000000" w:rsidRPr="00000000">
        <w:rPr>
          <w:b w:val="1"/>
          <w:bCs w:val="1"/>
          <w:rtl w:val="0"/>
        </w:rPr>
        <w:t xml:space="preserve">Hypothesis FOR RQ3</w:t>
      </w:r>
      <w:r w:rsidDel="00000000" w:rsidR="00000000" w:rsidRPr="00000000">
        <w:rPr>
          <w:rtl w:val="0"/>
        </w:rPr>
      </w:r>
    </w:p>
    <w:p w:rsidR="00000000" w:rsidDel="00000000" w:rsidP="00000000" w:rsidRDefault="00000000" w:rsidRPr="00000000" w14:paraId="000003AB">
      <w:pPr>
        <w:spacing w:after="240" w:before="240" w:line="480" w:lineRule="auto"/>
        <w:rPr/>
      </w:pPr>
      <w:r w:rsidDel="00000000" w:rsidR="00000000" w:rsidRPr="00000000">
        <w:rPr>
          <w:b w:val="1"/>
          <w:bCs w:val="1"/>
          <w:rtl w:val="0"/>
        </w:rPr>
        <w:t xml:space="preserve">Alternate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w:t>
      </w:r>
      <w:r w:rsidDel="00000000" w:rsidR="00000000" w:rsidRPr="00000000">
        <w:rPr>
          <w:b w:val="1"/>
          <w:bCs w:val="1"/>
          <w:rtl w:val="0"/>
        </w:rPr>
        <w:t xml:space="preserve">):  </w:t>
      </w:r>
      <w:r w:rsidDel="00000000" w:rsidR="00000000" w:rsidRPr="00000000">
        <w:rPr>
          <w:rtl w:val="0"/>
        </w:rPr>
        <w:t xml:space="preserve">The frequency and classification of participant sessions are significantly associated with computational literacy outcomes.</w:t>
      </w:r>
    </w:p>
    <w:p w:rsidR="00000000" w:rsidDel="00000000" w:rsidP="00000000" w:rsidRDefault="00000000" w:rsidRPr="00000000" w14:paraId="000003AC">
      <w:pPr>
        <w:numPr>
          <w:ilvl w:val="0"/>
          <w:numId w:val="3"/>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b w:val="1"/>
          <w:bCs w:val="1"/>
          <w:rtl w:val="0"/>
        </w:rPr>
        <w:t xml:space="preserve">:</w:t>
      </w:r>
      <w:r w:rsidDel="00000000" w:rsidR="00000000" w:rsidRPr="00000000">
        <w:rPr>
          <w:rtl w:val="0"/>
        </w:rPr>
        <w:t xml:space="preserve"> There is a positive association between the quantity of sessions classified as Learning and computational literacy scores.</w:t>
      </w:r>
    </w:p>
    <w:p w:rsidR="00000000" w:rsidDel="00000000" w:rsidP="00000000" w:rsidRDefault="00000000" w:rsidRPr="00000000" w14:paraId="000003AD">
      <w:pPr>
        <w:numPr>
          <w:ilvl w:val="0"/>
          <w:numId w:val="3"/>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b w:val="1"/>
          <w:bCs w:val="1"/>
          <w:rtl w:val="0"/>
        </w:rPr>
        <w:t xml:space="preserve">:</w:t>
      </w:r>
      <w:r w:rsidDel="00000000" w:rsidR="00000000" w:rsidRPr="00000000">
        <w:rPr>
          <w:rtl w:val="0"/>
        </w:rPr>
        <w:t xml:space="preserve"> There is a negative association between the quantity of sessions classified as Task Completion and computational literacy scores.</w:t>
      </w:r>
    </w:p>
    <w:p w:rsidR="00000000" w:rsidDel="00000000" w:rsidP="00000000" w:rsidRDefault="00000000" w:rsidRPr="00000000" w14:paraId="000003AE">
      <w:pPr>
        <w:spacing w:after="240" w:before="240" w:line="480" w:lineRule="auto"/>
        <w:rPr/>
      </w:pPr>
      <w:r w:rsidDel="00000000" w:rsidR="00000000" w:rsidRPr="00000000">
        <w:rPr>
          <w:b w:val="1"/>
          <w:bCs w:val="1"/>
          <w:rtl w:val="0"/>
        </w:rPr>
        <w:t xml:space="preserve">Null Hypothesis for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b w:val="1"/>
          <w:bCs w:val="1"/>
          <w:rtl w:val="0"/>
        </w:rPr>
        <w:t xml:space="preserve">): </w:t>
      </w:r>
      <w:r w:rsidDel="00000000" w:rsidR="00000000" w:rsidRPr="00000000">
        <w:rPr>
          <w:rtl w:val="0"/>
        </w:rPr>
        <w:t xml:space="preserve">There is no statistically significant relationship between the frequency of participant sessions, regardless of classification, and computational literacy outcomes.</w:t>
      </w:r>
    </w:p>
    <w:p w:rsidR="00000000" w:rsidDel="00000000" w:rsidP="00000000" w:rsidRDefault="00000000" w:rsidRPr="00000000" w14:paraId="000003AF">
      <w:pPr>
        <w:spacing w:after="240" w:before="240" w:line="480" w:lineRule="auto"/>
        <w:rPr/>
      </w:pPr>
      <w:r w:rsidDel="00000000" w:rsidR="00000000" w:rsidRPr="00000000">
        <w:rPr>
          <w:rtl w:val="0"/>
        </w:rPr>
        <w:t xml:space="preserve">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rtl w:val="0"/>
        </w:rPr>
        <w:t xml:space="preserve">), both directional conditions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rtl w:val="0"/>
        </w:rPr>
        <w:t xml:space="preserve">and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rtl w:val="0"/>
        </w:rPr>
        <w:t xml:space="preserve">) must reach statistical significance at the </w:t>
      </w:r>
      <w:r w:rsidDel="00000000" w:rsidR="00000000" w:rsidRPr="00000000">
        <w:rPr>
          <w:rFonts w:ascii="Arial Unicode MS" w:cs="Arial Unicode MS" w:eastAsia="Arial Unicode MS" w:hAnsi="Arial Unicode MS"/>
          <w:i w:val="1"/>
          <w:iCs w:val="1"/>
          <w:rtl w:val="0"/>
        </w:rPr>
        <w:t xml:space="preserve">⍺</w:t>
      </w:r>
      <w:r w:rsidDel="00000000" w:rsidR="00000000" w:rsidRPr="00000000">
        <w:rPr>
          <w:rtl w:val="0"/>
        </w:rPr>
        <w:t xml:space="preserve"> = .05 level.</w:t>
      </w:r>
    </w:p>
    <w:p w:rsidR="00000000" w:rsidDel="00000000" w:rsidP="00000000" w:rsidRDefault="00000000" w:rsidRPr="00000000" w14:paraId="000003B0">
      <w:pPr>
        <w:pStyle w:val="Heading3"/>
        <w:rPr/>
      </w:pPr>
      <w:bookmarkStart w:colFirst="0" w:colLast="0" w:name="_cxg3bdtlgmhm" w:id="85"/>
      <w:bookmarkEnd w:id="85"/>
      <w:r w:rsidDel="00000000" w:rsidR="00000000" w:rsidRPr="00000000">
        <w:rPr>
          <w:rtl w:val="0"/>
        </w:rPr>
        <w:t xml:space="preserve">4.4.2 Regression Assumption Tests for the RQ3 Model</w:t>
      </w:r>
    </w:p>
    <w:p w:rsidR="00000000" w:rsidDel="00000000" w:rsidP="00000000" w:rsidRDefault="00000000" w:rsidRPr="00000000" w14:paraId="000003B1">
      <w:pPr>
        <w:spacing w:after="240" w:before="240" w:line="480" w:lineRule="auto"/>
        <w:rPr/>
      </w:pPr>
      <w:r w:rsidDel="00000000" w:rsidR="00000000" w:rsidRPr="00000000">
        <w:rPr>
          <w:rtl w:val="0"/>
        </w:rPr>
        <w:t xml:space="preserve">Prior to interpreting the findings for RQ3, a comprehensive assessment of Ordinary Least Squares (OLS) regression assumptions was conducted to ensure the validity and reliability of the model estimates.</w:t>
      </w:r>
    </w:p>
    <w:p w:rsidR="00000000" w:rsidDel="00000000" w:rsidP="00000000" w:rsidRDefault="00000000" w:rsidRPr="00000000" w14:paraId="000003B2">
      <w:pPr>
        <w:spacing w:after="240" w:before="240" w:line="480" w:lineRule="auto"/>
        <w:rPr/>
      </w:pPr>
      <w:r w:rsidDel="00000000" w:rsidR="00000000" w:rsidRPr="00000000">
        <w:rPr>
          <w:rtl w:val="0"/>
        </w:rPr>
        <w:t xml:space="preserve">Preliminary diagnostic testing revealed a violation of the homoscedasticity assumption. The Breusch-Pagan test was significant (</w:t>
      </w:r>
      <w:r w:rsidDel="00000000" w:rsidR="00000000" w:rsidRPr="00000000">
        <w:rPr>
          <w:i w:val="1"/>
          <w:iCs w:val="1"/>
          <w:rtl w:val="0"/>
        </w:rPr>
        <w:t xml:space="preserve">𝝌</w:t>
      </w:r>
      <w:r w:rsidDel="00000000" w:rsidR="00000000" w:rsidRPr="00000000">
        <w:rPr>
          <w:vertAlign w:val="superscript"/>
          <w:rtl w:val="0"/>
        </w:rPr>
        <w:t xml:space="preserve">2 </w:t>
      </w:r>
      <w:r w:rsidDel="00000000" w:rsidR="00000000" w:rsidRPr="00000000">
        <w:rPr>
          <w:rtl w:val="0"/>
        </w:rPr>
        <w:t xml:space="preserve"> = 12.58, </w:t>
      </w:r>
      <w:r w:rsidDel="00000000" w:rsidR="00000000" w:rsidRPr="00000000">
        <w:rPr>
          <w:i w:val="1"/>
          <w:iCs w:val="1"/>
          <w:rtl w:val="0"/>
        </w:rPr>
        <w:t xml:space="preserve">p</w:t>
      </w:r>
      <w:r w:rsidDel="00000000" w:rsidR="00000000" w:rsidRPr="00000000">
        <w:rPr>
          <w:rtl w:val="0"/>
        </w:rPr>
        <w:t xml:space="preserve"> = .006), indicating non-constant error variance across the range of fitted values. This was confirmed visually by the cone-like distribution of residuals in the diagnostic plots. To ensure valid statistical inference, heteroscedasticity-consistent (HC) robust standard errors were used for all regression results. This approach provides robust hypothesis tests and accurate </w:t>
      </w:r>
      <w:r w:rsidDel="00000000" w:rsidR="00000000" w:rsidRPr="00000000">
        <w:rPr>
          <w:i w:val="1"/>
          <w:iCs w:val="1"/>
          <w:rtl w:val="0"/>
        </w:rPr>
        <w:t xml:space="preserve">p</w:t>
      </w:r>
      <w:r w:rsidDel="00000000" w:rsidR="00000000" w:rsidRPr="00000000">
        <w:rPr>
          <w:rtl w:val="0"/>
        </w:rPr>
        <w:t xml:space="preserve">-values and confidence intervals, even when error variance is not constant.</w:t>
      </w:r>
    </w:p>
    <w:p w:rsidR="00000000" w:rsidDel="00000000" w:rsidP="00000000" w:rsidRDefault="00000000" w:rsidRPr="00000000" w14:paraId="000003B3">
      <w:pPr>
        <w:spacing w:after="240" w:before="240" w:line="480" w:lineRule="auto"/>
        <w:rPr>
          <w:i w:val="1"/>
          <w:iCs w:val="1"/>
        </w:rPr>
      </w:pPr>
      <w:r w:rsidDel="00000000" w:rsidR="00000000" w:rsidRPr="00000000">
        <w:rPr/>
        <w:drawing>
          <wp:inline distB="114300" distT="114300" distL="114300" distR="114300">
            <wp:extent cx="5943600" cy="4102100"/>
            <wp:effectExtent b="0" l="0" r="0" t="0"/>
            <wp:docPr id="14" name="image11.png"/>
            <a:graphic>
              <a:graphicData uri="http://schemas.openxmlformats.org/drawingml/2006/picture">
                <pic:pic>
                  <pic:nvPicPr>
                    <pic:cNvPr id="0" name="image11.png"/>
                    <pic:cNvPicPr preferRelativeResize="0"/>
                  </pic:nvPicPr>
                  <pic:blipFill>
                    <a:blip r:embed="rId236"/>
                    <a:srcRect b="0" l="0" r="0" t="0"/>
                    <a:stretch>
                      <a:fillRect/>
                    </a:stretch>
                  </pic:blipFill>
                  <pic:spPr>
                    <a:xfrm>
                      <a:off x="0" y="0"/>
                      <a:ext cx="5943600" cy="41021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4.11: Partial regression plots when holding the other constant of C2 ~  Task Completion Session Count + Learning Session Count. + C1 with Visual Confirmation of Heteroscedasticity.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B4">
      <w:pPr>
        <w:spacing w:after="240" w:before="240" w:line="480" w:lineRule="auto"/>
        <w:rPr/>
      </w:pPr>
      <w:r w:rsidDel="00000000" w:rsidR="00000000" w:rsidRPr="00000000">
        <w:rPr>
          <w:rtl w:val="0"/>
        </w:rPr>
        <w:t xml:space="preserve">Linearity was evaluated via partial regression plots, which assess the relationship between the dependent variable (C2) and each predictor while controlling for others in the model. Visual inspection indicated approximate linear relationships, though heteroscedasticity remained visually apparent. As observed in previous models, the session-oriented independent variables exhibited a right-skewed distribution, with fewer observations at higher session counts.</w:t>
      </w:r>
    </w:p>
    <w:p w:rsidR="00000000" w:rsidDel="00000000" w:rsidP="00000000" w:rsidRDefault="00000000" w:rsidRPr="00000000" w14:paraId="000003B5">
      <w:pPr>
        <w:spacing w:after="240" w:before="240" w:line="480" w:lineRule="auto"/>
        <w:rPr/>
      </w:pPr>
      <w:r w:rsidDel="00000000" w:rsidR="00000000" w:rsidRPr="00000000">
        <w:rPr>
          <w:rtl w:val="0"/>
        </w:rPr>
        <w:t xml:space="preserve">The plot of residuals versus fitted values showed symmetrical, randomly scattered points. Heteroscedasticity can be observed on the right end of the graph. The Locally Estimated Scatterplot Smoothing (LOESS) curve was relatively flat and hovering about horizontal. </w:t>
      </w:r>
    </w:p>
    <w:p w:rsidR="00000000" w:rsidDel="00000000" w:rsidP="00000000" w:rsidRDefault="00000000" w:rsidRPr="00000000" w14:paraId="000003B6">
      <w:pPr>
        <w:spacing w:after="240" w:before="240" w:line="480" w:lineRule="auto"/>
        <w:rPr/>
      </w:pPr>
      <w:r w:rsidDel="00000000" w:rsidR="00000000" w:rsidRPr="00000000">
        <w:rPr/>
        <w:drawing>
          <wp:inline distB="114300" distT="114300" distL="114300" distR="114300">
            <wp:extent cx="4724400" cy="3171825"/>
            <wp:effectExtent b="0" l="0" r="0" t="0"/>
            <wp:docPr id="15" name="image14.png"/>
            <a:graphic>
              <a:graphicData uri="http://schemas.openxmlformats.org/drawingml/2006/picture">
                <pic:pic>
                  <pic:nvPicPr>
                    <pic:cNvPr id="0" name="image14.png"/>
                    <pic:cNvPicPr preferRelativeResize="0"/>
                  </pic:nvPicPr>
                  <pic:blipFill>
                    <a:blip r:embed="rId237"/>
                    <a:srcRect b="0" l="0" r="0" t="0"/>
                    <a:stretch>
                      <a:fillRect/>
                    </a:stretch>
                  </pic:blipFill>
                  <pic:spPr>
                    <a:xfrm>
                      <a:off x="0" y="0"/>
                      <a:ext cx="4724400" cy="317182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4.12: Residuals vs Fitted Values for C2 ~ Learning Session Count + Task Completion Session Count + C1</w:t>
      </w:r>
      <w:r w:rsidDel="00000000" w:rsidR="00000000" w:rsidRPr="00000000">
        <w:rPr>
          <w:rtl w:val="0"/>
        </w:rPr>
      </w:r>
    </w:p>
    <w:p w:rsidR="00000000" w:rsidDel="00000000" w:rsidP="00000000" w:rsidRDefault="00000000" w:rsidRPr="00000000" w14:paraId="000003B7">
      <w:pPr>
        <w:spacing w:after="240" w:before="240" w:line="480" w:lineRule="auto"/>
        <w:rPr/>
      </w:pPr>
      <w:r w:rsidDel="00000000" w:rsidR="00000000" w:rsidRPr="00000000">
        <w:rPr>
          <w:rtl w:val="0"/>
        </w:rPr>
        <w:t xml:space="preserve">The Durbin-Watson statistic (</w:t>
      </w:r>
      <w:r w:rsidDel="00000000" w:rsidR="00000000" w:rsidRPr="00000000">
        <w:rPr>
          <w:i w:val="1"/>
          <w:iCs w:val="1"/>
          <w:rtl w:val="0"/>
        </w:rPr>
        <w:t xml:space="preserve">DW </w:t>
      </w:r>
      <w:r w:rsidDel="00000000" w:rsidR="00000000" w:rsidRPr="00000000">
        <w:rPr>
          <w:rtl w:val="0"/>
        </w:rPr>
        <w:t xml:space="preserve">= 2.22) fell within the acceptable range near 2.0, indicating no substantial autocorrelation and satisfying the assumption of independence. The residuals demonstrated close adherence to a normal distribution, as evidenced by a non-significant Shapiro-Wilk test (</w:t>
      </w:r>
      <w:r w:rsidDel="00000000" w:rsidR="00000000" w:rsidRPr="00000000">
        <w:rPr>
          <w:i w:val="1"/>
          <w:iCs w:val="1"/>
          <w:rtl w:val="0"/>
        </w:rPr>
        <w:t xml:space="preserve">W</w:t>
      </w:r>
      <w:r w:rsidDel="00000000" w:rsidR="00000000" w:rsidRPr="00000000">
        <w:rPr>
          <w:rtl w:val="0"/>
        </w:rPr>
        <w:t xml:space="preserve"> = 0.99, </w:t>
      </w:r>
      <w:r w:rsidDel="00000000" w:rsidR="00000000" w:rsidRPr="00000000">
        <w:rPr>
          <w:i w:val="1"/>
          <w:iCs w:val="1"/>
          <w:rtl w:val="0"/>
        </w:rPr>
        <w:t xml:space="preserve">p</w:t>
      </w:r>
      <w:r w:rsidDel="00000000" w:rsidR="00000000" w:rsidRPr="00000000">
        <w:rPr>
          <w:rtl w:val="0"/>
        </w:rPr>
        <w:t xml:space="preserve"> = .551). This finding was corroborated visually by a histogram of residuals and a Q-Q plot, both of which showed the data points closely following the theoretical normal line.</w:t>
      </w:r>
    </w:p>
    <w:p w:rsidR="00000000" w:rsidDel="00000000" w:rsidP="00000000" w:rsidRDefault="00000000" w:rsidRPr="00000000" w14:paraId="000003B8">
      <w:pPr>
        <w:spacing w:after="240" w:before="240" w:line="480" w:lineRule="auto"/>
        <w:rPr>
          <w:i w:val="1"/>
          <w:iCs w:val="1"/>
        </w:rPr>
      </w:pPr>
      <w:r w:rsidDel="00000000" w:rsidR="00000000" w:rsidRPr="00000000">
        <w:rPr/>
        <w:drawing>
          <wp:inline distB="114300" distT="114300" distL="114300" distR="114300">
            <wp:extent cx="5943600" cy="2082800"/>
            <wp:effectExtent b="0" l="0" r="0" t="0"/>
            <wp:docPr id="6" name="image5.png"/>
            <a:graphic>
              <a:graphicData uri="http://schemas.openxmlformats.org/drawingml/2006/picture">
                <pic:pic>
                  <pic:nvPicPr>
                    <pic:cNvPr id="0" name="image5.png"/>
                    <pic:cNvPicPr preferRelativeResize="0"/>
                  </pic:nvPicPr>
                  <pic:blipFill>
                    <a:blip r:embed="rId238"/>
                    <a:srcRect b="0" l="0" r="0" t="0"/>
                    <a:stretch>
                      <a:fillRect/>
                    </a:stretch>
                  </pic:blipFill>
                  <pic:spPr>
                    <a:xfrm>
                      <a:off x="0" y="0"/>
                      <a:ext cx="5943600" cy="20828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4.13: Evidence of normality among the residuals of C2 ~  Task Completion Session Count + Learning Session Count + C1</w:t>
      </w:r>
    </w:p>
    <w:p w:rsidR="00000000" w:rsidDel="00000000" w:rsidP="00000000" w:rsidRDefault="00000000" w:rsidRPr="00000000" w14:paraId="000003B9">
      <w:pPr>
        <w:spacing w:after="240" w:before="240" w:line="480" w:lineRule="auto"/>
        <w:rPr/>
      </w:pPr>
      <w:r w:rsidDel="00000000" w:rsidR="00000000" w:rsidRPr="00000000">
        <w:rPr>
          <w:rtl w:val="0"/>
        </w:rPr>
        <w:t xml:space="preserve">Multicollinearity was assessed using the Variance Inflation Factor (VIF). All independent variables reported VIF values below 1.27, with the C1 covariate at 1.07. These values are well below the conventional threshold of concern, indicating that the predictors provide unique information to the model without problematic redundancy.</w:t>
      </w:r>
    </w:p>
    <w:p w:rsidR="00000000" w:rsidDel="00000000" w:rsidP="00000000" w:rsidRDefault="00000000" w:rsidRPr="00000000" w14:paraId="000003BA">
      <w:pPr>
        <w:pStyle w:val="Heading3"/>
        <w:rPr/>
      </w:pPr>
      <w:bookmarkStart w:colFirst="0" w:colLast="0" w:name="_d9izsr6i8k6" w:id="86"/>
      <w:bookmarkEnd w:id="86"/>
      <w:r w:rsidDel="00000000" w:rsidR="00000000" w:rsidRPr="00000000">
        <w:rPr>
          <w:rtl w:val="0"/>
        </w:rPr>
        <w:t xml:space="preserve">4.4.3 Model 1: ANCOVA for RQ3 Accounting for Baseline Literacy</w:t>
      </w:r>
    </w:p>
    <w:p w:rsidR="00000000" w:rsidDel="00000000" w:rsidP="00000000" w:rsidRDefault="00000000" w:rsidRPr="00000000" w14:paraId="000003BB">
      <w:pPr>
        <w:spacing w:after="240" w:before="240" w:line="480" w:lineRule="auto"/>
        <w:rPr/>
      </w:pPr>
      <w:r w:rsidDel="00000000" w:rsidR="00000000" w:rsidRPr="00000000">
        <w:rPr>
          <w:rtl w:val="0"/>
        </w:rPr>
        <w:t xml:space="preserve">Descriptive statistics indicated that computational literacy scores increased significantly from pre-test (C1: </w:t>
      </w:r>
      <w:r w:rsidDel="00000000" w:rsidR="00000000" w:rsidRPr="00000000">
        <w:rPr>
          <w:i w:val="1"/>
          <w:iCs w:val="1"/>
          <w:rtl w:val="0"/>
        </w:rPr>
        <w:t xml:space="preserve">M</w:t>
      </w:r>
      <w:r w:rsidDel="00000000" w:rsidR="00000000" w:rsidRPr="00000000">
        <w:rPr>
          <w:rtl w:val="0"/>
        </w:rPr>
        <w:t xml:space="preserve"> = 20.57, </w:t>
      </w:r>
      <w:r w:rsidDel="00000000" w:rsidR="00000000" w:rsidRPr="00000000">
        <w:rPr>
          <w:i w:val="1"/>
          <w:iCs w:val="1"/>
          <w:rtl w:val="0"/>
        </w:rPr>
        <w:t xml:space="preserve">SD</w:t>
      </w:r>
      <w:r w:rsidDel="00000000" w:rsidR="00000000" w:rsidRPr="00000000">
        <w:rPr>
          <w:rtl w:val="0"/>
        </w:rPr>
        <w:t xml:space="preserve"> = 4.71) to post-test (C2: </w:t>
      </w:r>
      <w:r w:rsidDel="00000000" w:rsidR="00000000" w:rsidRPr="00000000">
        <w:rPr>
          <w:i w:val="1"/>
          <w:iCs w:val="1"/>
          <w:rtl w:val="0"/>
        </w:rPr>
        <w:t xml:space="preserve">M</w:t>
      </w:r>
      <w:r w:rsidDel="00000000" w:rsidR="00000000" w:rsidRPr="00000000">
        <w:rPr>
          <w:rtl w:val="0"/>
        </w:rPr>
        <w:t xml:space="preserve"> = 21.44, </w:t>
      </w:r>
      <w:r w:rsidDel="00000000" w:rsidR="00000000" w:rsidRPr="00000000">
        <w:rPr>
          <w:i w:val="1"/>
          <w:iCs w:val="1"/>
          <w:rtl w:val="0"/>
        </w:rPr>
        <w:t xml:space="preserve">SD </w:t>
      </w:r>
      <w:r w:rsidDel="00000000" w:rsidR="00000000" w:rsidRPr="00000000">
        <w:rPr>
          <w:rtl w:val="0"/>
        </w:rPr>
        <w:t xml:space="preserve">= 4.78), paired </w:t>
      </w:r>
      <w:r w:rsidDel="00000000" w:rsidR="00000000" w:rsidRPr="00000000">
        <w:rPr>
          <w:i w:val="1"/>
          <w:iCs w:val="1"/>
          <w:rtl w:val="0"/>
        </w:rPr>
        <w:t xml:space="preserve">t(86) </w:t>
      </w:r>
      <w:r w:rsidDel="00000000" w:rsidR="00000000" w:rsidRPr="00000000">
        <w:rPr>
          <w:rtl w:val="0"/>
        </w:rPr>
        <w:t xml:space="preserve">= -2.67, </w:t>
      </w:r>
      <w:r w:rsidDel="00000000" w:rsidR="00000000" w:rsidRPr="00000000">
        <w:rPr>
          <w:i w:val="1"/>
          <w:iCs w:val="1"/>
          <w:rtl w:val="0"/>
        </w:rPr>
        <w:t xml:space="preserve">p</w:t>
      </w:r>
      <w:r w:rsidDel="00000000" w:rsidR="00000000" w:rsidRPr="00000000">
        <w:rPr>
          <w:rtl w:val="0"/>
        </w:rPr>
        <w:t xml:space="preserve"> = .009, Cohen's </w:t>
      </w:r>
      <w:r w:rsidDel="00000000" w:rsidR="00000000" w:rsidRPr="00000000">
        <w:rPr>
          <w:i w:val="1"/>
          <w:iCs w:val="1"/>
          <w:rtl w:val="0"/>
        </w:rPr>
        <w:t xml:space="preserve">d</w:t>
      </w:r>
      <w:r w:rsidDel="00000000" w:rsidR="00000000" w:rsidRPr="00000000">
        <w:rPr>
          <w:rtl w:val="0"/>
        </w:rPr>
        <w:t xml:space="preserve"> = 0.29. These results reflect modest yet statistically significant learning gains over the intervention period. As expected for a repeated measures instrument, C1 and C2 scores were strongly correlated (</w:t>
      </w:r>
      <w:r w:rsidDel="00000000" w:rsidR="00000000" w:rsidRPr="00000000">
        <w:rPr>
          <w:i w:val="1"/>
          <w:iCs w:val="1"/>
          <w:rtl w:val="0"/>
        </w:rPr>
        <w:t xml:space="preserve">r</w:t>
      </w:r>
      <w:r w:rsidDel="00000000" w:rsidR="00000000" w:rsidRPr="00000000">
        <w:rPr>
          <w:rtl w:val="0"/>
        </w:rPr>
        <w:t xml:space="preserve"> = .79, </w:t>
      </w:r>
      <w:r w:rsidDel="00000000" w:rsidR="00000000" w:rsidRPr="00000000">
        <w:rPr>
          <w:i w:val="1"/>
          <w:iCs w:val="1"/>
          <w:rtl w:val="0"/>
        </w:rPr>
        <w:t xml:space="preserve">p</w:t>
      </w:r>
      <w:r w:rsidDel="00000000" w:rsidR="00000000" w:rsidRPr="00000000">
        <w:rPr>
          <w:rtl w:val="0"/>
        </w:rPr>
        <w:t xml:space="preserve"> &lt; .001), suggesting high test-retest reliability. This combination of significant improvement and strong correlation justifies the Analysis of Covariance (ANCOVA) approach, which preserves individual trajectories while controlling for baseline differences.</w:t>
      </w:r>
    </w:p>
    <w:p w:rsidR="00000000" w:rsidDel="00000000" w:rsidP="00000000" w:rsidRDefault="00000000" w:rsidRPr="00000000" w14:paraId="000003BC">
      <w:pPr>
        <w:spacing w:after="240" w:before="240" w:line="480" w:lineRule="auto"/>
        <w:rPr/>
      </w:pPr>
      <w:r w:rsidDel="00000000" w:rsidR="00000000" w:rsidRPr="00000000">
        <w:rPr>
          <w:b w:val="1"/>
          <w:bCs w:val="1"/>
          <w:rtl w:val="0"/>
        </w:rPr>
        <w:t xml:space="preserve">Model 1: C2 ~ Task Completion + Learning+ C1</w:t>
      </w:r>
      <w:r w:rsidDel="00000000" w:rsidR="00000000" w:rsidRPr="00000000">
        <w:rPr>
          <w:rtl w:val="0"/>
        </w:rPr>
        <w:t xml:space="preserve"> </w:t>
      </w:r>
    </w:p>
    <w:p w:rsidR="00000000" w:rsidDel="00000000" w:rsidP="00000000" w:rsidRDefault="00000000" w:rsidRPr="00000000" w14:paraId="000003BD">
      <w:pPr>
        <w:spacing w:after="240" w:before="240" w:line="480" w:lineRule="auto"/>
        <w:rPr/>
      </w:pPr>
      <w:r w:rsidDel="00000000" w:rsidR="00000000" w:rsidRPr="00000000">
        <w:rPr>
          <w:rtl w:val="0"/>
        </w:rPr>
        <w:t xml:space="preserve">This model was highly significant, </w:t>
      </w:r>
      <w:r w:rsidDel="00000000" w:rsidR="00000000" w:rsidRPr="00000000">
        <w:rPr>
          <w:i w:val="1"/>
          <w:iCs w:val="1"/>
          <w:rtl w:val="0"/>
        </w:rPr>
        <w:t xml:space="preserve">F(3, 83)</w:t>
      </w:r>
      <w:r w:rsidDel="00000000" w:rsidR="00000000" w:rsidRPr="00000000">
        <w:rPr>
          <w:rtl w:val="0"/>
        </w:rPr>
        <w:t xml:space="preserve"> = 54.66, </w:t>
      </w:r>
      <w:r w:rsidDel="00000000" w:rsidR="00000000" w:rsidRPr="00000000">
        <w:rPr>
          <w:i w:val="1"/>
          <w:iCs w:val="1"/>
          <w:rtl w:val="0"/>
        </w:rPr>
        <w:t xml:space="preserve">p</w:t>
      </w:r>
      <w:r w:rsidDel="00000000" w:rsidR="00000000" w:rsidRPr="00000000">
        <w:rPr>
          <w:rtl w:val="0"/>
        </w:rPr>
        <w:t xml:space="preserve"> &lt; .001, and explained 65.8% of the variance in post-test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.658$,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.646). The effect size was large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1.93) and exceeded the target threshold for .80 statistical power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.131).</w:t>
      </w:r>
    </w:p>
    <w:p w:rsidR="00000000" w:rsidDel="00000000" w:rsidP="00000000" w:rsidRDefault="00000000" w:rsidRPr="00000000" w14:paraId="000003BE">
      <w:pPr>
        <w:spacing w:after="240" w:before="240" w:line="480" w:lineRule="auto"/>
        <w:rPr/>
      </w:pPr>
      <w:r w:rsidDel="00000000" w:rsidR="00000000" w:rsidRPr="00000000">
        <w:rPr>
          <w:rtl w:val="0"/>
        </w:rPr>
        <w:t xml:space="preserve">As anticipated, baseline computational literacy was the strongest predictor of post-test performance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0.76, </w:t>
      </w:r>
      <w:r w:rsidDel="00000000" w:rsidR="00000000" w:rsidRPr="00000000">
        <w:rPr>
          <w:i w:val="1"/>
          <w:iCs w:val="1"/>
          <w:rtl w:val="0"/>
        </w:rPr>
        <w:t xml:space="preserve">SE</w:t>
      </w:r>
      <w:r w:rsidDel="00000000" w:rsidR="00000000" w:rsidRPr="00000000">
        <w:rPr>
          <w:rtl w:val="0"/>
        </w:rPr>
        <w:t xml:space="preserve"> = 0.08, </w:t>
      </w:r>
      <w:r w:rsidDel="00000000" w:rsidR="00000000" w:rsidRPr="00000000">
        <w:rPr>
          <w:i w:val="1"/>
          <w:iCs w:val="1"/>
          <w:rtl w:val="0"/>
        </w:rPr>
        <w:t xml:space="preserve">z</w:t>
      </w:r>
      <w:r w:rsidDel="00000000" w:rsidR="00000000" w:rsidRPr="00000000">
        <w:rPr>
          <w:rtl w:val="0"/>
        </w:rPr>
        <w:t xml:space="preserve"> = 10.07, </w:t>
      </w:r>
      <w:r w:rsidDel="00000000" w:rsidR="00000000" w:rsidRPr="00000000">
        <w:rPr>
          <w:i w:val="1"/>
          <w:iCs w:val="1"/>
          <w:rtl w:val="0"/>
        </w:rPr>
        <w:t xml:space="preserve">p</w:t>
      </w:r>
      <w:r w:rsidDel="00000000" w:rsidR="00000000" w:rsidRPr="00000000">
        <w:rPr>
          <w:rtl w:val="0"/>
        </w:rPr>
        <w:t xml:space="preserve"> &lt; .001, 95% </w:t>
      </w:r>
      <w:r w:rsidDel="00000000" w:rsidR="00000000" w:rsidRPr="00000000">
        <w:rPr>
          <w:i w:val="1"/>
          <w:iCs w:val="1"/>
          <w:rtl w:val="0"/>
        </w:rPr>
        <w:t xml:space="preserve">CI</w:t>
      </w:r>
      <w:r w:rsidDel="00000000" w:rsidR="00000000" w:rsidRPr="00000000">
        <w:rPr>
          <w:rtl w:val="0"/>
        </w:rPr>
        <w:t xml:space="preserve"> [0.61, 0.91]). For every 1-point increase in C1, post-test scores increased by an average of 0.76 points when holding session counts constant.</w:t>
      </w:r>
    </w:p>
    <w:p w:rsidR="00000000" w:rsidDel="00000000" w:rsidP="00000000" w:rsidRDefault="00000000" w:rsidRPr="00000000" w14:paraId="000003BF">
      <w:pPr>
        <w:spacing w:after="240" w:before="240" w:line="480" w:lineRule="auto"/>
        <w:rPr/>
      </w:pPr>
      <w:r w:rsidDel="00000000" w:rsidR="00000000" w:rsidRPr="00000000">
        <w:rPr>
          <w:rtl w:val="0"/>
        </w:rPr>
        <w:t xml:space="preserve">After controlling for baseline ability (C1), Task Completion session count remained a significant negative predictor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-0.17, </w:t>
      </w:r>
      <w:r w:rsidDel="00000000" w:rsidR="00000000" w:rsidRPr="00000000">
        <w:rPr>
          <w:i w:val="1"/>
          <w:iCs w:val="1"/>
          <w:rtl w:val="0"/>
        </w:rPr>
        <w:t xml:space="preserve">SE</w:t>
      </w:r>
      <w:r w:rsidDel="00000000" w:rsidR="00000000" w:rsidRPr="00000000">
        <w:rPr>
          <w:rtl w:val="0"/>
        </w:rPr>
        <w:t xml:space="preserve"> = 0.07, </w:t>
      </w:r>
      <w:r w:rsidDel="00000000" w:rsidR="00000000" w:rsidRPr="00000000">
        <w:rPr>
          <w:i w:val="1"/>
          <w:iCs w:val="1"/>
          <w:rtl w:val="0"/>
        </w:rPr>
        <w:t xml:space="preserve">z</w:t>
      </w:r>
      <w:r w:rsidDel="00000000" w:rsidR="00000000" w:rsidRPr="00000000">
        <w:rPr>
          <w:rtl w:val="0"/>
        </w:rPr>
        <w:t xml:space="preserve"> = -2.52, </w:t>
      </w:r>
      <w:r w:rsidDel="00000000" w:rsidR="00000000" w:rsidRPr="00000000">
        <w:rPr>
          <w:i w:val="1"/>
          <w:iCs w:val="1"/>
          <w:rtl w:val="0"/>
        </w:rPr>
        <w:t xml:space="preserve">p</w:t>
      </w:r>
      <w:r w:rsidDel="00000000" w:rsidR="00000000" w:rsidRPr="00000000">
        <w:rPr>
          <w:rtl w:val="0"/>
        </w:rPr>
        <w:t xml:space="preserve"> = .012, 95% </w:t>
      </w:r>
      <w:r w:rsidDel="00000000" w:rsidR="00000000" w:rsidRPr="00000000">
        <w:rPr>
          <w:i w:val="1"/>
          <w:iCs w:val="1"/>
          <w:rtl w:val="0"/>
        </w:rPr>
        <w:t xml:space="preserve">CI</w:t>
      </w:r>
      <w:r w:rsidDel="00000000" w:rsidR="00000000" w:rsidRPr="00000000">
        <w:rPr>
          <w:rtl w:val="0"/>
        </w:rPr>
        <w:t xml:space="preserve"> [-0.30, -0.04]). Each additional task completion session was associated with a 0.17-point decrement in final computational literacy scores, suggesting that executive help-seeking behaviors predicted lower final achievement than would be expected based on initial competency levels. This effect remained significant after the application of heteroscedasticity-robust standard errors, confirming the stability of the finding.</w:t>
      </w:r>
    </w:p>
    <w:p w:rsidR="00000000" w:rsidDel="00000000" w:rsidP="00000000" w:rsidRDefault="00000000" w:rsidRPr="00000000" w14:paraId="000003C0">
      <w:pPr>
        <w:spacing w:after="240" w:before="240" w:line="480" w:lineRule="auto"/>
        <w:rPr/>
      </w:pPr>
      <w:r w:rsidDel="00000000" w:rsidR="00000000" w:rsidRPr="00000000">
        <w:rPr>
          <w:rtl w:val="0"/>
        </w:rPr>
        <w:t xml:space="preserve">Learning session count demonstrated a positive relationship that approached but did not achieve conventional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0.07, </w:t>
      </w:r>
      <w:r w:rsidDel="00000000" w:rsidR="00000000" w:rsidRPr="00000000">
        <w:rPr>
          <w:i w:val="1"/>
          <w:iCs w:val="1"/>
          <w:rtl w:val="0"/>
        </w:rPr>
        <w:t xml:space="preserve">SE</w:t>
      </w:r>
      <w:r w:rsidDel="00000000" w:rsidR="00000000" w:rsidRPr="00000000">
        <w:rPr>
          <w:rtl w:val="0"/>
        </w:rPr>
        <w:t xml:space="preserve"> = 0.04, </w:t>
      </w:r>
      <w:r w:rsidDel="00000000" w:rsidR="00000000" w:rsidRPr="00000000">
        <w:rPr>
          <w:i w:val="1"/>
          <w:iCs w:val="1"/>
          <w:rtl w:val="0"/>
        </w:rPr>
        <w:t xml:space="preserve">z</w:t>
      </w:r>
      <w:r w:rsidDel="00000000" w:rsidR="00000000" w:rsidRPr="00000000">
        <w:rPr>
          <w:rtl w:val="0"/>
        </w:rPr>
        <w:t xml:space="preserve"> = 1.76, </w:t>
      </w:r>
      <w:r w:rsidDel="00000000" w:rsidR="00000000" w:rsidRPr="00000000">
        <w:rPr>
          <w:i w:val="1"/>
          <w:iCs w:val="1"/>
          <w:rtl w:val="0"/>
        </w:rPr>
        <w:t xml:space="preserve">p</w:t>
      </w:r>
      <w:r w:rsidDel="00000000" w:rsidR="00000000" w:rsidRPr="00000000">
        <w:rPr>
          <w:rtl w:val="0"/>
        </w:rPr>
        <w:t xml:space="preserve"> = .078, 95% </w:t>
      </w:r>
      <w:r w:rsidDel="00000000" w:rsidR="00000000" w:rsidRPr="00000000">
        <w:rPr>
          <w:i w:val="1"/>
          <w:iCs w:val="1"/>
          <w:rtl w:val="0"/>
        </w:rPr>
        <w:t xml:space="preserve">CI </w:t>
      </w:r>
      <w:r w:rsidDel="00000000" w:rsidR="00000000" w:rsidRPr="00000000">
        <w:rPr>
          <w:rtl w:val="0"/>
        </w:rPr>
        <w:t xml:space="preserve">[-0.01, 0.14]). While this directional relationship aligns with the findings in RQ1 and RQ2, the marginal </w:t>
      </w:r>
      <w:r w:rsidDel="00000000" w:rsidR="00000000" w:rsidRPr="00000000">
        <w:rPr>
          <w:i w:val="1"/>
          <w:iCs w:val="1"/>
          <w:rtl w:val="0"/>
        </w:rPr>
        <w:t xml:space="preserve">p</w:t>
      </w:r>
      <w:r w:rsidDel="00000000" w:rsidR="00000000" w:rsidRPr="00000000">
        <w:rPr>
          <w:rtl w:val="0"/>
        </w:rPr>
        <w:t xml:space="preserve">-value suggests that the beneficial impact of learning-oriented LLM usage on computational literacy may require a larger sample size or more granular measurement to confirm statistically.</w:t>
      </w:r>
    </w:p>
    <w:p w:rsidR="00000000" w:rsidDel="00000000" w:rsidP="00000000" w:rsidRDefault="00000000" w:rsidRPr="00000000" w14:paraId="000003C1">
      <w:pPr>
        <w:spacing w:after="240" w:before="240" w:line="480" w:lineRule="auto"/>
        <w:rPr>
          <w:i w:val="1"/>
          <w:iCs w:val="1"/>
        </w:rPr>
      </w:pPr>
      <w:r w:rsidDel="00000000" w:rsidR="00000000" w:rsidRPr="00000000">
        <w:rPr/>
        <w:drawing>
          <wp:inline distB="114300" distT="114300" distL="114300" distR="114300">
            <wp:extent cx="5943600" cy="3289300"/>
            <wp:effectExtent b="0" l="0" r="0" t="0"/>
            <wp:docPr id="4" name="image3.png"/>
            <a:graphic>
              <a:graphicData uri="http://schemas.openxmlformats.org/drawingml/2006/picture">
                <pic:pic>
                  <pic:nvPicPr>
                    <pic:cNvPr id="0" name="image3.png"/>
                    <pic:cNvPicPr preferRelativeResize="0"/>
                  </pic:nvPicPr>
                  <pic:blipFill>
                    <a:blip r:embed="rId239"/>
                    <a:srcRect b="0" l="0" r="0" t="0"/>
                    <a:stretch>
                      <a:fillRect/>
                    </a:stretch>
                  </pic:blipFill>
                  <pic:spPr>
                    <a:xfrm>
                      <a:off x="0" y="0"/>
                      <a:ext cx="5943600" cy="32893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4.14: Forestplot of C2 ~ Learning Session Count + Task Completion Session Count + C1</w:t>
      </w:r>
    </w:p>
    <w:p w:rsidR="00000000" w:rsidDel="00000000" w:rsidP="00000000" w:rsidRDefault="00000000" w:rsidRPr="00000000" w14:paraId="000003C2">
      <w:pPr>
        <w:pStyle w:val="Heading4"/>
        <w:spacing w:after="240" w:before="240" w:line="480" w:lineRule="auto"/>
        <w:rPr/>
      </w:pPr>
      <w:bookmarkStart w:colFirst="0" w:colLast="0" w:name="_36166alolxj3" w:id="87"/>
      <w:bookmarkEnd w:id="87"/>
      <w:r w:rsidDel="00000000" w:rsidR="00000000" w:rsidRPr="00000000">
        <w:rPr>
          <w:rtl w:val="0"/>
        </w:rPr>
        <w:t xml:space="preserve">4.4.3.1 Model 1a: Supplementary Analysis Change in Scores</w:t>
      </w:r>
    </w:p>
    <w:p w:rsidR="00000000" w:rsidDel="00000000" w:rsidP="00000000" w:rsidRDefault="00000000" w:rsidRPr="00000000" w14:paraId="000003C3">
      <w:pPr>
        <w:spacing w:after="240" w:before="240" w:line="480" w:lineRule="auto"/>
        <w:rPr/>
      </w:pPr>
      <w:r w:rsidDel="00000000" w:rsidR="00000000" w:rsidRPr="00000000">
        <w:rPr>
          <w:rtl w:val="0"/>
        </w:rPr>
        <w:t xml:space="preserve">A supplementary regression analysis was conducted to examine whether LLM usage patterns predicted the absolute magnitude of improvement rather than final performance adjusted for baseline standing. In this model, the change score (ΔC = C2 - C1) served as the dependent variable, with Learning and Task Completion session counts as the predictors. Unlike the ANCOVA approach in Model 1, this analysis focuses on the raw variance in student gains without adjusting for initial baseline differences.</w:t>
      </w:r>
    </w:p>
    <w:p w:rsidR="00000000" w:rsidDel="00000000" w:rsidP="00000000" w:rsidRDefault="00000000" w:rsidRPr="00000000" w14:paraId="000003C4">
      <w:pPr>
        <w:spacing w:after="240" w:before="240" w:line="480" w:lineRule="auto"/>
        <w:rPr>
          <w:b w:val="1"/>
          <w:bCs w:val="1"/>
        </w:rPr>
      </w:pPr>
      <w:r w:rsidDel="00000000" w:rsidR="00000000" w:rsidRPr="00000000">
        <w:rPr>
          <w:b w:val="1"/>
          <w:bCs w:val="1"/>
          <w:rtl w:val="0"/>
        </w:rPr>
        <w:t xml:space="preserve">Model 1a: C2 - C1 ~ Learning Session Count + Task Completion Count</w:t>
      </w:r>
    </w:p>
    <w:p w:rsidR="00000000" w:rsidDel="00000000" w:rsidP="00000000" w:rsidRDefault="00000000" w:rsidRPr="00000000" w14:paraId="000003C5">
      <w:pPr>
        <w:spacing w:after="240" w:before="240" w:line="480" w:lineRule="auto"/>
        <w:rPr/>
      </w:pPr>
      <w:r w:rsidDel="00000000" w:rsidR="00000000" w:rsidRPr="00000000">
        <w:rPr>
          <w:rtl w:val="0"/>
        </w:rPr>
        <w:t xml:space="preserve">Model 1a satisfied all OLS regression assumptions, including homoscedasticity (Breusch-Pagan:  (</w:t>
      </w:r>
      <w:r w:rsidDel="00000000" w:rsidR="00000000" w:rsidRPr="00000000">
        <w:rPr>
          <w:i w:val="1"/>
          <w:iCs w:val="1"/>
          <w:rtl w:val="0"/>
        </w:rPr>
        <w:t xml:space="preserve">𝝌</w:t>
      </w:r>
      <w:r w:rsidDel="00000000" w:rsidR="00000000" w:rsidRPr="00000000">
        <w:rPr>
          <w:vertAlign w:val="superscript"/>
          <w:rtl w:val="0"/>
        </w:rPr>
        <w:t xml:space="preserve">2 </w:t>
      </w:r>
      <w:r w:rsidDel="00000000" w:rsidR="00000000" w:rsidRPr="00000000">
        <w:rPr>
          <w:rtl w:val="0"/>
        </w:rPr>
        <w:t xml:space="preserve"> = 0.56, </w:t>
      </w:r>
      <w:r w:rsidDel="00000000" w:rsidR="00000000" w:rsidRPr="00000000">
        <w:rPr>
          <w:i w:val="1"/>
          <w:iCs w:val="1"/>
          <w:rtl w:val="0"/>
        </w:rPr>
        <w:t xml:space="preserve">p</w:t>
      </w:r>
      <w:r w:rsidDel="00000000" w:rsidR="00000000" w:rsidRPr="00000000">
        <w:rPr>
          <w:rtl w:val="0"/>
        </w:rPr>
        <w:t xml:space="preserve"> = .752), independence of residuals (Durbin-Watson: </w:t>
      </w:r>
      <w:r w:rsidDel="00000000" w:rsidR="00000000" w:rsidRPr="00000000">
        <w:rPr>
          <w:i w:val="1"/>
          <w:iCs w:val="1"/>
          <w:rtl w:val="0"/>
        </w:rPr>
        <w:t xml:space="preserve">DW </w:t>
      </w:r>
      <w:r w:rsidDel="00000000" w:rsidR="00000000" w:rsidRPr="00000000">
        <w:rPr>
          <w:rtl w:val="0"/>
        </w:rPr>
        <w:t xml:space="preserve">= 1.97), and normality of residuals (Shapiro-Wilk: </w:t>
      </w:r>
      <w:r w:rsidDel="00000000" w:rsidR="00000000" w:rsidRPr="00000000">
        <w:rPr>
          <w:i w:val="1"/>
          <w:iCs w:val="1"/>
          <w:rtl w:val="0"/>
        </w:rPr>
        <w:t xml:space="preserve">p</w:t>
      </w:r>
      <w:r w:rsidDel="00000000" w:rsidR="00000000" w:rsidRPr="00000000">
        <w:rPr>
          <w:rtl w:val="0"/>
        </w:rPr>
        <w:t xml:space="preserve"> = .643$). Multicollinearity was not a concern, with VIF scores remaining at 1.19. However, the overall model was not statistically significant, </w:t>
      </w:r>
      <w:r w:rsidDel="00000000" w:rsidR="00000000" w:rsidRPr="00000000">
        <w:rPr>
          <w:i w:val="1"/>
          <w:iCs w:val="1"/>
          <w:rtl w:val="0"/>
        </w:rPr>
        <w:t xml:space="preserve">F(2, 84)</w:t>
      </w:r>
      <w:r w:rsidDel="00000000" w:rsidR="00000000" w:rsidRPr="00000000">
        <w:rPr>
          <w:rtl w:val="0"/>
        </w:rPr>
        <w:t xml:space="preserve"> = 1.57, </w:t>
      </w:r>
      <w:r w:rsidDel="00000000" w:rsidR="00000000" w:rsidRPr="00000000">
        <w:rPr>
          <w:i w:val="1"/>
          <w:iCs w:val="1"/>
          <w:rtl w:val="0"/>
        </w:rPr>
        <w:t xml:space="preserve">p</w:t>
      </w:r>
      <w:r w:rsidDel="00000000" w:rsidR="00000000" w:rsidRPr="00000000">
        <w:rPr>
          <w:rtl w:val="0"/>
        </w:rPr>
        <w:t xml:space="preserve"> = .214, accounting for only 3.6% of the variance in gain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.036,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.013).</w:t>
      </w:r>
    </w:p>
    <w:p w:rsidR="00000000" w:rsidDel="00000000" w:rsidP="00000000" w:rsidRDefault="00000000" w:rsidRPr="00000000" w14:paraId="000003C6">
      <w:pPr>
        <w:spacing w:after="240" w:before="240" w:line="480" w:lineRule="auto"/>
        <w:rPr/>
      </w:pPr>
      <w:r w:rsidDel="00000000" w:rsidR="00000000" w:rsidRPr="00000000">
        <w:rPr>
          <w:rtl w:val="0"/>
        </w:rPr>
        <w:t xml:space="preserve">Neither Task Completion session count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-0.11, </w:t>
      </w:r>
      <w:r w:rsidDel="00000000" w:rsidR="00000000" w:rsidRPr="00000000">
        <w:rPr>
          <w:i w:val="1"/>
          <w:iCs w:val="1"/>
          <w:rtl w:val="0"/>
        </w:rPr>
        <w:t xml:space="preserve">SE </w:t>
      </w:r>
      <w:r w:rsidDel="00000000" w:rsidR="00000000" w:rsidRPr="00000000">
        <w:rPr>
          <w:rtl w:val="0"/>
        </w:rPr>
        <w:t xml:space="preserve">= 0.07, </w:t>
      </w:r>
      <w:r w:rsidDel="00000000" w:rsidR="00000000" w:rsidRPr="00000000">
        <w:rPr>
          <w:i w:val="1"/>
          <w:iCs w:val="1"/>
          <w:rtl w:val="0"/>
        </w:rPr>
        <w:t xml:space="preserve">t</w:t>
      </w:r>
      <w:r w:rsidDel="00000000" w:rsidR="00000000" w:rsidRPr="00000000">
        <w:rPr>
          <w:rtl w:val="0"/>
        </w:rPr>
        <w:t xml:space="preserve"> = -1.67, </w:t>
      </w:r>
      <w:r w:rsidDel="00000000" w:rsidR="00000000" w:rsidRPr="00000000">
        <w:rPr>
          <w:i w:val="1"/>
          <w:iCs w:val="1"/>
          <w:rtl w:val="0"/>
        </w:rPr>
        <w:t xml:space="preserve">p</w:t>
      </w:r>
      <w:r w:rsidDel="00000000" w:rsidR="00000000" w:rsidRPr="00000000">
        <w:rPr>
          <w:rtl w:val="0"/>
        </w:rPr>
        <w:t xml:space="preserve"> = .099, 95% </w:t>
      </w:r>
      <w:r w:rsidDel="00000000" w:rsidR="00000000" w:rsidRPr="00000000">
        <w:rPr>
          <w:i w:val="1"/>
          <w:iCs w:val="1"/>
          <w:rtl w:val="0"/>
        </w:rPr>
        <w:t xml:space="preserve">CI</w:t>
      </w:r>
      <w:r w:rsidDel="00000000" w:rsidR="00000000" w:rsidRPr="00000000">
        <w:rPr>
          <w:rtl w:val="0"/>
        </w:rPr>
        <w:t xml:space="preserve"> [-0.25, 0.02]) nor Learning session count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0.05, </w:t>
      </w:r>
      <w:r w:rsidDel="00000000" w:rsidR="00000000" w:rsidRPr="00000000">
        <w:rPr>
          <w:i w:val="1"/>
          <w:iCs w:val="1"/>
          <w:rtl w:val="0"/>
        </w:rPr>
        <w:t xml:space="preserve">SE</w:t>
      </w:r>
      <w:r w:rsidDel="00000000" w:rsidR="00000000" w:rsidRPr="00000000">
        <w:rPr>
          <w:rtl w:val="0"/>
        </w:rPr>
        <w:t xml:space="preserve"> = 0.04, </w:t>
      </w:r>
      <w:r w:rsidDel="00000000" w:rsidR="00000000" w:rsidRPr="00000000">
        <w:rPr>
          <w:i w:val="1"/>
          <w:iCs w:val="1"/>
          <w:rtl w:val="0"/>
        </w:rPr>
        <w:t xml:space="preserve">t</w:t>
      </w:r>
      <w:r w:rsidDel="00000000" w:rsidR="00000000" w:rsidRPr="00000000">
        <w:rPr>
          <w:rtl w:val="0"/>
        </w:rPr>
        <w:t xml:space="preserve"> = 1.22, </w:t>
      </w:r>
      <w:r w:rsidDel="00000000" w:rsidR="00000000" w:rsidRPr="00000000">
        <w:rPr>
          <w:i w:val="1"/>
          <w:iCs w:val="1"/>
          <w:rtl w:val="0"/>
        </w:rPr>
        <w:t xml:space="preserve">p</w:t>
      </w:r>
      <w:r w:rsidDel="00000000" w:rsidR="00000000" w:rsidRPr="00000000">
        <w:rPr>
          <w:rtl w:val="0"/>
        </w:rPr>
        <w:t xml:space="preserve"> = .225, 95% </w:t>
      </w:r>
      <w:r w:rsidDel="00000000" w:rsidR="00000000" w:rsidRPr="00000000">
        <w:rPr>
          <w:i w:val="1"/>
          <w:iCs w:val="1"/>
          <w:rtl w:val="0"/>
        </w:rPr>
        <w:t xml:space="preserve">CI</w:t>
      </w:r>
      <w:r w:rsidDel="00000000" w:rsidR="00000000" w:rsidRPr="00000000">
        <w:rPr>
          <w:rtl w:val="0"/>
        </w:rPr>
        <w:t xml:space="preserve"> [-0.03, 0.14]) significantly predicted the change in computational literacy scores. While the direction of these relationships remained consistent with the findings in Model 1—with task completion trending negatively and learning sessions trending positively—neither effect reached statistical significance in this absolute-change framework.</w:t>
      </w:r>
    </w:p>
    <w:p w:rsidR="00000000" w:rsidDel="00000000" w:rsidP="00000000" w:rsidRDefault="00000000" w:rsidRPr="00000000" w14:paraId="000003C7">
      <w:pPr>
        <w:spacing w:after="240" w:before="240" w:line="480" w:lineRule="auto"/>
        <w:rPr/>
      </w:pPr>
      <w:r w:rsidDel="00000000" w:rsidR="00000000" w:rsidRPr="00000000">
        <w:rPr>
          <w:rtl w:val="0"/>
        </w:rPr>
        <w:t xml:space="preserve">The objective of this supplementary analysis was to determine if usage patterns impacted absolute improvement differently than relative standing. The results suggest that while Task Completion sessions were significantly associated with lower post-test outcomes when adjusting for baseline ability (Model 1), they did not significantly predict the raw magnitude of score changes from C1 to C2. The lack of significance in Model 1a highlights the importance of the ANCOVA approach in Model 1, as controlling for baseline variance was necessary to identify the subtle relationships between AI interaction types and literacy development.</w:t>
      </w:r>
    </w:p>
    <w:p w:rsidR="00000000" w:rsidDel="00000000" w:rsidP="00000000" w:rsidRDefault="00000000" w:rsidRPr="00000000" w14:paraId="000003C8">
      <w:pPr>
        <w:pStyle w:val="Heading3"/>
        <w:rPr/>
      </w:pPr>
      <w:bookmarkStart w:colFirst="0" w:colLast="0" w:name="_qr3xqyt3e9vy" w:id="88"/>
      <w:bookmarkEnd w:id="88"/>
      <w:r w:rsidDel="00000000" w:rsidR="00000000" w:rsidRPr="00000000">
        <w:rPr>
          <w:rtl w:val="0"/>
        </w:rPr>
        <w:t xml:space="preserve">4.4.4 Summary of Findings for RQ3</w:t>
      </w:r>
    </w:p>
    <w:p w:rsidR="00000000" w:rsidDel="00000000" w:rsidP="00000000" w:rsidRDefault="00000000" w:rsidRPr="00000000" w14:paraId="000003C9">
      <w:pPr>
        <w:spacing w:after="240" w:before="240" w:line="480" w:lineRule="auto"/>
        <w:rPr/>
      </w:pPr>
      <w:r w:rsidDel="00000000" w:rsidR="00000000" w:rsidRPr="00000000">
        <w:rPr>
          <w:rtl w:val="0"/>
        </w:rPr>
        <w:t xml:space="preserve">The findings for Research Question 3 (RQ3) demonstrate that the relationship between LLM engagement and computational literacy is highly dependent on the nature of the interaction. While Model 1 (ANCOVA) provided significant insights by controlling for baseline ability, the supplementary change-score model (Model 1a) was non-significant, suggesting that usage patterns primarily influenced relative final standing rather than absolute growth magnitude.</w:t>
      </w:r>
      <w:r w:rsidDel="00000000" w:rsidR="00000000" w:rsidRPr="00000000">
        <w:br w:type="page"/>
      </w:r>
      <w:r w:rsidDel="00000000" w:rsidR="00000000" w:rsidRPr="00000000">
        <w:rPr>
          <w:rtl w:val="0"/>
        </w:rPr>
      </w:r>
    </w:p>
    <w:p w:rsidR="00000000" w:rsidDel="00000000" w:rsidP="00000000" w:rsidRDefault="00000000" w:rsidRPr="00000000" w14:paraId="000003CA">
      <w:pPr>
        <w:spacing w:after="240" w:before="240" w:line="480" w:lineRule="auto"/>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2970"/>
        <w:gridCol w:w="2340"/>
        <w:gridCol w:w="2340"/>
        <w:tblGridChange w:id="0">
          <w:tblGrid>
            <w:gridCol w:w="1710"/>
            <w:gridCol w:w="2970"/>
            <w:gridCol w:w="2340"/>
            <w:gridCol w:w="2340"/>
          </w:tblGrid>
        </w:tblGridChange>
      </w:tblGrid>
      <w:tr>
        <w:trPr>
          <w:cantSplit w:val="0"/>
          <w:tblHeader w:val="0"/>
        </w:trPr>
        <w:tc>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3CC">
            <w:pPr>
              <w:widowControl w:val="0"/>
              <w:spacing w:line="240" w:lineRule="auto"/>
              <w:rPr>
                <w:b w:val="1"/>
                <w:bCs w:val="1"/>
              </w:rPr>
            </w:pPr>
            <w:r w:rsidDel="00000000" w:rsidR="00000000" w:rsidRPr="00000000">
              <w:rPr>
                <w:b w:val="1"/>
                <w:bCs w:val="1"/>
                <w:rtl w:val="0"/>
              </w:rPr>
              <w:t xml:space="preserve">Independent Variables</w:t>
            </w:r>
          </w:p>
        </w:tc>
        <w:tc>
          <w:tcPr/>
          <w:p w:rsidR="00000000" w:rsidDel="00000000" w:rsidP="00000000" w:rsidRDefault="00000000" w:rsidRPr="00000000" w14:paraId="000003CD">
            <w:pPr>
              <w:widowControl w:val="0"/>
              <w:spacing w:line="240" w:lineRule="auto"/>
              <w:rPr>
                <w:b w:val="1"/>
                <w:bCs w:val="1"/>
              </w:rPr>
            </w:pPr>
            <w:r w:rsidDel="00000000" w:rsidR="00000000" w:rsidRPr="00000000">
              <w:rPr>
                <w:b w:val="1"/>
                <w:bCs w:val="1"/>
                <w:rtl w:val="0"/>
              </w:rPr>
              <w:t xml:space="preserve">Dependent Variables</w:t>
            </w:r>
          </w:p>
        </w:tc>
        <w:tc>
          <w:tcPr/>
          <w:p w:rsidR="00000000" w:rsidDel="00000000" w:rsidP="00000000" w:rsidRDefault="00000000" w:rsidRPr="00000000" w14:paraId="000003CE">
            <w:pPr>
              <w:widowControl w:val="0"/>
              <w:spacing w:line="240" w:lineRule="auto"/>
              <w:rPr>
                <w:b w:val="1"/>
                <w:bCs w:val="1"/>
              </w:rPr>
            </w:pPr>
            <w:r w:rsidDel="00000000" w:rsidR="00000000" w:rsidRPr="00000000">
              <w:rPr>
                <w:b w:val="1"/>
                <w:bCs w:val="1"/>
                <w:rtl w:val="0"/>
              </w:rPr>
              <w:t xml:space="preserve">Findings</w:t>
            </w:r>
          </w:p>
        </w:tc>
      </w:tr>
      <w:tr>
        <w:trPr>
          <w:cantSplit w:val="0"/>
          <w:tblHeader w:val="0"/>
        </w:trPr>
        <w:tc>
          <w:tcPr/>
          <w:p w:rsidR="00000000" w:rsidDel="00000000" w:rsidP="00000000" w:rsidRDefault="00000000" w:rsidRPr="00000000" w14:paraId="000003CF">
            <w:pPr>
              <w:widowControl w:val="0"/>
              <w:spacing w:line="240" w:lineRule="auto"/>
              <w:rPr/>
            </w:pPr>
            <w:r w:rsidDel="00000000" w:rsidR="00000000" w:rsidRPr="00000000">
              <w:rPr>
                <w:rtl w:val="0"/>
              </w:rPr>
              <w:t xml:space="preserve">1 (ANCOVA)</w:t>
            </w:r>
          </w:p>
        </w:tc>
        <w:tc>
          <w:tcPr/>
          <w:p w:rsidR="00000000" w:rsidDel="00000000" w:rsidP="00000000" w:rsidRDefault="00000000" w:rsidRPr="00000000" w14:paraId="000003D0">
            <w:pPr>
              <w:widowControl w:val="0"/>
              <w:spacing w:line="240" w:lineRule="auto"/>
              <w:rPr/>
            </w:pPr>
            <w:r w:rsidDel="00000000" w:rsidR="00000000" w:rsidRPr="00000000">
              <w:rPr>
                <w:rtl w:val="0"/>
              </w:rPr>
              <w:t xml:space="preserve">Learning Session Count +</w:t>
              <w:br w:type="textWrapping"/>
              <w:t xml:space="preserve">Task Completion Session Count + C1</w:t>
            </w:r>
          </w:p>
        </w:tc>
        <w:tc>
          <w:tcPr/>
          <w:p w:rsidR="00000000" w:rsidDel="00000000" w:rsidP="00000000" w:rsidRDefault="00000000" w:rsidRPr="00000000" w14:paraId="000003D1">
            <w:pPr>
              <w:widowControl w:val="0"/>
              <w:spacing w:line="240" w:lineRule="auto"/>
              <w:rPr/>
            </w:pPr>
            <w:r w:rsidDel="00000000" w:rsidR="00000000" w:rsidRPr="00000000">
              <w:rPr>
                <w:rtl w:val="0"/>
              </w:rPr>
              <w:t xml:space="preserve">C2</w:t>
            </w:r>
          </w:p>
        </w:tc>
        <w:tc>
          <w:tcPr/>
          <w:p w:rsidR="00000000" w:rsidDel="00000000" w:rsidP="00000000" w:rsidRDefault="00000000" w:rsidRPr="00000000" w14:paraId="000003D2">
            <w:pPr>
              <w:widowControl w:val="0"/>
              <w:spacing w:line="240" w:lineRule="auto"/>
              <w:rPr/>
            </w:pPr>
            <w:r w:rsidDel="00000000" w:rsidR="00000000" w:rsidRPr="00000000">
              <w:rPr>
                <w:rtl w:val="0"/>
              </w:rPr>
              <w:t xml:space="preserve">Statistical significance except for Learning Session Count p = 0.08</w:t>
            </w:r>
          </w:p>
        </w:tc>
      </w:tr>
      <w:tr>
        <w:trPr>
          <w:cantSplit w:val="0"/>
          <w:tblHeader w:val="0"/>
        </w:trPr>
        <w:tc>
          <w:tcPr/>
          <w:p w:rsidR="00000000" w:rsidDel="00000000" w:rsidP="00000000" w:rsidRDefault="00000000" w:rsidRPr="00000000" w14:paraId="000003D3">
            <w:pPr>
              <w:widowControl w:val="0"/>
              <w:spacing w:line="240" w:lineRule="auto"/>
              <w:rPr/>
            </w:pPr>
            <w:r w:rsidDel="00000000" w:rsidR="00000000" w:rsidRPr="00000000">
              <w:rPr>
                <w:rtl w:val="0"/>
              </w:rPr>
              <w:t xml:space="preserve">1a (Change in Scores)</w:t>
            </w:r>
          </w:p>
        </w:tc>
        <w:tc>
          <w:tcPr/>
          <w:p w:rsidR="00000000" w:rsidDel="00000000" w:rsidP="00000000" w:rsidRDefault="00000000" w:rsidRPr="00000000" w14:paraId="000003D4">
            <w:pPr>
              <w:widowControl w:val="0"/>
              <w:spacing w:line="240" w:lineRule="auto"/>
              <w:rPr/>
            </w:pPr>
            <w:r w:rsidDel="00000000" w:rsidR="00000000" w:rsidRPr="00000000">
              <w:rPr>
                <w:rtl w:val="0"/>
              </w:rPr>
              <w:t xml:space="preserve">Learning Session Count +</w:t>
              <w:br w:type="textWrapping"/>
              <w:t xml:space="preserve">Task Completion Session Count</w:t>
            </w:r>
          </w:p>
        </w:tc>
        <w:tc>
          <w:tcPr/>
          <w:p w:rsidR="00000000" w:rsidDel="00000000" w:rsidP="00000000" w:rsidRDefault="00000000" w:rsidRPr="00000000" w14:paraId="000003D5">
            <w:pPr>
              <w:widowControl w:val="0"/>
              <w:spacing w:line="240" w:lineRule="auto"/>
              <w:rPr/>
            </w:pPr>
            <w:r w:rsidDel="00000000" w:rsidR="00000000" w:rsidRPr="00000000">
              <w:rPr>
                <w:rtl w:val="0"/>
              </w:rPr>
              <w:t xml:space="preserve">C2-C1</w:t>
            </w:r>
          </w:p>
        </w:tc>
        <w:tc>
          <w:tcPr/>
          <w:p w:rsidR="00000000" w:rsidDel="00000000" w:rsidP="00000000" w:rsidRDefault="00000000" w:rsidRPr="00000000" w14:paraId="000003D6">
            <w:pPr>
              <w:widowControl w:val="0"/>
              <w:spacing w:line="240" w:lineRule="auto"/>
              <w:rPr/>
            </w:pPr>
            <w:r w:rsidDel="00000000" w:rsidR="00000000" w:rsidRPr="00000000">
              <w:rPr>
                <w:rtl w:val="0"/>
              </w:rPr>
              <w:t xml:space="preserve">Not statistically significant.</w:t>
            </w:r>
          </w:p>
        </w:tc>
      </w:tr>
    </w:tbl>
    <w:p w:rsidR="00000000" w:rsidDel="00000000" w:rsidP="00000000" w:rsidRDefault="00000000" w:rsidRPr="00000000" w14:paraId="000003D7">
      <w:pPr>
        <w:spacing w:after="240" w:before="240" w:line="480" w:lineRule="auto"/>
        <w:rPr/>
      </w:pPr>
      <w:r w:rsidDel="00000000" w:rsidR="00000000" w:rsidRPr="00000000">
        <w:rPr>
          <w:rtl w:val="0"/>
        </w:rPr>
        <w:t xml:space="preserve">Table 4.3: Summary of Findings for RQ3</w:t>
      </w:r>
    </w:p>
    <w:p w:rsidR="00000000" w:rsidDel="00000000" w:rsidP="00000000" w:rsidRDefault="00000000" w:rsidRPr="00000000" w14:paraId="000003D8">
      <w:pPr>
        <w:spacing w:after="240" w:before="240" w:line="480" w:lineRule="auto"/>
        <w:rPr/>
      </w:pPr>
      <w:r w:rsidDel="00000000" w:rsidR="00000000" w:rsidRPr="00000000">
        <w:rPr>
          <w:rtl w:val="0"/>
        </w:rPr>
        <w:t xml:space="preserve">The analysis from Model 1 reveals that Task Completion sessions have a robust negative association with computational literacy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-0.17, </w:t>
      </w:r>
      <w:r w:rsidDel="00000000" w:rsidR="00000000" w:rsidRPr="00000000">
        <w:rPr>
          <w:i w:val="1"/>
          <w:iCs w:val="1"/>
          <w:rtl w:val="0"/>
        </w:rPr>
        <w:t xml:space="preserve">p</w:t>
      </w:r>
      <w:r w:rsidDel="00000000" w:rsidR="00000000" w:rsidRPr="00000000">
        <w:rPr>
          <w:rtl w:val="0"/>
        </w:rPr>
        <w:t xml:space="preserve"> = .012$). Participants who engaged in higher frequencies of executive help-seeking achieved lower C2 scores than predicted by their baseline competency. This suggests that instrumental or shortcut-oriented LLM use may constrain the development of computational literacy relative to a student's potential.</w:t>
      </w:r>
    </w:p>
    <w:p w:rsidR="00000000" w:rsidDel="00000000" w:rsidP="00000000" w:rsidRDefault="00000000" w:rsidRPr="00000000" w14:paraId="000003D9">
      <w:pPr>
        <w:spacing w:after="240" w:before="240" w:line="480" w:lineRule="auto"/>
        <w:rPr/>
      </w:pPr>
      <w:r w:rsidDel="00000000" w:rsidR="00000000" w:rsidRPr="00000000">
        <w:rPr>
          <w:rtl w:val="0"/>
        </w:rPr>
        <w:t xml:space="preserve">Conversely, Learning session counts exhibited a positive trend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0.07, </w:t>
      </w:r>
      <w:r w:rsidDel="00000000" w:rsidR="00000000" w:rsidRPr="00000000">
        <w:rPr>
          <w:i w:val="1"/>
          <w:iCs w:val="1"/>
          <w:rtl w:val="0"/>
        </w:rPr>
        <w:t xml:space="preserve">p</w:t>
      </w:r>
      <w:r w:rsidDel="00000000" w:rsidR="00000000" w:rsidRPr="00000000">
        <w:rPr>
          <w:rtl w:val="0"/>
        </w:rPr>
        <w:t xml:space="preserve"> = .078) but did not reach the threshold for statistical significance. While this finding is statistically inconclusive, the direction of the effect aligns with theoretical expectations and the results from RQ1 and RQ2, suggesting that exploratory engagement may support literacy development in ways that instrumental use does not.</w:t>
      </w:r>
    </w:p>
    <w:p w:rsidR="00000000" w:rsidDel="00000000" w:rsidP="00000000" w:rsidRDefault="00000000" w:rsidRPr="00000000" w14:paraId="000003DA">
      <w:pPr>
        <w:pStyle w:val="Heading3"/>
        <w:rPr/>
      </w:pPr>
      <w:bookmarkStart w:colFirst="0" w:colLast="0" w:name="_5sccflegvuf8" w:id="89"/>
      <w:bookmarkEnd w:id="89"/>
      <w:r w:rsidDel="00000000" w:rsidR="00000000" w:rsidRPr="00000000">
        <w:rPr>
          <w:rtl w:val="0"/>
        </w:rPr>
        <w:t xml:space="preserve">4.4.5 Conclusion for RQ3</w:t>
      </w:r>
    </w:p>
    <w:p w:rsidR="00000000" w:rsidDel="00000000" w:rsidP="00000000" w:rsidRDefault="00000000" w:rsidRPr="00000000" w14:paraId="000003DB">
      <w:pPr>
        <w:spacing w:after="240" w:before="240" w:line="480" w:lineRule="auto"/>
        <w:rPr/>
      </w:pPr>
      <w:r w:rsidDel="00000000" w:rsidR="00000000" w:rsidRPr="00000000">
        <w:rPr>
          <w:rtl w:val="0"/>
        </w:rPr>
        <w:t xml:space="preserve">The alternative hypothesis (</w:t>
      </w:r>
      <w:r w:rsidDel="00000000" w:rsidR="00000000" w:rsidRPr="00000000">
        <w:rPr>
          <w:i w:val="1"/>
          <w:iCs w:val="1"/>
          <w:rtl w:val="0"/>
        </w:rPr>
        <w:t xml:space="preserve">H</w:t>
      </w:r>
      <w:r w:rsidDel="00000000" w:rsidR="00000000" w:rsidRPr="00000000">
        <w:rPr>
          <w:vertAlign w:val="subscript"/>
          <w:rtl w:val="0"/>
        </w:rPr>
        <w:t xml:space="preserve">3</w:t>
      </w:r>
      <w:r w:rsidDel="00000000" w:rsidR="00000000" w:rsidRPr="00000000">
        <w:rPr>
          <w:rtl w:val="0"/>
        </w:rPr>
        <w:t xml:space="preserve">) proposed that LLM usage patterns would significantly correlate with computational literacy scores, specifically predicting a negative correlation for Task Completion sessions and a positive correlation for Learning sessions. Based on the results of Model 1, </w:t>
      </w:r>
      <w:r w:rsidDel="00000000" w:rsidR="00000000" w:rsidRPr="00000000">
        <w:rPr>
          <w:i w:val="1"/>
          <w:iCs w:val="1"/>
          <w:rtl w:val="0"/>
        </w:rPr>
        <w:t xml:space="preserve">H</w:t>
      </w:r>
      <w:r w:rsidDel="00000000" w:rsidR="00000000" w:rsidRPr="00000000">
        <w:rPr>
          <w:vertAlign w:val="subscript"/>
          <w:rtl w:val="0"/>
        </w:rPr>
        <w:t xml:space="preserve">3 </w:t>
      </w:r>
      <w:r w:rsidDel="00000000" w:rsidR="00000000" w:rsidRPr="00000000">
        <w:rPr>
          <w:rtl w:val="0"/>
        </w:rPr>
        <w:t xml:space="preserve">was partially supported.</w:t>
      </w:r>
    </w:p>
    <w:p w:rsidR="00000000" w:rsidDel="00000000" w:rsidP="00000000" w:rsidRDefault="00000000" w:rsidRPr="00000000" w14:paraId="000003DC">
      <w:pPr>
        <w:spacing w:after="240" w:before="240" w:line="480" w:lineRule="auto"/>
        <w:rPr/>
      </w:pPr>
      <w:r w:rsidDel="00000000" w:rsidR="00000000" w:rsidRPr="00000000">
        <w:rPr>
          <w:rtl w:val="0"/>
        </w:rPr>
        <w:t xml:space="preserve">The predicted negative relationship between Task Completion session frequency and computational literacy was confirmed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-0.17, </w:t>
      </w:r>
      <w:r w:rsidDel="00000000" w:rsidR="00000000" w:rsidRPr="00000000">
        <w:rPr>
          <w:i w:val="1"/>
          <w:iCs w:val="1"/>
          <w:rtl w:val="0"/>
        </w:rPr>
        <w:t xml:space="preserve">p</w:t>
      </w:r>
      <w:r w:rsidDel="00000000" w:rsidR="00000000" w:rsidRPr="00000000">
        <w:rPr>
          <w:rtl w:val="0"/>
        </w:rPr>
        <w:t xml:space="preserve"> = .012). This effect remained significant after controlling for baseline ability (C1) and utilizing heteroscedasticity-robust standard errors. Therefore, the null hypothesis regarding Task Completion sessions is rejected.</w:t>
      </w:r>
    </w:p>
    <w:p w:rsidR="00000000" w:rsidDel="00000000" w:rsidP="00000000" w:rsidRDefault="00000000" w:rsidRPr="00000000" w14:paraId="000003DD">
      <w:pPr>
        <w:spacing w:after="240" w:before="240" w:line="480" w:lineRule="auto"/>
        <w:rPr/>
      </w:pPr>
      <w:r w:rsidDel="00000000" w:rsidR="00000000" w:rsidRPr="00000000">
        <w:rPr>
          <w:rtl w:val="0"/>
        </w:rPr>
        <w:t xml:space="preserve">However, the predicted positive relationship between Learning sessions and computational literacy did not achieve statistical significance at the conventional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threshold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0.07, </w:t>
      </w:r>
      <w:r w:rsidDel="00000000" w:rsidR="00000000" w:rsidRPr="00000000">
        <w:rPr>
          <w:i w:val="1"/>
          <w:iCs w:val="1"/>
          <w:rtl w:val="0"/>
        </w:rPr>
        <w:t xml:space="preserve">p</w:t>
      </w:r>
      <w:r w:rsidDel="00000000" w:rsidR="00000000" w:rsidRPr="00000000">
        <w:rPr>
          <w:rtl w:val="0"/>
        </w:rPr>
        <w:t xml:space="preserve"> = .078). Although the direction of the relationship was consistent with the experimental findings in RQ1 and RQ2, the marginal </w:t>
      </w:r>
      <w:r w:rsidDel="00000000" w:rsidR="00000000" w:rsidRPr="00000000">
        <w:rPr>
          <w:i w:val="1"/>
          <w:iCs w:val="1"/>
          <w:rtl w:val="0"/>
        </w:rPr>
        <w:t xml:space="preserve">p</w:t>
      </w:r>
      <w:r w:rsidDel="00000000" w:rsidR="00000000" w:rsidRPr="00000000">
        <w:rPr>
          <w:rtl w:val="0"/>
        </w:rPr>
        <w:t xml:space="preserve">-value precludes the rejection of the null hypothesis for Learning sessions.</w:t>
      </w:r>
    </w:p>
    <w:p w:rsidR="00000000" w:rsidDel="00000000" w:rsidP="00000000" w:rsidRDefault="00000000" w:rsidRPr="00000000" w14:paraId="000003DE">
      <w:pPr>
        <w:spacing w:after="240" w:before="240" w:line="480" w:lineRule="auto"/>
        <w:rPr/>
      </w:pPr>
      <w:r w:rsidDel="00000000" w:rsidR="00000000" w:rsidRPr="00000000">
        <w:rPr>
          <w:rtl w:val="0"/>
        </w:rPr>
        <w:t xml:space="preserve">In summary, because the overall multivariate model was highly significant (</w:t>
      </w:r>
      <w:r w:rsidDel="00000000" w:rsidR="00000000" w:rsidRPr="00000000">
        <w:rPr>
          <w:i w:val="1"/>
          <w:iCs w:val="1"/>
          <w:rtl w:val="0"/>
        </w:rPr>
        <w:t xml:space="preserve">F(3, 83)</w:t>
      </w:r>
      <w:r w:rsidDel="00000000" w:rsidR="00000000" w:rsidRPr="00000000">
        <w:rPr>
          <w:rtl w:val="0"/>
        </w:rPr>
        <w:t xml:space="preserve"> = 54.66, </w:t>
      </w:r>
      <w:r w:rsidDel="00000000" w:rsidR="00000000" w:rsidRPr="00000000">
        <w:rPr>
          <w:i w:val="1"/>
          <w:iCs w:val="1"/>
          <w:rtl w:val="0"/>
        </w:rPr>
        <w:t xml:space="preserve">p</w:t>
      </w:r>
      <w:r w:rsidDel="00000000" w:rsidR="00000000" w:rsidRPr="00000000">
        <w:rPr>
          <w:rtl w:val="0"/>
        </w:rPr>
        <w:t xml:space="preserve"> &lt; .001) and Task Completion demonstrated a robust predictive relationship, it can be concluded that LLM usage patterns are significantly related to computational literacy outcomes. However, the strength and direction of these associations are contingent upon whether the student utilizes the AI for executive task completion or adaptive learning.</w:t>
      </w:r>
    </w:p>
    <w:p w:rsidR="00000000" w:rsidDel="00000000" w:rsidP="00000000" w:rsidRDefault="00000000" w:rsidRPr="00000000" w14:paraId="000003DF">
      <w:pPr>
        <w:pStyle w:val="Heading2"/>
        <w:rPr/>
      </w:pPr>
      <w:bookmarkStart w:colFirst="0" w:colLast="0" w:name="_du47ny3ef09b" w:id="90"/>
      <w:bookmarkEnd w:id="90"/>
      <w:r w:rsidDel="00000000" w:rsidR="00000000" w:rsidRPr="00000000">
        <w:rPr>
          <w:rtl w:val="0"/>
        </w:rPr>
        <w:t xml:space="preserve">4.5 Overall Summary of Findings</w:t>
      </w:r>
    </w:p>
    <w:p w:rsidR="00000000" w:rsidDel="00000000" w:rsidP="00000000" w:rsidRDefault="00000000" w:rsidRPr="00000000" w14:paraId="000003E0">
      <w:pPr>
        <w:spacing w:after="240" w:before="240" w:line="480" w:lineRule="auto"/>
        <w:rPr/>
      </w:pPr>
      <w:r w:rsidDel="00000000" w:rsidR="00000000" w:rsidRPr="00000000">
        <w:rPr>
          <w:rtl w:val="0"/>
        </w:rPr>
        <w:t xml:space="preserve">This chapter presented the results of a multi-method investigation into the relationships between LLM interaction types, experimental context-aware interventions, and learning outcomes. By partitioning AI usage into Learning (adaptive) and Task Completion (executive) sessions, this study identified distinct pathways through which Generative AI influences academic performance.</w:t>
      </w:r>
    </w:p>
    <w:p w:rsidR="00000000" w:rsidDel="00000000" w:rsidP="00000000" w:rsidRDefault="00000000" w:rsidRPr="00000000" w14:paraId="000003E1">
      <w:pPr>
        <w:spacing w:after="240" w:before="240" w:line="480" w:lineRule="auto"/>
        <w:rPr/>
      </w:pPr>
      <w:r w:rsidDel="00000000" w:rsidR="00000000" w:rsidRPr="00000000">
        <w:rPr>
          <w:rtl w:val="0"/>
        </w:rPr>
        <w:t xml:space="preserve">RQ1 explored the dual nature of AI engagement and its impact on learning, as measured by the midterm exam (E1). The analysis established that usage classification—specifically the intent behind the help-seeking behavior—rather than aggregate usage volume, is the primary driver of learning outcomes.</w:t>
      </w:r>
    </w:p>
    <w:p w:rsidR="00000000" w:rsidDel="00000000" w:rsidP="00000000" w:rsidRDefault="00000000" w:rsidRPr="00000000" w14:paraId="000003E2">
      <w:pPr>
        <w:spacing w:after="240" w:before="240" w:line="480" w:lineRule="auto"/>
        <w:rPr/>
      </w:pPr>
      <w:r w:rsidDel="00000000" w:rsidR="00000000" w:rsidRPr="00000000">
        <w:rPr>
          <w:rtl w:val="0"/>
        </w:rPr>
        <w:t xml:space="preserve">The comprehensive model (Model 3), which included both Learning and Task Completion session counts as independent variables, demonstrated strong statistical significance (</w:t>
      </w:r>
      <w:r w:rsidDel="00000000" w:rsidR="00000000" w:rsidRPr="00000000">
        <w:rPr>
          <w:i w:val="1"/>
          <w:iCs w:val="1"/>
          <w:rtl w:val="0"/>
        </w:rPr>
        <w:t xml:space="preserve">F(2, 84) </w:t>
      </w:r>
      <w:r w:rsidDel="00000000" w:rsidR="00000000" w:rsidRPr="00000000">
        <w:rPr>
          <w:rtl w:val="0"/>
        </w:rPr>
        <w:t xml:space="preserve">= 9.76, </w:t>
      </w:r>
      <w:r w:rsidDel="00000000" w:rsidR="00000000" w:rsidRPr="00000000">
        <w:rPr>
          <w:i w:val="1"/>
          <w:iCs w:val="1"/>
          <w:rtl w:val="0"/>
        </w:rPr>
        <w:t xml:space="preserve">p</w:t>
      </w:r>
      <w:r w:rsidDel="00000000" w:rsidR="00000000" w:rsidRPr="00000000">
        <w:rPr>
          <w:rtl w:val="0"/>
        </w:rPr>
        <w:t xml:space="preserve"> &lt; .001), providing sufficient evidence to reject the null hypothesis. With a medium effect size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0.23), the model explained 18.9% of the variance in midterm exam performance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w:t>
      </w:r>
    </w:p>
    <w:p w:rsidR="00000000" w:rsidDel="00000000" w:rsidP="00000000" w:rsidRDefault="00000000" w:rsidRPr="00000000" w14:paraId="000003E3">
      <w:pPr>
        <w:spacing w:after="240" w:before="240" w:line="480" w:lineRule="auto"/>
        <w:rPr/>
      </w:pPr>
      <w:r w:rsidDel="00000000" w:rsidR="00000000" w:rsidRPr="00000000">
        <w:rPr>
          <w:rtl w:val="0"/>
        </w:rPr>
        <w:t xml:space="preserve">Both hypothesized relationships were confirmed:</w:t>
      </w:r>
    </w:p>
    <w:p w:rsidR="00000000" w:rsidDel="00000000" w:rsidP="00000000" w:rsidRDefault="00000000" w:rsidRPr="00000000" w14:paraId="000003E4">
      <w:pPr>
        <w:numPr>
          <w:ilvl w:val="0"/>
          <w:numId w:val="10"/>
        </w:numPr>
        <w:spacing w:after="0" w:afterAutospacing="0" w:before="240" w:line="480" w:lineRule="auto"/>
        <w:ind w:left="720" w:hanging="360"/>
      </w:pPr>
      <w:r w:rsidDel="00000000" w:rsidR="00000000" w:rsidRPr="00000000">
        <w:rPr>
          <w:rtl w:val="0"/>
        </w:rPr>
        <w:t xml:space="preserve">Learning sessions positively predicted exam performance (</w:t>
      </w:r>
      <w:r w:rsidDel="00000000" w:rsidR="00000000" w:rsidRPr="00000000">
        <w:rPr>
          <w:rFonts w:ascii="Cardo" w:cs="Cardo" w:eastAsia="Cardo" w:hAnsi="Cardo"/>
          <w:i w:val="1"/>
          <w:iCs w:val="1"/>
          <w:rtl w:val="0"/>
        </w:rPr>
        <w:t xml:space="preserve">ꞵ </w:t>
      </w:r>
      <w:r w:rsidDel="00000000" w:rsidR="00000000" w:rsidRPr="00000000">
        <w:rPr>
          <w:rtl w:val="0"/>
        </w:rPr>
        <w:t xml:space="preserve">= 0.21, </w:t>
      </w:r>
      <w:r w:rsidDel="00000000" w:rsidR="00000000" w:rsidRPr="00000000">
        <w:rPr>
          <w:i w:val="1"/>
          <w:iCs w:val="1"/>
          <w:rtl w:val="0"/>
        </w:rPr>
        <w:t xml:space="preserve">p</w:t>
      </w:r>
      <w:r w:rsidDel="00000000" w:rsidR="00000000" w:rsidRPr="00000000">
        <w:rPr>
          <w:rtl w:val="0"/>
        </w:rPr>
        <w:t xml:space="preserve"> = .013), indicating that adaptive help-seeking supports knowledge acquisition.</w:t>
      </w:r>
    </w:p>
    <w:p w:rsidR="00000000" w:rsidDel="00000000" w:rsidP="00000000" w:rsidRDefault="00000000" w:rsidRPr="00000000" w14:paraId="000003E5">
      <w:pPr>
        <w:numPr>
          <w:ilvl w:val="0"/>
          <w:numId w:val="10"/>
        </w:numPr>
        <w:spacing w:after="240" w:before="0" w:beforeAutospacing="0" w:line="480" w:lineRule="auto"/>
        <w:ind w:left="720" w:hanging="360"/>
      </w:pPr>
      <w:r w:rsidDel="00000000" w:rsidR="00000000" w:rsidRPr="00000000">
        <w:rPr>
          <w:rtl w:val="0"/>
        </w:rPr>
        <w:t xml:space="preserve">Task Completion sessions negatively predicted performance (</w:t>
      </w:r>
      <w:r w:rsidDel="00000000" w:rsidR="00000000" w:rsidRPr="00000000">
        <w:rPr>
          <w:rFonts w:ascii="Cardo" w:cs="Cardo" w:eastAsia="Cardo" w:hAnsi="Cardo"/>
          <w:i w:val="1"/>
          <w:iCs w:val="1"/>
          <w:rtl w:val="0"/>
        </w:rPr>
        <w:t xml:space="preserve">ꞵ </w:t>
      </w:r>
      <w:r w:rsidDel="00000000" w:rsidR="00000000" w:rsidRPr="00000000">
        <w:rPr>
          <w:rtl w:val="0"/>
        </w:rPr>
        <w:t xml:space="preserve">= -0.54, </w:t>
      </w:r>
      <w:r w:rsidDel="00000000" w:rsidR="00000000" w:rsidRPr="00000000">
        <w:rPr>
          <w:i w:val="1"/>
          <w:iCs w:val="1"/>
          <w:rtl w:val="0"/>
        </w:rPr>
        <w:t xml:space="preserve">p</w:t>
      </w:r>
      <w:r w:rsidDel="00000000" w:rsidR="00000000" w:rsidRPr="00000000">
        <w:rPr>
          <w:rtl w:val="0"/>
        </w:rPr>
        <w:t xml:space="preserve"> &lt; .001), suggesting that executive help-seeking (e.g., shortcutting) hinders academic achievement.</w:t>
      </w:r>
    </w:p>
    <w:p w:rsidR="00000000" w:rsidDel="00000000" w:rsidP="00000000" w:rsidRDefault="00000000" w:rsidRPr="00000000" w14:paraId="000003E6">
      <w:pPr>
        <w:spacing w:after="240" w:before="240" w:line="480" w:lineRule="auto"/>
        <w:rPr/>
      </w:pPr>
      <w:r w:rsidDel="00000000" w:rsidR="00000000" w:rsidRPr="00000000">
        <w:rPr>
          <w:rtl w:val="0"/>
        </w:rPr>
        <w:t xml:space="preserve">Hierarchical regression revealed a mutual suppression effect, where the inclusion of both independent variables together yielded the most precise model for explaining midterm exam performance compared to models analyzing each variable independently. By accounting for the countervailing effects of these usage types, the analysis isolated the unique contribution of each to student success. Ultimately, these findings provided the necessary behavioral framework to interpret the subsequent experimental results in RQ2 and RQ3.</w:t>
      </w:r>
    </w:p>
    <w:p w:rsidR="00000000" w:rsidDel="00000000" w:rsidP="00000000" w:rsidRDefault="00000000" w:rsidRPr="00000000" w14:paraId="000003E7">
      <w:pPr>
        <w:spacing w:after="240" w:before="240" w:line="480" w:lineRule="auto"/>
        <w:rPr/>
      </w:pPr>
      <w:r w:rsidDel="00000000" w:rsidR="00000000" w:rsidRPr="00000000">
        <w:rPr>
          <w:rtl w:val="0"/>
        </w:rPr>
        <w:t xml:space="preserve">RQ2 investigated the impact of a context-aware AI intervention on midterm performance through a randomized controlled trial. While the initial "Intent-to-Treat" analysis (Model 1) demonstrated a null result, the subsequent suppression analysis (Model 4) identified a significant treatment effect (</w:t>
      </w:r>
      <w:r w:rsidDel="00000000" w:rsidR="00000000" w:rsidRPr="00000000">
        <w:rPr>
          <w:rFonts w:ascii="Cardo" w:cs="Cardo" w:eastAsia="Cardo" w:hAnsi="Cardo"/>
          <w:i w:val="1"/>
          <w:iCs w:val="1"/>
          <w:rtl w:val="0"/>
        </w:rPr>
        <w:t xml:space="preserve">ꞵ </w:t>
      </w:r>
      <w:r w:rsidDel="00000000" w:rsidR="00000000" w:rsidRPr="00000000">
        <w:rPr>
          <w:rtl w:val="0"/>
        </w:rPr>
        <w:t xml:space="preserve">= 2.74, </w:t>
      </w:r>
      <w:r w:rsidDel="00000000" w:rsidR="00000000" w:rsidRPr="00000000">
        <w:rPr>
          <w:i w:val="1"/>
          <w:iCs w:val="1"/>
          <w:rtl w:val="0"/>
        </w:rPr>
        <w:t xml:space="preserve">p </w:t>
      </w:r>
      <w:r w:rsidDel="00000000" w:rsidR="00000000" w:rsidRPr="00000000">
        <w:rPr>
          <w:rtl w:val="0"/>
        </w:rPr>
        <w:t xml:space="preserve">= .023) once student usage behaviors were included as covariates. This suggests that the treatment did not fundamentally alter the </w:t>
      </w:r>
      <w:r w:rsidDel="00000000" w:rsidR="00000000" w:rsidRPr="00000000">
        <w:rPr>
          <w:i w:val="1"/>
          <w:iCs w:val="1"/>
          <w:rtl w:val="0"/>
        </w:rPr>
        <w:t xml:space="preserve">volume</w:t>
      </w:r>
      <w:r w:rsidDel="00000000" w:rsidR="00000000" w:rsidRPr="00000000">
        <w:rPr>
          <w:rtl w:val="0"/>
        </w:rPr>
        <w:t xml:space="preserve"> of AI engagement, but rather enhanced the </w:t>
      </w:r>
      <w:r w:rsidDel="00000000" w:rsidR="00000000" w:rsidRPr="00000000">
        <w:rPr>
          <w:i w:val="1"/>
          <w:iCs w:val="1"/>
          <w:rtl w:val="0"/>
        </w:rPr>
        <w:t xml:space="preserve">quality</w:t>
      </w:r>
      <w:r w:rsidDel="00000000" w:rsidR="00000000" w:rsidRPr="00000000">
        <w:rPr>
          <w:rtl w:val="0"/>
        </w:rPr>
        <w:t xml:space="preserve"> and efficacy of those interactions.</w:t>
      </w:r>
    </w:p>
    <w:p w:rsidR="00000000" w:rsidDel="00000000" w:rsidP="00000000" w:rsidRDefault="00000000" w:rsidRPr="00000000" w14:paraId="000003E8">
      <w:pPr>
        <w:spacing w:after="240" w:before="240" w:line="480" w:lineRule="auto"/>
        <w:rPr/>
      </w:pPr>
      <w:r w:rsidDel="00000000" w:rsidR="00000000" w:rsidRPr="00000000">
        <w:rPr>
          <w:rtl w:val="0"/>
        </w:rPr>
        <w:t xml:space="preserve">The suppression pattern indicates that usage behaviors as materialized through Learning and Task Completion session counts, accounted for a large portion of the variance in exam scores without being influenced by the treatment itself. By controlling for these variables, the noise of individual student help-seeking strategies was partitioned out, revealing the treatment's underlying benefit. In addition, the fact that these variables did not function as mediators (the treatment didn't change the amount of use) or moderators (the treatment didn't change the nature of the relationship between use and grades) strongly supports the interpretation that the treatment provided an independent, qualitative benefit.</w:t>
      </w:r>
    </w:p>
    <w:p w:rsidR="00000000" w:rsidDel="00000000" w:rsidP="00000000" w:rsidRDefault="00000000" w:rsidRPr="00000000" w14:paraId="000003E9">
      <w:pPr>
        <w:spacing w:after="240" w:before="240" w:line="480" w:lineRule="auto"/>
        <w:rPr/>
      </w:pPr>
      <w:r w:rsidDel="00000000" w:rsidR="00000000" w:rsidRPr="00000000">
        <w:rPr>
          <w:rtl w:val="0"/>
        </w:rPr>
        <w:t xml:space="preserve">Ultimately, Model 4 should be interpreted as a conditional effect rather than a pure causal one. Because Learning and Task Completion counts were measured post-randomization, standard causal inference is subject to potential post-treatment bias. Consequently, the finding is best understood as an estimate of the treatment’s intrinsic efficacy—demonstrating that for any given level of AI engagement, the context-aware version resulted in superior academic performance.</w:t>
      </w:r>
    </w:p>
    <w:p w:rsidR="00000000" w:rsidDel="00000000" w:rsidP="00000000" w:rsidRDefault="00000000" w:rsidRPr="00000000" w14:paraId="000003EA">
      <w:pPr>
        <w:spacing w:after="240" w:before="240" w:line="480" w:lineRule="auto"/>
        <w:rPr/>
      </w:pPr>
      <w:r w:rsidDel="00000000" w:rsidR="00000000" w:rsidRPr="00000000">
        <w:rPr>
          <w:rtl w:val="0"/>
        </w:rPr>
        <w:t xml:space="preserve">RQ3 confirmed that the dual nature of AI usage patterns extends beyond immediate exam performance to the broader development of computational literacy. Using an ANCOVA approach (Model 1), the analysis demonstrated that Task Completion sessions have a robust negative relationship with literacy outcomes (</w:t>
      </w:r>
      <w:r w:rsidDel="00000000" w:rsidR="00000000" w:rsidRPr="00000000">
        <w:rPr>
          <w:rFonts w:ascii="Cardo" w:cs="Cardo" w:eastAsia="Cardo" w:hAnsi="Cardo"/>
          <w:i w:val="1"/>
          <w:iCs w:val="1"/>
          <w:rtl w:val="0"/>
        </w:rPr>
        <w:t xml:space="preserve">ꞵ </w:t>
      </w:r>
      <w:r w:rsidDel="00000000" w:rsidR="00000000" w:rsidRPr="00000000">
        <w:rPr>
          <w:rtl w:val="0"/>
        </w:rPr>
        <w:t xml:space="preserve">= -0.17, </w:t>
      </w:r>
      <w:r w:rsidDel="00000000" w:rsidR="00000000" w:rsidRPr="00000000">
        <w:rPr>
          <w:i w:val="1"/>
          <w:iCs w:val="1"/>
          <w:rtl w:val="0"/>
        </w:rPr>
        <w:t xml:space="preserve">p</w:t>
      </w:r>
      <w:r w:rsidDel="00000000" w:rsidR="00000000" w:rsidRPr="00000000">
        <w:rPr>
          <w:rtl w:val="0"/>
        </w:rPr>
        <w:t xml:space="preserve"> = .012), even when adjusting for participants' baseline ability (C1).</w:t>
      </w:r>
    </w:p>
    <w:p w:rsidR="00000000" w:rsidDel="00000000" w:rsidP="00000000" w:rsidRDefault="00000000" w:rsidRPr="00000000" w14:paraId="000003EB">
      <w:pPr>
        <w:spacing w:after="240" w:before="240" w:line="480" w:lineRule="auto"/>
        <w:rPr/>
      </w:pPr>
      <w:r w:rsidDel="00000000" w:rsidR="00000000" w:rsidRPr="00000000">
        <w:rPr>
          <w:rtl w:val="0"/>
        </w:rPr>
        <w:t xml:space="preserve">While Learning sessions trended positively, the effect was marginal (</w:t>
      </w:r>
      <w:r w:rsidDel="00000000" w:rsidR="00000000" w:rsidRPr="00000000">
        <w:rPr>
          <w:rFonts w:ascii="Cardo" w:cs="Cardo" w:eastAsia="Cardo" w:hAnsi="Cardo"/>
          <w:i w:val="1"/>
          <w:iCs w:val="1"/>
          <w:rtl w:val="0"/>
        </w:rPr>
        <w:t xml:space="preserve">ꞵ </w:t>
      </w:r>
      <w:r w:rsidDel="00000000" w:rsidR="00000000" w:rsidRPr="00000000">
        <w:rPr>
          <w:rtl w:val="0"/>
        </w:rPr>
        <w:t xml:space="preserve">= 0.07, </w:t>
      </w:r>
      <w:r w:rsidDel="00000000" w:rsidR="00000000" w:rsidRPr="00000000">
        <w:rPr>
          <w:i w:val="1"/>
          <w:iCs w:val="1"/>
          <w:rtl w:val="0"/>
        </w:rPr>
        <w:t xml:space="preserve">p</w:t>
      </w:r>
      <w:r w:rsidDel="00000000" w:rsidR="00000000" w:rsidRPr="00000000">
        <w:rPr>
          <w:rtl w:val="0"/>
        </w:rPr>
        <w:t xml:space="preserve"> = .078) and did not reach statistical significance. This suggests that in the short term, maladaptive AI use (executive help-seeking) may be a more potent inhibitor of literacy development than adaptive use is a facilitator. Although the positive relationship for learning sessions remains suggestive and warrants further investigation with larger samples, the overall regression model was highly significant, </w:t>
      </w:r>
      <w:r w:rsidDel="00000000" w:rsidR="00000000" w:rsidRPr="00000000">
        <w:rPr>
          <w:i w:val="1"/>
          <w:iCs w:val="1"/>
          <w:rtl w:val="0"/>
        </w:rPr>
        <w:t xml:space="preserve">F(3, 83) </w:t>
      </w:r>
      <w:r w:rsidDel="00000000" w:rsidR="00000000" w:rsidRPr="00000000">
        <w:rPr>
          <w:rtl w:val="0"/>
        </w:rPr>
        <w:t xml:space="preserve">= 54.66, </w:t>
      </w:r>
      <w:r w:rsidDel="00000000" w:rsidR="00000000" w:rsidRPr="00000000">
        <w:rPr>
          <w:i w:val="1"/>
          <w:iCs w:val="1"/>
          <w:rtl w:val="0"/>
        </w:rPr>
        <w:t xml:space="preserve">p</w:t>
      </w:r>
      <w:r w:rsidDel="00000000" w:rsidR="00000000" w:rsidRPr="00000000">
        <w:rPr>
          <w:rtl w:val="0"/>
        </w:rPr>
        <w:t xml:space="preserve"> &lt; .001.</w:t>
      </w:r>
    </w:p>
    <w:p w:rsidR="00000000" w:rsidDel="00000000" w:rsidP="00000000" w:rsidRDefault="00000000" w:rsidRPr="00000000" w14:paraId="000003EC">
      <w:pPr>
        <w:spacing w:after="240" w:before="240" w:line="480" w:lineRule="auto"/>
        <w:rPr/>
      </w:pPr>
      <w:r w:rsidDel="00000000" w:rsidR="00000000" w:rsidRPr="00000000">
        <w:rPr>
          <w:rtl w:val="0"/>
        </w:rPr>
        <w:t xml:space="preserve">In conclusion, these findings indicate that LLM usage patterns are significantly related to computational literacy development, with the crucial caveat that the direction and strength of this relationship are contingent upon the specific type of AI engagement.</w:t>
      </w:r>
    </w:p>
    <w:p w:rsidR="00000000" w:rsidDel="00000000" w:rsidP="00000000" w:rsidRDefault="00000000" w:rsidRPr="00000000" w14:paraId="000003ED">
      <w:pPr>
        <w:spacing w:after="240" w:before="240" w:line="480" w:lineRule="auto"/>
        <w:rPr/>
      </w:pPr>
      <w:r w:rsidDel="00000000" w:rsidR="00000000" w:rsidRPr="00000000">
        <w:rPr>
          <w:rtl w:val="0"/>
        </w:rPr>
        <w:t xml:space="preserve">In summary, an important finding was the importance of Collectively, these results suggest that the integration of LLMs in education is a "double-edged sword." The benefit of advanced features, such as in-context learning and assignment-awareness, can be identified only when accounting for the student's help-seeking strategy. While the technology provides a significant performance advantage for any given level of use, the persistent negative impact of shortcut-oriented behaviors remains a critical challenge for instructional</w:t>
      </w:r>
    </w:p>
    <w:p w:rsidR="00000000" w:rsidDel="00000000" w:rsidP="00000000" w:rsidRDefault="00000000" w:rsidRPr="00000000" w14:paraId="000003EE">
      <w:pPr>
        <w:spacing w:after="240" w:before="240" w:line="480" w:lineRule="auto"/>
        <w:rPr/>
      </w:pPr>
      <w:r w:rsidDel="00000000" w:rsidR="00000000" w:rsidRPr="00000000">
        <w:rPr>
          <w:rtl w:val="0"/>
        </w:rPr>
        <w:t xml:space="preserve">Chapter 4 demonstrated that aggregate LLM usage volume is an inadequate predictor of academic success, as the impact of AI engagement is fundamentally determined by the type of interaction rather than the quantity. Across all three research questions, the distinction between Learning (adaptive) and Task Completion (maladaptive) sessions served as the essential mechanism for uncovering significant results: in RQ1, this classification revealed the opposing effects of AI on exam performance; in RQ2, it acted as a vital suppressor that unmasked a significant treatment effect for the context-aware intervention; and in RQ3, it identified executive help-seeking as a specific inhibitor of computational literacy development. Collectively, these findings establish that the educational value of Generative AI is a conditional phenomenon, requiring a granular understanding of student help-seeking intent to accurately measure its influence on learning outcomes.</w:t>
      </w:r>
    </w:p>
    <w:p w:rsidR="00000000" w:rsidDel="00000000" w:rsidP="00000000" w:rsidRDefault="00000000" w:rsidRPr="00000000" w14:paraId="000003EF">
      <w:pPr>
        <w:pStyle w:val="Heading1"/>
        <w:spacing w:before="480" w:lineRule="auto"/>
        <w:rPr>
          <w:b w:val="1"/>
          <w:bCs w:val="1"/>
          <w:sz w:val="46"/>
          <w:szCs w:val="46"/>
        </w:rPr>
      </w:pPr>
      <w:bookmarkStart w:colFirst="0" w:colLast="0" w:name="_l06rsztjjqzv" w:id="91"/>
      <w:bookmarkEnd w:id="91"/>
      <w:r w:rsidDel="00000000" w:rsidR="00000000" w:rsidRPr="00000000">
        <w:rPr>
          <w:b w:val="1"/>
          <w:bCs w:val="1"/>
          <w:sz w:val="46"/>
          <w:szCs w:val="46"/>
          <w:rtl w:val="0"/>
        </w:rPr>
        <w:t xml:space="preserve">5.0 Summary</w:t>
      </w:r>
    </w:p>
    <w:p w:rsidR="00000000" w:rsidDel="00000000" w:rsidP="00000000" w:rsidRDefault="00000000" w:rsidRPr="00000000" w14:paraId="000003F0">
      <w:pPr>
        <w:pStyle w:val="Heading2"/>
        <w:rPr/>
      </w:pPr>
      <w:bookmarkStart w:colFirst="0" w:colLast="0" w:name="_q8cywfvh6kxw" w:id="92"/>
      <w:bookmarkEnd w:id="92"/>
      <w:r w:rsidDel="00000000" w:rsidR="00000000" w:rsidRPr="00000000">
        <w:rPr>
          <w:rtl w:val="0"/>
        </w:rPr>
        <w:t xml:space="preserve">5.1 Introduction</w:t>
      </w:r>
    </w:p>
    <w:p w:rsidR="00000000" w:rsidDel="00000000" w:rsidP="00000000" w:rsidRDefault="00000000" w:rsidRPr="00000000" w14:paraId="000003F1">
      <w:pPr>
        <w:spacing w:after="240" w:before="240" w:line="480" w:lineRule="auto"/>
        <w:rPr/>
      </w:pPr>
      <w:r w:rsidDel="00000000" w:rsidR="00000000" w:rsidRPr="00000000">
        <w:rPr>
          <w:rtl w:val="0"/>
        </w:rPr>
        <w:t xml:space="preserve">This chapter provides an interpretive analysis of the study’s findings, synthesizing the statistical results into a cohesive narrative. The discussion first contextualizes these results within the existing theoretical literature, identifying areas where this research supports, contradicts, or extends the current academic landscape. Particular attention is paid to the causal implications of the findings and their contribution to the broader discourse on Generative AI in education.</w:t>
      </w:r>
    </w:p>
    <w:p w:rsidR="00000000" w:rsidDel="00000000" w:rsidP="00000000" w:rsidRDefault="00000000" w:rsidRPr="00000000" w14:paraId="000003F2">
      <w:pPr>
        <w:spacing w:after="240" w:before="240" w:line="480" w:lineRule="auto"/>
        <w:rPr/>
      </w:pPr>
      <w:r w:rsidDel="00000000" w:rsidR="00000000" w:rsidRPr="00000000">
        <w:rPr>
          <w:rtl w:val="0"/>
        </w:rPr>
        <w:t xml:space="preserve">The latter portion of the chapter focuses on the practical application of this research. It includes a critical evaluation of the study’s limitations, followed by a discussion of the practical and theoretical implications for researchers, educators, and students</w:t>
      </w:r>
      <w:r w:rsidDel="00000000" w:rsidR="00000000" w:rsidRPr="00000000">
        <w:rPr>
          <w:b w:val="1"/>
          <w:bCs w:val="1"/>
          <w:rtl w:val="0"/>
        </w:rPr>
        <w:t xml:space="preserve">. </w:t>
      </w:r>
      <w:r w:rsidDel="00000000" w:rsidR="00000000" w:rsidRPr="00000000">
        <w:rPr>
          <w:rtl w:val="0"/>
        </w:rPr>
        <w:t xml:space="preserve">Finally, these insights are used to formulate suggestions for future research, concluding with a final summary of the thesis’s salient points and overarching themes.</w:t>
      </w:r>
    </w:p>
    <w:p w:rsidR="00000000" w:rsidDel="00000000" w:rsidP="00000000" w:rsidRDefault="00000000" w:rsidRPr="00000000" w14:paraId="000003F3">
      <w:pPr>
        <w:pStyle w:val="Heading3"/>
        <w:spacing w:after="240" w:before="240" w:line="480" w:lineRule="auto"/>
        <w:rPr/>
      </w:pPr>
      <w:bookmarkStart w:colFirst="0" w:colLast="0" w:name="_mwl3verwh04h" w:id="93"/>
      <w:bookmarkEnd w:id="93"/>
      <w:r w:rsidDel="00000000" w:rsidR="00000000" w:rsidRPr="00000000">
        <w:rPr>
          <w:rtl w:val="0"/>
        </w:rPr>
        <w:t xml:space="preserve">5.1.1 Research and Key Findings At a Glance</w:t>
      </w:r>
    </w:p>
    <w:p w:rsidR="00000000" w:rsidDel="00000000" w:rsidP="00000000" w:rsidRDefault="00000000" w:rsidRPr="00000000" w14:paraId="000003F4">
      <w:pPr>
        <w:spacing w:after="240" w:before="240" w:line="480" w:lineRule="auto"/>
        <w:rPr/>
      </w:pPr>
      <w:r w:rsidDel="00000000" w:rsidR="00000000" w:rsidRPr="00000000">
        <w:rPr>
          <w:rtl w:val="0"/>
        </w:rPr>
        <w:t xml:space="preserve">This thesis investigated the impact of </w:t>
      </w:r>
      <w:r w:rsidDel="00000000" w:rsidR="00000000" w:rsidRPr="00000000">
        <w:rPr>
          <w:b w:val="1"/>
          <w:bCs w:val="1"/>
          <w:rtl w:val="0"/>
        </w:rPr>
        <w:t xml:space="preserve">L</w:t>
      </w:r>
      <w:r w:rsidDel="00000000" w:rsidR="00000000" w:rsidRPr="00000000">
        <w:rPr>
          <w:rtl w:val="0"/>
        </w:rPr>
        <w:t xml:space="preserve">arge Language Model (LLM) integration on student performance and computational literacy within an introductory Python programming course. Utilizing a multi-methods approach, student-AI interactions were captured and classified via categorical content analysis into two competing strategies: Learning sessions (adaptive help-seeking characterized by scaffolding and questioning) and Task Completion sessions (executive help-seeking characterized by cognitive offloading and delegation).</w:t>
      </w:r>
    </w:p>
    <w:p w:rsidR="00000000" w:rsidDel="00000000" w:rsidP="00000000" w:rsidRDefault="00000000" w:rsidRPr="00000000" w14:paraId="000003F5">
      <w:pPr>
        <w:spacing w:after="240" w:before="240" w:line="480" w:lineRule="auto"/>
        <w:rPr/>
      </w:pPr>
      <w:r w:rsidDel="00000000" w:rsidR="00000000" w:rsidRPr="00000000">
        <w:rPr>
          <w:rtl w:val="0"/>
        </w:rPr>
        <w:t xml:space="preserve">These categorized interactions served as the primary independent variables for assessing academic outcomes, specifically midterm exam scores (</w:t>
      </w:r>
      <w:r w:rsidDel="00000000" w:rsidR="00000000" w:rsidRPr="00000000">
        <w:rPr>
          <w:i w:val="1"/>
          <w:iCs w:val="1"/>
          <w:rtl w:val="0"/>
        </w:rPr>
        <w:t xml:space="preserve">E1</w:t>
      </w:r>
      <w:r w:rsidDel="00000000" w:rsidR="00000000" w:rsidRPr="00000000">
        <w:rPr>
          <w:rtl w:val="0"/>
        </w:rPr>
        <w:t xml:space="preserve">) and post-intervention computational literacy (</w:t>
      </w:r>
      <w:r w:rsidDel="00000000" w:rsidR="00000000" w:rsidRPr="00000000">
        <w:rPr>
          <w:i w:val="1"/>
          <w:iCs w:val="1"/>
          <w:rtl w:val="0"/>
        </w:rPr>
        <w:t xml:space="preserve">C2</w:t>
      </w:r>
      <w:r w:rsidDel="00000000" w:rsidR="00000000" w:rsidRPr="00000000">
        <w:rPr>
          <w:rtl w:val="0"/>
        </w:rPr>
        <w:t xml:space="preserve">). Additionally, a randomized controlled trial assessed the efficacy of a context-aware LLM enhancement. The empirical findings of this research can be distilled into four key conclusions:</w:t>
      </w:r>
    </w:p>
    <w:p w:rsidR="00000000" w:rsidDel="00000000" w:rsidP="00000000" w:rsidRDefault="00000000" w:rsidRPr="00000000" w14:paraId="000003F6">
      <w:pPr>
        <w:spacing w:after="240" w:before="240" w:line="480" w:lineRule="auto"/>
        <w:rPr/>
      </w:pPr>
      <w:r w:rsidDel="00000000" w:rsidR="00000000" w:rsidRPr="00000000">
        <w:rPr>
          <w:b w:val="1"/>
          <w:bCs w:val="1"/>
          <w:rtl w:val="0"/>
        </w:rPr>
        <w:t xml:space="preserve">Finding 1: The Essentiality of Usage Classification. </w:t>
      </w:r>
      <w:r w:rsidDel="00000000" w:rsidR="00000000" w:rsidRPr="00000000">
        <w:rPr>
          <w:rtl w:val="0"/>
        </w:rPr>
        <w:t xml:space="preserve">A mutual suppression effect established that aggregate AI use is an inadequate predictor of success. The true relationship between AI engagement and academic outcomes was only revealed when accounting for the countervailing effects of adaptive and executive help-seeking.</w:t>
      </w:r>
    </w:p>
    <w:p w:rsidR="00000000" w:rsidDel="00000000" w:rsidP="00000000" w:rsidRDefault="00000000" w:rsidRPr="00000000" w14:paraId="000003F7">
      <w:pPr>
        <w:spacing w:after="240" w:before="240" w:line="480" w:lineRule="auto"/>
        <w:rPr/>
      </w:pPr>
      <w:r w:rsidDel="00000000" w:rsidR="00000000" w:rsidRPr="00000000">
        <w:rPr>
          <w:b w:val="1"/>
          <w:bCs w:val="1"/>
          <w:rtl w:val="0"/>
        </w:rPr>
        <w:t xml:space="preserve">Finding 2: The Negative Impact of Executive Help-Seeking </w:t>
      </w:r>
      <w:r w:rsidDel="00000000" w:rsidR="00000000" w:rsidRPr="00000000">
        <w:rPr>
          <w:rtl w:val="0"/>
        </w:rPr>
        <w:t xml:space="preserve">.Participants who utilized the LLM for Task Completion (seeking direct answers or delegating cognitive labor) exhibited a statistically significant negative correlation with both midterm exam scores and computational literacy gains.</w:t>
      </w:r>
    </w:p>
    <w:p w:rsidR="00000000" w:rsidDel="00000000" w:rsidP="00000000" w:rsidRDefault="00000000" w:rsidRPr="00000000" w14:paraId="000003F8">
      <w:pPr>
        <w:spacing w:after="240" w:before="240" w:line="480" w:lineRule="auto"/>
        <w:rPr/>
      </w:pPr>
      <w:r w:rsidDel="00000000" w:rsidR="00000000" w:rsidRPr="00000000">
        <w:rPr>
          <w:b w:val="1"/>
          <w:bCs w:val="1"/>
          <w:rtl w:val="0"/>
        </w:rPr>
        <w:t xml:space="preserve">Finding 3: The Positive Impact of Adaptive Help-Seeking. </w:t>
      </w:r>
      <w:r w:rsidDel="00000000" w:rsidR="00000000" w:rsidRPr="00000000">
        <w:rPr>
          <w:rtl w:val="0"/>
        </w:rPr>
        <w:t xml:space="preserve">Participants who engaged in Learning-focused sessions (utilizing the AI for scaffolding and conceptual clarification) demonstrated a statistically significant positive correlation with midterm exam performance.</w:t>
      </w:r>
    </w:p>
    <w:p w:rsidR="00000000" w:rsidDel="00000000" w:rsidP="00000000" w:rsidRDefault="00000000" w:rsidRPr="00000000" w14:paraId="000003F9">
      <w:pPr>
        <w:spacing w:after="240" w:before="240" w:line="480" w:lineRule="auto"/>
        <w:rPr/>
      </w:pPr>
      <w:r w:rsidDel="00000000" w:rsidR="00000000" w:rsidRPr="00000000">
        <w:rPr>
          <w:b w:val="1"/>
          <w:bCs w:val="1"/>
          <w:rtl w:val="0"/>
        </w:rPr>
        <w:t xml:space="preserve">Finding 4: The Efficacy of Context-Aware Scaffolding.</w:t>
      </w:r>
      <w:r w:rsidDel="00000000" w:rsidR="00000000" w:rsidRPr="00000000">
        <w:rPr>
          <w:rtl w:val="0"/>
        </w:rPr>
        <w:t xml:space="preserve"> The context-aware AI significantly improved student learning performance, representing a meaningful advantage that was conditional upon usage patterns. Specifically, when holding the frequency of learning and task completion sessions constant, participants in the treatment group achieved higher exam scores than those in the control group.</w:t>
      </w:r>
    </w:p>
    <w:p w:rsidR="00000000" w:rsidDel="00000000" w:rsidP="00000000" w:rsidRDefault="00000000" w:rsidRPr="00000000" w14:paraId="000003FA">
      <w:pPr>
        <w:pStyle w:val="Heading2"/>
        <w:spacing w:after="240" w:before="240" w:line="480" w:lineRule="auto"/>
        <w:rPr/>
      </w:pPr>
      <w:bookmarkStart w:colFirst="0" w:colLast="0" w:name="_rvwyeepgjrgx" w:id="94"/>
      <w:bookmarkEnd w:id="94"/>
      <w:r w:rsidDel="00000000" w:rsidR="00000000" w:rsidRPr="00000000">
        <w:rPr>
          <w:rtl w:val="0"/>
        </w:rPr>
        <w:t xml:space="preserve">5.2 Finding 1: The Essentiality of Usage Classification</w:t>
      </w:r>
    </w:p>
    <w:p w:rsidR="00000000" w:rsidDel="00000000" w:rsidP="00000000" w:rsidRDefault="00000000" w:rsidRPr="00000000" w14:paraId="000003FB">
      <w:pPr>
        <w:pStyle w:val="Heading3"/>
        <w:spacing w:after="240" w:before="240" w:line="480" w:lineRule="auto"/>
        <w:rPr/>
      </w:pPr>
      <w:bookmarkStart w:colFirst="0" w:colLast="0" w:name="_3ac4isj99klt" w:id="95"/>
      <w:bookmarkEnd w:id="95"/>
      <w:r w:rsidDel="00000000" w:rsidR="00000000" w:rsidRPr="00000000">
        <w:rPr>
          <w:rtl w:val="0"/>
        </w:rPr>
        <w:t xml:space="preserve">5.2.1 Discussion of Finding 1</w:t>
      </w:r>
    </w:p>
    <w:p w:rsidR="00000000" w:rsidDel="00000000" w:rsidP="00000000" w:rsidRDefault="00000000" w:rsidRPr="00000000" w14:paraId="000003FC">
      <w:pPr>
        <w:spacing w:after="240" w:before="240" w:line="480" w:lineRule="auto"/>
        <w:rPr/>
      </w:pPr>
      <w:r w:rsidDel="00000000" w:rsidR="00000000" w:rsidRPr="00000000">
        <w:rPr>
          <w:rtl w:val="0"/>
        </w:rPr>
        <w:t xml:space="preserve">The mutual suppression effect between Learning session count and Task Completion count is a critical statistical finding that emerged from the analysis of RQ1. This effect indicates that the actual, independent relationship of each predictor was obscured when their individual associations with the dependent variable (</w:t>
      </w:r>
      <w:r w:rsidDel="00000000" w:rsidR="00000000" w:rsidRPr="00000000">
        <w:rPr>
          <w:i w:val="1"/>
          <w:iCs w:val="1"/>
          <w:rtl w:val="0"/>
        </w:rPr>
        <w:t xml:space="preserve">E1</w:t>
      </w:r>
      <w:r w:rsidDel="00000000" w:rsidR="00000000" w:rsidRPr="00000000">
        <w:rPr>
          <w:rtl w:val="0"/>
        </w:rPr>
        <w:t xml:space="preserve">) were examined in isolation. Theoretically, the two predictors share variance that is irrelevant to the dependent variable, yet each also possesses unique variance that is highly predictive. When both variables are included in a multiple regression model, they statistically cancel out this shared, irrelevant variance, allowing their true, independent contributions to emerge.</w:t>
      </w:r>
    </w:p>
    <w:p w:rsidR="00000000" w:rsidDel="00000000" w:rsidP="00000000" w:rsidRDefault="00000000" w:rsidRPr="00000000" w14:paraId="000003FD">
      <w:pPr>
        <w:spacing w:after="240" w:before="240" w:line="480" w:lineRule="auto"/>
        <w:rPr/>
      </w:pPr>
      <w:r w:rsidDel="00000000" w:rsidR="00000000" w:rsidRPr="00000000">
        <w:rPr>
          <w:rtl w:val="0"/>
        </w:rPr>
        <w:t xml:space="preserve">For RQ1, the inclusion of both variables resulted in a more complete and accurate explanatory model. The multiple regression (Model 3) explained 18.9% of the variance in E1, a substantial increase over the best single-predictor model (Model 1), which explained only 12.7%. This demonstrates that both session types contribute non-redundant information. Critically, this statistical adjustment transformed the Learning session count from a non-significant predictor (</w:t>
      </w:r>
      <w:r w:rsidDel="00000000" w:rsidR="00000000" w:rsidRPr="00000000">
        <w:rPr>
          <w:i w:val="1"/>
          <w:iCs w:val="1"/>
          <w:rtl w:val="0"/>
        </w:rPr>
        <w:t xml:space="preserve">p</w:t>
      </w:r>
      <w:r w:rsidDel="00000000" w:rsidR="00000000" w:rsidRPr="00000000">
        <w:rPr>
          <w:rtl w:val="0"/>
        </w:rPr>
        <w:t xml:space="preserve"> = .435) to a significant one (</w:t>
      </w:r>
      <w:r w:rsidDel="00000000" w:rsidR="00000000" w:rsidRPr="00000000">
        <w:rPr>
          <w:i w:val="1"/>
          <w:iCs w:val="1"/>
          <w:rtl w:val="0"/>
        </w:rPr>
        <w:t xml:space="preserve">p</w:t>
      </w:r>
      <w:r w:rsidDel="00000000" w:rsidR="00000000" w:rsidRPr="00000000">
        <w:rPr>
          <w:rtl w:val="0"/>
        </w:rPr>
        <w:t xml:space="preserve"> = .013), highlighting the divergent effects of different help-seeking strategies. This finding underscores that the </w:t>
      </w:r>
      <w:r w:rsidDel="00000000" w:rsidR="00000000" w:rsidRPr="00000000">
        <w:rPr>
          <w:i w:val="1"/>
          <w:iCs w:val="1"/>
          <w:rtl w:val="0"/>
        </w:rPr>
        <w:t xml:space="preserve">type</w:t>
      </w:r>
      <w:r w:rsidDel="00000000" w:rsidR="00000000" w:rsidRPr="00000000">
        <w:rPr>
          <w:rtl w:val="0"/>
        </w:rPr>
        <w:t xml:space="preserve"> of LLM engagement is a far more influential predictor of academic performance than the simple </w:t>
      </w:r>
      <w:r w:rsidDel="00000000" w:rsidR="00000000" w:rsidRPr="00000000">
        <w:rPr>
          <w:i w:val="1"/>
          <w:iCs w:val="1"/>
          <w:rtl w:val="0"/>
        </w:rPr>
        <w:t xml:space="preserve">frequency</w:t>
      </w:r>
      <w:r w:rsidDel="00000000" w:rsidR="00000000" w:rsidRPr="00000000">
        <w:rPr>
          <w:rtl w:val="0"/>
        </w:rPr>
        <w:t xml:space="preserve"> of use.</w:t>
      </w:r>
    </w:p>
    <w:p w:rsidR="00000000" w:rsidDel="00000000" w:rsidP="00000000" w:rsidRDefault="00000000" w:rsidRPr="00000000" w14:paraId="000003FE">
      <w:pPr>
        <w:spacing w:after="240" w:before="240" w:line="480" w:lineRule="auto"/>
        <w:rPr/>
      </w:pPr>
      <w:r w:rsidDel="00000000" w:rsidR="00000000" w:rsidRPr="00000000">
        <w:rPr>
          <w:rtl w:val="0"/>
        </w:rPr>
        <w:t xml:space="preserve">The interpretation of mutual suppression in this context suggests that students who engaged in frequent task completion sessions also tended to engage in learning sessions in ways that were initially noisy or irrelevant to the outcome. This noise might have manifested as individual differences in general LLM usage frequency, varying levels of experience with prompt engineering, or differing degrees of comfort with the technology. Only by modeling both patterns simultaneously could the analysis isolate their independent effects on performance.</w:t>
      </w:r>
    </w:p>
    <w:p w:rsidR="00000000" w:rsidDel="00000000" w:rsidP="00000000" w:rsidRDefault="00000000" w:rsidRPr="00000000" w14:paraId="000003FF">
      <w:pPr>
        <w:spacing w:after="240" w:before="240" w:line="480" w:lineRule="auto"/>
        <w:rPr/>
      </w:pPr>
      <w:r w:rsidDel="00000000" w:rsidR="00000000" w:rsidRPr="00000000">
        <w:rPr>
          <w:rtl w:val="0"/>
        </w:rPr>
        <w:t xml:space="preserve">Regarding the behaviors themselves, the data reveals that Task Completion (</w:t>
      </w:r>
      <w:r w:rsidDel="00000000" w:rsidR="00000000" w:rsidRPr="00000000">
        <w:rPr>
          <w:rFonts w:ascii="Cardo" w:cs="Cardo" w:eastAsia="Cardo" w:hAnsi="Cardo"/>
          <w:i w:val="1"/>
          <w:iCs w:val="1"/>
          <w:rtl w:val="0"/>
        </w:rPr>
        <w:t xml:space="preserve">ꞵ </w:t>
      </w:r>
      <w:r w:rsidDel="00000000" w:rsidR="00000000" w:rsidRPr="00000000">
        <w:rPr>
          <w:rtl w:val="0"/>
        </w:rPr>
        <w:t xml:space="preserve">= -0.54) had approximately 2.6 times the impact on learning performance compared to Learning-oriented behaviors (</w:t>
      </w:r>
      <w:r w:rsidDel="00000000" w:rsidR="00000000" w:rsidRPr="00000000">
        <w:rPr>
          <w:rFonts w:ascii="Cardo" w:cs="Cardo" w:eastAsia="Cardo" w:hAnsi="Cardo"/>
          <w:i w:val="1"/>
          <w:iCs w:val="1"/>
          <w:rtl w:val="0"/>
        </w:rPr>
        <w:t xml:space="preserve">ꞵ </w:t>
      </w:r>
      <w:r w:rsidDel="00000000" w:rsidR="00000000" w:rsidRPr="00000000">
        <w:rPr>
          <w:rtl w:val="0"/>
        </w:rPr>
        <w:t xml:space="preserve">= 0.21). The negative effect of task completion was remarkably potent, despite accounting for only 35% of all sessions in the dataset. Students using LLMs for task completion are likely bypassing cognitive activities crucial for knowledge and skill development. This pattern is also evident in the RQ3 findings, where Task Completion exhibited a negative relationship (</w:t>
      </w:r>
      <w:r w:rsidDel="00000000" w:rsidR="00000000" w:rsidRPr="00000000">
        <w:rPr>
          <w:rFonts w:ascii="Cardo" w:cs="Cardo" w:eastAsia="Cardo" w:hAnsi="Cardo"/>
          <w:i w:val="1"/>
          <w:iCs w:val="1"/>
          <w:rtl w:val="0"/>
        </w:rPr>
        <w:t xml:space="preserve">ꞵ </w:t>
      </w:r>
      <w:r w:rsidDel="00000000" w:rsidR="00000000" w:rsidRPr="00000000">
        <w:rPr>
          <w:rtl w:val="0"/>
        </w:rPr>
        <w:t xml:space="preserve">= -0.17) to computational literacy gains (C2) although the magnitude of this impact was not as substantial as that observed for exam performance.</w:t>
      </w:r>
    </w:p>
    <w:p w:rsidR="00000000" w:rsidDel="00000000" w:rsidP="00000000" w:rsidRDefault="00000000" w:rsidRPr="00000000" w14:paraId="00000400">
      <w:pPr>
        <w:spacing w:after="240" w:before="240" w:line="480" w:lineRule="auto"/>
        <w:rPr/>
      </w:pPr>
      <w:r w:rsidDel="00000000" w:rsidR="00000000" w:rsidRPr="00000000">
        <w:rPr>
          <w:rtl w:val="0"/>
        </w:rPr>
        <w:t xml:space="preserve">Conversely, learning-oriented interactions (such as asking the LLM to explain code or clarify computing concepts) appeared to foster a deeper understanding that manifested as improved midterm exam scores. The fact that the positive relationship was less profound than the negative one may be attributed to several factors. First, the "Learning" label does not account for whether a student critically evaluated the LLM's response or simply read it passively. Second, dominant predictors of academic success—such as prior knowledge, intrinsic motivation, and study habits—were not included in the RQ1 model. The importance of these factors was confirmed in RQ3, where baseline scores (C1) accounted for 65.8% of the variance in post-test scores, suggesting that while AI usage is significant, it operates within a broader ecosystem of student ability and habit.</w:t>
      </w:r>
    </w:p>
    <w:p w:rsidR="00000000" w:rsidDel="00000000" w:rsidP="00000000" w:rsidRDefault="00000000" w:rsidRPr="00000000" w14:paraId="00000401">
      <w:pPr>
        <w:pStyle w:val="Heading3"/>
        <w:spacing w:after="240" w:before="240" w:line="480" w:lineRule="auto"/>
        <w:rPr/>
      </w:pPr>
      <w:bookmarkStart w:colFirst="0" w:colLast="0" w:name="_2mmmymfiaqyp" w:id="96"/>
      <w:bookmarkEnd w:id="96"/>
      <w:r w:rsidDel="00000000" w:rsidR="00000000" w:rsidRPr="00000000">
        <w:rPr>
          <w:rtl w:val="0"/>
        </w:rPr>
        <w:t xml:space="preserve">5.2.2 Contextualization of Finding 1</w:t>
      </w:r>
    </w:p>
    <w:p w:rsidR="00000000" w:rsidDel="00000000" w:rsidP="00000000" w:rsidRDefault="00000000" w:rsidRPr="00000000" w14:paraId="00000402">
      <w:pPr>
        <w:spacing w:after="240" w:before="240" w:line="480" w:lineRule="auto"/>
        <w:rPr/>
      </w:pPr>
      <w:r w:rsidDel="00000000" w:rsidR="00000000" w:rsidRPr="00000000">
        <w:rPr>
          <w:rtl w:val="0"/>
        </w:rPr>
        <w:t xml:space="preserve">The findings regarding the essentiality of usage classification extend the current literature by addressing a significant methodological gap in Educational Technology (EdTech) and Learning Analytics research. Many early studies on Generative AI in programming have relied on aggregate metrics such as total prompt count </w:t>
      </w:r>
      <w:hyperlink r:id="rId240">
        <w:r w:rsidDel="00000000" w:rsidR="00000000" w:rsidRPr="00000000">
          <w:rPr>
            <w:rtl w:val="0"/>
          </w:rPr>
          <w:t xml:space="preserve">(Jošt et al., 2024b; Sheese et al., 2024)</w:t>
        </w:r>
      </w:hyperlink>
      <w:r w:rsidDel="00000000" w:rsidR="00000000" w:rsidRPr="00000000">
        <w:rPr>
          <w:rtl w:val="0"/>
        </w:rPr>
        <w:t xml:space="preserve"> or time on task </w:t>
      </w:r>
      <w:hyperlink r:id="rId241">
        <w:r w:rsidDel="00000000" w:rsidR="00000000" w:rsidRPr="00000000">
          <w:rPr>
            <w:rtl w:val="0"/>
          </w:rPr>
          <w:t xml:space="preserve">(Peng et al., 2023; Vaithilingam et al., 2022)</w:t>
        </w:r>
      </w:hyperlink>
      <w:r w:rsidDel="00000000" w:rsidR="00000000" w:rsidRPr="00000000">
        <w:rPr>
          <w:rtl w:val="0"/>
        </w:rPr>
        <w:t xml:space="preserve"> to determine the efficacy of these tools. However, as demonstrated by the mutual suppression effect in this study, aggregate usage volume is a noisy and often misleading predictor of success. By successfully classifying interactions into adaptive and executive strategies, this research aligns with the Self-Regulated Learning (SRL) framework, which posits that the </w:t>
      </w:r>
      <w:r w:rsidDel="00000000" w:rsidR="00000000" w:rsidRPr="00000000">
        <w:rPr>
          <w:i w:val="1"/>
          <w:iCs w:val="1"/>
          <w:rtl w:val="0"/>
        </w:rPr>
        <w:t xml:space="preserve">intent</w:t>
      </w:r>
      <w:r w:rsidDel="00000000" w:rsidR="00000000" w:rsidRPr="00000000">
        <w:rPr>
          <w:rtl w:val="0"/>
        </w:rPr>
        <w:t xml:space="preserve"> behind help-seeking is the primary determinant of whether a resource supports or hinders learning </w:t>
      </w:r>
      <w:hyperlink r:id="rId242">
        <w:r w:rsidDel="00000000" w:rsidR="00000000" w:rsidRPr="00000000">
          <w:rPr>
            <w:rtl w:val="0"/>
          </w:rPr>
          <w:t xml:space="preserve">(Zimmerman, 2002)</w:t>
        </w:r>
      </w:hyperlink>
      <w:r w:rsidDel="00000000" w:rsidR="00000000" w:rsidRPr="00000000">
        <w:rPr>
          <w:rtl w:val="0"/>
        </w:rPr>
        <w:t xml:space="preserve">.</w:t>
      </w:r>
    </w:p>
    <w:p w:rsidR="00000000" w:rsidDel="00000000" w:rsidP="00000000" w:rsidRDefault="00000000" w:rsidRPr="00000000" w14:paraId="00000403">
      <w:pPr>
        <w:spacing w:after="240" w:before="240" w:line="480" w:lineRule="auto"/>
        <w:rPr>
          <w:b w:val="1"/>
          <w:bCs w:val="1"/>
          <w:i w:val="1"/>
          <w:iCs w:val="1"/>
        </w:rPr>
      </w:pPr>
      <w:r w:rsidDel="00000000" w:rsidR="00000000" w:rsidRPr="00000000">
        <w:rPr>
          <w:rtl w:val="0"/>
        </w:rPr>
        <w:t xml:space="preserve">This finding corroborates and extends the work of researchers who have cautioned against the black-box approach to AI interaction. For instance, the negative impact of Task Completion sessions (executive help-seeking) provides empirical weight to the concerns raised by researchers like </w:t>
      </w:r>
      <w:hyperlink r:id="rId243">
        <w:r w:rsidDel="00000000" w:rsidR="00000000" w:rsidRPr="00000000">
          <w:rPr>
            <w:rtl w:val="0"/>
          </w:rPr>
          <w:t xml:space="preserve">Abbas et al. (2024)</w:t>
        </w:r>
      </w:hyperlink>
      <w:r w:rsidDel="00000000" w:rsidR="00000000" w:rsidRPr="00000000">
        <w:rPr>
          <w:rtl w:val="0"/>
        </w:rPr>
        <w:t xml:space="preserve"> and </w:t>
      </w:r>
      <w:hyperlink r:id="rId244">
        <w:r w:rsidDel="00000000" w:rsidR="00000000" w:rsidRPr="00000000">
          <w:rPr>
            <w:rtl w:val="0"/>
          </w:rPr>
          <w:t xml:space="preserve">(Pons, (2023)</w:t>
        </w:r>
      </w:hyperlink>
      <w:r w:rsidDel="00000000" w:rsidR="00000000" w:rsidRPr="00000000">
        <w:rPr>
          <w:rtl w:val="0"/>
        </w:rPr>
        <w:t xml:space="preserve">, who theorized that LLMs could become cognitive crutches or reinforce task-completion behaviors </w:t>
      </w:r>
      <w:hyperlink r:id="rId245">
        <w:r w:rsidDel="00000000" w:rsidR="00000000" w:rsidRPr="00000000">
          <w:rPr>
            <w:rtl w:val="0"/>
          </w:rPr>
          <w:t xml:space="preserve">(Becker, 2023)</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04">
      <w:pPr>
        <w:spacing w:after="240" w:before="240" w:line="480" w:lineRule="auto"/>
        <w:rPr/>
      </w:pPr>
      <w:r w:rsidDel="00000000" w:rsidR="00000000" w:rsidRPr="00000000">
        <w:rPr>
          <w:rtl w:val="0"/>
        </w:rPr>
        <w:t xml:space="preserve">Furthermore, the consistency of these findings across both midterm performance (E1) and computational literacy gains (C2) suggests a robust behavioral pattern. While the impact on literacy in RQ3 (</w:t>
      </w:r>
      <w:r w:rsidDel="00000000" w:rsidR="00000000" w:rsidRPr="00000000">
        <w:rPr>
          <w:rFonts w:ascii="Cardo" w:cs="Cardo" w:eastAsia="Cardo" w:hAnsi="Cardo"/>
          <w:i w:val="1"/>
          <w:iCs w:val="1"/>
          <w:rtl w:val="0"/>
        </w:rPr>
        <w:t xml:space="preserve">ꞵ </w:t>
      </w:r>
      <w:r w:rsidDel="00000000" w:rsidR="00000000" w:rsidRPr="00000000">
        <w:rPr>
          <w:rtl w:val="0"/>
        </w:rPr>
        <w:t xml:space="preserve">= -0.17) was less substantial than the impact on exam scores in RQ1 (</w:t>
      </w:r>
      <w:r w:rsidDel="00000000" w:rsidR="00000000" w:rsidRPr="00000000">
        <w:rPr>
          <w:rFonts w:ascii="Cardo" w:cs="Cardo" w:eastAsia="Cardo" w:hAnsi="Cardo"/>
          <w:i w:val="1"/>
          <w:iCs w:val="1"/>
          <w:rtl w:val="0"/>
        </w:rPr>
        <w:t xml:space="preserve">ꞵ </w:t>
      </w:r>
      <w:r w:rsidDel="00000000" w:rsidR="00000000" w:rsidRPr="00000000">
        <w:rPr>
          <w:rtl w:val="0"/>
        </w:rPr>
        <w:t xml:space="preserve"> = -0.54), the negative direction remained constant. This implies that executive help-seeking doesn't just lower immediate performance; it may also subtly degrade the development of foundational mental models necessary to becoming a self-regulated learner.</w:t>
      </w:r>
    </w:p>
    <w:p w:rsidR="00000000" w:rsidDel="00000000" w:rsidP="00000000" w:rsidRDefault="00000000" w:rsidRPr="00000000" w14:paraId="00000405">
      <w:pPr>
        <w:spacing w:after="240" w:before="240" w:line="480" w:lineRule="auto"/>
        <w:rPr/>
      </w:pPr>
      <w:r w:rsidDel="00000000" w:rsidR="00000000" w:rsidRPr="00000000">
        <w:rPr>
          <w:rtl w:val="0"/>
        </w:rPr>
        <w:t xml:space="preserve">The mutual suppression finding provides strong empirical support for the central theme that the manner in which we use the LLM matters more than the frequency of use. This study demonstrated that the overall quantity of use lacked statistical significance regarding midterm exam scores, which contradicts findings by </w:t>
      </w:r>
      <w:hyperlink r:id="rId246">
        <w:r w:rsidDel="00000000" w:rsidR="00000000" w:rsidRPr="00000000">
          <w:rPr>
            <w:rtl w:val="0"/>
          </w:rPr>
          <w:t xml:space="preserve">Sheese et al., (2024)</w:t>
        </w:r>
      </w:hyperlink>
      <w:r w:rsidDel="00000000" w:rsidR="00000000" w:rsidRPr="00000000">
        <w:rPr>
          <w:rtl w:val="0"/>
        </w:rPr>
        <w:t xml:space="preserve">. In their study of an introductory programming course (</w:t>
      </w:r>
      <w:r w:rsidDel="00000000" w:rsidR="00000000" w:rsidRPr="00000000">
        <w:rPr>
          <w:i w:val="1"/>
          <w:iCs w:val="1"/>
          <w:rtl w:val="0"/>
        </w:rPr>
        <w:t xml:space="preserve">N</w:t>
      </w:r>
      <w:r w:rsidDel="00000000" w:rsidR="00000000" w:rsidRPr="00000000">
        <w:rPr>
          <w:rtl w:val="0"/>
        </w:rPr>
        <w:t xml:space="preserve"> = 52), they established a statistically significant positive correlation between the quantity of AI tool use and course performance (</w:t>
      </w:r>
      <w:r w:rsidDel="00000000" w:rsidR="00000000" w:rsidRPr="00000000">
        <w:rPr>
          <w:i w:val="1"/>
          <w:iCs w:val="1"/>
          <w:rtl w:val="0"/>
        </w:rPr>
        <w:t xml:space="preserve">r</w:t>
      </w:r>
      <w:r w:rsidDel="00000000" w:rsidR="00000000" w:rsidRPr="00000000">
        <w:rPr>
          <w:rtl w:val="0"/>
        </w:rPr>
        <w:t xml:space="preserve"> = .35, p = .0147). The results of this thesis suggest that such contradictions in the literature may stem from methodological differences in how researchers account or fail to account for specific answer-seeking behaviors.</w:t>
      </w:r>
    </w:p>
    <w:p w:rsidR="00000000" w:rsidDel="00000000" w:rsidP="00000000" w:rsidRDefault="00000000" w:rsidRPr="00000000" w14:paraId="00000406">
      <w:pPr>
        <w:spacing w:after="240" w:before="240" w:line="480" w:lineRule="auto"/>
        <w:rPr/>
      </w:pPr>
      <w:r w:rsidDel="00000000" w:rsidR="00000000" w:rsidRPr="00000000">
        <w:rPr>
          <w:rtl w:val="0"/>
        </w:rPr>
        <w:t xml:space="preserve">Furthermore, the discovery of the mutual suppression effect significantly extends existing research on LLM engagement by providing a methodological framework that accounts for competing behavioral patterns. These findings suggest that when studying complex learning behaviors, researchers should account for all countervailing effects within their models, rather than focusing solely on the hypothesized effect. Scoping a study to a single task or behavior in isolation may produce unexplainable results due to the confounding interdependence among independent variables.</w:t>
      </w:r>
    </w:p>
    <w:p w:rsidR="00000000" w:rsidDel="00000000" w:rsidP="00000000" w:rsidRDefault="00000000" w:rsidRPr="00000000" w14:paraId="00000407">
      <w:pPr>
        <w:pStyle w:val="Heading2"/>
        <w:spacing w:after="240" w:before="240" w:line="480" w:lineRule="auto"/>
        <w:rPr/>
      </w:pPr>
      <w:bookmarkStart w:colFirst="0" w:colLast="0" w:name="_7w8f3z2a40wb" w:id="97"/>
      <w:bookmarkEnd w:id="97"/>
      <w:r w:rsidDel="00000000" w:rsidR="00000000" w:rsidRPr="00000000">
        <w:rPr>
          <w:rtl w:val="0"/>
        </w:rPr>
        <w:t xml:space="preserve">5.3 Finding 2: The Negative Impact of Executive Help-Seeking</w:t>
      </w:r>
    </w:p>
    <w:p w:rsidR="00000000" w:rsidDel="00000000" w:rsidP="00000000" w:rsidRDefault="00000000" w:rsidRPr="00000000" w14:paraId="00000408">
      <w:pPr>
        <w:pStyle w:val="Heading3"/>
        <w:rPr/>
      </w:pPr>
      <w:bookmarkStart w:colFirst="0" w:colLast="0" w:name="_2hpcjet60kbq" w:id="98"/>
      <w:bookmarkEnd w:id="98"/>
      <w:r w:rsidDel="00000000" w:rsidR="00000000" w:rsidRPr="00000000">
        <w:rPr>
          <w:rtl w:val="0"/>
        </w:rPr>
        <w:t xml:space="preserve">5.3.1 Discussion of Finding 2</w:t>
      </w:r>
    </w:p>
    <w:p w:rsidR="00000000" w:rsidDel="00000000" w:rsidP="00000000" w:rsidRDefault="00000000" w:rsidRPr="00000000" w14:paraId="00000409">
      <w:pPr>
        <w:spacing w:after="240" w:before="240" w:line="480" w:lineRule="auto"/>
        <w:rPr/>
      </w:pPr>
      <w:r w:rsidDel="00000000" w:rsidR="00000000" w:rsidRPr="00000000">
        <w:rPr>
          <w:rtl w:val="0"/>
        </w:rPr>
        <w:t xml:space="preserve">Task completion session counts were a statistically significant negative predictor of both immediate academic outcomes and the long-term development of computational literacy. This was demonstrated by the distinct, deleterious effects observed on midterm exam performance (</w:t>
      </w:r>
      <w:r w:rsidDel="00000000" w:rsidR="00000000" w:rsidRPr="00000000">
        <w:rPr>
          <w:i w:val="1"/>
          <w:iCs w:val="1"/>
          <w:rtl w:val="0"/>
        </w:rPr>
        <w:t xml:space="preserve">E1</w:t>
      </w:r>
      <w:r w:rsidDel="00000000" w:rsidR="00000000" w:rsidRPr="00000000">
        <w:rPr>
          <w:rtl w:val="0"/>
        </w:rPr>
        <w:t xml:space="preserve">) and post-midterm computational literacy scores (</w:t>
      </w:r>
      <w:r w:rsidDel="00000000" w:rsidR="00000000" w:rsidRPr="00000000">
        <w:rPr>
          <w:i w:val="1"/>
          <w:iCs w:val="1"/>
          <w:rtl w:val="0"/>
        </w:rPr>
        <w:t xml:space="preserve">C2</w:t>
      </w:r>
      <w:r w:rsidDel="00000000" w:rsidR="00000000" w:rsidRPr="00000000">
        <w:rPr>
          <w:rtl w:val="0"/>
        </w:rPr>
        <w:t xml:space="preserve">).</w:t>
      </w:r>
    </w:p>
    <w:p w:rsidR="00000000" w:rsidDel="00000000" w:rsidP="00000000" w:rsidRDefault="00000000" w:rsidRPr="00000000" w14:paraId="0000040A">
      <w:pPr>
        <w:spacing w:after="240" w:before="240" w:line="480" w:lineRule="auto"/>
        <w:rPr/>
      </w:pPr>
      <w:r w:rsidDel="00000000" w:rsidR="00000000" w:rsidRPr="00000000">
        <w:rPr>
          <w:rtl w:val="0"/>
        </w:rPr>
        <w:t xml:space="preserve">The correlational analysis in RQ1 explored the effects of Learning and Task Completion session counts on midterm exam scores. Task Completion session count was a statistically significant negative predictor of exam scores (</w:t>
      </w:r>
      <w:r w:rsidDel="00000000" w:rsidR="00000000" w:rsidRPr="00000000">
        <w:rPr>
          <w:rFonts w:ascii="Cardo" w:cs="Cardo" w:eastAsia="Cardo" w:hAnsi="Cardo"/>
          <w:i w:val="1"/>
          <w:iCs w:val="1"/>
          <w:rtl w:val="0"/>
        </w:rPr>
        <w:t xml:space="preserve">ꞵ </w:t>
      </w:r>
      <w:r w:rsidDel="00000000" w:rsidR="00000000" w:rsidRPr="00000000">
        <w:rPr>
          <w:rtl w:val="0"/>
        </w:rPr>
        <w:t xml:space="preserve">= -0.54 </w:t>
      </w:r>
      <w:r w:rsidDel="00000000" w:rsidR="00000000" w:rsidRPr="00000000">
        <w:rPr>
          <w:i w:val="1"/>
          <w:iCs w:val="1"/>
          <w:rtl w:val="0"/>
        </w:rPr>
        <w:t xml:space="preserve">p</w:t>
      </w:r>
      <w:r w:rsidDel="00000000" w:rsidR="00000000" w:rsidRPr="00000000">
        <w:rPr>
          <w:rtl w:val="0"/>
        </w:rPr>
        <w:t xml:space="preserve"> &lt; .001) when modeled alongside Learning session counts. This represents a 31% increase in the magnitude of the coefficient compared to the single-predictor mode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-0.41, p = .001). The observed mutual suppression effect implies that these two usage patterns are competing strategies, and this finding aligns with pedagogical intuition regarding help-seeking. Furthermore, the multivariate model demonstrated a higher degree of explanatory power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 compared to the model containing only task completion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.127), representing a 49% increase in explained variance.</w:t>
      </w:r>
    </w:p>
    <w:p w:rsidR="00000000" w:rsidDel="00000000" w:rsidP="00000000" w:rsidRDefault="00000000" w:rsidRPr="00000000" w14:paraId="0000040B">
      <w:pPr>
        <w:spacing w:after="240" w:before="240" w:line="480" w:lineRule="auto"/>
        <w:rPr/>
      </w:pPr>
      <w:r w:rsidDel="00000000" w:rsidR="00000000" w:rsidRPr="00000000">
        <w:rPr>
          <w:rtl w:val="0"/>
        </w:rPr>
        <w:t xml:space="preserve">In the Analysis of Covariance (ANCOVA) model for RQ3, Task Completion session count remained a significant negative predictor of post-test computational literacy scores (</w:t>
      </w:r>
      <w:r w:rsidDel="00000000" w:rsidR="00000000" w:rsidRPr="00000000">
        <w:rPr>
          <w:i w:val="1"/>
          <w:iCs w:val="1"/>
          <w:rtl w:val="0"/>
        </w:rPr>
        <w:t xml:space="preserve">C2</w:t>
      </w:r>
      <w:r w:rsidDel="00000000" w:rsidR="00000000" w:rsidRPr="00000000">
        <w:rPr>
          <w:rtl w:val="0"/>
        </w:rPr>
        <w:t xml:space="preserve">). This relationship proved robust (</w:t>
      </w:r>
      <w:r w:rsidDel="00000000" w:rsidR="00000000" w:rsidRPr="00000000">
        <w:rPr>
          <w:rFonts w:ascii="Cardo" w:cs="Cardo" w:eastAsia="Cardo" w:hAnsi="Cardo"/>
          <w:i w:val="1"/>
          <w:iCs w:val="1"/>
          <w:rtl w:val="0"/>
        </w:rPr>
        <w:t xml:space="preserve">ꞵ </w:t>
      </w:r>
      <w:r w:rsidDel="00000000" w:rsidR="00000000" w:rsidRPr="00000000">
        <w:rPr>
          <w:rtl w:val="0"/>
        </w:rPr>
        <w:t xml:space="preserve">= -0.17 </w:t>
      </w:r>
      <w:r w:rsidDel="00000000" w:rsidR="00000000" w:rsidRPr="00000000">
        <w:rPr>
          <w:i w:val="1"/>
          <w:iCs w:val="1"/>
          <w:rtl w:val="0"/>
        </w:rPr>
        <w:t xml:space="preserve">p </w:t>
      </w:r>
      <w:r w:rsidDel="00000000" w:rsidR="00000000" w:rsidRPr="00000000">
        <w:rPr>
          <w:rtl w:val="0"/>
        </w:rPr>
        <w:t xml:space="preserve">= .012), even after controlling for baseline computational literacy (</w:t>
      </w:r>
      <w:r w:rsidDel="00000000" w:rsidR="00000000" w:rsidRPr="00000000">
        <w:rPr>
          <w:i w:val="1"/>
          <w:iCs w:val="1"/>
          <w:rtl w:val="0"/>
        </w:rPr>
        <w:t xml:space="preserve">C1</w:t>
      </w:r>
      <w:r w:rsidDel="00000000" w:rsidR="00000000" w:rsidRPr="00000000">
        <w:rPr>
          <w:rtl w:val="0"/>
        </w:rPr>
        <w:t xml:space="preserve">) and Learning session counts. This finding suggests that task-oriented LLM use predicted lower final computational literacy gains than would be expected given participants' initial competency levels.</w:t>
      </w:r>
    </w:p>
    <w:p w:rsidR="00000000" w:rsidDel="00000000" w:rsidP="00000000" w:rsidRDefault="00000000" w:rsidRPr="00000000" w14:paraId="0000040C">
      <w:pPr>
        <w:spacing w:after="240" w:before="240" w:line="480" w:lineRule="auto"/>
        <w:rPr/>
      </w:pPr>
      <w:r w:rsidDel="00000000" w:rsidR="00000000" w:rsidRPr="00000000">
        <w:rPr>
          <w:rtl w:val="0"/>
        </w:rPr>
        <w:t xml:space="preserve">When distilled into performance indicators, the data show that while holding Learning session counts constant and accounting for baseline computational literacy, each additional task completion session was associated with a decrease of 0.54 units in the midterm exam score (</w:t>
      </w:r>
      <w:r w:rsidDel="00000000" w:rsidR="00000000" w:rsidRPr="00000000">
        <w:rPr>
          <w:i w:val="1"/>
          <w:iCs w:val="1"/>
          <w:rtl w:val="0"/>
        </w:rPr>
        <w:t xml:space="preserve">E1</w:t>
      </w:r>
      <w:r w:rsidDel="00000000" w:rsidR="00000000" w:rsidRPr="00000000">
        <w:rPr>
          <w:rtl w:val="0"/>
        </w:rPr>
        <w:t xml:space="preserve">) and a decrease of 0.17 units in the post-test computational literacy score (</w:t>
      </w:r>
      <w:r w:rsidDel="00000000" w:rsidR="00000000" w:rsidRPr="00000000">
        <w:rPr>
          <w:i w:val="1"/>
          <w:iCs w:val="1"/>
          <w:rtl w:val="0"/>
        </w:rPr>
        <w:t xml:space="preserve">C2</w:t>
      </w:r>
      <w:r w:rsidDel="00000000" w:rsidR="00000000" w:rsidRPr="00000000">
        <w:rPr>
          <w:rtl w:val="0"/>
        </w:rPr>
        <w:t xml:space="preserve">).</w:t>
      </w:r>
    </w:p>
    <w:p w:rsidR="00000000" w:rsidDel="00000000" w:rsidP="00000000" w:rsidRDefault="00000000" w:rsidRPr="00000000" w14:paraId="0000040D">
      <w:pPr>
        <w:pStyle w:val="Heading3"/>
        <w:spacing w:after="240" w:before="240" w:line="480" w:lineRule="auto"/>
        <w:rPr/>
      </w:pPr>
      <w:bookmarkStart w:colFirst="0" w:colLast="0" w:name="_v64ut3w9u0bs" w:id="99"/>
      <w:bookmarkEnd w:id="99"/>
      <w:r w:rsidDel="00000000" w:rsidR="00000000" w:rsidRPr="00000000">
        <w:rPr>
          <w:rtl w:val="0"/>
        </w:rPr>
        <w:t xml:space="preserve">5.3.2 Contextualization of Finding 2</w:t>
      </w:r>
    </w:p>
    <w:p w:rsidR="00000000" w:rsidDel="00000000" w:rsidP="00000000" w:rsidRDefault="00000000" w:rsidRPr="00000000" w14:paraId="0000040E">
      <w:pPr>
        <w:spacing w:after="240" w:before="240" w:line="480" w:lineRule="auto"/>
        <w:rPr/>
      </w:pPr>
      <w:r w:rsidDel="00000000" w:rsidR="00000000" w:rsidRPr="00000000">
        <w:rPr>
          <w:rtl w:val="0"/>
        </w:rPr>
        <w:t xml:space="preserve">The negative correlation between Task Completion behaviors and academic outcomes aligns with a growing body of literature across several domains, specifically regarding the risks of cognitive offloading. Researchers have noted that an overreliance on AI capabilities can lead to a significant reduction in critical thinking, which subsequently impairs learning performance </w:t>
      </w:r>
      <w:hyperlink r:id="rId247">
        <w:r w:rsidDel="00000000" w:rsidR="00000000" w:rsidRPr="00000000">
          <w:rPr>
            <w:rtl w:val="0"/>
          </w:rPr>
          <w:t xml:space="preserve">(Abbas et al., 2024; Pons, 2023; Rahman &amp; Watanobe, 2023)</w:t>
        </w:r>
      </w:hyperlink>
      <w:r w:rsidDel="00000000" w:rsidR="00000000" w:rsidRPr="00000000">
        <w:rPr>
          <w:rtl w:val="0"/>
        </w:rPr>
        <w:t xml:space="preserve">. When students engage in superficial interactions, such as generating direct answers to assignments, they actively circumvent the cognitive struggle necessary for knowledge encoding. The task-completion behaviors identified in this study and their subsequent negative outcomes mirror the findings of other recent studies in computing education </w:t>
      </w:r>
      <w:hyperlink r:id="rId248">
        <w:r w:rsidDel="00000000" w:rsidR="00000000" w:rsidRPr="00000000">
          <w:rPr>
            <w:rtl w:val="0"/>
          </w:rPr>
          <w:t xml:space="preserve">(Becker et al., 2023; Margulieux et al., 2024)</w:t>
        </w:r>
      </w:hyperlink>
      <w:r w:rsidDel="00000000" w:rsidR="00000000" w:rsidRPr="00000000">
        <w:rPr>
          <w:rtl w:val="0"/>
        </w:rPr>
        <w:t xml:space="preserve">.</w:t>
      </w:r>
    </w:p>
    <w:p w:rsidR="00000000" w:rsidDel="00000000" w:rsidP="00000000" w:rsidRDefault="00000000" w:rsidRPr="00000000" w14:paraId="0000040F">
      <w:pPr>
        <w:spacing w:after="240" w:before="240" w:line="480" w:lineRule="auto"/>
        <w:rPr/>
      </w:pPr>
      <w:r w:rsidDel="00000000" w:rsidR="00000000" w:rsidRPr="00000000">
        <w:rPr>
          <w:rtl w:val="0"/>
        </w:rPr>
        <w:t xml:space="preserve">Theoretically, the task-completion behavior observed in this study is a digital manifestation of executive help-seeking. In this mode, the learner’s intention is to have an external agent (in this case, the LLM) achieve a goal on their behalf rather than acquiring the skills to complete the task independently. Within the framework of help-seeking theory, this is considered a maladaptive characteristic with documented negative long-term effects on learning   </w:t>
      </w:r>
      <w:hyperlink r:id="rId249">
        <w:r w:rsidDel="00000000" w:rsidR="00000000" w:rsidRPr="00000000">
          <w:rPr>
            <w:rtl w:val="0"/>
          </w:rPr>
          <w:t xml:space="preserve">(Nelson-Le Gall, 1981; Newman, 1994)</w:t>
        </w:r>
      </w:hyperlink>
      <w:r w:rsidDel="00000000" w:rsidR="00000000" w:rsidRPr="00000000">
        <w:rPr>
          <w:rtl w:val="0"/>
        </w:rPr>
        <w:t xml:space="preserve">. These theoretical predictions were empirically validated in this study’s findings regarding both the decline in midterm exam scores and the suppression of computational literacy gains.</w:t>
      </w:r>
    </w:p>
    <w:p w:rsidR="00000000" w:rsidDel="00000000" w:rsidP="00000000" w:rsidRDefault="00000000" w:rsidRPr="00000000" w14:paraId="00000410">
      <w:pPr>
        <w:spacing w:after="240" w:before="240" w:line="480" w:lineRule="auto"/>
        <w:rPr/>
      </w:pPr>
      <w:r w:rsidDel="00000000" w:rsidR="00000000" w:rsidRPr="00000000">
        <w:rPr>
          <w:rtl w:val="0"/>
        </w:rPr>
        <w:t xml:space="preserve">Furthermore, early investigations into LLMs for novice programmers often reported inconclusive evidence regarding the benefits of these tools </w:t>
      </w:r>
      <w:hyperlink r:id="rId250">
        <w:r w:rsidDel="00000000" w:rsidR="00000000" w:rsidRPr="00000000">
          <w:rPr>
            <w:rtl w:val="0"/>
          </w:rPr>
          <w:t xml:space="preserve">(Moradi Dakhel et al., 2023; Peng et al., 2023)</w:t>
        </w:r>
      </w:hyperlink>
      <w:r w:rsidDel="00000000" w:rsidR="00000000" w:rsidRPr="00000000">
        <w:rPr>
          <w:rtl w:val="0"/>
        </w:rPr>
        <w:t xml:space="preserve">. This study encountered similar ambiguity in its initial analysis (Model 1 of RQ1), which failed to account for the specific nature of participant interactions. However, by isolating usage types, this research provides empirical evidence that task-oriented LLM use is fundamentally detrimental to learning. These seemingly contradictory findings in the literature point back to the necessity of Finding 1: interpreting the impact of AI on education requires a granular characterization of </w:t>
      </w:r>
      <w:r w:rsidDel="00000000" w:rsidR="00000000" w:rsidRPr="00000000">
        <w:rPr>
          <w:i w:val="1"/>
          <w:iCs w:val="1"/>
          <w:rtl w:val="0"/>
        </w:rPr>
        <w:t xml:space="preserve">how</w:t>
      </w:r>
      <w:r w:rsidDel="00000000" w:rsidR="00000000" w:rsidRPr="00000000">
        <w:rPr>
          <w:rtl w:val="0"/>
        </w:rPr>
        <w:t xml:space="preserve"> the tool is used, as neither usage frequency alone, nor isolation of behavioral usage, fails to capture the full narrative of the student experience.</w:t>
      </w:r>
    </w:p>
    <w:p w:rsidR="00000000" w:rsidDel="00000000" w:rsidP="00000000" w:rsidRDefault="00000000" w:rsidRPr="00000000" w14:paraId="00000411">
      <w:pPr>
        <w:pStyle w:val="Heading2"/>
        <w:spacing w:after="240" w:before="240" w:line="480" w:lineRule="auto"/>
        <w:rPr/>
      </w:pPr>
      <w:bookmarkStart w:colFirst="0" w:colLast="0" w:name="_cbgqptsh63qu" w:id="100"/>
      <w:bookmarkEnd w:id="100"/>
      <w:r w:rsidDel="00000000" w:rsidR="00000000" w:rsidRPr="00000000">
        <w:rPr>
          <w:rtl w:val="0"/>
        </w:rPr>
        <w:t xml:space="preserve">5.4 Finding 3: The Positive Impact of Adaptive Help-Seeking</w:t>
      </w:r>
    </w:p>
    <w:p w:rsidR="00000000" w:rsidDel="00000000" w:rsidP="00000000" w:rsidRDefault="00000000" w:rsidRPr="00000000" w14:paraId="00000412">
      <w:pPr>
        <w:pStyle w:val="Heading3"/>
        <w:rPr/>
      </w:pPr>
      <w:bookmarkStart w:colFirst="0" w:colLast="0" w:name="_irewzqql7v3w" w:id="101"/>
      <w:bookmarkEnd w:id="101"/>
      <w:r w:rsidDel="00000000" w:rsidR="00000000" w:rsidRPr="00000000">
        <w:rPr>
          <w:rtl w:val="0"/>
        </w:rPr>
        <w:t xml:space="preserve">5.4.1 Discussion of Finding 3</w:t>
      </w:r>
    </w:p>
    <w:p w:rsidR="00000000" w:rsidDel="00000000" w:rsidP="00000000" w:rsidRDefault="00000000" w:rsidRPr="00000000" w14:paraId="00000413">
      <w:pPr>
        <w:spacing w:after="240" w:before="240" w:line="480" w:lineRule="auto"/>
        <w:rPr/>
      </w:pPr>
      <w:r w:rsidDel="00000000" w:rsidR="00000000" w:rsidRPr="00000000">
        <w:rPr>
          <w:rtl w:val="0"/>
        </w:rPr>
        <w:t xml:space="preserve">Learning session counts were a statistically significant positive predictor of academic learning outcomes as measured by midterm exam scores (</w:t>
      </w:r>
      <w:r w:rsidDel="00000000" w:rsidR="00000000" w:rsidRPr="00000000">
        <w:rPr>
          <w:i w:val="1"/>
          <w:iCs w:val="1"/>
          <w:rtl w:val="0"/>
        </w:rPr>
        <w:t xml:space="preserve">E1</w:t>
      </w:r>
      <w:r w:rsidDel="00000000" w:rsidR="00000000" w:rsidRPr="00000000">
        <w:rPr>
          <w:rtl w:val="0"/>
        </w:rPr>
        <w:t xml:space="preserve">). However, this finding carries the same critical caveat as the previous analysis: the mutual suppression effect mandated that to isolate this relationship, Task Completion activity had to be controlled within the model.</w:t>
      </w:r>
    </w:p>
    <w:p w:rsidR="00000000" w:rsidDel="00000000" w:rsidP="00000000" w:rsidRDefault="00000000" w:rsidRPr="00000000" w14:paraId="00000414">
      <w:pPr>
        <w:spacing w:after="240" w:before="240" w:line="480" w:lineRule="auto"/>
        <w:rPr/>
      </w:pPr>
      <w:r w:rsidDel="00000000" w:rsidR="00000000" w:rsidRPr="00000000">
        <w:rPr>
          <w:rtl w:val="0"/>
        </w:rPr>
        <w:t xml:space="preserve">The correlational analysis in RQ1, which examined the effects of both Learning and Task Completion session counts on midterm scores, is the foundation for this finding. When controlling for task completion sessions, the learning session count emerged as a statistically significant positive predictor of exam performance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0.21 </w:t>
      </w:r>
      <w:r w:rsidDel="00000000" w:rsidR="00000000" w:rsidRPr="00000000">
        <w:rPr>
          <w:i w:val="1"/>
          <w:iCs w:val="1"/>
          <w:rtl w:val="0"/>
        </w:rPr>
        <w:t xml:space="preserve">p</w:t>
      </w:r>
      <w:r w:rsidDel="00000000" w:rsidR="00000000" w:rsidRPr="00000000">
        <w:rPr>
          <w:rtl w:val="0"/>
        </w:rPr>
        <w:t xml:space="preserve"> = .013). In contrast, when the model accounted only for learning session counts in isolation, the relationship was not significant (</w:t>
      </w:r>
      <w:r w:rsidDel="00000000" w:rsidR="00000000" w:rsidRPr="00000000">
        <w:rPr>
          <w:rFonts w:ascii="Cardo" w:cs="Cardo" w:eastAsia="Cardo" w:hAnsi="Cardo"/>
          <w:i w:val="1"/>
          <w:iCs w:val="1"/>
          <w:rtl w:val="0"/>
        </w:rPr>
        <w:t xml:space="preserve">ꞵ </w:t>
      </w:r>
      <w:r w:rsidDel="00000000" w:rsidR="00000000" w:rsidRPr="00000000">
        <w:rPr>
          <w:rtl w:val="0"/>
        </w:rPr>
        <w:t xml:space="preserve">= 0.06, </w:t>
      </w:r>
      <w:r w:rsidDel="00000000" w:rsidR="00000000" w:rsidRPr="00000000">
        <w:rPr>
          <w:i w:val="1"/>
          <w:iCs w:val="1"/>
          <w:rtl w:val="0"/>
        </w:rPr>
        <w:t xml:space="preserve">p</w:t>
      </w:r>
      <w:r w:rsidDel="00000000" w:rsidR="00000000" w:rsidRPr="00000000">
        <w:rPr>
          <w:rtl w:val="0"/>
        </w:rPr>
        <w:t xml:space="preserve"> = .435,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.007). This further validates the pattern of mutual suppression, as the positive impact of adaptive behaviors only became statistically visible when the countervailing variance of executive behaviors was partitioned out. Practically, this implies that when holding Task Completion constant, a greater number of sessions classified as Learning was associated with higher midterm scores. These Learning session behaviors embodied such behaviors as scaffolding, seeking code explanations, and questioning conceptual foundations.</w:t>
      </w:r>
    </w:p>
    <w:p w:rsidR="00000000" w:rsidDel="00000000" w:rsidP="00000000" w:rsidRDefault="00000000" w:rsidRPr="00000000" w14:paraId="00000415">
      <w:pPr>
        <w:spacing w:after="240" w:before="240" w:line="480" w:lineRule="auto"/>
        <w:rPr/>
      </w:pPr>
      <w:r w:rsidDel="00000000" w:rsidR="00000000" w:rsidRPr="00000000">
        <w:rPr>
          <w:rtl w:val="0"/>
        </w:rPr>
        <w:t xml:space="preserve">When Findings 1, 2, and 3 are considered together, a clear divergent strategy emerges. Learning sessions are characterized by a positive effect on midterm performance, while Task Completion sessions contribute to a significant negative effect. This confirms the fundamental assumption that these represent competing strategies for achieving academic success.</w:t>
      </w:r>
    </w:p>
    <w:p w:rsidR="00000000" w:rsidDel="00000000" w:rsidP="00000000" w:rsidRDefault="00000000" w:rsidRPr="00000000" w14:paraId="00000416">
      <w:pPr>
        <w:spacing w:after="240" w:before="240" w:line="480" w:lineRule="auto"/>
        <w:rPr/>
      </w:pPr>
      <w:r w:rsidDel="00000000" w:rsidR="00000000" w:rsidRPr="00000000">
        <w:rPr>
          <w:rtl w:val="0"/>
        </w:rPr>
        <w:t xml:space="preserve">Furthermore, the fact that these variables suppress one another indicates they share considerable variance that is irrelevant to the dependent variable (</w:t>
      </w:r>
      <w:r w:rsidDel="00000000" w:rsidR="00000000" w:rsidRPr="00000000">
        <w:rPr>
          <w:i w:val="1"/>
          <w:iCs w:val="1"/>
          <w:rtl w:val="0"/>
        </w:rPr>
        <w:t xml:space="preserve">E1</w:t>
      </w:r>
      <w:r w:rsidDel="00000000" w:rsidR="00000000" w:rsidRPr="00000000">
        <w:rPr>
          <w:rtl w:val="0"/>
        </w:rPr>
        <w:t xml:space="preserve">). A potential explanation for this mutual suppression is the presence of unmeasured shared irrelevant variance. This may manifest as a general propensity to use AI or a digital fluency factor; students who are more active users of the tool might naturally accumulate higher counts in both categories regardless of their effectiveness, creating a statistical baseline that obscures the specific educational impact of each behavior. Only by modeling them simultaneously can the regression filter this general usage noise to reveal the true directional effect of each intent-based strategy.</w:t>
      </w:r>
    </w:p>
    <w:p w:rsidR="00000000" w:rsidDel="00000000" w:rsidP="00000000" w:rsidRDefault="00000000" w:rsidRPr="00000000" w14:paraId="00000417">
      <w:pPr>
        <w:pStyle w:val="Heading3"/>
        <w:spacing w:after="240" w:before="240" w:line="480" w:lineRule="auto"/>
        <w:rPr/>
      </w:pPr>
      <w:bookmarkStart w:colFirst="0" w:colLast="0" w:name="_55eo27x70d9v" w:id="102"/>
      <w:bookmarkEnd w:id="102"/>
      <w:r w:rsidDel="00000000" w:rsidR="00000000" w:rsidRPr="00000000">
        <w:rPr>
          <w:rtl w:val="0"/>
        </w:rPr>
        <w:t xml:space="preserve">5.4.2 Contextualization of Finding 3</w:t>
      </w:r>
    </w:p>
    <w:p w:rsidR="00000000" w:rsidDel="00000000" w:rsidP="00000000" w:rsidRDefault="00000000" w:rsidRPr="00000000" w14:paraId="00000418">
      <w:pPr>
        <w:spacing w:after="240" w:before="240" w:line="480" w:lineRule="auto"/>
        <w:rPr/>
      </w:pPr>
      <w:r w:rsidDel="00000000" w:rsidR="00000000" w:rsidRPr="00000000">
        <w:rPr>
          <w:rtl w:val="0"/>
        </w:rPr>
        <w:t xml:space="preserve">This finding is strongly supported by research highlighting the beneficial roles of LLM engagement for adaptive help-seeking activities, such as active learning, seeking explanations, and requesting clarification of complex concepts. The positive correlation observed in Finding 3 supports the theoretical view that LLMs can function as persistent, on-demand, subject-matter experts, acting as tutors or coding assistants </w:t>
      </w:r>
      <w:hyperlink r:id="rId251">
        <w:r w:rsidDel="00000000" w:rsidR="00000000" w:rsidRPr="00000000">
          <w:rPr>
            <w:rtl w:val="0"/>
          </w:rPr>
          <w:t xml:space="preserve">(Cambaz &amp; Zhang, 2024; Finnie-Ansley et al., 2022; Prather et al., 2019)</w:t>
        </w:r>
      </w:hyperlink>
      <w:r w:rsidDel="00000000" w:rsidR="00000000" w:rsidRPr="00000000">
        <w:rPr>
          <w:rtl w:val="0"/>
        </w:rPr>
        <w:t xml:space="preserve">. The learning sessions in this study included behaviors such as scaffolding, seeking code explanations, debugging aids, and questioning concepts, which align with the characterization of LLMs as a source of expertise that assists students in understanding and applying programming principles </w:t>
      </w:r>
      <w:hyperlink r:id="rId252">
        <w:r w:rsidDel="00000000" w:rsidR="00000000" w:rsidRPr="00000000">
          <w:rPr>
            <w:rtl w:val="0"/>
          </w:rPr>
          <w:t xml:space="preserve">(Hassan et al., 2025; Prather, Reeves, Denny, et al., 2024)</w:t>
        </w:r>
      </w:hyperlink>
      <w:r w:rsidDel="00000000" w:rsidR="00000000" w:rsidRPr="00000000">
        <w:rPr>
          <w:rtl w:val="0"/>
        </w:rPr>
        <w:t xml:space="preserve">.</w:t>
      </w:r>
    </w:p>
    <w:p w:rsidR="00000000" w:rsidDel="00000000" w:rsidP="00000000" w:rsidRDefault="00000000" w:rsidRPr="00000000" w14:paraId="00000419">
      <w:pPr>
        <w:spacing w:after="240" w:before="240" w:line="480" w:lineRule="auto"/>
        <w:rPr/>
      </w:pPr>
      <w:r w:rsidDel="00000000" w:rsidR="00000000" w:rsidRPr="00000000">
        <w:rPr>
          <w:rtl w:val="0"/>
        </w:rPr>
        <w:t xml:space="preserve">From a theoretical lens, the learning sessions, which embody behaviors such as scaffolding and inquisitive questioning, represent instrumental help-seeking. This concept is rooted in the foundational work of </w:t>
      </w:r>
      <w:hyperlink r:id="rId253">
        <w:r w:rsidDel="00000000" w:rsidR="00000000" w:rsidRPr="00000000">
          <w:rPr>
            <w:rtl w:val="0"/>
          </w:rPr>
          <w:t xml:space="preserve">Nelson-Le Gall (1981)</w:t>
        </w:r>
      </w:hyperlink>
      <w:r w:rsidDel="00000000" w:rsidR="00000000" w:rsidRPr="00000000">
        <w:rPr>
          <w:rtl w:val="0"/>
        </w:rPr>
        <w:t xml:space="preserve"> and </w:t>
      </w:r>
      <w:hyperlink r:id="rId254">
        <w:r w:rsidDel="00000000" w:rsidR="00000000" w:rsidRPr="00000000">
          <w:rPr>
            <w:rtl w:val="0"/>
          </w:rPr>
          <w:t xml:space="preserve">Newman (1994)</w:t>
        </w:r>
      </w:hyperlink>
      <w:r w:rsidDel="00000000" w:rsidR="00000000" w:rsidRPr="00000000">
        <w:rPr>
          <w:rtl w:val="0"/>
        </w:rPr>
        <w:t xml:space="preserve">, which distinguishes between seeking a solution (executive) and seeking the tools to reach a solution (instrumental). In this context, the LLM serves as an intelligent tutoring system </w:t>
      </w:r>
      <w:hyperlink r:id="rId255">
        <w:r w:rsidDel="00000000" w:rsidR="00000000" w:rsidRPr="00000000">
          <w:rPr>
            <w:rtl w:val="0"/>
          </w:rPr>
          <w:t xml:space="preserve">(Aleven et al., 2016)</w:t>
        </w:r>
      </w:hyperlink>
      <w:r w:rsidDel="00000000" w:rsidR="00000000" w:rsidRPr="00000000">
        <w:rPr>
          <w:rtl w:val="0"/>
        </w:rPr>
        <w:t xml:space="preserve">, utilizing adaptive constructs similar to those found in specialized pedagogical tools like CodeAid </w:t>
      </w:r>
      <w:hyperlink r:id="rId256">
        <w:r w:rsidDel="00000000" w:rsidR="00000000" w:rsidRPr="00000000">
          <w:rPr>
            <w:rtl w:val="0"/>
          </w:rPr>
          <w:t xml:space="preserve">(Kazemitabaar et al., 2024)</w:t>
        </w:r>
      </w:hyperlink>
      <w:r w:rsidDel="00000000" w:rsidR="00000000" w:rsidRPr="00000000">
        <w:rPr>
          <w:rtl w:val="0"/>
        </w:rPr>
        <w:t xml:space="preserve">.</w:t>
      </w:r>
    </w:p>
    <w:p w:rsidR="00000000" w:rsidDel="00000000" w:rsidP="00000000" w:rsidRDefault="00000000" w:rsidRPr="00000000" w14:paraId="0000041A">
      <w:pPr>
        <w:spacing w:after="240" w:before="240" w:line="480" w:lineRule="auto"/>
        <w:rPr/>
      </w:pPr>
      <w:r w:rsidDel="00000000" w:rsidR="00000000" w:rsidRPr="00000000">
        <w:rPr>
          <w:rtl w:val="0"/>
        </w:rPr>
        <w:t xml:space="preserve">By reinforcing the connection between instrumental help-seeking and improved exam performance, this finding suggests that LLMs can successfully fulfill their pedagogical promise when used as a cognitive partner. Unlike traditional search engines or static documentation, the conversational and context-aware nature of the LLM allows it to provide the precise level of scaffolding required for a student to bridge their knowledge gaps without delegating the underlying cognitive labor.</w:t>
      </w:r>
    </w:p>
    <w:p w:rsidR="00000000" w:rsidDel="00000000" w:rsidP="00000000" w:rsidRDefault="00000000" w:rsidRPr="00000000" w14:paraId="0000041B">
      <w:pPr>
        <w:pStyle w:val="Heading2"/>
        <w:spacing w:after="240" w:before="240" w:line="480" w:lineRule="auto"/>
        <w:rPr/>
      </w:pPr>
      <w:bookmarkStart w:colFirst="0" w:colLast="0" w:name="_d6hd6g9v8spr" w:id="103"/>
      <w:bookmarkEnd w:id="103"/>
      <w:r w:rsidDel="00000000" w:rsidR="00000000" w:rsidRPr="00000000">
        <w:rPr>
          <w:rtl w:val="0"/>
        </w:rPr>
        <w:t xml:space="preserve">5.5. Finding 4: The Efficacy of Context-Aware Scaffolding</w:t>
      </w:r>
    </w:p>
    <w:p w:rsidR="00000000" w:rsidDel="00000000" w:rsidP="00000000" w:rsidRDefault="00000000" w:rsidRPr="00000000" w14:paraId="0000041C">
      <w:pPr>
        <w:pStyle w:val="Heading3"/>
        <w:spacing w:after="240" w:before="240" w:line="480" w:lineRule="auto"/>
        <w:rPr/>
      </w:pPr>
      <w:bookmarkStart w:colFirst="0" w:colLast="0" w:name="_v8dsgnb5cvuo" w:id="104"/>
      <w:bookmarkEnd w:id="104"/>
      <w:r w:rsidDel="00000000" w:rsidR="00000000" w:rsidRPr="00000000">
        <w:rPr>
          <w:rtl w:val="0"/>
        </w:rPr>
        <w:t xml:space="preserve">5.5.1 Discussion of Finding 4</w:t>
      </w:r>
    </w:p>
    <w:p w:rsidR="00000000" w:rsidDel="00000000" w:rsidP="00000000" w:rsidRDefault="00000000" w:rsidRPr="00000000" w14:paraId="0000041D">
      <w:pPr>
        <w:spacing w:after="240" w:before="240" w:line="480" w:lineRule="auto"/>
        <w:rPr/>
      </w:pPr>
      <w:r w:rsidDel="00000000" w:rsidR="00000000" w:rsidRPr="00000000">
        <w:rPr>
          <w:rtl w:val="0"/>
        </w:rPr>
        <w:t xml:space="preserve">The fourth key finding of this study is that context-aware AI significantly improved student learning performance, though this benefit was obscured by student engagement variability. While the initial comparison between the control and treatment groups showed no statistically significant difference in exam scores, a suppression analysis revealed that the context-aware treatment (T2) provided an advantage when controlling for student usage patterns. Specifically, when the frequency of Learning and Task Completion sessions remained constant, participants in the treatment group achieved midterm exam scores an average of 2.74 points higher than their peers in the control group.</w:t>
      </w:r>
    </w:p>
    <w:p w:rsidR="00000000" w:rsidDel="00000000" w:rsidP="00000000" w:rsidRDefault="00000000" w:rsidRPr="00000000" w14:paraId="0000041E">
      <w:pPr>
        <w:spacing w:after="240" w:before="240" w:line="480" w:lineRule="auto"/>
        <w:rPr/>
      </w:pPr>
      <w:r w:rsidDel="00000000" w:rsidR="00000000" w:rsidRPr="00000000">
        <w:rPr>
          <w:rtl w:val="0"/>
        </w:rPr>
        <w:t xml:space="preserve">The emergence of a significant treatment effect only after controlling for usage patterns highlights the phenomenon of statistical suppression. However, because Learning and Task Completion session counts were measured after treatment assignment, this finding does not represent a direct causal link. In other words, providing students with the treatment does not cause higher grades; rather, higher grades are a conditional estimate of the tool’s efficacy when usage is factored out.</w:t>
      </w:r>
    </w:p>
    <w:p w:rsidR="00000000" w:rsidDel="00000000" w:rsidP="00000000" w:rsidRDefault="00000000" w:rsidRPr="00000000" w14:paraId="0000041F">
      <w:pPr>
        <w:spacing w:after="240" w:before="240" w:line="480" w:lineRule="auto"/>
        <w:rPr/>
      </w:pPr>
      <w:r w:rsidDel="00000000" w:rsidR="00000000" w:rsidRPr="00000000">
        <w:rPr>
          <w:rtl w:val="0"/>
        </w:rPr>
        <w:t xml:space="preserve">The suppression analysis (RQ2 Model 4) successfully partitioned out this behavioral variance, revealing the treatment as a conditional effect. This implies that the context-aware feature functioned as a performance multiplier intrinsic to the tool’s quality rather than a mechanism that altered student behavior. Mediation analyses confirmed that the treatment did not cause students to engage in more Learning sessions or fewer Task Completion sessions. Instead, the benefit was qualitative: For any given level of engagement, the context-aware LLM provided superior support compared to the standard model.</w:t>
      </w:r>
    </w:p>
    <w:p w:rsidR="00000000" w:rsidDel="00000000" w:rsidP="00000000" w:rsidRDefault="00000000" w:rsidRPr="00000000" w14:paraId="00000420">
      <w:pPr>
        <w:spacing w:after="240" w:before="240" w:line="480" w:lineRule="auto"/>
        <w:rPr/>
      </w:pPr>
      <w:r w:rsidDel="00000000" w:rsidR="00000000" w:rsidRPr="00000000">
        <w:rPr>
          <w:rtl w:val="0"/>
        </w:rPr>
        <w:t xml:space="preserve">These results indicate that the treatment effectively raised the baseline of the educational interaction. By automatically injecting assignment instructions into the LLM’s context, the treatment group did not require students to prompt the AI expertly with background information. Consequently, a student in the treatment group asking a vague question likely received a relevant, scaffolded response based on the assignment data, whereas a student in the control group asking the same question likely received a generic or less helpful response. The statistical significance of the treatment (</w:t>
      </w:r>
      <w:r w:rsidDel="00000000" w:rsidR="00000000" w:rsidRPr="00000000">
        <w:rPr>
          <w:i w:val="1"/>
          <w:iCs w:val="1"/>
          <w:rtl w:val="0"/>
        </w:rPr>
        <w:t xml:space="preserve">p</w:t>
      </w:r>
      <w:r w:rsidDel="00000000" w:rsidR="00000000" w:rsidRPr="00000000">
        <w:rPr>
          <w:rtl w:val="0"/>
        </w:rPr>
        <w:t xml:space="preserve"> = .023) in the final model confirms that technology design matters, but its impact is conditional upon and often masked by the student's intent.</w:t>
      </w:r>
    </w:p>
    <w:p w:rsidR="00000000" w:rsidDel="00000000" w:rsidP="00000000" w:rsidRDefault="00000000" w:rsidRPr="00000000" w14:paraId="00000421">
      <w:pPr>
        <w:pStyle w:val="Heading3"/>
        <w:rPr/>
      </w:pPr>
      <w:bookmarkStart w:colFirst="0" w:colLast="0" w:name="_lexb4xqvks23" w:id="105"/>
      <w:bookmarkEnd w:id="105"/>
      <w:r w:rsidDel="00000000" w:rsidR="00000000" w:rsidRPr="00000000">
        <w:rPr>
          <w:rtl w:val="0"/>
        </w:rPr>
        <w:t xml:space="preserve">5.5.2 Contextualization of Finding 4</w:t>
      </w:r>
    </w:p>
    <w:p w:rsidR="00000000" w:rsidDel="00000000" w:rsidP="00000000" w:rsidRDefault="00000000" w:rsidRPr="00000000" w14:paraId="00000422">
      <w:pPr>
        <w:rPr/>
      </w:pPr>
      <w:r w:rsidDel="00000000" w:rsidR="00000000" w:rsidRPr="00000000">
        <w:rPr>
          <w:rtl w:val="0"/>
        </w:rPr>
      </w:r>
    </w:p>
    <w:p w:rsidR="00000000" w:rsidDel="00000000" w:rsidP="00000000" w:rsidRDefault="00000000" w:rsidRPr="00000000" w14:paraId="00000423">
      <w:pPr>
        <w:spacing w:after="240" w:before="240" w:line="480" w:lineRule="auto"/>
        <w:rPr/>
      </w:pPr>
      <w:r w:rsidDel="00000000" w:rsidR="00000000" w:rsidRPr="00000000">
        <w:rPr>
          <w:rtl w:val="0"/>
        </w:rPr>
        <w:t xml:space="preserve">Finding 4 addresses a significant barrier identified in the literature: Novice programmers often struggle to formulate effective prompts </w:t>
      </w:r>
      <w:hyperlink r:id="rId257">
        <w:r w:rsidDel="00000000" w:rsidR="00000000" w:rsidRPr="00000000">
          <w:rPr>
            <w:rtl w:val="0"/>
          </w:rPr>
          <w:t xml:space="preserve">(Hsu, 2025; Wang et al., 2024)</w:t>
        </w:r>
      </w:hyperlink>
      <w:r w:rsidDel="00000000" w:rsidR="00000000" w:rsidRPr="00000000">
        <w:rPr>
          <w:rtl w:val="0"/>
        </w:rPr>
        <w:t xml:space="preserve">. Recent research has highlighted that without precise prompting, students risk receiving unhelpful generations or misinterpretations of their intent, requiring students to learn prompt engineering alongside coding  </w:t>
      </w:r>
      <w:hyperlink r:id="rId258">
        <w:r w:rsidDel="00000000" w:rsidR="00000000" w:rsidRPr="00000000">
          <w:rPr>
            <w:rtl w:val="0"/>
          </w:rPr>
          <w:t xml:space="preserve">(Denny, Leinonen, et al., 2024)</w:t>
        </w:r>
      </w:hyperlink>
      <w:r w:rsidDel="00000000" w:rsidR="00000000" w:rsidRPr="00000000">
        <w:rPr>
          <w:rtl w:val="0"/>
        </w:rPr>
        <w:t xml:space="preserve">. The results of this study suggest that in-context learning (ICL) can serve as an automated technological solution to this deficit.</w:t>
      </w:r>
    </w:p>
    <w:p w:rsidR="00000000" w:rsidDel="00000000" w:rsidP="00000000" w:rsidRDefault="00000000" w:rsidRPr="00000000" w14:paraId="00000424">
      <w:pPr>
        <w:spacing w:after="240" w:before="240" w:line="480" w:lineRule="auto"/>
        <w:rPr/>
      </w:pPr>
      <w:r w:rsidDel="00000000" w:rsidR="00000000" w:rsidRPr="00000000">
        <w:rPr>
          <w:rtl w:val="0"/>
        </w:rPr>
        <w:t xml:space="preserve">By shifting the burden of context provision from the student to the system, the treatment effectively democratized the utility of the large language model (LLM). This aligns with the foundational work on ICL by</w:t>
      </w:r>
      <w:hyperlink r:id="rId259">
        <w:r w:rsidDel="00000000" w:rsidR="00000000" w:rsidRPr="00000000">
          <w:rPr>
            <w:rtl w:val="0"/>
          </w:rPr>
          <w:t xml:space="preserve"> Brown et al. (2020</w:t>
        </w:r>
      </w:hyperlink>
      <w:hyperlink r:id="rId260">
        <w:r w:rsidDel="00000000" w:rsidR="00000000" w:rsidRPr="00000000">
          <w:rPr>
            <w:color w:val="1155cc"/>
            <w:u w:val="single"/>
            <w:rtl w:val="0"/>
          </w:rPr>
          <w:t xml:space="preserve">)</w:t>
        </w:r>
      </w:hyperlink>
      <w:r w:rsidDel="00000000" w:rsidR="00000000" w:rsidRPr="00000000">
        <w:rPr>
          <w:rtl w:val="0"/>
        </w:rPr>
        <w:t xml:space="preserve">, which demonstrated that providing examples and context improves model reasoning. In this educational setting, context injection ensured that the AI acted as a more informed tutor, capable of providing scaffolding without requiring the student to first provide the necessary background information.</w:t>
      </w:r>
    </w:p>
    <w:p w:rsidR="00000000" w:rsidDel="00000000" w:rsidP="00000000" w:rsidRDefault="00000000" w:rsidRPr="00000000" w14:paraId="00000425">
      <w:pPr>
        <w:spacing w:after="240" w:before="240" w:line="480" w:lineRule="auto"/>
        <w:rPr/>
      </w:pPr>
      <w:r w:rsidDel="00000000" w:rsidR="00000000" w:rsidRPr="00000000">
        <w:rPr>
          <w:rtl w:val="0"/>
        </w:rPr>
        <w:t xml:space="preserve">Furthermore, this finding refines the narrative regarding AI in education. Findings 2 and 3 emphasized that student intent (adaptive versus maladaptive) is the primary driver of success, while Finding 1 provided evidence that both intentions must be considered concurrently. Finding 4 demonstrates that system design plays a crucial, complementary role. The context-aware intervention did not prevent students from engaging in harmful Task Completion behaviors, nor did it force them into beneficial Learning behaviors. However, it ensured that when interactions occurred, they were more pedagogically effective. This supports the argument for institutional adoption of tailored, context-aware AI tutors over generic, commercial models, as the former can be engineered to compensate for novice limitations and maximize the value of student-AI interactions.</w:t>
      </w:r>
    </w:p>
    <w:p w:rsidR="00000000" w:rsidDel="00000000" w:rsidP="00000000" w:rsidRDefault="00000000" w:rsidRPr="00000000" w14:paraId="00000426">
      <w:pPr>
        <w:pStyle w:val="Heading2"/>
        <w:rPr/>
      </w:pPr>
      <w:bookmarkStart w:colFirst="0" w:colLast="0" w:name="_rexzc6ud41vk" w:id="106"/>
      <w:bookmarkEnd w:id="106"/>
      <w:r w:rsidDel="00000000" w:rsidR="00000000" w:rsidRPr="00000000">
        <w:rPr>
          <w:rtl w:val="0"/>
        </w:rPr>
        <w:t xml:space="preserve">5.5 Implications and Recommendations </w:t>
      </w:r>
    </w:p>
    <w:p w:rsidR="00000000" w:rsidDel="00000000" w:rsidP="00000000" w:rsidRDefault="00000000" w:rsidRPr="00000000" w14:paraId="00000427">
      <w:pPr>
        <w:spacing w:after="240" w:before="240" w:line="480" w:lineRule="auto"/>
        <w:rPr/>
      </w:pPr>
      <w:r w:rsidDel="00000000" w:rsidR="00000000" w:rsidRPr="00000000">
        <w:rPr>
          <w:rtl w:val="0"/>
        </w:rPr>
        <w:t xml:space="preserve">The findings offer crucial insights for instructors, course designers and students as to how LLMs should be used to foster positive learning outcomes and mitigate negative ones for novice programmers. </w:t>
      </w:r>
    </w:p>
    <w:p w:rsidR="00000000" w:rsidDel="00000000" w:rsidP="00000000" w:rsidRDefault="00000000" w:rsidRPr="00000000" w14:paraId="00000428">
      <w:pPr>
        <w:pStyle w:val="Heading3"/>
        <w:spacing w:after="240" w:before="240" w:line="480" w:lineRule="auto"/>
        <w:rPr/>
      </w:pPr>
      <w:bookmarkStart w:colFirst="0" w:colLast="0" w:name="_ie4g3xf8rx7f" w:id="107"/>
      <w:bookmarkEnd w:id="107"/>
      <w:r w:rsidDel="00000000" w:rsidR="00000000" w:rsidRPr="00000000">
        <w:rPr>
          <w:rtl w:val="0"/>
        </w:rPr>
        <w:t xml:space="preserve">5.5.1 Theoretical Implications</w:t>
      </w:r>
    </w:p>
    <w:p w:rsidR="00000000" w:rsidDel="00000000" w:rsidP="00000000" w:rsidRDefault="00000000" w:rsidRPr="00000000" w14:paraId="00000429">
      <w:pPr>
        <w:spacing w:after="240" w:before="240" w:line="480" w:lineRule="auto"/>
        <w:rPr/>
      </w:pPr>
      <w:r w:rsidDel="00000000" w:rsidR="00000000" w:rsidRPr="00000000">
        <w:rPr>
          <w:rtl w:val="0"/>
        </w:rPr>
        <w:t xml:space="preserve">The results of this study contribute to the theoretical understanding of help-seeking behavior, computational literacy development, and methodological approaches in the context of generative AI. The categorical content analysis used to classify usage patterns provided empirical evidence supporting the distinction between beneficial and detrimental forms of help solicitation within LLM interactions. Participant LLM usage patterns demonstrating task completion sessions, where students asked the AI to complete assignments or generate answers, align with executive or maladaptive help-seeking. As predicted by foundational help-seeking literature, this undesirable behavior demonstrated a robust negative correlation with academic performance (</w:t>
      </w:r>
      <w:r w:rsidDel="00000000" w:rsidR="00000000" w:rsidRPr="00000000">
        <w:rPr>
          <w:i w:val="1"/>
          <w:iCs w:val="1"/>
          <w:rtl w:val="0"/>
        </w:rPr>
        <w:t xml:space="preserve">E1</w:t>
      </w:r>
      <w:r w:rsidDel="00000000" w:rsidR="00000000" w:rsidRPr="00000000">
        <w:rPr>
          <w:rtl w:val="0"/>
        </w:rPr>
        <w:t xml:space="preserve">) and computational literacy skill development (</w:t>
      </w:r>
      <w:r w:rsidDel="00000000" w:rsidR="00000000" w:rsidRPr="00000000">
        <w:rPr>
          <w:i w:val="1"/>
          <w:iCs w:val="1"/>
          <w:rtl w:val="0"/>
        </w:rPr>
        <w:t xml:space="preserve">C2</w:t>
      </w:r>
      <w:r w:rsidDel="00000000" w:rsidR="00000000" w:rsidRPr="00000000">
        <w:rPr>
          <w:rtl w:val="0"/>
        </w:rPr>
        <w:t xml:space="preserve">).</w:t>
      </w:r>
    </w:p>
    <w:p w:rsidR="00000000" w:rsidDel="00000000" w:rsidP="00000000" w:rsidRDefault="00000000" w:rsidRPr="00000000" w14:paraId="0000042A">
      <w:pPr>
        <w:spacing w:after="240" w:before="240" w:line="480" w:lineRule="auto"/>
        <w:rPr/>
      </w:pPr>
      <w:r w:rsidDel="00000000" w:rsidR="00000000" w:rsidRPr="00000000">
        <w:rPr>
          <w:rtl w:val="0"/>
        </w:rPr>
        <w:t xml:space="preserve">Conversely, learning sessions, which encompass questioning and scaffolding behaviors, align with adaptive help-seeking. Adaptive help-seeking behaviors assist learners in becoming more self-sufficient and lead to a greater understanding of the material. The resulting significant positive correlation with </w:t>
      </w:r>
      <w:r w:rsidDel="00000000" w:rsidR="00000000" w:rsidRPr="00000000">
        <w:rPr>
          <w:i w:val="1"/>
          <w:iCs w:val="1"/>
          <w:rtl w:val="0"/>
        </w:rPr>
        <w:t xml:space="preserve">E1</w:t>
      </w:r>
      <w:r w:rsidDel="00000000" w:rsidR="00000000" w:rsidRPr="00000000">
        <w:rPr>
          <w:rtl w:val="0"/>
        </w:rPr>
        <w:t xml:space="preserve"> scores confirms that when LLMs serve as a form of intelligent tutoring system, they facilitate adaptive learning strategies. This research extends the applicability of the help-seeking framework (Nelson-Le Gall, 1981; Newman, 1994) to the domain of human-AI interaction in programming education.</w:t>
      </w:r>
    </w:p>
    <w:p w:rsidR="00000000" w:rsidDel="00000000" w:rsidP="00000000" w:rsidRDefault="00000000" w:rsidRPr="00000000" w14:paraId="0000042B">
      <w:pPr>
        <w:spacing w:after="240" w:before="240" w:line="480" w:lineRule="auto"/>
        <w:rPr/>
      </w:pPr>
      <w:r w:rsidDel="00000000" w:rsidR="00000000" w:rsidRPr="00000000">
        <w:rPr>
          <w:rtl w:val="0"/>
        </w:rPr>
        <w:t xml:space="preserve">The strong negative correlation found between task completion sessions and posttest computational literacy scores (</w:t>
      </w:r>
      <w:r w:rsidDel="00000000" w:rsidR="00000000" w:rsidRPr="00000000">
        <w:rPr>
          <w:i w:val="1"/>
          <w:iCs w:val="1"/>
          <w:rtl w:val="0"/>
        </w:rPr>
        <w:t xml:space="preserve">C2</w:t>
      </w:r>
      <w:r w:rsidDel="00000000" w:rsidR="00000000" w:rsidRPr="00000000">
        <w:rPr>
          <w:rtl w:val="0"/>
        </w:rPr>
        <w:t xml:space="preserve">) (</w:t>
      </w:r>
      <w:r w:rsidDel="00000000" w:rsidR="00000000" w:rsidRPr="00000000">
        <w:rPr>
          <w:rFonts w:ascii="Cardo" w:cs="Cardo" w:eastAsia="Cardo" w:hAnsi="Cardo"/>
          <w:i w:val="1"/>
          <w:iCs w:val="1"/>
          <w:rtl w:val="0"/>
        </w:rPr>
        <w:t xml:space="preserve">ꞵ</w:t>
      </w:r>
      <w:r w:rsidDel="00000000" w:rsidR="00000000" w:rsidRPr="00000000">
        <w:rPr>
          <w:rtl w:val="0"/>
        </w:rPr>
        <w:t xml:space="preserve">= -0.17, </w:t>
      </w:r>
      <w:r w:rsidDel="00000000" w:rsidR="00000000" w:rsidRPr="00000000">
        <w:rPr>
          <w:i w:val="1"/>
          <w:iCs w:val="1"/>
          <w:rtl w:val="0"/>
        </w:rPr>
        <w:t xml:space="preserve">p</w:t>
      </w:r>
      <w:r w:rsidDel="00000000" w:rsidR="00000000" w:rsidRPr="00000000">
        <w:rPr>
          <w:rtl w:val="0"/>
        </w:rPr>
        <w:t xml:space="preserve"> = .012), when controlling for baseline </w:t>
      </w:r>
      <w:r w:rsidDel="00000000" w:rsidR="00000000" w:rsidRPr="00000000">
        <w:rPr>
          <w:i w:val="1"/>
          <w:iCs w:val="1"/>
          <w:rtl w:val="0"/>
        </w:rPr>
        <w:t xml:space="preserve">C1</w:t>
      </w:r>
      <w:r w:rsidDel="00000000" w:rsidR="00000000" w:rsidRPr="00000000">
        <w:rPr>
          <w:rtl w:val="0"/>
        </w:rPr>
        <w:t xml:space="preserve">, highlights a crucial theoretical risk of LLM use on long-term skill acquisition. Task completion constitutes a form of cognitive offloading. This study suggests that regularly outsourcing problem-solving via task completion denies learners the mental effort required to build the abstract problem-solving abilities essential to computational literacy. Since computational literacy is defined as the ability to formulate and solve problems systematically and independently from a specific programming language, this finding reinforces the concern that instrumental LLM use may constrain the development of core skills in computing education.</w:t>
      </w:r>
    </w:p>
    <w:p w:rsidR="00000000" w:rsidDel="00000000" w:rsidP="00000000" w:rsidRDefault="00000000" w:rsidRPr="00000000" w14:paraId="0000042C">
      <w:pPr>
        <w:spacing w:after="240" w:before="240" w:line="480" w:lineRule="auto"/>
        <w:rPr/>
      </w:pPr>
      <w:r w:rsidDel="00000000" w:rsidR="00000000" w:rsidRPr="00000000">
        <w:rPr>
          <w:rtl w:val="0"/>
        </w:rPr>
        <w:t xml:space="preserve">The analysis of RQ1 yielded a critical methodological finding: a mutual suppression effect among participants engaged in Learning sessions versus Task Completion sessions. This effect obscured the true relationship until both types of sessions were accounted for in the statistical model. This finding provides a necessary methodological caution, suggesting that research designs focusing solely on one facet of LLM use, such as perceived benefits or risks, may yield inconclusive or misleading results due to the confounding interdependence among usage types. Researchers should account for all potentially competing behaviors within their models to achieve statistical clarity in complex LLM behavioral analysis.</w:t>
      </w:r>
    </w:p>
    <w:p w:rsidR="00000000" w:rsidDel="00000000" w:rsidP="00000000" w:rsidRDefault="00000000" w:rsidRPr="00000000" w14:paraId="0000042D">
      <w:pPr>
        <w:spacing w:after="240" w:before="240" w:line="480" w:lineRule="auto"/>
        <w:rPr/>
      </w:pPr>
      <w:r w:rsidDel="00000000" w:rsidR="00000000" w:rsidRPr="00000000">
        <w:rPr>
          <w:rtl w:val="0"/>
        </w:rPr>
        <w:t xml:space="preserve">Finally, Finding 4 provides empirical validation for the application of In-Context Learning (ICL) within educational settings. Theoretically, this challenges the assumption that students must master prompt engineering to benefit from AI tools. By separating the domain skills of the subject from the interaction skills necessary to use AI efficiently, ICL allows learners to focus on core concepts rather than the nuances of prompt construction. Additionally, the conditional nature of Finding 4 implies that the theoretical value of ICL lies in the quality of the response rather than its capacity to modify help-seeking habits. In summary, these findings illustrate that LLMs are not passive tools whose impact is determined solely by frequency; rather, the intent behind their use plays the primary role in learning outcomes.</w:t>
      </w:r>
    </w:p>
    <w:p w:rsidR="00000000" w:rsidDel="00000000" w:rsidP="00000000" w:rsidRDefault="00000000" w:rsidRPr="00000000" w14:paraId="0000042E">
      <w:pPr>
        <w:pStyle w:val="Heading3"/>
        <w:spacing w:after="240" w:before="240" w:line="480" w:lineRule="auto"/>
        <w:rPr/>
      </w:pPr>
      <w:bookmarkStart w:colFirst="0" w:colLast="0" w:name="_668qv0tnk1rd" w:id="108"/>
      <w:bookmarkEnd w:id="108"/>
      <w:r w:rsidDel="00000000" w:rsidR="00000000" w:rsidRPr="00000000">
        <w:rPr>
          <w:rtl w:val="0"/>
        </w:rPr>
        <w:t xml:space="preserve">5.5.2 Practical Implications for Instructors</w:t>
      </w:r>
    </w:p>
    <w:p w:rsidR="00000000" w:rsidDel="00000000" w:rsidP="00000000" w:rsidRDefault="00000000" w:rsidRPr="00000000" w14:paraId="0000042F">
      <w:pPr>
        <w:spacing w:after="240" w:before="240" w:line="480" w:lineRule="auto"/>
        <w:rPr/>
      </w:pPr>
      <w:r w:rsidDel="00000000" w:rsidR="00000000" w:rsidRPr="00000000">
        <w:rPr>
          <w:rtl w:val="0"/>
        </w:rPr>
        <w:t xml:space="preserve">This study empirically demonstrated the negative repercussions of task-completion behaviors and the benefits of learning behaviors when utilizing Large Language Models (LLMs) in an introductory programming course. Because it is no longer practical to prohibit the use of AI in the classroom, educators must adapt to this evolving landscape. The following three practical implications are proposed for instructors.</w:t>
      </w:r>
    </w:p>
    <w:p w:rsidR="00000000" w:rsidDel="00000000" w:rsidP="00000000" w:rsidRDefault="00000000" w:rsidRPr="00000000" w14:paraId="00000430">
      <w:pPr>
        <w:spacing w:after="240" w:before="240" w:line="480" w:lineRule="auto"/>
        <w:rPr/>
      </w:pPr>
      <w:r w:rsidDel="00000000" w:rsidR="00000000" w:rsidRPr="00000000">
        <w:rPr>
          <w:rtl w:val="0"/>
        </w:rPr>
        <w:t xml:space="preserve">First, course instructors should actively identify and discourage task-completion behaviors among their students. These behaviors undermine the cognitive effort essential for knowledge and skill development. Because LLMs are sufficiently advanced to complete introductory programming assignments, superficial learning often manifests as high-quality assignment submissions contrasted with poor summative exam performance. Instructors who permit AI use should employ frequent knowledge checks, such as diagnostic quizzes or short formative assessments, to allow students to self-identify when they are delegating cognitive labor to the AI.</w:t>
      </w:r>
    </w:p>
    <w:p w:rsidR="00000000" w:rsidDel="00000000" w:rsidP="00000000" w:rsidRDefault="00000000" w:rsidRPr="00000000" w14:paraId="00000431">
      <w:pPr>
        <w:spacing w:after="240" w:before="240" w:line="480" w:lineRule="auto"/>
        <w:rPr/>
      </w:pPr>
      <w:r w:rsidDel="00000000" w:rsidR="00000000" w:rsidRPr="00000000">
        <w:rPr>
          <w:rtl w:val="0"/>
        </w:rPr>
        <w:t xml:space="preserve">Second, to encourage learning-oriented AI engagement—which demonstrated a positive correlation with exam scores—instructors should dedicate instructional time to teaching effective AI usage. This training should include demonstrations or lab activities that model how to scaffold learning with AI, such as requesting concept explanations, seeking illustrative examples, and confirming the student's own understanding of a topic. For example, during a debugging lab, the LLM could be utilized as a guide to help students not only to diagnose a syntax error but also to understand its underlying cause. Using the LLM in this capacity builds constructive habits, positioning the tool as a persistent, 24/7 tutor that supports and justifies the student's reasoning.</w:t>
      </w:r>
    </w:p>
    <w:p w:rsidR="00000000" w:rsidDel="00000000" w:rsidP="00000000" w:rsidRDefault="00000000" w:rsidRPr="00000000" w14:paraId="00000432">
      <w:pPr>
        <w:spacing w:after="240" w:before="240" w:line="480" w:lineRule="auto"/>
        <w:rPr/>
      </w:pPr>
      <w:r w:rsidDel="00000000" w:rsidR="00000000" w:rsidRPr="00000000">
        <w:rPr>
          <w:rtl w:val="0"/>
        </w:rPr>
        <w:t xml:space="preserve">Finally, instructors should teach students the importance of framing inquiries within a specific context. LLMs are trained on vast, general datasets, and the prompts provided by users require framing to scope the generative output effectively. For instance, the prompt, "Help me write a factorial function in Python," typically generates a direct solution. Conversely, the prompt, "Help me write a factorial function in Python: Do not write the code for me; instead, explain the steps I should take and why," provides instructions for the student to follow as they write the code independently. This approach encourages conceptual scaffolding and assists the learner in forming deeper connections with foundational programming principles.</w:t>
      </w:r>
    </w:p>
    <w:p w:rsidR="00000000" w:rsidDel="00000000" w:rsidP="00000000" w:rsidRDefault="00000000" w:rsidRPr="00000000" w14:paraId="00000433">
      <w:pPr>
        <w:pStyle w:val="Heading3"/>
        <w:spacing w:after="240" w:before="240" w:line="480" w:lineRule="auto"/>
        <w:rPr/>
      </w:pPr>
      <w:bookmarkStart w:colFirst="0" w:colLast="0" w:name="_pkzs6ysfghqb" w:id="109"/>
      <w:bookmarkEnd w:id="109"/>
      <w:r w:rsidDel="00000000" w:rsidR="00000000" w:rsidRPr="00000000">
        <w:rPr>
          <w:rtl w:val="0"/>
        </w:rPr>
        <w:t xml:space="preserve">5.5.3 Practical Implications for Institutions</w:t>
      </w:r>
    </w:p>
    <w:p w:rsidR="00000000" w:rsidDel="00000000" w:rsidP="00000000" w:rsidRDefault="00000000" w:rsidRPr="00000000" w14:paraId="00000434">
      <w:pPr>
        <w:spacing w:after="240" w:before="240" w:line="480" w:lineRule="auto"/>
        <w:rPr/>
      </w:pPr>
      <w:r w:rsidDel="00000000" w:rsidR="00000000" w:rsidRPr="00000000">
        <w:rPr>
          <w:rtl w:val="0"/>
        </w:rPr>
        <w:t xml:space="preserve">There are two key implications for educational institutions. First, context-aware large language models (LLMs) that are knowledgeable of the specific subject matter being taught should be deployed. Finding 4 revealed that, for any given level of student engagement, a context-aware tool provided superior support regardless of whether the student employed adaptive or executive help-seeking behaviors. Institutional deployment of an LLM democratizes access to high-quality assistance, facilitates the generation of more pedagogically sound content, and ensures that AI interactions are more effective for the learner.</w:t>
      </w:r>
    </w:p>
    <w:p w:rsidR="00000000" w:rsidDel="00000000" w:rsidP="00000000" w:rsidRDefault="00000000" w:rsidRPr="00000000" w14:paraId="00000435">
      <w:pPr>
        <w:spacing w:after="240" w:before="240" w:line="480" w:lineRule="auto"/>
        <w:rPr/>
      </w:pPr>
      <w:r w:rsidDel="00000000" w:rsidR="00000000" w:rsidRPr="00000000">
        <w:rPr>
          <w:rtl w:val="0"/>
        </w:rPr>
        <w:t xml:space="preserve">Second, institutionally deployed LLMs should be configured to support adaptive help-seeking behavior while discouraging executive help-seeking. For example, recent developments in AI research have prioritized the creation of Socratic models, such as Google’s LearnLM</w:t>
      </w:r>
      <w:r w:rsidDel="00000000" w:rsidR="00000000" w:rsidRPr="00000000">
        <w:rPr>
          <w:vertAlign w:val="superscript"/>
        </w:rPr>
        <w:footnoteReference w:customMarkFollows="0" w:id="28"/>
      </w:r>
      <w:r w:rsidDel="00000000" w:rsidR="00000000" w:rsidRPr="00000000">
        <w:rPr>
          <w:rtl w:val="0"/>
        </w:rPr>
        <w:t xml:space="preserve">. This type of AI is designed to utilize the Socratic method and does not support direct answer-seeking behaviors. At the time of this research, these capabilities were becoming integrated into commercial models, making it possible for institutions to develop custom chatbot interfaces utilizing these frameworks.</w:t>
      </w:r>
    </w:p>
    <w:p w:rsidR="00000000" w:rsidDel="00000000" w:rsidP="00000000" w:rsidRDefault="00000000" w:rsidRPr="00000000" w14:paraId="00000436">
      <w:pPr>
        <w:spacing w:after="240" w:before="240" w:line="480" w:lineRule="auto"/>
        <w:rPr/>
      </w:pPr>
      <w:r w:rsidDel="00000000" w:rsidR="00000000" w:rsidRPr="00000000">
        <w:rPr>
          <w:rtl w:val="0"/>
        </w:rPr>
        <w:t xml:space="preserve">To discourage students from migrating to non-specialized, off-the-shelf AI, it is recommended that institutions avoid banning executive help-seeking or disabling the feature within the LLM. Instead, institutions should focus on pedagogical strategies that encourage students to make the correct choice for self-directed learning. By providing a superior, specialized tool that balances support with cognitive challenge, institutions can better guide students toward productive academic habits.</w:t>
      </w:r>
    </w:p>
    <w:p w:rsidR="00000000" w:rsidDel="00000000" w:rsidP="00000000" w:rsidRDefault="00000000" w:rsidRPr="00000000" w14:paraId="00000437">
      <w:pPr>
        <w:pStyle w:val="Heading3"/>
        <w:spacing w:after="240" w:before="240" w:line="480" w:lineRule="auto"/>
        <w:rPr/>
      </w:pPr>
      <w:bookmarkStart w:colFirst="0" w:colLast="0" w:name="_7qk572697kpp" w:id="110"/>
      <w:bookmarkEnd w:id="110"/>
      <w:r w:rsidDel="00000000" w:rsidR="00000000" w:rsidRPr="00000000">
        <w:rPr>
          <w:rtl w:val="0"/>
        </w:rPr>
        <w:t xml:space="preserve">5.5.4 Practical Implications for Students</w:t>
      </w:r>
    </w:p>
    <w:p w:rsidR="00000000" w:rsidDel="00000000" w:rsidP="00000000" w:rsidRDefault="00000000" w:rsidRPr="00000000" w14:paraId="00000438">
      <w:pPr>
        <w:spacing w:after="240" w:before="240" w:line="480" w:lineRule="auto"/>
        <w:rPr/>
      </w:pPr>
      <w:r w:rsidDel="00000000" w:rsidR="00000000" w:rsidRPr="00000000">
        <w:rPr>
          <w:rtl w:val="0"/>
        </w:rPr>
        <w:t xml:space="preserve">Several implications established for instructors are equally applicable to students. Students must remain cognizant of the risks associated with cognitive offloading and the practice of delegating learning tasks to large language models (LLMs). Learners must develop the metacognitive awareness necessary to identify when they are engaging in task-completion behaviors and proactively self-correct. Frequent self-assessment is an effective strategy to maintain this awareness; LLMs are particularly useful in this regard when utilized to formulate conceptual questions for self-testing.</w:t>
      </w:r>
    </w:p>
    <w:p w:rsidR="00000000" w:rsidDel="00000000" w:rsidP="00000000" w:rsidRDefault="00000000" w:rsidRPr="00000000" w14:paraId="00000439">
      <w:pPr>
        <w:spacing w:after="240" w:before="240" w:line="480" w:lineRule="auto"/>
        <w:rPr/>
      </w:pPr>
      <w:r w:rsidDel="00000000" w:rsidR="00000000" w:rsidRPr="00000000">
        <w:rPr>
          <w:rtl w:val="0"/>
        </w:rPr>
        <w:t xml:space="preserve">A primary theme across the findings of this study is that the mode of engagement is a more significant predictor of academic success than the aggregate frequency of LLM use. Students should recognize that while LLMs offer immediate convenience, superficial use for task completion undermines long-term learning. Context remains a critical factor in this interaction. For example, requesting "example midterm questions" from an LLM often fails to be helpful because the request lacks the specific course context necessary to generate relevant results.</w:t>
      </w:r>
    </w:p>
    <w:p w:rsidR="00000000" w:rsidDel="00000000" w:rsidP="00000000" w:rsidRDefault="00000000" w:rsidRPr="00000000" w14:paraId="0000043A">
      <w:pPr>
        <w:spacing w:after="240" w:before="240" w:line="480" w:lineRule="auto"/>
        <w:rPr/>
      </w:pPr>
      <w:r w:rsidDel="00000000" w:rsidR="00000000" w:rsidRPr="00000000">
        <w:rPr>
          <w:rtl w:val="0"/>
        </w:rPr>
        <w:t xml:space="preserve">This highlights the necessity of comprehensive AI education. Understanding the underlying mechanisms of generative AI unravels the mystery of the technology, assisting students in avoiding the anthropomorphization of the tool. By viewing the LLM as a statistical engine rather than a sentient source of truth, students can better position themselves as self-regulated learners who use AI as a scaffold for their own cognitive development rather than a replacement for it.</w:t>
      </w:r>
    </w:p>
    <w:p w:rsidR="00000000" w:rsidDel="00000000" w:rsidP="00000000" w:rsidRDefault="00000000" w:rsidRPr="00000000" w14:paraId="0000043B">
      <w:pPr>
        <w:pStyle w:val="Heading2"/>
        <w:spacing w:after="240" w:before="240" w:line="480" w:lineRule="auto"/>
        <w:rPr/>
      </w:pPr>
      <w:bookmarkStart w:colFirst="0" w:colLast="0" w:name="_9baqka1wozxv" w:id="111"/>
      <w:bookmarkEnd w:id="111"/>
      <w:r w:rsidDel="00000000" w:rsidR="00000000" w:rsidRPr="00000000">
        <w:rPr>
          <w:rtl w:val="0"/>
        </w:rPr>
        <w:t xml:space="preserve">5.6 Limitations</w:t>
      </w:r>
    </w:p>
    <w:p w:rsidR="00000000" w:rsidDel="00000000" w:rsidP="00000000" w:rsidRDefault="00000000" w:rsidRPr="00000000" w14:paraId="0000043C">
      <w:pPr>
        <w:spacing w:after="240" w:before="240" w:line="480" w:lineRule="auto"/>
        <w:rPr/>
      </w:pPr>
      <w:r w:rsidDel="00000000" w:rsidR="00000000" w:rsidRPr="00000000">
        <w:rPr>
          <w:rtl w:val="0"/>
        </w:rPr>
        <w:t xml:space="preserve">This study presents several limitations that future research should address. Although the findings appear impactful and applicable to the broader educational landscape concerning the impacts of LLM use on learning, I caution against broad generalization to other academic disciplines or student populations. This study was conducted over a six-week period with a population of non-computer science majors enrolled in an introductory Python course for information professionals. The study was limited to six weeks because only the first half of the curriculum covers the foundational computational literacy constructs common to most introductory programming courses; the remainder of the course focused on data analytics.</w:t>
      </w:r>
    </w:p>
    <w:p w:rsidR="00000000" w:rsidDel="00000000" w:rsidP="00000000" w:rsidRDefault="00000000" w:rsidRPr="00000000" w14:paraId="0000043D">
      <w:pPr>
        <w:spacing w:after="240" w:before="240" w:line="480" w:lineRule="auto"/>
        <w:rPr/>
      </w:pPr>
      <w:r w:rsidDel="00000000" w:rsidR="00000000" w:rsidRPr="00000000">
        <w:rPr>
          <w:rtl w:val="0"/>
        </w:rPr>
        <w:t xml:space="preserve">Furthermore, the CT-Test utilized in RQ3 only evaluates computational concepts, such as program flow and data structures. It is not an appropriate instrument for measuring broader computational literacy constructs, such as problem framing or task decomposition. The current scarcity of validated instruments in this domain presents a distinct opportunity for future inquiry.</w:t>
      </w:r>
    </w:p>
    <w:p w:rsidR="00000000" w:rsidDel="00000000" w:rsidP="00000000" w:rsidRDefault="00000000" w:rsidRPr="00000000" w14:paraId="0000043E">
      <w:pPr>
        <w:spacing w:after="240" w:before="240" w:line="480" w:lineRule="auto"/>
        <w:rPr/>
      </w:pPr>
      <w:r w:rsidDel="00000000" w:rsidR="00000000" w:rsidRPr="00000000">
        <w:rPr>
          <w:rtl w:val="0"/>
        </w:rPr>
        <w:t xml:space="preserve">Unlike RQ3, the analysis for RQ1, which examined the relationship between LLM usage and midterm exam scores (</w:t>
      </w:r>
      <w:r w:rsidDel="00000000" w:rsidR="00000000" w:rsidRPr="00000000">
        <w:rPr>
          <w:i w:val="1"/>
          <w:iCs w:val="1"/>
          <w:rtl w:val="0"/>
        </w:rPr>
        <w:t xml:space="preserve">E1</w:t>
      </w:r>
      <w:r w:rsidDel="00000000" w:rsidR="00000000" w:rsidRPr="00000000">
        <w:rPr>
          <w:rtl w:val="0"/>
        </w:rPr>
        <w:t xml:space="preserve">), omitted a pre-intervention assessment of baseline ability. Consequently, the study design could not control for prior knowledge or other initial differences in student understanding of the material. This omission makes it difficult to isolate true learning gains from preexisting competency. Additionally, RQ1 did not account for other recognized predictors of academic success, such as student motivation or established study habits.</w:t>
      </w:r>
    </w:p>
    <w:p w:rsidR="00000000" w:rsidDel="00000000" w:rsidP="00000000" w:rsidRDefault="00000000" w:rsidRPr="00000000" w14:paraId="0000043F">
      <w:pPr>
        <w:spacing w:after="240" w:before="240" w:line="480" w:lineRule="auto"/>
        <w:rPr/>
      </w:pPr>
      <w:r w:rsidDel="00000000" w:rsidR="00000000" w:rsidRPr="00000000">
        <w:rPr>
          <w:rtl w:val="0"/>
        </w:rPr>
        <w:t xml:space="preserve">The categorical content analysis of the initial coding sample was performed by a single human rater. Although the subsequent LLM classification achieved high inter-coder reliability (Krippendorff’s </w:t>
      </w:r>
      <w:r w:rsidDel="00000000" w:rsidR="00000000" w:rsidRPr="00000000">
        <w:rPr>
          <w:rFonts w:ascii="Arial Unicode MS" w:cs="Arial Unicode MS" w:eastAsia="Arial Unicode MS" w:hAnsi="Arial Unicode MS"/>
          <w:i w:val="1"/>
          <w:iCs w:val="1"/>
          <w:rtl w:val="0"/>
        </w:rPr>
        <w:t xml:space="preserve">⍺</w:t>
      </w:r>
      <w:r w:rsidDel="00000000" w:rsidR="00000000" w:rsidRPr="00000000">
        <w:rPr>
          <w:rtl w:val="0"/>
        </w:rPr>
        <w:t xml:space="preserve"> = .873), utilizing multiple independent human raters would have strengthened the validation of the human baseline and further reduced the risk of potential rater bias. Regarding RQ3, the marginal statistical significance found for </w:t>
      </w:r>
      <w:r w:rsidDel="00000000" w:rsidR="00000000" w:rsidRPr="00000000">
        <w:rPr>
          <w:i w:val="1"/>
          <w:iCs w:val="1"/>
          <w:rtl w:val="0"/>
        </w:rPr>
        <w:t xml:space="preserve">Learning</w:t>
      </w:r>
      <w:r w:rsidDel="00000000" w:rsidR="00000000" w:rsidRPr="00000000">
        <w:rPr>
          <w:rtl w:val="0"/>
        </w:rPr>
        <w:t xml:space="preserve"> session counts (</w:t>
      </w:r>
      <w:r w:rsidDel="00000000" w:rsidR="00000000" w:rsidRPr="00000000">
        <w:rPr>
          <w:i w:val="1"/>
          <w:iCs w:val="1"/>
          <w:rtl w:val="0"/>
        </w:rPr>
        <w:t xml:space="preserve">p</w:t>
      </w:r>
      <w:r w:rsidDel="00000000" w:rsidR="00000000" w:rsidRPr="00000000">
        <w:rPr>
          <w:rtl w:val="0"/>
        </w:rPr>
        <w:t xml:space="preserve"> = .078) indicates the possibility of a Type II error, or a false negative. This suggests that with a larger sample size, the model might reach statistical significance, and the potential benefits of this finding warrant further investigation.</w:t>
      </w:r>
    </w:p>
    <w:p w:rsidR="00000000" w:rsidDel="00000000" w:rsidP="00000000" w:rsidRDefault="00000000" w:rsidRPr="00000000" w14:paraId="00000440">
      <w:pPr>
        <w:spacing w:after="240" w:before="240" w:line="480" w:lineRule="auto"/>
        <w:rPr/>
      </w:pPr>
      <w:r w:rsidDel="00000000" w:rsidR="00000000" w:rsidRPr="00000000">
        <w:rPr>
          <w:rtl w:val="0"/>
        </w:rPr>
        <w:t xml:space="preserve">Finally, the significant treatment effect in RQ2 was only revealed after controlling for AI usage patterns. These usage variables were measured post-randomization but prior to the outcome measurement. Conditioning on post-treatment variables introduces uncertainty and potential bias in causal interpretation. As a result, the findings from RQ2 must be interpreted as conditional rather than strictly causal.</w:t>
      </w:r>
    </w:p>
    <w:p w:rsidR="00000000" w:rsidDel="00000000" w:rsidP="00000000" w:rsidRDefault="00000000" w:rsidRPr="00000000" w14:paraId="00000441">
      <w:pPr>
        <w:pStyle w:val="Heading2"/>
        <w:rPr/>
      </w:pPr>
      <w:bookmarkStart w:colFirst="0" w:colLast="0" w:name="_x6wjesquisgm" w:id="112"/>
      <w:bookmarkEnd w:id="112"/>
      <w:r w:rsidDel="00000000" w:rsidR="00000000" w:rsidRPr="00000000">
        <w:rPr>
          <w:rtl w:val="0"/>
        </w:rPr>
        <w:t xml:space="preserve">5.7 Future Research</w:t>
      </w:r>
    </w:p>
    <w:p w:rsidR="00000000" w:rsidDel="00000000" w:rsidP="00000000" w:rsidRDefault="00000000" w:rsidRPr="00000000" w14:paraId="00000442">
      <w:pPr>
        <w:spacing w:after="240" w:before="240" w:line="480" w:lineRule="auto"/>
        <w:rPr/>
      </w:pPr>
      <w:r w:rsidDel="00000000" w:rsidR="00000000" w:rsidRPr="00000000">
        <w:rPr>
          <w:rtl w:val="0"/>
        </w:rPr>
        <w:t xml:space="preserve">Based on the implications and limitations outlined in the previous sections, these suggestions for future research are organized into three primary domains. The first involves exploring how LLM designs might promote adaptive help-seeking behavior to improve learning outcomes. The second seeks to deepen the current understanding of student usage patterns. The final domain considers refinements to strengthen methodological rigor in AI-education research.</w:t>
      </w:r>
    </w:p>
    <w:p w:rsidR="00000000" w:rsidDel="00000000" w:rsidP="00000000" w:rsidRDefault="00000000" w:rsidRPr="00000000" w14:paraId="00000443">
      <w:pPr>
        <w:spacing w:after="240" w:before="240" w:line="480" w:lineRule="auto"/>
        <w:rPr/>
      </w:pPr>
      <w:r w:rsidDel="00000000" w:rsidR="00000000" w:rsidRPr="00000000">
        <w:rPr>
          <w:rtl w:val="0"/>
        </w:rPr>
        <w:t xml:space="preserve">This thesis established that the type of engagement is a critical factor in learning performance. This highlights an immediate area for future research: the design of interventions to study how specific LLM configurations impact learning. Similar to the methodology of RQ2, controlled experiments could be conducted where the experimental treatment involves LLMs designed to mitigate or discourage task-completion behaviors. This could be achieved through the use of Socratic models, such as LearnLM, or through the implementation of extensive pedagogical guardrails within system prompts. Such research could identify whether specific LLM designs foster adaptive help-seeking behaviors that, in turn, facilitate deeper learning. Furthermore, these investigations should be extended to academic disciplines beyond computer programming.</w:t>
      </w:r>
    </w:p>
    <w:p w:rsidR="00000000" w:rsidDel="00000000" w:rsidP="00000000" w:rsidRDefault="00000000" w:rsidRPr="00000000" w14:paraId="00000444">
      <w:pPr>
        <w:spacing w:after="240" w:before="240" w:line="480" w:lineRule="auto"/>
        <w:rPr/>
      </w:pPr>
      <w:r w:rsidDel="00000000" w:rsidR="00000000" w:rsidRPr="00000000">
        <w:rPr>
          <w:rtl w:val="0"/>
        </w:rPr>
        <w:t xml:space="preserve">A second area of future research focuses on the findings regarding the mutual suppression effect (RQ1) and the marginal significance of computational literacy gains (RQ3). These results point toward necessary methodological extensions. First, incorporating a pre-test for E1 to control for initial differences in baseline understanding and prior knowledge would allow researchers to better isolate learning gains and account for the significant influence of initial ability.</w:t>
      </w:r>
    </w:p>
    <w:p w:rsidR="00000000" w:rsidDel="00000000" w:rsidP="00000000" w:rsidRDefault="00000000" w:rsidRPr="00000000" w14:paraId="00000445">
      <w:pPr>
        <w:spacing w:after="240" w:before="240" w:line="480" w:lineRule="auto"/>
        <w:rPr/>
      </w:pPr>
      <w:r w:rsidDel="00000000" w:rsidR="00000000" w:rsidRPr="00000000">
        <w:rPr>
          <w:rtl w:val="0"/>
        </w:rPr>
        <w:t xml:space="preserve">To further understand the implications of task-completion and learning sessions on exam performance, future research designs should account for other known predictors of academic success, such as motivation and self-efficacy. Motivation remains a critical factor in self-regulated learning </w:t>
      </w:r>
      <w:hyperlink r:id="rId261">
        <w:r w:rsidDel="00000000" w:rsidR="00000000" w:rsidRPr="00000000">
          <w:rPr>
            <w:rtl w:val="0"/>
          </w:rPr>
          <w:t xml:space="preserve">(Pintrich, 2003)</w:t>
        </w:r>
      </w:hyperlink>
      <w:r w:rsidDel="00000000" w:rsidR="00000000" w:rsidRPr="00000000">
        <w:rPr>
          <w:rtl w:val="0"/>
        </w:rPr>
        <w:t xml:space="preserve">. To measure participant motivation, standardized instruments such as the Intrinsic Motivation Inventory may be utilized </w:t>
      </w:r>
      <w:hyperlink r:id="rId262">
        <w:r w:rsidDel="00000000" w:rsidR="00000000" w:rsidRPr="00000000">
          <w:rPr>
            <w:rtl w:val="0"/>
          </w:rPr>
          <w:t xml:space="preserve">(Ryan, 1982)</w:t>
        </w:r>
      </w:hyperlink>
      <w:r w:rsidDel="00000000" w:rsidR="00000000" w:rsidRPr="00000000">
        <w:rPr>
          <w:rtl w:val="0"/>
        </w:rPr>
        <w:t xml:space="preserve">. Additionally, a recognized gap in the literature is the relationship between overconfidence and self-efficacy as it relates to AI usage. The General Self-Efficacy Scale could be established as a baseline measure of participant self-efficacy prior to intervention </w:t>
      </w:r>
      <w:hyperlink r:id="rId263">
        <w:r w:rsidDel="00000000" w:rsidR="00000000" w:rsidRPr="00000000">
          <w:rPr>
            <w:rtl w:val="0"/>
          </w:rPr>
          <w:t xml:space="preserve">(Schwarzer &amp; Jerusalem, 1995)</w:t>
        </w:r>
      </w:hyperlink>
      <w:r w:rsidDel="00000000" w:rsidR="00000000" w:rsidRPr="00000000">
        <w:rPr>
          <w:rtl w:val="0"/>
        </w:rPr>
        <w:t xml:space="preserve">. This would allow future researchers to observe the impacts of usage patterns on learning while controlling for these influential psychological characteristics.</w:t>
      </w:r>
    </w:p>
    <w:p w:rsidR="00000000" w:rsidDel="00000000" w:rsidP="00000000" w:rsidRDefault="00000000" w:rsidRPr="00000000" w14:paraId="00000446">
      <w:pPr>
        <w:spacing w:after="240" w:before="240" w:line="480" w:lineRule="auto"/>
        <w:rPr/>
      </w:pPr>
      <w:r w:rsidDel="00000000" w:rsidR="00000000" w:rsidRPr="00000000">
        <w:rPr>
          <w:rtl w:val="0"/>
        </w:rPr>
        <w:t xml:space="preserve">Finally, future research should focus on strengthening methodological rigor and expanding the scope of the current study. The categorical content analysis in this study relied on a single human rater. Future studies should aim for higher internal validation by utilizing multiple independent human raters to strengthen the human baseline and reduce the risk of individual rater bias during the chat-log coding process.</w:t>
      </w:r>
    </w:p>
    <w:p w:rsidR="00000000" w:rsidDel="00000000" w:rsidP="00000000" w:rsidRDefault="00000000" w:rsidRPr="00000000" w14:paraId="00000447">
      <w:pPr>
        <w:spacing w:after="240" w:before="240" w:line="480" w:lineRule="auto"/>
        <w:rPr/>
      </w:pPr>
      <w:r w:rsidDel="00000000" w:rsidR="00000000" w:rsidRPr="00000000">
        <w:rPr>
          <w:rtl w:val="0"/>
        </w:rPr>
        <w:t xml:space="preserve">The </w:t>
      </w:r>
      <w:r w:rsidDel="00000000" w:rsidR="00000000" w:rsidRPr="00000000">
        <w:rPr>
          <w:i w:val="1"/>
          <w:iCs w:val="1"/>
          <w:rtl w:val="0"/>
        </w:rPr>
        <w:t xml:space="preserve">CT-Test</w:t>
      </w:r>
      <w:r w:rsidDel="00000000" w:rsidR="00000000" w:rsidRPr="00000000">
        <w:rPr>
          <w:rtl w:val="0"/>
        </w:rPr>
        <w:t xml:space="preserve"> utilized in RQ3 measured only algorithmic thinking, such as program flow and data structures. Future research should seek to use or develop validated instruments that measure broader computational literacy constructs, such as problem framing and task decomposition. While validated surveys exist for computational thinking, such as the Computational Thinking Scale </w:t>
      </w:r>
      <w:hyperlink r:id="rId264">
        <w:r w:rsidDel="00000000" w:rsidR="00000000" w:rsidRPr="00000000">
          <w:rPr>
            <w:rtl w:val="0"/>
          </w:rPr>
          <w:t xml:space="preserve">(Tsai et al., 2021)</w:t>
        </w:r>
      </w:hyperlink>
      <w:r w:rsidDel="00000000" w:rsidR="00000000" w:rsidRPr="00000000">
        <w:rPr>
          <w:rtl w:val="0"/>
        </w:rPr>
        <w:t xml:space="preserve">, these are not performance assessments. Researchers might also consider non-validated assessments, such as the Bebras challenges, which have been used effectively in the literature </w:t>
      </w:r>
      <w:hyperlink r:id="rId265">
        <w:r w:rsidDel="00000000" w:rsidR="00000000" w:rsidRPr="00000000">
          <w:rPr>
            <w:rtl w:val="0"/>
          </w:rPr>
          <w:t xml:space="preserve">(Araujo et al., 2019; Dagienė &amp; Sentance, 2016; Zapata-Cáceres et al., 2024)</w:t>
        </w:r>
      </w:hyperlink>
      <w:r w:rsidDel="00000000" w:rsidR="00000000" w:rsidRPr="00000000">
        <w:rPr>
          <w:rtl w:val="0"/>
        </w:rPr>
        <w:t xml:space="preserve">.</w:t>
      </w:r>
    </w:p>
    <w:p w:rsidR="00000000" w:rsidDel="00000000" w:rsidP="00000000" w:rsidRDefault="00000000" w:rsidRPr="00000000" w14:paraId="00000448">
      <w:pPr>
        <w:spacing w:after="240" w:before="240" w:line="480" w:lineRule="auto"/>
        <w:rPr/>
      </w:pPr>
      <w:r w:rsidDel="00000000" w:rsidR="00000000" w:rsidRPr="00000000">
        <w:rPr>
          <w:rtl w:val="0"/>
        </w:rPr>
        <w:t xml:space="preserve">Because LLM usage in education is not isolated to computer programming, future studies should investigate these phenomena in other academic disciplines and among different student populations. Replicating the methodology of RQ1 in diverse fields would help identify if these findings regarding adaptive versus maladaptive help-seeking are transferable to different academic contexts.</w:t>
      </w:r>
    </w:p>
    <w:p w:rsidR="00000000" w:rsidDel="00000000" w:rsidP="00000000" w:rsidRDefault="00000000" w:rsidRPr="00000000" w14:paraId="00000449">
      <w:pPr>
        <w:pStyle w:val="Heading2"/>
        <w:rPr/>
      </w:pPr>
      <w:bookmarkStart w:colFirst="0" w:colLast="0" w:name="_6t9lzwz36rtb" w:id="113"/>
      <w:bookmarkEnd w:id="113"/>
      <w:r w:rsidDel="00000000" w:rsidR="00000000" w:rsidRPr="00000000">
        <w:rPr>
          <w:rtl w:val="0"/>
        </w:rPr>
        <w:t xml:space="preserve">5.8 Conclusion</w:t>
      </w:r>
    </w:p>
    <w:p w:rsidR="00000000" w:rsidDel="00000000" w:rsidP="00000000" w:rsidRDefault="00000000" w:rsidRPr="00000000" w14:paraId="0000044A">
      <w:pPr>
        <w:spacing w:after="240" w:before="240" w:line="480" w:lineRule="auto"/>
        <w:rPr/>
      </w:pPr>
      <w:r w:rsidDel="00000000" w:rsidR="00000000" w:rsidRPr="00000000">
        <w:rPr>
          <w:rtl w:val="0"/>
        </w:rPr>
        <w:t xml:space="preserve">This thesis investigated the impact of large language model (LLM) use on student learning performance and computational literacy within an introductory Python programming course. The LLM represents a disruptive innovation in education, capable of serving as both a legitimate learning aid and a means to circumvent the learning process entirely. The core objective of this research was to move beyond the binary debate of prohibition versus acceptance and instead identify which specific LLM usage patterns are beneficial to learning and which are detrimental.</w:t>
      </w:r>
    </w:p>
    <w:p w:rsidR="00000000" w:rsidDel="00000000" w:rsidP="00000000" w:rsidRDefault="00000000" w:rsidRPr="00000000" w14:paraId="0000044B">
      <w:pPr>
        <w:spacing w:after="240" w:before="240" w:line="480" w:lineRule="auto"/>
        <w:rPr/>
      </w:pPr>
      <w:r w:rsidDel="00000000" w:rsidR="00000000" w:rsidRPr="00000000">
        <w:rPr>
          <w:rtl w:val="0"/>
        </w:rPr>
        <w:t xml:space="preserve">To address these questions, the study employed a multi-method approach, utilizing quantitative correlational and experimental designs based on systematically categorized student interaction data. Student interactions with a course-provided LLM (GPT-4o-mini) were captured and classified via categorical content analysis into two primary, competing strategies: Learning sessions, which incorporated adaptive help-seeking behavior, and Task Completion sessions, characterized by executive help- seeking behaviors. These usage patterns were quantified and analyzed for their correlation with academic outcomes, specifically midterm exam scores (</w:t>
      </w:r>
      <w:r w:rsidDel="00000000" w:rsidR="00000000" w:rsidRPr="00000000">
        <w:rPr>
          <w:i w:val="1"/>
          <w:iCs w:val="1"/>
          <w:rtl w:val="0"/>
        </w:rPr>
        <w:t xml:space="preserve">E1</w:t>
      </w:r>
      <w:r w:rsidDel="00000000" w:rsidR="00000000" w:rsidRPr="00000000">
        <w:rPr>
          <w:rtl w:val="0"/>
        </w:rPr>
        <w:t xml:space="preserve">) and computational literacy scores (</w:t>
      </w:r>
      <w:r w:rsidDel="00000000" w:rsidR="00000000" w:rsidRPr="00000000">
        <w:rPr>
          <w:i w:val="1"/>
          <w:iCs w:val="1"/>
          <w:rtl w:val="0"/>
        </w:rPr>
        <w:t xml:space="preserve">C2</w:t>
      </w:r>
      <w:r w:rsidDel="00000000" w:rsidR="00000000" w:rsidRPr="00000000">
        <w:rPr>
          <w:rtl w:val="0"/>
        </w:rPr>
        <w:t xml:space="preserve">).</w:t>
      </w:r>
    </w:p>
    <w:p w:rsidR="00000000" w:rsidDel="00000000" w:rsidP="00000000" w:rsidRDefault="00000000" w:rsidRPr="00000000" w14:paraId="0000044C">
      <w:pPr>
        <w:spacing w:after="240" w:before="240" w:line="480" w:lineRule="auto"/>
        <w:rPr/>
      </w:pPr>
      <w:r w:rsidDel="00000000" w:rsidR="00000000" w:rsidRPr="00000000">
        <w:rPr>
          <w:rtl w:val="0"/>
        </w:rPr>
        <w:t xml:space="preserve">The findings revealed a complex relationship between LLM engagement and academic success, demonstrating that the type of engagement is a far more significant predictor than the aggregate frequency of use. Task-completion activities revealed a robust negative correlation with both midterm exam and computational literacy scores, whereas learning-oriented sessions demonstrated a positive correlation with midterm exam performance. Statistical analysis identified a powerful mutual suppression effect between these two usage patterns, confirming the necessity of modeling both interaction types simultaneously to isolate their true, independent effects. </w:t>
      </w:r>
    </w:p>
    <w:p w:rsidR="00000000" w:rsidDel="00000000" w:rsidP="00000000" w:rsidRDefault="00000000" w:rsidRPr="00000000" w14:paraId="0000044D">
      <w:pPr>
        <w:spacing w:after="240" w:before="240" w:line="480" w:lineRule="auto"/>
        <w:rPr/>
      </w:pPr>
      <w:r w:rsidDel="00000000" w:rsidR="00000000" w:rsidRPr="00000000">
        <w:rPr>
          <w:rtl w:val="0"/>
        </w:rPr>
        <w:t xml:space="preserve">The influence of these usage patterns was so pronounced that they functioned as suppressors in the controlled experiment measuring the impacts of in-context learning (ICL) on student performance. The results were conditional, demonstrating that the treatment was effective only when controlling for the two distinct usage patterns. This suggests that the intervention does not act as a universal solution that improves performance regardless of behavior; rather, it enhances the quality of engagement only when accounting for similar student usage patterns within the system. </w:t>
      </w:r>
    </w:p>
    <w:p w:rsidR="00000000" w:rsidDel="00000000" w:rsidP="00000000" w:rsidRDefault="00000000" w:rsidRPr="00000000" w14:paraId="0000044E">
      <w:pPr>
        <w:spacing w:after="240" w:before="240" w:line="480" w:lineRule="auto"/>
        <w:rPr/>
      </w:pPr>
      <w:r w:rsidDel="00000000" w:rsidR="00000000" w:rsidRPr="00000000">
        <w:rPr>
          <w:rtl w:val="0"/>
        </w:rPr>
        <w:t xml:space="preserve">This research validates help-seeking theory within the domain of human-AI interaction. Task-completion behaviors align with executive help-seeking, representing the undesirable intent to have the LLM achieve a goal on the learner's behalf. Conversely, learning sessions represent adaptive help-seeking, positioning the LLM as an effective intelligent tutoring system that supports academic success. </w:t>
      </w:r>
    </w:p>
    <w:p w:rsidR="00000000" w:rsidDel="00000000" w:rsidP="00000000" w:rsidRDefault="00000000" w:rsidRPr="00000000" w14:paraId="0000044F">
      <w:pPr>
        <w:spacing w:after="240" w:before="240" w:line="480" w:lineRule="auto"/>
        <w:rPr>
          <w:b w:val="1"/>
          <w:bCs w:val="1"/>
          <w:sz w:val="46"/>
          <w:szCs w:val="46"/>
        </w:rPr>
      </w:pPr>
      <w:r w:rsidDel="00000000" w:rsidR="00000000" w:rsidRPr="00000000">
        <w:rPr>
          <w:rtl w:val="0"/>
        </w:rPr>
        <w:t xml:space="preserve">Given the demonstrated negative repercussions of task-completion, the primary takeaway of this study is the urgent need for pedagogical adaptation. Because AI integration is an enduring reality, educators must shift their focus from policing the technology to teaching students how to use AI effectively and constructively. While creating custom LLMs to mitigate maladaptive help-seeking offers some benefits, it is not practical to control all off-the-shelf AI tools. Therefore, the essential next step in computing education must involve empowering students to become sophisticated, adaptive users of this technology, ensuring that AI serves as a scaffold for cognitive development rather than a replacement for it.</w:t>
      </w:r>
      <w:r w:rsidDel="00000000" w:rsidR="00000000" w:rsidRPr="00000000">
        <w:rPr>
          <w:rtl w:val="0"/>
        </w:rPr>
      </w:r>
    </w:p>
    <w:p w:rsidR="00000000" w:rsidDel="00000000" w:rsidP="00000000" w:rsidRDefault="00000000" w:rsidRPr="00000000" w14:paraId="00000450">
      <w:pPr>
        <w:pStyle w:val="Heading1"/>
        <w:spacing w:after="0" w:before="480" w:line="480" w:lineRule="auto"/>
        <w:ind w:left="720"/>
        <w:rPr/>
      </w:pPr>
      <w:bookmarkStart w:colFirst="0" w:colLast="0" w:name="_ebj5d3b4l1t3" w:id="114"/>
      <w:bookmarkEnd w:id="114"/>
      <w:r w:rsidDel="00000000" w:rsidR="00000000" w:rsidRPr="00000000">
        <w:rPr>
          <w:b w:val="1"/>
          <w:bCs w:val="1"/>
          <w:sz w:val="46"/>
          <w:szCs w:val="46"/>
          <w:rtl w:val="0"/>
        </w:rPr>
        <w:t xml:space="preserve">References</w:t>
      </w:r>
      <w:r w:rsidDel="00000000" w:rsidR="00000000" w:rsidRPr="00000000">
        <w:rPr>
          <w:rtl w:val="0"/>
        </w:rPr>
      </w:r>
    </w:p>
    <w:p w:rsidR="00000000" w:rsidDel="00000000" w:rsidP="00000000" w:rsidRDefault="00000000" w:rsidRPr="00000000" w14:paraId="00000451">
      <w:pPr>
        <w:spacing w:before="480" w:line="480" w:lineRule="auto"/>
        <w:ind w:left="720"/>
        <w:rPr/>
      </w:pPr>
      <w:hyperlink r:id="rId266">
        <w:r w:rsidDel="00000000" w:rsidR="00000000" w:rsidRPr="00000000">
          <w:rPr>
            <w:rtl w:val="0"/>
          </w:rPr>
          <w:t xml:space="preserve">Abbas, M., Jam, F. A., &amp; Khan, T. I. (2024). Is it harmful or helpful? Examining the causes and consequences of generative AI usage among university students. </w:t>
        </w:r>
      </w:hyperlink>
      <w:hyperlink r:id="rId267">
        <w:r w:rsidDel="00000000" w:rsidR="00000000" w:rsidRPr="00000000">
          <w:rPr>
            <w:i w:val="1"/>
            <w:iCs w:val="1"/>
            <w:rtl w:val="0"/>
          </w:rPr>
          <w:t xml:space="preserve">International Journal of Educational Technology in Higher Education</w:t>
        </w:r>
      </w:hyperlink>
      <w:hyperlink r:id="rId268">
        <w:r w:rsidDel="00000000" w:rsidR="00000000" w:rsidRPr="00000000">
          <w:rPr>
            <w:rtl w:val="0"/>
          </w:rPr>
          <w:t xml:space="preserve">, </w:t>
        </w:r>
      </w:hyperlink>
      <w:hyperlink r:id="rId269">
        <w:r w:rsidDel="00000000" w:rsidR="00000000" w:rsidRPr="00000000">
          <w:rPr>
            <w:i w:val="1"/>
            <w:iCs w:val="1"/>
            <w:rtl w:val="0"/>
          </w:rPr>
          <w:t xml:space="preserve">21</w:t>
        </w:r>
      </w:hyperlink>
      <w:hyperlink r:id="rId270">
        <w:r w:rsidDel="00000000" w:rsidR="00000000" w:rsidRPr="00000000">
          <w:rPr>
            <w:rtl w:val="0"/>
          </w:rPr>
          <w:t xml:space="preserve">(1), 10. https://doi.org/10.1186/s41239-024-00444-7 </w:t>
        </w:r>
      </w:hyperlink>
      <w:r w:rsidDel="00000000" w:rsidR="00000000" w:rsidRPr="00000000">
        <w:rPr>
          <w:rtl w:val="0"/>
        </w:rPr>
      </w:r>
    </w:p>
    <w:p w:rsidR="00000000" w:rsidDel="00000000" w:rsidP="00000000" w:rsidRDefault="00000000" w:rsidRPr="00000000" w14:paraId="00000452">
      <w:pPr>
        <w:spacing w:before="480" w:line="480" w:lineRule="auto"/>
        <w:ind w:left="720"/>
        <w:rPr/>
      </w:pPr>
      <w:hyperlink r:id="rId271">
        <w:r w:rsidDel="00000000" w:rsidR="00000000" w:rsidRPr="00000000">
          <w:rPr>
            <w:rtl w:val="0"/>
          </w:rPr>
          <w:t xml:space="preserve">Akyürek, E., Schuurmans, D., Andreas, J., Ma, T., &amp; Zhou, D. (2022). What learning algorithm is in-context learning? Investigations with linear models. </w:t>
        </w:r>
      </w:hyperlink>
      <w:hyperlink r:id="rId272">
        <w:r w:rsidDel="00000000" w:rsidR="00000000" w:rsidRPr="00000000">
          <w:rPr>
            <w:i w:val="1"/>
            <w:iCs w:val="1"/>
            <w:rtl w:val="0"/>
          </w:rPr>
          <w:t xml:space="preserve">arXiv Preprint arXiv:2211.15661</w:t>
        </w:r>
      </w:hyperlink>
      <w:hyperlink r:id="rId273">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53">
      <w:pPr>
        <w:spacing w:before="480" w:line="480" w:lineRule="auto"/>
        <w:ind w:left="720"/>
        <w:rPr/>
      </w:pPr>
      <w:hyperlink r:id="rId274">
        <w:r w:rsidDel="00000000" w:rsidR="00000000" w:rsidRPr="00000000">
          <w:rPr>
            <w:rtl w:val="0"/>
          </w:rPr>
          <w:t xml:space="preserve">Aleven, V., McLaren, B., Roll, I., &amp; Koedinger, K. (2006). Toward Meta-cognitive Tutoring: A Model of Help Seeking with a Cognitive Tutor. </w:t>
        </w:r>
      </w:hyperlink>
      <w:hyperlink r:id="rId275">
        <w:r w:rsidDel="00000000" w:rsidR="00000000" w:rsidRPr="00000000">
          <w:rPr>
            <w:i w:val="1"/>
            <w:iCs w:val="1"/>
            <w:rtl w:val="0"/>
          </w:rPr>
          <w:t xml:space="preserve">International Journal of Artificial Intelligence in Education</w:t>
        </w:r>
      </w:hyperlink>
      <w:hyperlink r:id="rId276">
        <w:r w:rsidDel="00000000" w:rsidR="00000000" w:rsidRPr="00000000">
          <w:rPr>
            <w:rtl w:val="0"/>
          </w:rPr>
          <w:t xml:space="preserve">, </w:t>
        </w:r>
      </w:hyperlink>
      <w:hyperlink r:id="rId277">
        <w:r w:rsidDel="00000000" w:rsidR="00000000" w:rsidRPr="00000000">
          <w:rPr>
            <w:i w:val="1"/>
            <w:iCs w:val="1"/>
            <w:rtl w:val="0"/>
          </w:rPr>
          <w:t xml:space="preserve">16</w:t>
        </w:r>
      </w:hyperlink>
      <w:hyperlink r:id="rId278">
        <w:r w:rsidDel="00000000" w:rsidR="00000000" w:rsidRPr="00000000">
          <w:rPr>
            <w:rtl w:val="0"/>
          </w:rPr>
          <w:t xml:space="preserve">, 101–128. </w:t>
        </w:r>
      </w:hyperlink>
      <w:r w:rsidDel="00000000" w:rsidR="00000000" w:rsidRPr="00000000">
        <w:rPr>
          <w:rtl w:val="0"/>
        </w:rPr>
      </w:r>
    </w:p>
    <w:p w:rsidR="00000000" w:rsidDel="00000000" w:rsidP="00000000" w:rsidRDefault="00000000" w:rsidRPr="00000000" w14:paraId="00000454">
      <w:pPr>
        <w:spacing w:before="480" w:line="480" w:lineRule="auto"/>
        <w:ind w:left="720"/>
        <w:rPr/>
      </w:pPr>
      <w:hyperlink r:id="rId279">
        <w:r w:rsidDel="00000000" w:rsidR="00000000" w:rsidRPr="00000000">
          <w:rPr>
            <w:rtl w:val="0"/>
          </w:rPr>
          <w:t xml:space="preserve">Aleven, V., Roll, I., McLaren, B. M., &amp; Koedinger, K. R. (2016). Help Helps, But Only So Much: Research on Help Seeking with Intelligent Tutoring Systems. </w:t>
        </w:r>
      </w:hyperlink>
      <w:hyperlink r:id="rId280">
        <w:r w:rsidDel="00000000" w:rsidR="00000000" w:rsidRPr="00000000">
          <w:rPr>
            <w:i w:val="1"/>
            <w:iCs w:val="1"/>
            <w:rtl w:val="0"/>
          </w:rPr>
          <w:t xml:space="preserve">International Journal of Artificial Intelligence in Education</w:t>
        </w:r>
      </w:hyperlink>
      <w:hyperlink r:id="rId281">
        <w:r w:rsidDel="00000000" w:rsidR="00000000" w:rsidRPr="00000000">
          <w:rPr>
            <w:rtl w:val="0"/>
          </w:rPr>
          <w:t xml:space="preserve">, </w:t>
        </w:r>
      </w:hyperlink>
      <w:hyperlink r:id="rId282">
        <w:r w:rsidDel="00000000" w:rsidR="00000000" w:rsidRPr="00000000">
          <w:rPr>
            <w:i w:val="1"/>
            <w:iCs w:val="1"/>
            <w:rtl w:val="0"/>
          </w:rPr>
          <w:t xml:space="preserve">26</w:t>
        </w:r>
      </w:hyperlink>
      <w:hyperlink r:id="rId283">
        <w:r w:rsidDel="00000000" w:rsidR="00000000" w:rsidRPr="00000000">
          <w:rPr>
            <w:rtl w:val="0"/>
          </w:rPr>
          <w:t xml:space="preserve">(1), 205–223. https://doi.org/10.1007/s40593-015-0089-1 </w:t>
        </w:r>
      </w:hyperlink>
      <w:r w:rsidDel="00000000" w:rsidR="00000000" w:rsidRPr="00000000">
        <w:rPr>
          <w:rtl w:val="0"/>
        </w:rPr>
      </w:r>
    </w:p>
    <w:p w:rsidR="00000000" w:rsidDel="00000000" w:rsidP="00000000" w:rsidRDefault="00000000" w:rsidRPr="00000000" w14:paraId="00000455">
      <w:pPr>
        <w:spacing w:before="480" w:line="480" w:lineRule="auto"/>
        <w:ind w:left="720"/>
        <w:rPr/>
      </w:pPr>
      <w:hyperlink r:id="rId284">
        <w:r w:rsidDel="00000000" w:rsidR="00000000" w:rsidRPr="00000000">
          <w:rPr>
            <w:rtl w:val="0"/>
          </w:rPr>
          <w:t xml:space="preserve">Aleven, V., Stahl, E., Schworm, S., Fischer, F., &amp; Wallace, R. (2003). Help Seeking and Help Design in Interactive Learning Environments. </w:t>
        </w:r>
      </w:hyperlink>
      <w:hyperlink r:id="rId285">
        <w:r w:rsidDel="00000000" w:rsidR="00000000" w:rsidRPr="00000000">
          <w:rPr>
            <w:i w:val="1"/>
            <w:iCs w:val="1"/>
            <w:rtl w:val="0"/>
          </w:rPr>
          <w:t xml:space="preserve">Review of Educational Research</w:t>
        </w:r>
      </w:hyperlink>
      <w:hyperlink r:id="rId286">
        <w:r w:rsidDel="00000000" w:rsidR="00000000" w:rsidRPr="00000000">
          <w:rPr>
            <w:rtl w:val="0"/>
          </w:rPr>
          <w:t xml:space="preserve">, </w:t>
        </w:r>
      </w:hyperlink>
      <w:hyperlink r:id="rId287">
        <w:r w:rsidDel="00000000" w:rsidR="00000000" w:rsidRPr="00000000">
          <w:rPr>
            <w:i w:val="1"/>
            <w:iCs w:val="1"/>
            <w:rtl w:val="0"/>
          </w:rPr>
          <w:t xml:space="preserve">73</w:t>
        </w:r>
      </w:hyperlink>
      <w:hyperlink r:id="rId288">
        <w:r w:rsidDel="00000000" w:rsidR="00000000" w:rsidRPr="00000000">
          <w:rPr>
            <w:rtl w:val="0"/>
          </w:rPr>
          <w:t xml:space="preserve">(3), 277–320. https://doi.org/10.3102/00346543073003277 </w:t>
        </w:r>
      </w:hyperlink>
      <w:r w:rsidDel="00000000" w:rsidR="00000000" w:rsidRPr="00000000">
        <w:rPr>
          <w:rtl w:val="0"/>
        </w:rPr>
      </w:r>
    </w:p>
    <w:p w:rsidR="00000000" w:rsidDel="00000000" w:rsidP="00000000" w:rsidRDefault="00000000" w:rsidRPr="00000000" w14:paraId="00000456">
      <w:pPr>
        <w:spacing w:before="480" w:line="480" w:lineRule="auto"/>
        <w:ind w:left="720"/>
        <w:rPr/>
      </w:pPr>
      <w:hyperlink r:id="rId289">
        <w:r w:rsidDel="00000000" w:rsidR="00000000" w:rsidRPr="00000000">
          <w:rPr>
            <w:rtl w:val="0"/>
          </w:rPr>
          <w:t xml:space="preserve">Allam, H., Dempere, J., Akre, V., Parakash, D., Mazher, N., &amp; Ahamed, J. (2023). Artificial Intelligence in Education: An Argument of Chat-GPT Use in Education. </w:t>
        </w:r>
      </w:hyperlink>
      <w:hyperlink r:id="rId290">
        <w:r w:rsidDel="00000000" w:rsidR="00000000" w:rsidRPr="00000000">
          <w:rPr>
            <w:i w:val="1"/>
            <w:iCs w:val="1"/>
            <w:rtl w:val="0"/>
          </w:rPr>
          <w:t xml:space="preserve">2023 9th International Conference on Information Technology Trends (ITT)</w:t>
        </w:r>
      </w:hyperlink>
      <w:hyperlink r:id="rId291">
        <w:r w:rsidDel="00000000" w:rsidR="00000000" w:rsidRPr="00000000">
          <w:rPr>
            <w:rtl w:val="0"/>
          </w:rPr>
          <w:t xml:space="preserve">, 151–156. </w:t>
        </w:r>
      </w:hyperlink>
      <w:r w:rsidDel="00000000" w:rsidR="00000000" w:rsidRPr="00000000">
        <w:rPr>
          <w:rtl w:val="0"/>
        </w:rPr>
      </w:r>
    </w:p>
    <w:p w:rsidR="00000000" w:rsidDel="00000000" w:rsidP="00000000" w:rsidRDefault="00000000" w:rsidRPr="00000000" w14:paraId="00000457">
      <w:pPr>
        <w:spacing w:before="480" w:line="480" w:lineRule="auto"/>
        <w:ind w:left="720"/>
        <w:rPr/>
      </w:pPr>
      <w:hyperlink r:id="rId292">
        <w:r w:rsidDel="00000000" w:rsidR="00000000" w:rsidRPr="00000000">
          <w:rPr>
            <w:rtl w:val="0"/>
          </w:rPr>
          <w:t xml:space="preserve">Andrej Karpathy [@karpathy]. (2025, February 2). </w:t>
        </w:r>
      </w:hyperlink>
      <w:hyperlink r:id="rId293">
        <w:r w:rsidDel="00000000" w:rsidR="00000000" w:rsidRPr="00000000">
          <w:rPr>
            <w:i w:val="1"/>
            <w:iCs w:val="1"/>
            <w:rtl w:val="0"/>
          </w:rPr>
          <w:t xml:space="preserve">There’s a new kind of coding I call “vibe coding”, where you fully give in to the vibes, embrace exponentials, and forget that the code even exists. It’s possible because the LLMs (e.g. Cursor Composer w Sonnet) are getting too good. Also I just talk to Composer with SuperWhisper</w:t>
        </w:r>
      </w:hyperlink>
      <w:hyperlink r:id="rId294">
        <w:r w:rsidDel="00000000" w:rsidR="00000000" w:rsidRPr="00000000">
          <w:rPr>
            <w:rtl w:val="0"/>
          </w:rPr>
          <w:t xml:space="preserve"> [Tweet]. Twitter. https://x.com/karpathy/status/1886192184808149383 </w:t>
        </w:r>
      </w:hyperlink>
      <w:r w:rsidDel="00000000" w:rsidR="00000000" w:rsidRPr="00000000">
        <w:rPr>
          <w:rtl w:val="0"/>
        </w:rPr>
      </w:r>
    </w:p>
    <w:p w:rsidR="00000000" w:rsidDel="00000000" w:rsidP="00000000" w:rsidRDefault="00000000" w:rsidRPr="00000000" w14:paraId="00000458">
      <w:pPr>
        <w:spacing w:before="480" w:line="480" w:lineRule="auto"/>
        <w:ind w:left="720"/>
        <w:rPr/>
      </w:pPr>
      <w:hyperlink r:id="rId295">
        <w:r w:rsidDel="00000000" w:rsidR="00000000" w:rsidRPr="00000000">
          <w:rPr>
            <w:rtl w:val="0"/>
          </w:rPr>
          <w:t xml:space="preserve">Araujo, A. L. S. O., Andrade, W. L., Guerrero, D. D. S., &amp; Melo, M. R. A. (2019). How Many Abilities Can We Measure in Computational Thinking?: A Study on Bebras Challenge. </w:t>
        </w:r>
      </w:hyperlink>
      <w:hyperlink r:id="rId296">
        <w:r w:rsidDel="00000000" w:rsidR="00000000" w:rsidRPr="00000000">
          <w:rPr>
            <w:i w:val="1"/>
            <w:iCs w:val="1"/>
            <w:rtl w:val="0"/>
          </w:rPr>
          <w:t xml:space="preserve">Proceedings of the 50th ACM Technical Symposium on Computer Science Education</w:t>
        </w:r>
      </w:hyperlink>
      <w:hyperlink r:id="rId297">
        <w:r w:rsidDel="00000000" w:rsidR="00000000" w:rsidRPr="00000000">
          <w:rPr>
            <w:rtl w:val="0"/>
          </w:rPr>
          <w:t xml:space="preserve">, 545–551. https://doi.org/10.1145/3287324.3287405 </w:t>
        </w:r>
      </w:hyperlink>
      <w:r w:rsidDel="00000000" w:rsidR="00000000" w:rsidRPr="00000000">
        <w:rPr>
          <w:rtl w:val="0"/>
        </w:rPr>
      </w:r>
    </w:p>
    <w:p w:rsidR="00000000" w:rsidDel="00000000" w:rsidP="00000000" w:rsidRDefault="00000000" w:rsidRPr="00000000" w14:paraId="00000459">
      <w:pPr>
        <w:spacing w:before="480" w:line="480" w:lineRule="auto"/>
        <w:ind w:left="720"/>
        <w:rPr/>
      </w:pPr>
      <w:hyperlink r:id="rId298">
        <w:r w:rsidDel="00000000" w:rsidR="00000000" w:rsidRPr="00000000">
          <w:rPr>
            <w:rtl w:val="0"/>
          </w:rPr>
          <w:t xml:space="preserve">Baidoo-Anu, D., &amp; Owusu Ansah, L. (2023). Education in the era of generative artificial intelligence (AI): Understanding the potential benefits of ChatGPT in promoting teaching and learning. </w:t>
        </w:r>
      </w:hyperlink>
      <w:hyperlink r:id="rId299">
        <w:r w:rsidDel="00000000" w:rsidR="00000000" w:rsidRPr="00000000">
          <w:rPr>
            <w:i w:val="1"/>
            <w:iCs w:val="1"/>
            <w:rtl w:val="0"/>
          </w:rPr>
          <w:t xml:space="preserve">Available at SSRN 4337484</w:t>
        </w:r>
      </w:hyperlink>
      <w:hyperlink r:id="rId300">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5A">
      <w:pPr>
        <w:spacing w:before="480" w:line="480" w:lineRule="auto"/>
        <w:ind w:left="720"/>
        <w:rPr/>
      </w:pPr>
      <w:hyperlink r:id="rId301">
        <w:r w:rsidDel="00000000" w:rsidR="00000000" w:rsidRPr="00000000">
          <w:rPr>
            <w:rtl w:val="0"/>
          </w:rPr>
          <w:t xml:space="preserve">Bandura, A. (1977). </w:t>
        </w:r>
      </w:hyperlink>
      <w:hyperlink r:id="rId302">
        <w:r w:rsidDel="00000000" w:rsidR="00000000" w:rsidRPr="00000000">
          <w:rPr>
            <w:i w:val="1"/>
            <w:iCs w:val="1"/>
            <w:rtl w:val="0"/>
          </w:rPr>
          <w:t xml:space="preserve">Self-efficacy: Toward a Unifying Theory of Behavioral Change</w:t>
        </w:r>
      </w:hyperlink>
      <w:hyperlink r:id="rId303">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5B">
      <w:pPr>
        <w:spacing w:before="480" w:line="480" w:lineRule="auto"/>
        <w:ind w:left="720"/>
        <w:rPr/>
      </w:pPr>
      <w:hyperlink r:id="rId304">
        <w:r w:rsidDel="00000000" w:rsidR="00000000" w:rsidRPr="00000000">
          <w:rPr>
            <w:rtl w:val="0"/>
          </w:rPr>
          <w:t xml:space="preserve">Bang, K., &amp; Dang, M. (2024). </w:t>
        </w:r>
      </w:hyperlink>
      <w:hyperlink r:id="rId305">
        <w:r w:rsidDel="00000000" w:rsidR="00000000" w:rsidRPr="00000000">
          <w:rPr>
            <w:i w:val="1"/>
            <w:iCs w:val="1"/>
            <w:rtl w:val="0"/>
          </w:rPr>
          <w:t xml:space="preserve">Impact of Generative AI on Learning Programming</w:t>
        </w:r>
      </w:hyperlink>
      <w:hyperlink r:id="rId306">
        <w:r w:rsidDel="00000000" w:rsidR="00000000" w:rsidRPr="00000000">
          <w:rPr>
            <w:rtl w:val="0"/>
          </w:rPr>
          <w:t xml:space="preserve"> [Master’s Thesis]. Chalmers University of Technology, University of Gothenburg. </w:t>
        </w:r>
      </w:hyperlink>
      <w:r w:rsidDel="00000000" w:rsidR="00000000" w:rsidRPr="00000000">
        <w:rPr>
          <w:rtl w:val="0"/>
        </w:rPr>
      </w:r>
    </w:p>
    <w:p w:rsidR="00000000" w:rsidDel="00000000" w:rsidP="00000000" w:rsidRDefault="00000000" w:rsidRPr="00000000" w14:paraId="0000045C">
      <w:pPr>
        <w:spacing w:before="480" w:line="480" w:lineRule="auto"/>
        <w:ind w:left="720"/>
        <w:rPr/>
      </w:pPr>
      <w:hyperlink r:id="rId307">
        <w:r w:rsidDel="00000000" w:rsidR="00000000" w:rsidRPr="00000000">
          <w:rPr>
            <w:rtl w:val="0"/>
          </w:rPr>
          <w:t xml:space="preserve">Becker, B. A. (2023). </w:t>
        </w:r>
      </w:hyperlink>
      <w:hyperlink r:id="rId308">
        <w:r w:rsidDel="00000000" w:rsidR="00000000" w:rsidRPr="00000000">
          <w:rPr>
            <w:i w:val="1"/>
            <w:iCs w:val="1"/>
            <w:rtl w:val="0"/>
          </w:rPr>
          <w:t xml:space="preserve">Generative AI in Introductory Programming</w:t>
        </w:r>
      </w:hyperlink>
      <w:hyperlink r:id="rId309">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5D">
      <w:pPr>
        <w:spacing w:before="480" w:line="480" w:lineRule="auto"/>
        <w:ind w:left="720"/>
        <w:rPr/>
      </w:pPr>
      <w:hyperlink r:id="rId310">
        <w:r w:rsidDel="00000000" w:rsidR="00000000" w:rsidRPr="00000000">
          <w:rPr>
            <w:rtl w:val="0"/>
          </w:rPr>
          <w:t xml:space="preserve">Becker, B. A., Denny, P., Finnie-Ansley, J., Luxton-Reilly, A., Prather, J., &amp; Santos, E. A. (2023). Programming is hard-or at least it used to be: Educational opportunities and challenges of ai code generation. </w:t>
        </w:r>
      </w:hyperlink>
      <w:hyperlink r:id="rId311">
        <w:r w:rsidDel="00000000" w:rsidR="00000000" w:rsidRPr="00000000">
          <w:rPr>
            <w:i w:val="1"/>
            <w:iCs w:val="1"/>
            <w:rtl w:val="0"/>
          </w:rPr>
          <w:t xml:space="preserve">Proceedings of the 54th ACM Technical Symposium on Computer Science Education V. 1</w:t>
        </w:r>
      </w:hyperlink>
      <w:hyperlink r:id="rId312">
        <w:r w:rsidDel="00000000" w:rsidR="00000000" w:rsidRPr="00000000">
          <w:rPr>
            <w:rtl w:val="0"/>
          </w:rPr>
          <w:t xml:space="preserve">, 500–506. </w:t>
        </w:r>
      </w:hyperlink>
      <w:r w:rsidDel="00000000" w:rsidR="00000000" w:rsidRPr="00000000">
        <w:rPr>
          <w:rtl w:val="0"/>
        </w:rPr>
      </w:r>
    </w:p>
    <w:p w:rsidR="00000000" w:rsidDel="00000000" w:rsidP="00000000" w:rsidRDefault="00000000" w:rsidRPr="00000000" w14:paraId="0000045E">
      <w:pPr>
        <w:spacing w:before="480" w:line="480" w:lineRule="auto"/>
        <w:ind w:left="720"/>
        <w:rPr/>
      </w:pPr>
      <w:hyperlink r:id="rId313">
        <w:r w:rsidDel="00000000" w:rsidR="00000000" w:rsidRPr="00000000">
          <w:rPr>
            <w:rtl w:val="0"/>
          </w:rPr>
          <w:t xml:space="preserve">Brennan, K., &amp; Resnick, M. (2012). </w:t>
        </w:r>
      </w:hyperlink>
      <w:hyperlink r:id="rId314">
        <w:r w:rsidDel="00000000" w:rsidR="00000000" w:rsidRPr="00000000">
          <w:rPr>
            <w:i w:val="1"/>
            <w:iCs w:val="1"/>
            <w:rtl w:val="0"/>
          </w:rPr>
          <w:t xml:space="preserve">New frameworks for studying and assessing the development of computational thinking</w:t>
        </w:r>
      </w:hyperlink>
      <w:hyperlink r:id="rId315">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5F">
      <w:pPr>
        <w:spacing w:before="480" w:line="480" w:lineRule="auto"/>
        <w:ind w:left="720"/>
        <w:rPr/>
      </w:pPr>
      <w:hyperlink r:id="rId316">
        <w:r w:rsidDel="00000000" w:rsidR="00000000" w:rsidRPr="00000000">
          <w:rPr>
            <w:rtl w:val="0"/>
          </w:rPr>
          <w:t xml:space="preserve">Breusch, T. S., &amp; Pagan, A. R. (1979). A simple test for heteroscedasticity and random coefficient variation. </w:t>
        </w:r>
      </w:hyperlink>
      <w:hyperlink r:id="rId317">
        <w:r w:rsidDel="00000000" w:rsidR="00000000" w:rsidRPr="00000000">
          <w:rPr>
            <w:i w:val="1"/>
            <w:iCs w:val="1"/>
            <w:rtl w:val="0"/>
          </w:rPr>
          <w:t xml:space="preserve">Econometrica: Journal of the Econometric Society</w:t>
        </w:r>
      </w:hyperlink>
      <w:hyperlink r:id="rId318">
        <w:r w:rsidDel="00000000" w:rsidR="00000000" w:rsidRPr="00000000">
          <w:rPr>
            <w:rtl w:val="0"/>
          </w:rPr>
          <w:t xml:space="preserve">, 1287–1294. </w:t>
        </w:r>
      </w:hyperlink>
      <w:r w:rsidDel="00000000" w:rsidR="00000000" w:rsidRPr="00000000">
        <w:rPr>
          <w:rtl w:val="0"/>
        </w:rPr>
      </w:r>
    </w:p>
    <w:p w:rsidR="00000000" w:rsidDel="00000000" w:rsidP="00000000" w:rsidRDefault="00000000" w:rsidRPr="00000000" w14:paraId="00000460">
      <w:pPr>
        <w:spacing w:before="480" w:line="480" w:lineRule="auto"/>
        <w:ind w:left="720"/>
        <w:rPr/>
      </w:pPr>
      <w:hyperlink r:id="rId319">
        <w:r w:rsidDel="00000000" w:rsidR="00000000" w:rsidRPr="00000000">
          <w:rPr>
            <w:rtl w:val="0"/>
          </w:rPr>
          <w:t xml:space="preserve">Brown, T. B., Mann, B., Ryder, N., Subbiah, M., Kaplan, J., Dhariwal, P., Neelakantan, A., Shyam, P., Sastry, G., Askell, A., Agarwal, S., Herbert-Voss, A., Krueger, G., &amp; Henighan, T. (2020). </w:t>
        </w:r>
      </w:hyperlink>
      <w:hyperlink r:id="rId320">
        <w:r w:rsidDel="00000000" w:rsidR="00000000" w:rsidRPr="00000000">
          <w:rPr>
            <w:i w:val="1"/>
            <w:iCs w:val="1"/>
            <w:rtl w:val="0"/>
          </w:rPr>
          <w:t xml:space="preserve">Language Models are Few-Shot Learners</w:t>
        </w:r>
      </w:hyperlink>
      <w:hyperlink r:id="rId321">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61">
      <w:pPr>
        <w:spacing w:before="480" w:line="480" w:lineRule="auto"/>
        <w:ind w:left="720"/>
        <w:rPr/>
      </w:pPr>
      <w:hyperlink r:id="rId322">
        <w:r w:rsidDel="00000000" w:rsidR="00000000" w:rsidRPr="00000000">
          <w:rPr>
            <w:rtl w:val="0"/>
          </w:rPr>
          <w:t xml:space="preserve">Cambaz, D., &amp; Zhang, X. (2024). Use of AI-driven Code Generation Models in Teaching and Learning Programming: A Systematic Literature Review. </w:t>
        </w:r>
      </w:hyperlink>
      <w:hyperlink r:id="rId323">
        <w:r w:rsidDel="00000000" w:rsidR="00000000" w:rsidRPr="00000000">
          <w:rPr>
            <w:i w:val="1"/>
            <w:iCs w:val="1"/>
            <w:rtl w:val="0"/>
          </w:rPr>
          <w:t xml:space="preserve">Proceedings of the 55th ACM Technical Symposium on Computer Science Education V. 1</w:t>
        </w:r>
      </w:hyperlink>
      <w:hyperlink r:id="rId324">
        <w:r w:rsidDel="00000000" w:rsidR="00000000" w:rsidRPr="00000000">
          <w:rPr>
            <w:rtl w:val="0"/>
          </w:rPr>
          <w:t xml:space="preserve">, 172–178. https://doi.org/10.1145/3626252.3630958 </w:t>
        </w:r>
      </w:hyperlink>
      <w:r w:rsidDel="00000000" w:rsidR="00000000" w:rsidRPr="00000000">
        <w:rPr>
          <w:rtl w:val="0"/>
        </w:rPr>
      </w:r>
    </w:p>
    <w:p w:rsidR="00000000" w:rsidDel="00000000" w:rsidP="00000000" w:rsidRDefault="00000000" w:rsidRPr="00000000" w14:paraId="00000462">
      <w:pPr>
        <w:spacing w:before="480" w:line="480" w:lineRule="auto"/>
        <w:ind w:left="720"/>
        <w:rPr/>
      </w:pPr>
      <w:hyperlink r:id="rId325">
        <w:r w:rsidDel="00000000" w:rsidR="00000000" w:rsidRPr="00000000">
          <w:rPr>
            <w:rtl w:val="0"/>
          </w:rPr>
          <w:t xml:space="preserve">Chen, M., Tworek, J., Jun, H., Yuan, Q., Pinto, H. P. de O., Kaplan, J., Edwards, H., Burda, Y., Joseph, N., &amp; Brockman, G. (2021). Evaluating large language models trained on code. </w:t>
        </w:r>
      </w:hyperlink>
      <w:hyperlink r:id="rId326">
        <w:r w:rsidDel="00000000" w:rsidR="00000000" w:rsidRPr="00000000">
          <w:rPr>
            <w:i w:val="1"/>
            <w:iCs w:val="1"/>
            <w:rtl w:val="0"/>
          </w:rPr>
          <w:t xml:space="preserve">arXiv Preprint arXiv:2107.03374</w:t>
        </w:r>
      </w:hyperlink>
      <w:hyperlink r:id="rId327">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63">
      <w:pPr>
        <w:spacing w:before="480" w:line="480" w:lineRule="auto"/>
        <w:ind w:left="720"/>
        <w:rPr/>
      </w:pPr>
      <w:hyperlink r:id="rId328">
        <w:r w:rsidDel="00000000" w:rsidR="00000000" w:rsidRPr="00000000">
          <w:rPr>
            <w:rtl w:val="0"/>
          </w:rPr>
          <w:t xml:space="preserve">Chinthapatla, S. (2024). Unleashing the Future: A Deep Dive into AI-Enhanced Productivity for Developers. </w:t>
        </w:r>
      </w:hyperlink>
      <w:hyperlink r:id="rId329">
        <w:r w:rsidDel="00000000" w:rsidR="00000000" w:rsidRPr="00000000">
          <w:rPr>
            <w:i w:val="1"/>
            <w:iCs w:val="1"/>
            <w:rtl w:val="0"/>
          </w:rPr>
          <w:t xml:space="preserve">Int. J. Sci. Technol. Eng. Math</w:t>
        </w:r>
      </w:hyperlink>
      <w:hyperlink r:id="rId330">
        <w:r w:rsidDel="00000000" w:rsidR="00000000" w:rsidRPr="00000000">
          <w:rPr>
            <w:rtl w:val="0"/>
          </w:rPr>
          <w:t xml:space="preserve">, </w:t>
        </w:r>
      </w:hyperlink>
      <w:hyperlink r:id="rId331">
        <w:r w:rsidDel="00000000" w:rsidR="00000000" w:rsidRPr="00000000">
          <w:rPr>
            <w:i w:val="1"/>
            <w:iCs w:val="1"/>
            <w:rtl w:val="0"/>
          </w:rPr>
          <w:t xml:space="preserve">13</w:t>
        </w:r>
      </w:hyperlink>
      <w:hyperlink r:id="rId332">
        <w:r w:rsidDel="00000000" w:rsidR="00000000" w:rsidRPr="00000000">
          <w:rPr>
            <w:rtl w:val="0"/>
          </w:rPr>
          <w:t xml:space="preserve">(03). </w:t>
        </w:r>
      </w:hyperlink>
      <w:r w:rsidDel="00000000" w:rsidR="00000000" w:rsidRPr="00000000">
        <w:rPr>
          <w:rtl w:val="0"/>
        </w:rPr>
      </w:r>
    </w:p>
    <w:p w:rsidR="00000000" w:rsidDel="00000000" w:rsidP="00000000" w:rsidRDefault="00000000" w:rsidRPr="00000000" w14:paraId="00000464">
      <w:pPr>
        <w:spacing w:before="480" w:line="480" w:lineRule="auto"/>
        <w:ind w:left="720"/>
        <w:rPr/>
      </w:pPr>
      <w:hyperlink r:id="rId333">
        <w:r w:rsidDel="00000000" w:rsidR="00000000" w:rsidRPr="00000000">
          <w:rPr>
            <w:rtl w:val="0"/>
          </w:rPr>
          <w:t xml:space="preserve">Christensen, C. M. (1997). </w:t>
        </w:r>
      </w:hyperlink>
      <w:hyperlink r:id="rId334">
        <w:r w:rsidDel="00000000" w:rsidR="00000000" w:rsidRPr="00000000">
          <w:rPr>
            <w:i w:val="1"/>
            <w:iCs w:val="1"/>
            <w:rtl w:val="0"/>
          </w:rPr>
          <w:t xml:space="preserve">The innovator’s dilemma: When new technologies cause great firms to fail</w:t>
        </w:r>
      </w:hyperlink>
      <w:hyperlink r:id="rId335">
        <w:r w:rsidDel="00000000" w:rsidR="00000000" w:rsidRPr="00000000">
          <w:rPr>
            <w:rtl w:val="0"/>
          </w:rPr>
          <w:t xml:space="preserve">. Harvard Business School Press. </w:t>
        </w:r>
      </w:hyperlink>
      <w:r w:rsidDel="00000000" w:rsidR="00000000" w:rsidRPr="00000000">
        <w:rPr>
          <w:rtl w:val="0"/>
        </w:rPr>
      </w:r>
    </w:p>
    <w:p w:rsidR="00000000" w:rsidDel="00000000" w:rsidP="00000000" w:rsidRDefault="00000000" w:rsidRPr="00000000" w14:paraId="00000465">
      <w:pPr>
        <w:spacing w:before="480" w:line="480" w:lineRule="auto"/>
        <w:ind w:left="720"/>
        <w:rPr/>
      </w:pPr>
      <w:hyperlink r:id="rId336">
        <w:r w:rsidDel="00000000" w:rsidR="00000000" w:rsidRPr="00000000">
          <w:rPr>
            <w:rtl w:val="0"/>
          </w:rPr>
          <w:t xml:space="preserve">Christensen, C. M., McDonald, R., Altman, E. J., &amp; Palmer, J. E. (2018). Disruptive Innovation: An Intellectual History and Directions for Future Research. </w:t>
        </w:r>
      </w:hyperlink>
      <w:hyperlink r:id="rId337">
        <w:r w:rsidDel="00000000" w:rsidR="00000000" w:rsidRPr="00000000">
          <w:rPr>
            <w:i w:val="1"/>
            <w:iCs w:val="1"/>
            <w:rtl w:val="0"/>
          </w:rPr>
          <w:t xml:space="preserve">Journal of Management Studies</w:t>
        </w:r>
      </w:hyperlink>
      <w:hyperlink r:id="rId338">
        <w:r w:rsidDel="00000000" w:rsidR="00000000" w:rsidRPr="00000000">
          <w:rPr>
            <w:rtl w:val="0"/>
          </w:rPr>
          <w:t xml:space="preserve">, </w:t>
        </w:r>
      </w:hyperlink>
      <w:hyperlink r:id="rId339">
        <w:r w:rsidDel="00000000" w:rsidR="00000000" w:rsidRPr="00000000">
          <w:rPr>
            <w:i w:val="1"/>
            <w:iCs w:val="1"/>
            <w:rtl w:val="0"/>
          </w:rPr>
          <w:t xml:space="preserve">55</w:t>
        </w:r>
      </w:hyperlink>
      <w:hyperlink r:id="rId340">
        <w:r w:rsidDel="00000000" w:rsidR="00000000" w:rsidRPr="00000000">
          <w:rPr>
            <w:rtl w:val="0"/>
          </w:rPr>
          <w:t xml:space="preserve">(7), 1043–1078. https://doi.org/10.1111/joms.12349 </w:t>
        </w:r>
      </w:hyperlink>
      <w:r w:rsidDel="00000000" w:rsidR="00000000" w:rsidRPr="00000000">
        <w:rPr>
          <w:rtl w:val="0"/>
        </w:rPr>
      </w:r>
    </w:p>
    <w:p w:rsidR="00000000" w:rsidDel="00000000" w:rsidP="00000000" w:rsidRDefault="00000000" w:rsidRPr="00000000" w14:paraId="00000466">
      <w:pPr>
        <w:spacing w:before="480" w:line="480" w:lineRule="auto"/>
        <w:ind w:left="720"/>
        <w:rPr/>
      </w:pPr>
      <w:hyperlink r:id="rId341">
        <w:r w:rsidDel="00000000" w:rsidR="00000000" w:rsidRPr="00000000">
          <w:rPr>
            <w:rtl w:val="0"/>
          </w:rPr>
          <w:t xml:space="preserve">Cohen, J., Cohen, P., West, S. G., &amp; Aiken, L. S. (2013). </w:t>
        </w:r>
      </w:hyperlink>
      <w:hyperlink r:id="rId342">
        <w:r w:rsidDel="00000000" w:rsidR="00000000" w:rsidRPr="00000000">
          <w:rPr>
            <w:i w:val="1"/>
            <w:iCs w:val="1"/>
            <w:rtl w:val="0"/>
          </w:rPr>
          <w:t xml:space="preserve">Applied multiple regression/correlation analysis for the behavioral sciences</w:t>
        </w:r>
      </w:hyperlink>
      <w:hyperlink r:id="rId343">
        <w:r w:rsidDel="00000000" w:rsidR="00000000" w:rsidRPr="00000000">
          <w:rPr>
            <w:rtl w:val="0"/>
          </w:rPr>
          <w:t xml:space="preserve">. Routledge. </w:t>
        </w:r>
      </w:hyperlink>
      <w:r w:rsidDel="00000000" w:rsidR="00000000" w:rsidRPr="00000000">
        <w:rPr>
          <w:rtl w:val="0"/>
        </w:rPr>
      </w:r>
    </w:p>
    <w:p w:rsidR="00000000" w:rsidDel="00000000" w:rsidP="00000000" w:rsidRDefault="00000000" w:rsidRPr="00000000" w14:paraId="00000467">
      <w:pPr>
        <w:spacing w:before="480" w:line="480" w:lineRule="auto"/>
        <w:ind w:left="720"/>
        <w:rPr/>
      </w:pPr>
      <w:hyperlink r:id="rId344">
        <w:r w:rsidDel="00000000" w:rsidR="00000000" w:rsidRPr="00000000">
          <w:rPr>
            <w:rtl w:val="0"/>
          </w:rPr>
          <w:t xml:space="preserve">Collins. (2025). </w:t>
        </w:r>
      </w:hyperlink>
      <w:hyperlink r:id="rId345">
        <w:r w:rsidDel="00000000" w:rsidR="00000000" w:rsidRPr="00000000">
          <w:rPr>
            <w:i w:val="1"/>
            <w:iCs w:val="1"/>
            <w:rtl w:val="0"/>
          </w:rPr>
          <w:t xml:space="preserve">Collins—The Collins Word of the Year 2025 is... </w:t>
        </w:r>
      </w:hyperlink>
      <w:hyperlink r:id="rId346">
        <w:r w:rsidDel="00000000" w:rsidR="00000000" w:rsidRPr="00000000">
          <w:rPr>
            <w:rtl w:val="0"/>
          </w:rPr>
          <w:t xml:space="preserve">https://www.collinsdictionary.com/woty </w:t>
        </w:r>
      </w:hyperlink>
      <w:r w:rsidDel="00000000" w:rsidR="00000000" w:rsidRPr="00000000">
        <w:rPr>
          <w:rtl w:val="0"/>
        </w:rPr>
      </w:r>
    </w:p>
    <w:p w:rsidR="00000000" w:rsidDel="00000000" w:rsidP="00000000" w:rsidRDefault="00000000" w:rsidRPr="00000000" w14:paraId="00000468">
      <w:pPr>
        <w:spacing w:before="480" w:line="480" w:lineRule="auto"/>
        <w:ind w:left="720"/>
        <w:rPr/>
      </w:pPr>
      <w:hyperlink r:id="rId347">
        <w:r w:rsidDel="00000000" w:rsidR="00000000" w:rsidRPr="00000000">
          <w:rPr>
            <w:rtl w:val="0"/>
          </w:rPr>
          <w:t xml:space="preserve">Compeau, D. R., &amp; Higgins, C. A. (1995). Computer Self-Efficacy: Development of a Measure and Initial Test. </w:t>
        </w:r>
      </w:hyperlink>
      <w:hyperlink r:id="rId348">
        <w:r w:rsidDel="00000000" w:rsidR="00000000" w:rsidRPr="00000000">
          <w:rPr>
            <w:i w:val="1"/>
            <w:iCs w:val="1"/>
            <w:rtl w:val="0"/>
          </w:rPr>
          <w:t xml:space="preserve">MIS Quarterly</w:t>
        </w:r>
      </w:hyperlink>
      <w:hyperlink r:id="rId349">
        <w:r w:rsidDel="00000000" w:rsidR="00000000" w:rsidRPr="00000000">
          <w:rPr>
            <w:rtl w:val="0"/>
          </w:rPr>
          <w:t xml:space="preserve">, </w:t>
        </w:r>
      </w:hyperlink>
      <w:hyperlink r:id="rId350">
        <w:r w:rsidDel="00000000" w:rsidR="00000000" w:rsidRPr="00000000">
          <w:rPr>
            <w:i w:val="1"/>
            <w:iCs w:val="1"/>
            <w:rtl w:val="0"/>
          </w:rPr>
          <w:t xml:space="preserve">19</w:t>
        </w:r>
      </w:hyperlink>
      <w:hyperlink r:id="rId351">
        <w:r w:rsidDel="00000000" w:rsidR="00000000" w:rsidRPr="00000000">
          <w:rPr>
            <w:rtl w:val="0"/>
          </w:rPr>
          <w:t xml:space="preserve">(2), 189. https://doi.org/10.2307/249688 </w:t>
        </w:r>
      </w:hyperlink>
      <w:r w:rsidDel="00000000" w:rsidR="00000000" w:rsidRPr="00000000">
        <w:rPr>
          <w:rtl w:val="0"/>
        </w:rPr>
      </w:r>
    </w:p>
    <w:p w:rsidR="00000000" w:rsidDel="00000000" w:rsidP="00000000" w:rsidRDefault="00000000" w:rsidRPr="00000000" w14:paraId="00000469">
      <w:pPr>
        <w:spacing w:before="480" w:line="480" w:lineRule="auto"/>
        <w:ind w:left="720"/>
        <w:rPr/>
      </w:pPr>
      <w:hyperlink r:id="rId352">
        <w:r w:rsidDel="00000000" w:rsidR="00000000" w:rsidRPr="00000000">
          <w:rPr>
            <w:rtl w:val="0"/>
          </w:rPr>
          <w:t xml:space="preserve">Creswell, J. W., &amp; Creswell, J. D. (2017). </w:t>
        </w:r>
      </w:hyperlink>
      <w:hyperlink r:id="rId353">
        <w:r w:rsidDel="00000000" w:rsidR="00000000" w:rsidRPr="00000000">
          <w:rPr>
            <w:i w:val="1"/>
            <w:iCs w:val="1"/>
            <w:rtl w:val="0"/>
          </w:rPr>
          <w:t xml:space="preserve">Research design: Qualitative, quantitative, and mixed methods approaches</w:t>
        </w:r>
      </w:hyperlink>
      <w:hyperlink r:id="rId354">
        <w:r w:rsidDel="00000000" w:rsidR="00000000" w:rsidRPr="00000000">
          <w:rPr>
            <w:rtl w:val="0"/>
          </w:rPr>
          <w:t xml:space="preserve">. Sage publications. </w:t>
        </w:r>
      </w:hyperlink>
      <w:r w:rsidDel="00000000" w:rsidR="00000000" w:rsidRPr="00000000">
        <w:rPr>
          <w:rtl w:val="0"/>
        </w:rPr>
      </w:r>
    </w:p>
    <w:p w:rsidR="00000000" w:rsidDel="00000000" w:rsidP="00000000" w:rsidRDefault="00000000" w:rsidRPr="00000000" w14:paraId="0000046A">
      <w:pPr>
        <w:spacing w:before="480" w:line="480" w:lineRule="auto"/>
        <w:ind w:left="720"/>
        <w:rPr/>
      </w:pPr>
      <w:hyperlink r:id="rId355">
        <w:r w:rsidDel="00000000" w:rsidR="00000000" w:rsidRPr="00000000">
          <w:rPr>
            <w:rtl w:val="0"/>
          </w:rPr>
          <w:t xml:space="preserve">Cronbach, L. J. (1951). Coefficient alpha and the internal structure of tests. </w:t>
        </w:r>
      </w:hyperlink>
      <w:hyperlink r:id="rId356">
        <w:r w:rsidDel="00000000" w:rsidR="00000000" w:rsidRPr="00000000">
          <w:rPr>
            <w:i w:val="1"/>
            <w:iCs w:val="1"/>
            <w:rtl w:val="0"/>
          </w:rPr>
          <w:t xml:space="preserve">Psychometrika</w:t>
        </w:r>
      </w:hyperlink>
      <w:hyperlink r:id="rId357">
        <w:r w:rsidDel="00000000" w:rsidR="00000000" w:rsidRPr="00000000">
          <w:rPr>
            <w:rtl w:val="0"/>
          </w:rPr>
          <w:t xml:space="preserve">, </w:t>
        </w:r>
      </w:hyperlink>
      <w:hyperlink r:id="rId358">
        <w:r w:rsidDel="00000000" w:rsidR="00000000" w:rsidRPr="00000000">
          <w:rPr>
            <w:i w:val="1"/>
            <w:iCs w:val="1"/>
            <w:rtl w:val="0"/>
          </w:rPr>
          <w:t xml:space="preserve">16</w:t>
        </w:r>
      </w:hyperlink>
      <w:hyperlink r:id="rId359">
        <w:r w:rsidDel="00000000" w:rsidR="00000000" w:rsidRPr="00000000">
          <w:rPr>
            <w:rtl w:val="0"/>
          </w:rPr>
          <w:t xml:space="preserve">(3), 297–334. </w:t>
        </w:r>
      </w:hyperlink>
      <w:r w:rsidDel="00000000" w:rsidR="00000000" w:rsidRPr="00000000">
        <w:rPr>
          <w:rtl w:val="0"/>
        </w:rPr>
      </w:r>
    </w:p>
    <w:p w:rsidR="00000000" w:rsidDel="00000000" w:rsidP="00000000" w:rsidRDefault="00000000" w:rsidRPr="00000000" w14:paraId="0000046B">
      <w:pPr>
        <w:spacing w:before="480" w:line="480" w:lineRule="auto"/>
        <w:ind w:left="720"/>
        <w:rPr/>
      </w:pPr>
      <w:hyperlink r:id="rId360">
        <w:r w:rsidDel="00000000" w:rsidR="00000000" w:rsidRPr="00000000">
          <w:rPr>
            <w:rtl w:val="0"/>
          </w:rPr>
          <w:t xml:space="preserve">Cronbach, L. J., &amp; Furby, L. (1970). How we should measure" change": Or should we? </w:t>
        </w:r>
      </w:hyperlink>
      <w:hyperlink r:id="rId361">
        <w:r w:rsidDel="00000000" w:rsidR="00000000" w:rsidRPr="00000000">
          <w:rPr>
            <w:i w:val="1"/>
            <w:iCs w:val="1"/>
            <w:rtl w:val="0"/>
          </w:rPr>
          <w:t xml:space="preserve">Psychological Bulletin</w:t>
        </w:r>
      </w:hyperlink>
      <w:hyperlink r:id="rId362">
        <w:r w:rsidDel="00000000" w:rsidR="00000000" w:rsidRPr="00000000">
          <w:rPr>
            <w:rtl w:val="0"/>
          </w:rPr>
          <w:t xml:space="preserve">, </w:t>
        </w:r>
      </w:hyperlink>
      <w:hyperlink r:id="rId363">
        <w:r w:rsidDel="00000000" w:rsidR="00000000" w:rsidRPr="00000000">
          <w:rPr>
            <w:i w:val="1"/>
            <w:iCs w:val="1"/>
            <w:rtl w:val="0"/>
          </w:rPr>
          <w:t xml:space="preserve">74</w:t>
        </w:r>
      </w:hyperlink>
      <w:hyperlink r:id="rId364">
        <w:r w:rsidDel="00000000" w:rsidR="00000000" w:rsidRPr="00000000">
          <w:rPr>
            <w:rtl w:val="0"/>
          </w:rPr>
          <w:t xml:space="preserve">(1), 68. </w:t>
        </w:r>
      </w:hyperlink>
      <w:r w:rsidDel="00000000" w:rsidR="00000000" w:rsidRPr="00000000">
        <w:rPr>
          <w:rtl w:val="0"/>
        </w:rPr>
      </w:r>
    </w:p>
    <w:p w:rsidR="00000000" w:rsidDel="00000000" w:rsidP="00000000" w:rsidRDefault="00000000" w:rsidRPr="00000000" w14:paraId="0000046C">
      <w:pPr>
        <w:spacing w:before="480" w:line="480" w:lineRule="auto"/>
        <w:ind w:left="720"/>
        <w:rPr/>
      </w:pPr>
      <w:hyperlink r:id="rId365">
        <w:r w:rsidDel="00000000" w:rsidR="00000000" w:rsidRPr="00000000">
          <w:rPr>
            <w:rtl w:val="0"/>
          </w:rPr>
          <w:t xml:space="preserve">Dagienė, V., &amp; Sentance, S. (2016). It’s Computational Thinking! Bebras Tasks in the Curriculum. In A. Brodnik &amp; F. Tort (Eds.), </w:t>
        </w:r>
      </w:hyperlink>
      <w:hyperlink r:id="rId366">
        <w:r w:rsidDel="00000000" w:rsidR="00000000" w:rsidRPr="00000000">
          <w:rPr>
            <w:i w:val="1"/>
            <w:iCs w:val="1"/>
            <w:rtl w:val="0"/>
          </w:rPr>
          <w:t xml:space="preserve">Informatics in Schools: Improvement of Informatics Knowledge and Perception</w:t>
        </w:r>
      </w:hyperlink>
      <w:hyperlink r:id="rId367">
        <w:r w:rsidDel="00000000" w:rsidR="00000000" w:rsidRPr="00000000">
          <w:rPr>
            <w:rtl w:val="0"/>
          </w:rPr>
          <w:t xml:space="preserve"> (Vol. 9973, pp. 28–39). Springer International Publishing. https://doi.org/10.1007/978-3-319-46747-4_3 </w:t>
        </w:r>
      </w:hyperlink>
      <w:r w:rsidDel="00000000" w:rsidR="00000000" w:rsidRPr="00000000">
        <w:rPr>
          <w:rtl w:val="0"/>
        </w:rPr>
      </w:r>
    </w:p>
    <w:p w:rsidR="00000000" w:rsidDel="00000000" w:rsidP="00000000" w:rsidRDefault="00000000" w:rsidRPr="00000000" w14:paraId="0000046D">
      <w:pPr>
        <w:spacing w:before="480" w:line="480" w:lineRule="auto"/>
        <w:ind w:left="720"/>
        <w:rPr/>
      </w:pPr>
      <w:hyperlink r:id="rId368">
        <w:r w:rsidDel="00000000" w:rsidR="00000000" w:rsidRPr="00000000">
          <w:rPr>
            <w:rtl w:val="0"/>
          </w:rPr>
          <w:t xml:space="preserve">Denny, P., Kumar, V., &amp; Giacaman, N. (2023). Conversing with Copilot: Exploring Prompt Engineering for Solving CS1 Problems Using Natural Language. </w:t>
        </w:r>
      </w:hyperlink>
      <w:hyperlink r:id="rId369">
        <w:r w:rsidDel="00000000" w:rsidR="00000000" w:rsidRPr="00000000">
          <w:rPr>
            <w:i w:val="1"/>
            <w:iCs w:val="1"/>
            <w:rtl w:val="0"/>
          </w:rPr>
          <w:t xml:space="preserve">Proceedings of the 54th ACM Technical Symposium on Computer Science Education V. 1</w:t>
        </w:r>
      </w:hyperlink>
      <w:hyperlink r:id="rId370">
        <w:r w:rsidDel="00000000" w:rsidR="00000000" w:rsidRPr="00000000">
          <w:rPr>
            <w:rtl w:val="0"/>
          </w:rPr>
          <w:t xml:space="preserve">, 1136–1142. https://doi.org/10.1145/3545945.3569823 </w:t>
        </w:r>
      </w:hyperlink>
      <w:r w:rsidDel="00000000" w:rsidR="00000000" w:rsidRPr="00000000">
        <w:rPr>
          <w:rtl w:val="0"/>
        </w:rPr>
      </w:r>
    </w:p>
    <w:p w:rsidR="00000000" w:rsidDel="00000000" w:rsidP="00000000" w:rsidRDefault="00000000" w:rsidRPr="00000000" w14:paraId="0000046E">
      <w:pPr>
        <w:spacing w:before="480" w:line="480" w:lineRule="auto"/>
        <w:ind w:left="720"/>
        <w:rPr/>
      </w:pPr>
      <w:hyperlink r:id="rId371">
        <w:r w:rsidDel="00000000" w:rsidR="00000000" w:rsidRPr="00000000">
          <w:rPr>
            <w:rtl w:val="0"/>
          </w:rPr>
          <w:t xml:space="preserve">Denny, P., Leinonen, J., Prather, J., Luxton-Reilly, A., Amarouche, T., Becker, B. A., &amp; Reeves, B. N. (2024). Prompt Problems: A New Programming Exercise for the Generative AI Era. </w:t>
        </w:r>
      </w:hyperlink>
      <w:hyperlink r:id="rId372">
        <w:r w:rsidDel="00000000" w:rsidR="00000000" w:rsidRPr="00000000">
          <w:rPr>
            <w:i w:val="1"/>
            <w:iCs w:val="1"/>
            <w:rtl w:val="0"/>
          </w:rPr>
          <w:t xml:space="preserve">Proceedings of the 55th ACM Technical Symposium on Computer Science Education V. 1</w:t>
        </w:r>
      </w:hyperlink>
      <w:hyperlink r:id="rId373">
        <w:r w:rsidDel="00000000" w:rsidR="00000000" w:rsidRPr="00000000">
          <w:rPr>
            <w:rtl w:val="0"/>
          </w:rPr>
          <w:t xml:space="preserve">, 296–302. https://doi.org/10.1145/3626252.3630909 </w:t>
        </w:r>
      </w:hyperlink>
      <w:r w:rsidDel="00000000" w:rsidR="00000000" w:rsidRPr="00000000">
        <w:rPr>
          <w:rtl w:val="0"/>
        </w:rPr>
      </w:r>
    </w:p>
    <w:p w:rsidR="00000000" w:rsidDel="00000000" w:rsidP="00000000" w:rsidRDefault="00000000" w:rsidRPr="00000000" w14:paraId="0000046F">
      <w:pPr>
        <w:spacing w:before="480" w:line="480" w:lineRule="auto"/>
        <w:ind w:left="720"/>
        <w:rPr/>
      </w:pPr>
      <w:hyperlink r:id="rId374">
        <w:r w:rsidDel="00000000" w:rsidR="00000000" w:rsidRPr="00000000">
          <w:rPr>
            <w:rtl w:val="0"/>
          </w:rPr>
          <w:t xml:space="preserve">Denny, P., Prather, J., Becker, B. A., Finnie-Ansley, J., Hellas, A., Leinonen, J., Luxton-Reilly, A., Reeves, B. N., Santos, E. A., &amp; Sarsa, S. (2023). Computing Education in the Era of Generative AI. </w:t>
        </w:r>
      </w:hyperlink>
      <w:hyperlink r:id="rId375">
        <w:r w:rsidDel="00000000" w:rsidR="00000000" w:rsidRPr="00000000">
          <w:rPr>
            <w:i w:val="1"/>
            <w:iCs w:val="1"/>
            <w:rtl w:val="0"/>
          </w:rPr>
          <w:t xml:space="preserve">arXiv Preprint arXiv:2306.02608</w:t>
        </w:r>
      </w:hyperlink>
      <w:hyperlink r:id="rId376">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70">
      <w:pPr>
        <w:spacing w:before="480" w:line="480" w:lineRule="auto"/>
        <w:ind w:left="720"/>
        <w:rPr/>
      </w:pPr>
      <w:hyperlink r:id="rId377">
        <w:r w:rsidDel="00000000" w:rsidR="00000000" w:rsidRPr="00000000">
          <w:rPr>
            <w:rtl w:val="0"/>
          </w:rPr>
          <w:t xml:space="preserve">Denny, P., Prather, J., Becker, B. A., Finnie-Ansley, J., Hellas, A., Leinonen, J., Luxton-Reilly, A., Reeves, B. N., Santos, E. A., &amp; Sarsa, S. (2024a). Computing Education in the Era of Generative AI. </w:t>
        </w:r>
      </w:hyperlink>
      <w:hyperlink r:id="rId378">
        <w:r w:rsidDel="00000000" w:rsidR="00000000" w:rsidRPr="00000000">
          <w:rPr>
            <w:i w:val="1"/>
            <w:iCs w:val="1"/>
            <w:rtl w:val="0"/>
          </w:rPr>
          <w:t xml:space="preserve">Communications of the ACM</w:t>
        </w:r>
      </w:hyperlink>
      <w:hyperlink r:id="rId379">
        <w:r w:rsidDel="00000000" w:rsidR="00000000" w:rsidRPr="00000000">
          <w:rPr>
            <w:rtl w:val="0"/>
          </w:rPr>
          <w:t xml:space="preserve">, </w:t>
        </w:r>
      </w:hyperlink>
      <w:hyperlink r:id="rId380">
        <w:r w:rsidDel="00000000" w:rsidR="00000000" w:rsidRPr="00000000">
          <w:rPr>
            <w:i w:val="1"/>
            <w:iCs w:val="1"/>
            <w:rtl w:val="0"/>
          </w:rPr>
          <w:t xml:space="preserve">67</w:t>
        </w:r>
      </w:hyperlink>
      <w:hyperlink r:id="rId381">
        <w:r w:rsidDel="00000000" w:rsidR="00000000" w:rsidRPr="00000000">
          <w:rPr>
            <w:rtl w:val="0"/>
          </w:rPr>
          <w:t xml:space="preserve">(2), 56–67. https://doi.org/10.1145/3624720 </w:t>
        </w:r>
      </w:hyperlink>
      <w:r w:rsidDel="00000000" w:rsidR="00000000" w:rsidRPr="00000000">
        <w:rPr>
          <w:rtl w:val="0"/>
        </w:rPr>
      </w:r>
    </w:p>
    <w:p w:rsidR="00000000" w:rsidDel="00000000" w:rsidP="00000000" w:rsidRDefault="00000000" w:rsidRPr="00000000" w14:paraId="00000471">
      <w:pPr>
        <w:spacing w:before="480" w:line="480" w:lineRule="auto"/>
        <w:ind w:left="720"/>
        <w:rPr/>
      </w:pPr>
      <w:hyperlink r:id="rId382">
        <w:r w:rsidDel="00000000" w:rsidR="00000000" w:rsidRPr="00000000">
          <w:rPr>
            <w:rtl w:val="0"/>
          </w:rPr>
          <w:t xml:space="preserve">Denny, P., Prather, J., Becker, B. A., Finnie-Ansley, J., Hellas, A., Leinonen, J., Luxton-Reilly, A., Reeves, B. N., Santos, E. A., &amp; Sarsa, S. (2024b). Computing Education in the Era of Generative AI. </w:t>
        </w:r>
      </w:hyperlink>
      <w:hyperlink r:id="rId383">
        <w:r w:rsidDel="00000000" w:rsidR="00000000" w:rsidRPr="00000000">
          <w:rPr>
            <w:i w:val="1"/>
            <w:iCs w:val="1"/>
            <w:rtl w:val="0"/>
          </w:rPr>
          <w:t xml:space="preserve">Communications of the ACM</w:t>
        </w:r>
      </w:hyperlink>
      <w:hyperlink r:id="rId384">
        <w:r w:rsidDel="00000000" w:rsidR="00000000" w:rsidRPr="00000000">
          <w:rPr>
            <w:rtl w:val="0"/>
          </w:rPr>
          <w:t xml:space="preserve">, </w:t>
        </w:r>
      </w:hyperlink>
      <w:hyperlink r:id="rId385">
        <w:r w:rsidDel="00000000" w:rsidR="00000000" w:rsidRPr="00000000">
          <w:rPr>
            <w:i w:val="1"/>
            <w:iCs w:val="1"/>
            <w:rtl w:val="0"/>
          </w:rPr>
          <w:t xml:space="preserve">67</w:t>
        </w:r>
      </w:hyperlink>
      <w:hyperlink r:id="rId386">
        <w:r w:rsidDel="00000000" w:rsidR="00000000" w:rsidRPr="00000000">
          <w:rPr>
            <w:rtl w:val="0"/>
          </w:rPr>
          <w:t xml:space="preserve">(2), 56–67. https://doi.org/10.1145/3624720 </w:t>
        </w:r>
      </w:hyperlink>
      <w:r w:rsidDel="00000000" w:rsidR="00000000" w:rsidRPr="00000000">
        <w:rPr>
          <w:rtl w:val="0"/>
        </w:rPr>
      </w:r>
    </w:p>
    <w:p w:rsidR="00000000" w:rsidDel="00000000" w:rsidP="00000000" w:rsidRDefault="00000000" w:rsidRPr="00000000" w14:paraId="00000472">
      <w:pPr>
        <w:spacing w:before="480" w:line="480" w:lineRule="auto"/>
        <w:ind w:left="720"/>
        <w:rPr/>
      </w:pPr>
      <w:hyperlink r:id="rId387">
        <w:r w:rsidDel="00000000" w:rsidR="00000000" w:rsidRPr="00000000">
          <w:rPr>
            <w:rtl w:val="0"/>
          </w:rPr>
          <w:t xml:space="preserve">Dinan, Stephen. (2023, May 29). </w:t>
        </w:r>
      </w:hyperlink>
      <w:hyperlink r:id="rId388">
        <w:r w:rsidDel="00000000" w:rsidR="00000000" w:rsidRPr="00000000">
          <w:rPr>
            <w:i w:val="1"/>
            <w:iCs w:val="1"/>
            <w:rtl w:val="0"/>
          </w:rPr>
          <w:t xml:space="preserve">Confidently incorrect: For ChatGPT, the truth isn’t always out there—Washington Times</w:t>
        </w:r>
      </w:hyperlink>
      <w:hyperlink r:id="rId389">
        <w:r w:rsidDel="00000000" w:rsidR="00000000" w:rsidRPr="00000000">
          <w:rPr>
            <w:rtl w:val="0"/>
          </w:rPr>
          <w:t xml:space="preserve">. https://www.washingtontimes.com/news/2023/may/29/confidently-incorrect-chatgpt-truth-isnt-always-ou/ </w:t>
        </w:r>
      </w:hyperlink>
      <w:r w:rsidDel="00000000" w:rsidR="00000000" w:rsidRPr="00000000">
        <w:rPr>
          <w:rtl w:val="0"/>
        </w:rPr>
      </w:r>
    </w:p>
    <w:p w:rsidR="00000000" w:rsidDel="00000000" w:rsidP="00000000" w:rsidRDefault="00000000" w:rsidRPr="00000000" w14:paraId="00000473">
      <w:pPr>
        <w:spacing w:before="480" w:line="480" w:lineRule="auto"/>
        <w:ind w:left="720"/>
        <w:rPr/>
      </w:pPr>
      <w:hyperlink r:id="rId390">
        <w:r w:rsidDel="00000000" w:rsidR="00000000" w:rsidRPr="00000000">
          <w:rPr>
            <w:rtl w:val="0"/>
          </w:rPr>
          <w:t xml:space="preserve">DuBoulay, Benedict. (1989). Some Difficulties of Learning to Program. In E. Soloway &amp; J. C. Spohrer (Eds.), </w:t>
        </w:r>
      </w:hyperlink>
      <w:hyperlink r:id="rId391">
        <w:r w:rsidDel="00000000" w:rsidR="00000000" w:rsidRPr="00000000">
          <w:rPr>
            <w:i w:val="1"/>
            <w:iCs w:val="1"/>
            <w:rtl w:val="0"/>
          </w:rPr>
          <w:t xml:space="preserve">Studying the novice programmer</w:t>
        </w:r>
      </w:hyperlink>
      <w:hyperlink r:id="rId392">
        <w:r w:rsidDel="00000000" w:rsidR="00000000" w:rsidRPr="00000000">
          <w:rPr>
            <w:rtl w:val="0"/>
          </w:rPr>
          <w:t xml:space="preserve"> (pp. 283–299). L. Erlbaum Associates. </w:t>
        </w:r>
      </w:hyperlink>
      <w:r w:rsidDel="00000000" w:rsidR="00000000" w:rsidRPr="00000000">
        <w:rPr>
          <w:rtl w:val="0"/>
        </w:rPr>
      </w:r>
    </w:p>
    <w:p w:rsidR="00000000" w:rsidDel="00000000" w:rsidP="00000000" w:rsidRDefault="00000000" w:rsidRPr="00000000" w14:paraId="00000474">
      <w:pPr>
        <w:spacing w:before="480" w:line="480" w:lineRule="auto"/>
        <w:ind w:left="720"/>
        <w:rPr/>
      </w:pPr>
      <w:hyperlink r:id="rId393">
        <w:r w:rsidDel="00000000" w:rsidR="00000000" w:rsidRPr="00000000">
          <w:rPr>
            <w:rtl w:val="0"/>
          </w:rPr>
          <w:t xml:space="preserve">Durbin, J., &amp; Watson, G. (1971). Testing for serial correlation in least squares regression. III. </w:t>
        </w:r>
      </w:hyperlink>
      <w:hyperlink r:id="rId394">
        <w:r w:rsidDel="00000000" w:rsidR="00000000" w:rsidRPr="00000000">
          <w:rPr>
            <w:i w:val="1"/>
            <w:iCs w:val="1"/>
            <w:rtl w:val="0"/>
          </w:rPr>
          <w:t xml:space="preserve">Biometrika</w:t>
        </w:r>
      </w:hyperlink>
      <w:hyperlink r:id="rId395">
        <w:r w:rsidDel="00000000" w:rsidR="00000000" w:rsidRPr="00000000">
          <w:rPr>
            <w:rtl w:val="0"/>
          </w:rPr>
          <w:t xml:space="preserve">, </w:t>
        </w:r>
      </w:hyperlink>
      <w:hyperlink r:id="rId396">
        <w:r w:rsidDel="00000000" w:rsidR="00000000" w:rsidRPr="00000000">
          <w:rPr>
            <w:i w:val="1"/>
            <w:iCs w:val="1"/>
            <w:rtl w:val="0"/>
          </w:rPr>
          <w:t xml:space="preserve">58</w:t>
        </w:r>
      </w:hyperlink>
      <w:hyperlink r:id="rId397">
        <w:r w:rsidDel="00000000" w:rsidR="00000000" w:rsidRPr="00000000">
          <w:rPr>
            <w:rtl w:val="0"/>
          </w:rPr>
          <w:t xml:space="preserve">(1), 1–19. </w:t>
        </w:r>
      </w:hyperlink>
      <w:r w:rsidDel="00000000" w:rsidR="00000000" w:rsidRPr="00000000">
        <w:rPr>
          <w:rtl w:val="0"/>
        </w:rPr>
      </w:r>
    </w:p>
    <w:p w:rsidR="00000000" w:rsidDel="00000000" w:rsidP="00000000" w:rsidRDefault="00000000" w:rsidRPr="00000000" w14:paraId="00000475">
      <w:pPr>
        <w:spacing w:before="480" w:line="480" w:lineRule="auto"/>
        <w:ind w:left="720"/>
        <w:rPr/>
      </w:pPr>
      <w:hyperlink r:id="rId398">
        <w:r w:rsidDel="00000000" w:rsidR="00000000" w:rsidRPr="00000000">
          <w:rPr>
            <w:rtl w:val="0"/>
          </w:rPr>
          <w:t xml:space="preserve">Edwards, J. R., &amp; Lambert, L. S. (2007). Methods for integrating moderation and mediation: A general analytical framework using moderated path analysis. </w:t>
        </w:r>
      </w:hyperlink>
      <w:hyperlink r:id="rId399">
        <w:r w:rsidDel="00000000" w:rsidR="00000000" w:rsidRPr="00000000">
          <w:rPr>
            <w:i w:val="1"/>
            <w:iCs w:val="1"/>
            <w:rtl w:val="0"/>
          </w:rPr>
          <w:t xml:space="preserve">Psychological Methods</w:t>
        </w:r>
      </w:hyperlink>
      <w:hyperlink r:id="rId400">
        <w:r w:rsidDel="00000000" w:rsidR="00000000" w:rsidRPr="00000000">
          <w:rPr>
            <w:rtl w:val="0"/>
          </w:rPr>
          <w:t xml:space="preserve">, </w:t>
        </w:r>
      </w:hyperlink>
      <w:hyperlink r:id="rId401">
        <w:r w:rsidDel="00000000" w:rsidR="00000000" w:rsidRPr="00000000">
          <w:rPr>
            <w:i w:val="1"/>
            <w:iCs w:val="1"/>
            <w:rtl w:val="0"/>
          </w:rPr>
          <w:t xml:space="preserve">12</w:t>
        </w:r>
      </w:hyperlink>
      <w:hyperlink r:id="rId402">
        <w:r w:rsidDel="00000000" w:rsidR="00000000" w:rsidRPr="00000000">
          <w:rPr>
            <w:rtl w:val="0"/>
          </w:rPr>
          <w:t xml:space="preserve">(1), 1. </w:t>
        </w:r>
      </w:hyperlink>
      <w:r w:rsidDel="00000000" w:rsidR="00000000" w:rsidRPr="00000000">
        <w:rPr>
          <w:rtl w:val="0"/>
        </w:rPr>
      </w:r>
    </w:p>
    <w:p w:rsidR="00000000" w:rsidDel="00000000" w:rsidP="00000000" w:rsidRDefault="00000000" w:rsidRPr="00000000" w14:paraId="00000476">
      <w:pPr>
        <w:spacing w:before="480" w:line="480" w:lineRule="auto"/>
        <w:ind w:left="720"/>
        <w:rPr/>
      </w:pPr>
      <w:hyperlink r:id="rId403">
        <w:r w:rsidDel="00000000" w:rsidR="00000000" w:rsidRPr="00000000">
          <w:rPr>
            <w:rtl w:val="0"/>
          </w:rPr>
          <w:t xml:space="preserve">Farrar, D. E., &amp; Glauber, R. R. (1967). Multicollinearity in regression analysis: The problem revisited. </w:t>
        </w:r>
      </w:hyperlink>
      <w:hyperlink r:id="rId404">
        <w:r w:rsidDel="00000000" w:rsidR="00000000" w:rsidRPr="00000000">
          <w:rPr>
            <w:i w:val="1"/>
            <w:iCs w:val="1"/>
            <w:rtl w:val="0"/>
          </w:rPr>
          <w:t xml:space="preserve">The Review of Economic and Statistics</w:t>
        </w:r>
      </w:hyperlink>
      <w:hyperlink r:id="rId405">
        <w:r w:rsidDel="00000000" w:rsidR="00000000" w:rsidRPr="00000000">
          <w:rPr>
            <w:rtl w:val="0"/>
          </w:rPr>
          <w:t xml:space="preserve">, 92–107. </w:t>
        </w:r>
      </w:hyperlink>
      <w:r w:rsidDel="00000000" w:rsidR="00000000" w:rsidRPr="00000000">
        <w:rPr>
          <w:rtl w:val="0"/>
        </w:rPr>
      </w:r>
    </w:p>
    <w:p w:rsidR="00000000" w:rsidDel="00000000" w:rsidP="00000000" w:rsidRDefault="00000000" w:rsidRPr="00000000" w14:paraId="00000477">
      <w:pPr>
        <w:spacing w:before="480" w:line="480" w:lineRule="auto"/>
        <w:ind w:left="720"/>
        <w:rPr/>
      </w:pPr>
      <w:hyperlink r:id="rId406">
        <w:r w:rsidDel="00000000" w:rsidR="00000000" w:rsidRPr="00000000">
          <w:rPr>
            <w:rtl w:val="0"/>
          </w:rPr>
          <w:t xml:space="preserve">Finnie-Ansley, J., Denny, P., Becker, B. A., Luxton-Reilly, A., &amp; Prather, J. (2022). The robots are coming: Exploring the implications of openai codex on introductory programming. </w:t>
        </w:r>
      </w:hyperlink>
      <w:hyperlink r:id="rId407">
        <w:r w:rsidDel="00000000" w:rsidR="00000000" w:rsidRPr="00000000">
          <w:rPr>
            <w:i w:val="1"/>
            <w:iCs w:val="1"/>
            <w:rtl w:val="0"/>
          </w:rPr>
          <w:t xml:space="preserve">Proceedings of the 24th Australasian Computing Education Conference</w:t>
        </w:r>
      </w:hyperlink>
      <w:hyperlink r:id="rId408">
        <w:r w:rsidDel="00000000" w:rsidR="00000000" w:rsidRPr="00000000">
          <w:rPr>
            <w:rtl w:val="0"/>
          </w:rPr>
          <w:t xml:space="preserve">, 10–19. </w:t>
        </w:r>
      </w:hyperlink>
      <w:r w:rsidDel="00000000" w:rsidR="00000000" w:rsidRPr="00000000">
        <w:rPr>
          <w:rtl w:val="0"/>
        </w:rPr>
      </w:r>
    </w:p>
    <w:p w:rsidR="00000000" w:rsidDel="00000000" w:rsidP="00000000" w:rsidRDefault="00000000" w:rsidRPr="00000000" w14:paraId="00000478">
      <w:pPr>
        <w:spacing w:before="480" w:line="480" w:lineRule="auto"/>
        <w:ind w:left="720"/>
        <w:rPr/>
      </w:pPr>
      <w:hyperlink r:id="rId409">
        <w:r w:rsidDel="00000000" w:rsidR="00000000" w:rsidRPr="00000000">
          <w:rPr>
            <w:rtl w:val="0"/>
          </w:rPr>
          <w:t xml:space="preserve">Ghimire, A., &amp; Edwards, J. (2024). Coding with AI: How Are Tools Like ChatGPT Being Used by Students in Foundational Programming Courses. In A. M. Olney, I.-A. Chounta, Z. Liu, O. C. Santos, &amp; I. I. Bittencourt (Eds.), </w:t>
        </w:r>
      </w:hyperlink>
      <w:hyperlink r:id="rId410">
        <w:r w:rsidDel="00000000" w:rsidR="00000000" w:rsidRPr="00000000">
          <w:rPr>
            <w:i w:val="1"/>
            <w:iCs w:val="1"/>
            <w:rtl w:val="0"/>
          </w:rPr>
          <w:t xml:space="preserve">Artificial Intelligence in Education</w:t>
        </w:r>
      </w:hyperlink>
      <w:hyperlink r:id="rId411">
        <w:r w:rsidDel="00000000" w:rsidR="00000000" w:rsidRPr="00000000">
          <w:rPr>
            <w:rtl w:val="0"/>
          </w:rPr>
          <w:t xml:space="preserve"> (Vol. 14830, pp. 259–267). Springer Nature Switzerland. https://doi.org/10.1007/978-3-031-64299-9_20 </w:t>
        </w:r>
      </w:hyperlink>
      <w:r w:rsidDel="00000000" w:rsidR="00000000" w:rsidRPr="00000000">
        <w:rPr>
          <w:rtl w:val="0"/>
        </w:rPr>
      </w:r>
    </w:p>
    <w:p w:rsidR="00000000" w:rsidDel="00000000" w:rsidP="00000000" w:rsidRDefault="00000000" w:rsidRPr="00000000" w14:paraId="00000479">
      <w:pPr>
        <w:spacing w:before="480" w:line="480" w:lineRule="auto"/>
        <w:ind w:left="720"/>
        <w:rPr/>
      </w:pPr>
      <w:hyperlink r:id="rId412">
        <w:r w:rsidDel="00000000" w:rsidR="00000000" w:rsidRPr="00000000">
          <w:rPr>
            <w:rtl w:val="0"/>
          </w:rPr>
          <w:t xml:space="preserve">Gillioz, A., Casas, J., Mugellini, E., &amp; Khaled, O. A. (2020). </w:t>
        </w:r>
      </w:hyperlink>
      <w:hyperlink r:id="rId413">
        <w:r w:rsidDel="00000000" w:rsidR="00000000" w:rsidRPr="00000000">
          <w:rPr>
            <w:i w:val="1"/>
            <w:iCs w:val="1"/>
            <w:rtl w:val="0"/>
          </w:rPr>
          <w:t xml:space="preserve">Overview of the Transformer-based Models for NLP Tasks</w:t>
        </w:r>
      </w:hyperlink>
      <w:hyperlink r:id="rId414">
        <w:r w:rsidDel="00000000" w:rsidR="00000000" w:rsidRPr="00000000">
          <w:rPr>
            <w:rtl w:val="0"/>
          </w:rPr>
          <w:t xml:space="preserve">. 179–183. https://doi.org/10.15439/2020F20 </w:t>
        </w:r>
      </w:hyperlink>
      <w:r w:rsidDel="00000000" w:rsidR="00000000" w:rsidRPr="00000000">
        <w:rPr>
          <w:rtl w:val="0"/>
        </w:rPr>
      </w:r>
    </w:p>
    <w:p w:rsidR="00000000" w:rsidDel="00000000" w:rsidP="00000000" w:rsidRDefault="00000000" w:rsidRPr="00000000" w14:paraId="0000047A">
      <w:pPr>
        <w:spacing w:before="480" w:line="480" w:lineRule="auto"/>
        <w:ind w:left="720"/>
        <w:rPr/>
      </w:pPr>
      <w:hyperlink r:id="rId415">
        <w:r w:rsidDel="00000000" w:rsidR="00000000" w:rsidRPr="00000000">
          <w:rPr>
            <w:rtl w:val="0"/>
          </w:rPr>
          <w:t xml:space="preserve">Github, I. G. (2023, June 13). Survey reveals AI’s impact on the developer experience. </w:t>
        </w:r>
      </w:hyperlink>
      <w:hyperlink r:id="rId416">
        <w:r w:rsidDel="00000000" w:rsidR="00000000" w:rsidRPr="00000000">
          <w:rPr>
            <w:i w:val="1"/>
            <w:iCs w:val="1"/>
            <w:rtl w:val="0"/>
          </w:rPr>
          <w:t xml:space="preserve">The GitHub Blog</w:t>
        </w:r>
      </w:hyperlink>
      <w:hyperlink r:id="rId417">
        <w:r w:rsidDel="00000000" w:rsidR="00000000" w:rsidRPr="00000000">
          <w:rPr>
            <w:rtl w:val="0"/>
          </w:rPr>
          <w:t xml:space="preserve">. https://github.blog/news-insights/research/survey-reveals-ais-impact-on-the-developer-experience/ </w:t>
        </w:r>
      </w:hyperlink>
      <w:r w:rsidDel="00000000" w:rsidR="00000000" w:rsidRPr="00000000">
        <w:rPr>
          <w:rtl w:val="0"/>
        </w:rPr>
      </w:r>
    </w:p>
    <w:p w:rsidR="00000000" w:rsidDel="00000000" w:rsidP="00000000" w:rsidRDefault="00000000" w:rsidRPr="00000000" w14:paraId="0000047B">
      <w:pPr>
        <w:spacing w:before="480" w:line="480" w:lineRule="auto"/>
        <w:ind w:left="720"/>
        <w:rPr/>
      </w:pPr>
      <w:hyperlink r:id="rId418">
        <w:r w:rsidDel="00000000" w:rsidR="00000000" w:rsidRPr="00000000">
          <w:rPr>
            <w:rtl w:val="0"/>
          </w:rPr>
          <w:t xml:space="preserve">Gorson, J., &amp; O’Rourke, E. (2020). Why do CS1 Students Think They’re Bad at Programming?: Investigating Self-efficacy and Self-assessments at Three Universities. </w:t>
        </w:r>
      </w:hyperlink>
      <w:hyperlink r:id="rId419">
        <w:r w:rsidDel="00000000" w:rsidR="00000000" w:rsidRPr="00000000">
          <w:rPr>
            <w:i w:val="1"/>
            <w:iCs w:val="1"/>
            <w:rtl w:val="0"/>
          </w:rPr>
          <w:t xml:space="preserve">Proceedings of the 2020 ACM Conference on International Computing Education Research</w:t>
        </w:r>
      </w:hyperlink>
      <w:hyperlink r:id="rId420">
        <w:r w:rsidDel="00000000" w:rsidR="00000000" w:rsidRPr="00000000">
          <w:rPr>
            <w:rtl w:val="0"/>
          </w:rPr>
          <w:t xml:space="preserve">, 170–181. https://doi.org/10.1145/3372782.3406273 </w:t>
        </w:r>
      </w:hyperlink>
      <w:r w:rsidDel="00000000" w:rsidR="00000000" w:rsidRPr="00000000">
        <w:rPr>
          <w:rtl w:val="0"/>
        </w:rPr>
      </w:r>
    </w:p>
    <w:p w:rsidR="00000000" w:rsidDel="00000000" w:rsidP="00000000" w:rsidRDefault="00000000" w:rsidRPr="00000000" w14:paraId="0000047C">
      <w:pPr>
        <w:spacing w:before="480" w:line="480" w:lineRule="auto"/>
        <w:ind w:left="720"/>
        <w:rPr/>
      </w:pPr>
      <w:hyperlink r:id="rId421">
        <w:r w:rsidDel="00000000" w:rsidR="00000000" w:rsidRPr="00000000">
          <w:rPr>
            <w:rtl w:val="0"/>
          </w:rPr>
          <w:t xml:space="preserve">Hackl, V., Müller, A. E., Granitzer, M., &amp; Sailer, M. (2023). Is GPT-4 a reliable rater? Evaluating consistency in GPT-4’s text ratings. </w:t>
        </w:r>
      </w:hyperlink>
      <w:hyperlink r:id="rId422">
        <w:r w:rsidDel="00000000" w:rsidR="00000000" w:rsidRPr="00000000">
          <w:rPr>
            <w:i w:val="1"/>
            <w:iCs w:val="1"/>
            <w:rtl w:val="0"/>
          </w:rPr>
          <w:t xml:space="preserve">Frontiers in Education</w:t>
        </w:r>
      </w:hyperlink>
      <w:hyperlink r:id="rId423">
        <w:r w:rsidDel="00000000" w:rsidR="00000000" w:rsidRPr="00000000">
          <w:rPr>
            <w:rtl w:val="0"/>
          </w:rPr>
          <w:t xml:space="preserve">, </w:t>
        </w:r>
      </w:hyperlink>
      <w:hyperlink r:id="rId424">
        <w:r w:rsidDel="00000000" w:rsidR="00000000" w:rsidRPr="00000000">
          <w:rPr>
            <w:i w:val="1"/>
            <w:iCs w:val="1"/>
            <w:rtl w:val="0"/>
          </w:rPr>
          <w:t xml:space="preserve">8</w:t>
        </w:r>
      </w:hyperlink>
      <w:hyperlink r:id="rId425">
        <w:r w:rsidDel="00000000" w:rsidR="00000000" w:rsidRPr="00000000">
          <w:rPr>
            <w:rtl w:val="0"/>
          </w:rPr>
          <w:t xml:space="preserve">, 1272229. </w:t>
        </w:r>
      </w:hyperlink>
      <w:r w:rsidDel="00000000" w:rsidR="00000000" w:rsidRPr="00000000">
        <w:rPr>
          <w:rtl w:val="0"/>
        </w:rPr>
      </w:r>
    </w:p>
    <w:p w:rsidR="00000000" w:rsidDel="00000000" w:rsidP="00000000" w:rsidRDefault="00000000" w:rsidRPr="00000000" w14:paraId="0000047D">
      <w:pPr>
        <w:spacing w:before="480" w:line="480" w:lineRule="auto"/>
        <w:ind w:left="720"/>
        <w:rPr/>
      </w:pPr>
      <w:hyperlink r:id="rId426">
        <w:r w:rsidDel="00000000" w:rsidR="00000000" w:rsidRPr="00000000">
          <w:rPr>
            <w:rtl w:val="0"/>
          </w:rPr>
          <w:t xml:space="preserve">Halevy, A., Norvig, P., &amp; Pereira, F. (2009). The Unreasonable Effectiveness of Data. </w:t>
        </w:r>
      </w:hyperlink>
      <w:hyperlink r:id="rId427">
        <w:r w:rsidDel="00000000" w:rsidR="00000000" w:rsidRPr="00000000">
          <w:rPr>
            <w:i w:val="1"/>
            <w:iCs w:val="1"/>
            <w:rtl w:val="0"/>
          </w:rPr>
          <w:t xml:space="preserve">IEEE Intelligent Systems</w:t>
        </w:r>
      </w:hyperlink>
      <w:hyperlink r:id="rId428">
        <w:r w:rsidDel="00000000" w:rsidR="00000000" w:rsidRPr="00000000">
          <w:rPr>
            <w:rtl w:val="0"/>
          </w:rPr>
          <w:t xml:space="preserve">, </w:t>
        </w:r>
      </w:hyperlink>
      <w:hyperlink r:id="rId429">
        <w:r w:rsidDel="00000000" w:rsidR="00000000" w:rsidRPr="00000000">
          <w:rPr>
            <w:i w:val="1"/>
            <w:iCs w:val="1"/>
            <w:rtl w:val="0"/>
          </w:rPr>
          <w:t xml:space="preserve">24</w:t>
        </w:r>
      </w:hyperlink>
      <w:hyperlink r:id="rId430">
        <w:r w:rsidDel="00000000" w:rsidR="00000000" w:rsidRPr="00000000">
          <w:rPr>
            <w:rtl w:val="0"/>
          </w:rPr>
          <w:t xml:space="preserve">(2), 8–12. https://doi.org/10.1109/MIS.2009.36 </w:t>
        </w:r>
      </w:hyperlink>
      <w:r w:rsidDel="00000000" w:rsidR="00000000" w:rsidRPr="00000000">
        <w:rPr>
          <w:rtl w:val="0"/>
        </w:rPr>
      </w:r>
    </w:p>
    <w:p w:rsidR="00000000" w:rsidDel="00000000" w:rsidP="00000000" w:rsidRDefault="00000000" w:rsidRPr="00000000" w14:paraId="0000047E">
      <w:pPr>
        <w:spacing w:before="480" w:line="480" w:lineRule="auto"/>
        <w:ind w:left="720"/>
        <w:rPr/>
      </w:pPr>
      <w:hyperlink r:id="rId431">
        <w:r w:rsidDel="00000000" w:rsidR="00000000" w:rsidRPr="00000000">
          <w:rPr>
            <w:rtl w:val="0"/>
          </w:rPr>
          <w:t xml:space="preserve">Hassan, M., Chen, Y., Denny, P., &amp; Zilles, C. (2025). On Teaching Novices Computational Thinking by Utilizing Large Language Models Within Assessments. </w:t>
        </w:r>
      </w:hyperlink>
      <w:hyperlink r:id="rId432">
        <w:r w:rsidDel="00000000" w:rsidR="00000000" w:rsidRPr="00000000">
          <w:rPr>
            <w:i w:val="1"/>
            <w:iCs w:val="1"/>
            <w:rtl w:val="0"/>
          </w:rPr>
          <w:t xml:space="preserve">Proceedings of the 56th ACM Technical Symposium on Computer Science Education V. 1</w:t>
        </w:r>
      </w:hyperlink>
      <w:hyperlink r:id="rId433">
        <w:r w:rsidDel="00000000" w:rsidR="00000000" w:rsidRPr="00000000">
          <w:rPr>
            <w:rtl w:val="0"/>
          </w:rPr>
          <w:t xml:space="preserve">, 471–477. https://doi.org/10.1145/3641554.3701906 </w:t>
        </w:r>
      </w:hyperlink>
      <w:r w:rsidDel="00000000" w:rsidR="00000000" w:rsidRPr="00000000">
        <w:rPr>
          <w:rtl w:val="0"/>
        </w:rPr>
      </w:r>
    </w:p>
    <w:p w:rsidR="00000000" w:rsidDel="00000000" w:rsidP="00000000" w:rsidRDefault="00000000" w:rsidRPr="00000000" w14:paraId="0000047F">
      <w:pPr>
        <w:spacing w:before="480" w:line="480" w:lineRule="auto"/>
        <w:ind w:left="720"/>
        <w:rPr/>
      </w:pPr>
      <w:hyperlink r:id="rId434">
        <w:r w:rsidDel="00000000" w:rsidR="00000000" w:rsidRPr="00000000">
          <w:rPr>
            <w:rtl w:val="0"/>
          </w:rPr>
          <w:t xml:space="preserve">Hayes, A. F. (2009). Beyond Baron and Kenny: Statistical mediation analysis in the new millennium. </w:t>
        </w:r>
      </w:hyperlink>
      <w:hyperlink r:id="rId435">
        <w:r w:rsidDel="00000000" w:rsidR="00000000" w:rsidRPr="00000000">
          <w:rPr>
            <w:i w:val="1"/>
            <w:iCs w:val="1"/>
            <w:rtl w:val="0"/>
          </w:rPr>
          <w:t xml:space="preserve">Communication Monographs</w:t>
        </w:r>
      </w:hyperlink>
      <w:hyperlink r:id="rId436">
        <w:r w:rsidDel="00000000" w:rsidR="00000000" w:rsidRPr="00000000">
          <w:rPr>
            <w:rtl w:val="0"/>
          </w:rPr>
          <w:t xml:space="preserve">, </w:t>
        </w:r>
      </w:hyperlink>
      <w:hyperlink r:id="rId437">
        <w:r w:rsidDel="00000000" w:rsidR="00000000" w:rsidRPr="00000000">
          <w:rPr>
            <w:i w:val="1"/>
            <w:iCs w:val="1"/>
            <w:rtl w:val="0"/>
          </w:rPr>
          <w:t xml:space="preserve">76</w:t>
        </w:r>
      </w:hyperlink>
      <w:hyperlink r:id="rId438">
        <w:r w:rsidDel="00000000" w:rsidR="00000000" w:rsidRPr="00000000">
          <w:rPr>
            <w:rtl w:val="0"/>
          </w:rPr>
          <w:t xml:space="preserve">(4), 408–420. </w:t>
        </w:r>
      </w:hyperlink>
      <w:r w:rsidDel="00000000" w:rsidR="00000000" w:rsidRPr="00000000">
        <w:rPr>
          <w:rtl w:val="0"/>
        </w:rPr>
      </w:r>
    </w:p>
    <w:p w:rsidR="00000000" w:rsidDel="00000000" w:rsidP="00000000" w:rsidRDefault="00000000" w:rsidRPr="00000000" w14:paraId="00000480">
      <w:pPr>
        <w:spacing w:before="480" w:line="480" w:lineRule="auto"/>
        <w:ind w:left="720"/>
        <w:rPr/>
      </w:pPr>
      <w:hyperlink r:id="rId439">
        <w:r w:rsidDel="00000000" w:rsidR="00000000" w:rsidRPr="00000000">
          <w:rPr>
            <w:rtl w:val="0"/>
          </w:rPr>
          <w:t xml:space="preserve">Hertz, M. (2010). What do “CS1” and “CS2” mean?: Investigating differences in the early courses. </w:t>
        </w:r>
      </w:hyperlink>
      <w:hyperlink r:id="rId440">
        <w:r w:rsidDel="00000000" w:rsidR="00000000" w:rsidRPr="00000000">
          <w:rPr>
            <w:i w:val="1"/>
            <w:iCs w:val="1"/>
            <w:rtl w:val="0"/>
          </w:rPr>
          <w:t xml:space="preserve">Proceedings of the 41st ACM Technical Symposium on Computer Science Education</w:t>
        </w:r>
      </w:hyperlink>
      <w:hyperlink r:id="rId441">
        <w:r w:rsidDel="00000000" w:rsidR="00000000" w:rsidRPr="00000000">
          <w:rPr>
            <w:rtl w:val="0"/>
          </w:rPr>
          <w:t xml:space="preserve">, 199–203. https://doi.org/10.1145/1734263.1734335 </w:t>
        </w:r>
      </w:hyperlink>
      <w:r w:rsidDel="00000000" w:rsidR="00000000" w:rsidRPr="00000000">
        <w:rPr>
          <w:rtl w:val="0"/>
        </w:rPr>
      </w:r>
    </w:p>
    <w:p w:rsidR="00000000" w:rsidDel="00000000" w:rsidP="00000000" w:rsidRDefault="00000000" w:rsidRPr="00000000" w14:paraId="00000481">
      <w:pPr>
        <w:spacing w:before="480" w:line="480" w:lineRule="auto"/>
        <w:ind w:left="720"/>
        <w:rPr/>
      </w:pPr>
      <w:hyperlink r:id="rId442">
        <w:r w:rsidDel="00000000" w:rsidR="00000000" w:rsidRPr="00000000">
          <w:rPr>
            <w:rtl w:val="0"/>
          </w:rPr>
          <w:t xml:space="preserve">Holmes, W., &amp; Tuomi, I. (2022). State of the art and practice in AI in education. </w:t>
        </w:r>
      </w:hyperlink>
      <w:hyperlink r:id="rId443">
        <w:r w:rsidDel="00000000" w:rsidR="00000000" w:rsidRPr="00000000">
          <w:rPr>
            <w:i w:val="1"/>
            <w:iCs w:val="1"/>
            <w:rtl w:val="0"/>
          </w:rPr>
          <w:t xml:space="preserve">European Journal of Education</w:t>
        </w:r>
      </w:hyperlink>
      <w:hyperlink r:id="rId444">
        <w:r w:rsidDel="00000000" w:rsidR="00000000" w:rsidRPr="00000000">
          <w:rPr>
            <w:rtl w:val="0"/>
          </w:rPr>
          <w:t xml:space="preserve">, </w:t>
        </w:r>
      </w:hyperlink>
      <w:hyperlink r:id="rId445">
        <w:r w:rsidDel="00000000" w:rsidR="00000000" w:rsidRPr="00000000">
          <w:rPr>
            <w:i w:val="1"/>
            <w:iCs w:val="1"/>
            <w:rtl w:val="0"/>
          </w:rPr>
          <w:t xml:space="preserve">57</w:t>
        </w:r>
      </w:hyperlink>
      <w:hyperlink r:id="rId446">
        <w:r w:rsidDel="00000000" w:rsidR="00000000" w:rsidRPr="00000000">
          <w:rPr>
            <w:rtl w:val="0"/>
          </w:rPr>
          <w:t xml:space="preserve">(4), 542–570. </w:t>
        </w:r>
      </w:hyperlink>
      <w:r w:rsidDel="00000000" w:rsidR="00000000" w:rsidRPr="00000000">
        <w:rPr>
          <w:rtl w:val="0"/>
        </w:rPr>
      </w:r>
    </w:p>
    <w:p w:rsidR="00000000" w:rsidDel="00000000" w:rsidP="00000000" w:rsidRDefault="00000000" w:rsidRPr="00000000" w14:paraId="00000482">
      <w:pPr>
        <w:spacing w:before="480" w:line="480" w:lineRule="auto"/>
        <w:ind w:left="720"/>
        <w:rPr/>
      </w:pPr>
      <w:hyperlink r:id="rId447">
        <w:r w:rsidDel="00000000" w:rsidR="00000000" w:rsidRPr="00000000">
          <w:rPr>
            <w:rtl w:val="0"/>
          </w:rPr>
          <w:t xml:space="preserve">Holzäpfel, M. (2020). </w:t>
        </w:r>
      </w:hyperlink>
      <w:hyperlink r:id="rId448">
        <w:r w:rsidDel="00000000" w:rsidR="00000000" w:rsidRPr="00000000">
          <w:rPr>
            <w:i w:val="1"/>
            <w:iCs w:val="1"/>
            <w:rtl w:val="0"/>
          </w:rPr>
          <w:t xml:space="preserve">Simpledorff</w:t>
        </w:r>
      </w:hyperlink>
      <w:hyperlink r:id="rId449">
        <w:r w:rsidDel="00000000" w:rsidR="00000000" w:rsidRPr="00000000">
          <w:rPr>
            <w:rtl w:val="0"/>
          </w:rPr>
          <w:t xml:space="preserve"> (Version 0.0.3) [Computer software]. https://pypi.org/project/simpledorff/ </w:t>
        </w:r>
      </w:hyperlink>
      <w:r w:rsidDel="00000000" w:rsidR="00000000" w:rsidRPr="00000000">
        <w:rPr>
          <w:rtl w:val="0"/>
        </w:rPr>
      </w:r>
    </w:p>
    <w:p w:rsidR="00000000" w:rsidDel="00000000" w:rsidP="00000000" w:rsidRDefault="00000000" w:rsidRPr="00000000" w14:paraId="00000483">
      <w:pPr>
        <w:spacing w:before="480" w:line="480" w:lineRule="auto"/>
        <w:ind w:left="720"/>
        <w:rPr/>
      </w:pPr>
      <w:hyperlink r:id="rId450">
        <w:r w:rsidDel="00000000" w:rsidR="00000000" w:rsidRPr="00000000">
          <w:rPr>
            <w:rtl w:val="0"/>
          </w:rPr>
          <w:t xml:space="preserve">Horn, M. B. (2024, June 3). </w:t>
        </w:r>
      </w:hyperlink>
      <w:hyperlink r:id="rId451">
        <w:r w:rsidDel="00000000" w:rsidR="00000000" w:rsidRPr="00000000">
          <w:rPr>
            <w:i w:val="1"/>
            <w:iCs w:val="1"/>
            <w:rtl w:val="0"/>
          </w:rPr>
          <w:t xml:space="preserve">What does Disruptive Innovation Theory have to say about AI? - Christensen Institute</w:t>
        </w:r>
      </w:hyperlink>
      <w:hyperlink r:id="rId452">
        <w:r w:rsidDel="00000000" w:rsidR="00000000" w:rsidRPr="00000000">
          <w:rPr>
            <w:rtl w:val="0"/>
          </w:rPr>
          <w:t xml:space="preserve">. https://www.christenseninstitute.org/blog/what-does-disruptive-innovation-say-about-ai/ </w:t>
        </w:r>
      </w:hyperlink>
      <w:r w:rsidDel="00000000" w:rsidR="00000000" w:rsidRPr="00000000">
        <w:rPr>
          <w:rtl w:val="0"/>
        </w:rPr>
      </w:r>
    </w:p>
    <w:p w:rsidR="00000000" w:rsidDel="00000000" w:rsidP="00000000" w:rsidRDefault="00000000" w:rsidRPr="00000000" w14:paraId="00000484">
      <w:pPr>
        <w:spacing w:before="480" w:line="480" w:lineRule="auto"/>
        <w:ind w:left="720"/>
        <w:rPr/>
      </w:pPr>
      <w:hyperlink r:id="rId453">
        <w:r w:rsidDel="00000000" w:rsidR="00000000" w:rsidRPr="00000000">
          <w:rPr>
            <w:rtl w:val="0"/>
          </w:rPr>
          <w:t xml:space="preserve">Hou, W., &amp; Ji, Z. (2025). Comparing Large Language Models and Human Programmers for Generating Programming Code. </w:t>
        </w:r>
      </w:hyperlink>
      <w:hyperlink r:id="rId454">
        <w:r w:rsidDel="00000000" w:rsidR="00000000" w:rsidRPr="00000000">
          <w:rPr>
            <w:i w:val="1"/>
            <w:iCs w:val="1"/>
            <w:rtl w:val="0"/>
          </w:rPr>
          <w:t xml:space="preserve">Advanced Science</w:t>
        </w:r>
      </w:hyperlink>
      <w:hyperlink r:id="rId455">
        <w:r w:rsidDel="00000000" w:rsidR="00000000" w:rsidRPr="00000000">
          <w:rPr>
            <w:rtl w:val="0"/>
          </w:rPr>
          <w:t xml:space="preserve">, </w:t>
        </w:r>
      </w:hyperlink>
      <w:hyperlink r:id="rId456">
        <w:r w:rsidDel="00000000" w:rsidR="00000000" w:rsidRPr="00000000">
          <w:rPr>
            <w:i w:val="1"/>
            <w:iCs w:val="1"/>
            <w:rtl w:val="0"/>
          </w:rPr>
          <w:t xml:space="preserve">12</w:t>
        </w:r>
      </w:hyperlink>
      <w:hyperlink r:id="rId457">
        <w:r w:rsidDel="00000000" w:rsidR="00000000" w:rsidRPr="00000000">
          <w:rPr>
            <w:rtl w:val="0"/>
          </w:rPr>
          <w:t xml:space="preserve">(8), 2412279. https://doi.org/10.1002/advs.202412279 </w:t>
        </w:r>
      </w:hyperlink>
      <w:r w:rsidDel="00000000" w:rsidR="00000000" w:rsidRPr="00000000">
        <w:rPr>
          <w:rtl w:val="0"/>
        </w:rPr>
      </w:r>
    </w:p>
    <w:p w:rsidR="00000000" w:rsidDel="00000000" w:rsidP="00000000" w:rsidRDefault="00000000" w:rsidRPr="00000000" w14:paraId="00000485">
      <w:pPr>
        <w:spacing w:before="480" w:line="480" w:lineRule="auto"/>
        <w:ind w:left="720"/>
        <w:rPr/>
      </w:pPr>
      <w:hyperlink r:id="rId458">
        <w:r w:rsidDel="00000000" w:rsidR="00000000" w:rsidRPr="00000000">
          <w:rPr>
            <w:rtl w:val="0"/>
          </w:rPr>
          <w:t xml:space="preserve">Hsu, H.-P. (2025). From Programming to Prompting: Developing Computational Thinking through Large Language Model-Based Generative Artificial Intelligence. </w:t>
        </w:r>
      </w:hyperlink>
      <w:hyperlink r:id="rId459">
        <w:r w:rsidDel="00000000" w:rsidR="00000000" w:rsidRPr="00000000">
          <w:rPr>
            <w:i w:val="1"/>
            <w:iCs w:val="1"/>
            <w:rtl w:val="0"/>
          </w:rPr>
          <w:t xml:space="preserve">TechTrends</w:t>
        </w:r>
      </w:hyperlink>
      <w:hyperlink r:id="rId460">
        <w:r w:rsidDel="00000000" w:rsidR="00000000" w:rsidRPr="00000000">
          <w:rPr>
            <w:rtl w:val="0"/>
          </w:rPr>
          <w:t xml:space="preserve">. https://doi.org/10.1007/s11528-025-01052-6 </w:t>
        </w:r>
      </w:hyperlink>
      <w:r w:rsidDel="00000000" w:rsidR="00000000" w:rsidRPr="00000000">
        <w:rPr>
          <w:rtl w:val="0"/>
        </w:rPr>
      </w:r>
    </w:p>
    <w:p w:rsidR="00000000" w:rsidDel="00000000" w:rsidP="00000000" w:rsidRDefault="00000000" w:rsidRPr="00000000" w14:paraId="00000486">
      <w:pPr>
        <w:spacing w:before="480" w:line="480" w:lineRule="auto"/>
        <w:ind w:left="720"/>
        <w:rPr/>
      </w:pPr>
      <w:hyperlink r:id="rId461">
        <w:r w:rsidDel="00000000" w:rsidR="00000000" w:rsidRPr="00000000">
          <w:rPr>
            <w:rtl w:val="0"/>
          </w:rPr>
          <w:t xml:space="preserve">Huitema, B. (2011). </w:t>
        </w:r>
      </w:hyperlink>
      <w:hyperlink r:id="rId462">
        <w:r w:rsidDel="00000000" w:rsidR="00000000" w:rsidRPr="00000000">
          <w:rPr>
            <w:i w:val="1"/>
            <w:iCs w:val="1"/>
            <w:rtl w:val="0"/>
          </w:rPr>
          <w:t xml:space="preserve">The analysis of covariance and alternatives: Statistical methods for experiments, quasi-experiments, and single-case studies</w:t>
        </w:r>
      </w:hyperlink>
      <w:hyperlink r:id="rId463">
        <w:r w:rsidDel="00000000" w:rsidR="00000000" w:rsidRPr="00000000">
          <w:rPr>
            <w:rtl w:val="0"/>
          </w:rPr>
          <w:t xml:space="preserve">. John Wiley &amp; Sons. </w:t>
        </w:r>
      </w:hyperlink>
      <w:r w:rsidDel="00000000" w:rsidR="00000000" w:rsidRPr="00000000">
        <w:rPr>
          <w:rtl w:val="0"/>
        </w:rPr>
      </w:r>
    </w:p>
    <w:p w:rsidR="00000000" w:rsidDel="00000000" w:rsidP="00000000" w:rsidRDefault="00000000" w:rsidRPr="00000000" w14:paraId="00000487">
      <w:pPr>
        <w:spacing w:before="480" w:line="480" w:lineRule="auto"/>
        <w:ind w:left="720"/>
        <w:rPr/>
      </w:pPr>
      <w:hyperlink r:id="rId464">
        <w:r w:rsidDel="00000000" w:rsidR="00000000" w:rsidRPr="00000000">
          <w:rPr>
            <w:rtl w:val="0"/>
          </w:rPr>
          <w:t xml:space="preserve">Hunter, J. D. (2007). Matplotlib: A 2D graphics environment. </w:t>
        </w:r>
      </w:hyperlink>
      <w:hyperlink r:id="rId465">
        <w:r w:rsidDel="00000000" w:rsidR="00000000" w:rsidRPr="00000000">
          <w:rPr>
            <w:i w:val="1"/>
            <w:iCs w:val="1"/>
            <w:rtl w:val="0"/>
          </w:rPr>
          <w:t xml:space="preserve">Computing in Science &amp; Engineering</w:t>
        </w:r>
      </w:hyperlink>
      <w:hyperlink r:id="rId466">
        <w:r w:rsidDel="00000000" w:rsidR="00000000" w:rsidRPr="00000000">
          <w:rPr>
            <w:rtl w:val="0"/>
          </w:rPr>
          <w:t xml:space="preserve">, </w:t>
        </w:r>
      </w:hyperlink>
      <w:hyperlink r:id="rId467">
        <w:r w:rsidDel="00000000" w:rsidR="00000000" w:rsidRPr="00000000">
          <w:rPr>
            <w:i w:val="1"/>
            <w:iCs w:val="1"/>
            <w:rtl w:val="0"/>
          </w:rPr>
          <w:t xml:space="preserve">9</w:t>
        </w:r>
      </w:hyperlink>
      <w:hyperlink r:id="rId468">
        <w:r w:rsidDel="00000000" w:rsidR="00000000" w:rsidRPr="00000000">
          <w:rPr>
            <w:rtl w:val="0"/>
          </w:rPr>
          <w:t xml:space="preserve">(3), 90–95. https://doi.org/10.1109/MCSE.2007.55 </w:t>
        </w:r>
      </w:hyperlink>
      <w:r w:rsidDel="00000000" w:rsidR="00000000" w:rsidRPr="00000000">
        <w:rPr>
          <w:rtl w:val="0"/>
        </w:rPr>
      </w:r>
    </w:p>
    <w:p w:rsidR="00000000" w:rsidDel="00000000" w:rsidP="00000000" w:rsidRDefault="00000000" w:rsidRPr="00000000" w14:paraId="00000488">
      <w:pPr>
        <w:spacing w:before="480" w:line="480" w:lineRule="auto"/>
        <w:ind w:left="720"/>
        <w:rPr/>
      </w:pPr>
      <w:hyperlink r:id="rId469">
        <w:r w:rsidDel="00000000" w:rsidR="00000000" w:rsidRPr="00000000">
          <w:rPr>
            <w:rtl w:val="0"/>
          </w:rPr>
          <w:t xml:space="preserve">Jacob, S. R., Warschauer, M., University of California, Irvine, &amp; University of California, Irvine. (2018). Computational Thinking and Literacy. </w:t>
        </w:r>
      </w:hyperlink>
      <w:hyperlink r:id="rId470">
        <w:r w:rsidDel="00000000" w:rsidR="00000000" w:rsidRPr="00000000">
          <w:rPr>
            <w:i w:val="1"/>
            <w:iCs w:val="1"/>
            <w:rtl w:val="0"/>
          </w:rPr>
          <w:t xml:space="preserve">Journal of Computer Science Integration</w:t>
        </w:r>
      </w:hyperlink>
      <w:hyperlink r:id="rId471">
        <w:r w:rsidDel="00000000" w:rsidR="00000000" w:rsidRPr="00000000">
          <w:rPr>
            <w:rtl w:val="0"/>
          </w:rPr>
          <w:t xml:space="preserve">, </w:t>
        </w:r>
      </w:hyperlink>
      <w:hyperlink r:id="rId472">
        <w:r w:rsidDel="00000000" w:rsidR="00000000" w:rsidRPr="00000000">
          <w:rPr>
            <w:i w:val="1"/>
            <w:iCs w:val="1"/>
            <w:rtl w:val="0"/>
          </w:rPr>
          <w:t xml:space="preserve">1</w:t>
        </w:r>
      </w:hyperlink>
      <w:hyperlink r:id="rId473">
        <w:r w:rsidDel="00000000" w:rsidR="00000000" w:rsidRPr="00000000">
          <w:rPr>
            <w:rtl w:val="0"/>
          </w:rPr>
          <w:t xml:space="preserve">(1). https://doi.org/10.26716/jcsi.2018.01.1.1 </w:t>
        </w:r>
      </w:hyperlink>
      <w:r w:rsidDel="00000000" w:rsidR="00000000" w:rsidRPr="00000000">
        <w:rPr>
          <w:rtl w:val="0"/>
        </w:rPr>
      </w:r>
    </w:p>
    <w:p w:rsidR="00000000" w:rsidDel="00000000" w:rsidP="00000000" w:rsidRDefault="00000000" w:rsidRPr="00000000" w14:paraId="00000489">
      <w:pPr>
        <w:spacing w:before="480" w:line="480" w:lineRule="auto"/>
        <w:ind w:left="720"/>
        <w:rPr/>
      </w:pPr>
      <w:hyperlink r:id="rId474">
        <w:r w:rsidDel="00000000" w:rsidR="00000000" w:rsidRPr="00000000">
          <w:rPr>
            <w:rtl w:val="0"/>
          </w:rPr>
          <w:t xml:space="preserve">Jošt, G., Taneski, V., &amp; Karakatič, S. (2024a). The Impact of Large Language Models on Programming Education and Student Learning Outcomes. </w:t>
        </w:r>
      </w:hyperlink>
      <w:hyperlink r:id="rId475">
        <w:r w:rsidDel="00000000" w:rsidR="00000000" w:rsidRPr="00000000">
          <w:rPr>
            <w:i w:val="1"/>
            <w:iCs w:val="1"/>
            <w:rtl w:val="0"/>
          </w:rPr>
          <w:t xml:space="preserve">Applied Sciences</w:t>
        </w:r>
      </w:hyperlink>
      <w:hyperlink r:id="rId476">
        <w:r w:rsidDel="00000000" w:rsidR="00000000" w:rsidRPr="00000000">
          <w:rPr>
            <w:rtl w:val="0"/>
          </w:rPr>
          <w:t xml:space="preserve">, </w:t>
        </w:r>
      </w:hyperlink>
      <w:hyperlink r:id="rId477">
        <w:r w:rsidDel="00000000" w:rsidR="00000000" w:rsidRPr="00000000">
          <w:rPr>
            <w:i w:val="1"/>
            <w:iCs w:val="1"/>
            <w:rtl w:val="0"/>
          </w:rPr>
          <w:t xml:space="preserve">14</w:t>
        </w:r>
      </w:hyperlink>
      <w:hyperlink r:id="rId478">
        <w:r w:rsidDel="00000000" w:rsidR="00000000" w:rsidRPr="00000000">
          <w:rPr>
            <w:rtl w:val="0"/>
          </w:rPr>
          <w:t xml:space="preserve">(10), 4115. https://doi.org/10.3390/app14104115 </w:t>
        </w:r>
      </w:hyperlink>
      <w:r w:rsidDel="00000000" w:rsidR="00000000" w:rsidRPr="00000000">
        <w:rPr>
          <w:rtl w:val="0"/>
        </w:rPr>
      </w:r>
    </w:p>
    <w:p w:rsidR="00000000" w:rsidDel="00000000" w:rsidP="00000000" w:rsidRDefault="00000000" w:rsidRPr="00000000" w14:paraId="0000048A">
      <w:pPr>
        <w:spacing w:before="480" w:line="480" w:lineRule="auto"/>
        <w:ind w:left="720"/>
        <w:rPr/>
      </w:pPr>
      <w:hyperlink r:id="rId479">
        <w:r w:rsidDel="00000000" w:rsidR="00000000" w:rsidRPr="00000000">
          <w:rPr>
            <w:rtl w:val="0"/>
          </w:rPr>
          <w:t xml:space="preserve">Jošt, G., Taneski, V., &amp; Karakatič, S. (2024b). The Impact of Large Language Models on Programming Education and Student Learning Outcomes. </w:t>
        </w:r>
      </w:hyperlink>
      <w:hyperlink r:id="rId480">
        <w:r w:rsidDel="00000000" w:rsidR="00000000" w:rsidRPr="00000000">
          <w:rPr>
            <w:i w:val="1"/>
            <w:iCs w:val="1"/>
            <w:rtl w:val="0"/>
          </w:rPr>
          <w:t xml:space="preserve">Applied Sciences</w:t>
        </w:r>
      </w:hyperlink>
      <w:hyperlink r:id="rId481">
        <w:r w:rsidDel="00000000" w:rsidR="00000000" w:rsidRPr="00000000">
          <w:rPr>
            <w:rtl w:val="0"/>
          </w:rPr>
          <w:t xml:space="preserve">, </w:t>
        </w:r>
      </w:hyperlink>
      <w:hyperlink r:id="rId482">
        <w:r w:rsidDel="00000000" w:rsidR="00000000" w:rsidRPr="00000000">
          <w:rPr>
            <w:i w:val="1"/>
            <w:iCs w:val="1"/>
            <w:rtl w:val="0"/>
          </w:rPr>
          <w:t xml:space="preserve">14</w:t>
        </w:r>
      </w:hyperlink>
      <w:hyperlink r:id="rId483">
        <w:r w:rsidDel="00000000" w:rsidR="00000000" w:rsidRPr="00000000">
          <w:rPr>
            <w:rtl w:val="0"/>
          </w:rPr>
          <w:t xml:space="preserve">(10), 4115. https://doi.org/10.3390/app14104115 </w:t>
        </w:r>
      </w:hyperlink>
      <w:r w:rsidDel="00000000" w:rsidR="00000000" w:rsidRPr="00000000">
        <w:rPr>
          <w:rtl w:val="0"/>
        </w:rPr>
      </w:r>
    </w:p>
    <w:p w:rsidR="00000000" w:rsidDel="00000000" w:rsidP="00000000" w:rsidRDefault="00000000" w:rsidRPr="00000000" w14:paraId="0000048B">
      <w:pPr>
        <w:spacing w:before="480" w:line="480" w:lineRule="auto"/>
        <w:ind w:left="720"/>
        <w:rPr/>
      </w:pPr>
      <w:hyperlink r:id="rId484">
        <w:r w:rsidDel="00000000" w:rsidR="00000000" w:rsidRPr="00000000">
          <w:rPr>
            <w:rtl w:val="0"/>
          </w:rPr>
          <w:t xml:space="preserve">Kasneci, E., Sessler, K., Küchemann, S., Bannert, M., Dementieva, D., Fischer, F., Gasser, U., Groh, G., Günnemann, S., Hüllermeier, E., Krusche, S., Kutyniok, G., Michaeli, T., Nerdel, C., Pfeffer, J., Poquet, O., Sailer, M., Schmidt, A., Seidel, T., … Kasneci, G. (2023). ChatGPT for good? On opportunities and challenges of large language models for education. </w:t>
        </w:r>
      </w:hyperlink>
      <w:hyperlink r:id="rId485">
        <w:r w:rsidDel="00000000" w:rsidR="00000000" w:rsidRPr="00000000">
          <w:rPr>
            <w:i w:val="1"/>
            <w:iCs w:val="1"/>
            <w:rtl w:val="0"/>
          </w:rPr>
          <w:t xml:space="preserve">Learning and Individual Differences</w:t>
        </w:r>
      </w:hyperlink>
      <w:hyperlink r:id="rId486">
        <w:r w:rsidDel="00000000" w:rsidR="00000000" w:rsidRPr="00000000">
          <w:rPr>
            <w:rtl w:val="0"/>
          </w:rPr>
          <w:t xml:space="preserve">, </w:t>
        </w:r>
      </w:hyperlink>
      <w:hyperlink r:id="rId487">
        <w:r w:rsidDel="00000000" w:rsidR="00000000" w:rsidRPr="00000000">
          <w:rPr>
            <w:i w:val="1"/>
            <w:iCs w:val="1"/>
            <w:rtl w:val="0"/>
          </w:rPr>
          <w:t xml:space="preserve">103</w:t>
        </w:r>
      </w:hyperlink>
      <w:hyperlink r:id="rId488">
        <w:r w:rsidDel="00000000" w:rsidR="00000000" w:rsidRPr="00000000">
          <w:rPr>
            <w:rtl w:val="0"/>
          </w:rPr>
          <w:t xml:space="preserve">, 102274. https://doi.org/10.1016/j.lindif.2023.102274 </w:t>
        </w:r>
      </w:hyperlink>
      <w:r w:rsidDel="00000000" w:rsidR="00000000" w:rsidRPr="00000000">
        <w:rPr>
          <w:rtl w:val="0"/>
        </w:rPr>
      </w:r>
    </w:p>
    <w:p w:rsidR="00000000" w:rsidDel="00000000" w:rsidP="00000000" w:rsidRDefault="00000000" w:rsidRPr="00000000" w14:paraId="0000048C">
      <w:pPr>
        <w:spacing w:before="480" w:line="480" w:lineRule="auto"/>
        <w:ind w:left="720"/>
        <w:rPr/>
      </w:pPr>
      <w:hyperlink r:id="rId489">
        <w:r w:rsidDel="00000000" w:rsidR="00000000" w:rsidRPr="00000000">
          <w:rPr>
            <w:rtl w:val="0"/>
          </w:rPr>
          <w:t xml:space="preserve">Kazemitabaar, M., Chow, J., Ma, C. K. T., Ericson, B. J., Weintrop, D., &amp; Grossman, T. (2023). Studying the effect of AI Code Generators on Supporting Novice Learners in Introductory Programming. </w:t>
        </w:r>
      </w:hyperlink>
      <w:hyperlink r:id="rId490">
        <w:r w:rsidDel="00000000" w:rsidR="00000000" w:rsidRPr="00000000">
          <w:rPr>
            <w:i w:val="1"/>
            <w:iCs w:val="1"/>
            <w:rtl w:val="0"/>
          </w:rPr>
          <w:t xml:space="preserve">Proceedings of the 2023 CHI Conference on Human Factors in Computing Systems</w:t>
        </w:r>
      </w:hyperlink>
      <w:hyperlink r:id="rId491">
        <w:r w:rsidDel="00000000" w:rsidR="00000000" w:rsidRPr="00000000">
          <w:rPr>
            <w:rtl w:val="0"/>
          </w:rPr>
          <w:t xml:space="preserve">, 1–23. </w:t>
        </w:r>
      </w:hyperlink>
      <w:r w:rsidDel="00000000" w:rsidR="00000000" w:rsidRPr="00000000">
        <w:rPr>
          <w:rtl w:val="0"/>
        </w:rPr>
      </w:r>
    </w:p>
    <w:p w:rsidR="00000000" w:rsidDel="00000000" w:rsidP="00000000" w:rsidRDefault="00000000" w:rsidRPr="00000000" w14:paraId="0000048D">
      <w:pPr>
        <w:spacing w:before="480" w:line="480" w:lineRule="auto"/>
        <w:ind w:left="720"/>
        <w:rPr/>
      </w:pPr>
      <w:hyperlink r:id="rId492">
        <w:r w:rsidDel="00000000" w:rsidR="00000000" w:rsidRPr="00000000">
          <w:rPr>
            <w:rtl w:val="0"/>
          </w:rPr>
          <w:t xml:space="preserve">Kazemitabaar, M., Ye, R., Wang, X., Henley, A. Z., Denny, P., Craig, M., &amp; Grossman, T. (2024). CodeAid: Evaluating a Classroom Deployment of an LLM-based Programming Assistant that Balances Student and Educator Needs. </w:t>
        </w:r>
      </w:hyperlink>
      <w:hyperlink r:id="rId493">
        <w:r w:rsidDel="00000000" w:rsidR="00000000" w:rsidRPr="00000000">
          <w:rPr>
            <w:i w:val="1"/>
            <w:iCs w:val="1"/>
            <w:rtl w:val="0"/>
          </w:rPr>
          <w:t xml:space="preserve">Proceedings of the CHI Conference on Human Factors in Computing Systems</w:t>
        </w:r>
      </w:hyperlink>
      <w:hyperlink r:id="rId494">
        <w:r w:rsidDel="00000000" w:rsidR="00000000" w:rsidRPr="00000000">
          <w:rPr>
            <w:rtl w:val="0"/>
          </w:rPr>
          <w:t xml:space="preserve">, 1–20. https://doi.org/10.1145/3613904.3642773 </w:t>
        </w:r>
      </w:hyperlink>
      <w:r w:rsidDel="00000000" w:rsidR="00000000" w:rsidRPr="00000000">
        <w:rPr>
          <w:rtl w:val="0"/>
        </w:rPr>
      </w:r>
    </w:p>
    <w:p w:rsidR="00000000" w:rsidDel="00000000" w:rsidP="00000000" w:rsidRDefault="00000000" w:rsidRPr="00000000" w14:paraId="0000048E">
      <w:pPr>
        <w:spacing w:before="480" w:line="480" w:lineRule="auto"/>
        <w:ind w:left="720"/>
        <w:rPr/>
      </w:pPr>
      <w:hyperlink r:id="rId495">
        <w:r w:rsidDel="00000000" w:rsidR="00000000" w:rsidRPr="00000000">
          <w:rPr>
            <w:rtl w:val="0"/>
          </w:rPr>
          <w:t xml:space="preserve">Kinnunen, P., &amp; Simon, B. (2012). My program is ok – am I? Computing freshmen’s experiences of doing programming assignments. </w:t>
        </w:r>
      </w:hyperlink>
      <w:hyperlink r:id="rId496">
        <w:r w:rsidDel="00000000" w:rsidR="00000000" w:rsidRPr="00000000">
          <w:rPr>
            <w:i w:val="1"/>
            <w:iCs w:val="1"/>
            <w:rtl w:val="0"/>
          </w:rPr>
          <w:t xml:space="preserve">Computer Science Education</w:t>
        </w:r>
      </w:hyperlink>
      <w:hyperlink r:id="rId497">
        <w:r w:rsidDel="00000000" w:rsidR="00000000" w:rsidRPr="00000000">
          <w:rPr>
            <w:rtl w:val="0"/>
          </w:rPr>
          <w:t xml:space="preserve">, </w:t>
        </w:r>
      </w:hyperlink>
      <w:hyperlink r:id="rId498">
        <w:r w:rsidDel="00000000" w:rsidR="00000000" w:rsidRPr="00000000">
          <w:rPr>
            <w:i w:val="1"/>
            <w:iCs w:val="1"/>
            <w:rtl w:val="0"/>
          </w:rPr>
          <w:t xml:space="preserve">22</w:t>
        </w:r>
      </w:hyperlink>
      <w:hyperlink r:id="rId499">
        <w:r w:rsidDel="00000000" w:rsidR="00000000" w:rsidRPr="00000000">
          <w:rPr>
            <w:rtl w:val="0"/>
          </w:rPr>
          <w:t xml:space="preserve">(1), 1–28. https://doi.org/10.1080/08993408.2012.655091 </w:t>
        </w:r>
      </w:hyperlink>
      <w:r w:rsidDel="00000000" w:rsidR="00000000" w:rsidRPr="00000000">
        <w:rPr>
          <w:rtl w:val="0"/>
        </w:rPr>
      </w:r>
    </w:p>
    <w:p w:rsidR="00000000" w:rsidDel="00000000" w:rsidP="00000000" w:rsidRDefault="00000000" w:rsidRPr="00000000" w14:paraId="0000048F">
      <w:pPr>
        <w:spacing w:before="480" w:line="480" w:lineRule="auto"/>
        <w:ind w:left="720"/>
        <w:rPr/>
      </w:pPr>
      <w:hyperlink r:id="rId500">
        <w:r w:rsidDel="00000000" w:rsidR="00000000" w:rsidRPr="00000000">
          <w:rPr>
            <w:rtl w:val="0"/>
          </w:rPr>
          <w:t xml:space="preserve">Kluyver, T., Ragan-Kelley, B., Pérez, F., Granger, B., Bussonnier, M., Frederic, J., Kelley, K., Hamrick, J., Grout, J., Corlay, S., Ivanov, P., Avila, D., Abdalla, S., &amp; Willing, C. (2016). Jupyter Notebooks – a publishing format for reproducible computational workflows. </w:t>
        </w:r>
      </w:hyperlink>
      <w:hyperlink r:id="rId501">
        <w:r w:rsidDel="00000000" w:rsidR="00000000" w:rsidRPr="00000000">
          <w:rPr>
            <w:i w:val="1"/>
            <w:iCs w:val="1"/>
            <w:rtl w:val="0"/>
          </w:rPr>
          <w:t xml:space="preserve">Positioning and Power in Academic Publishing: Players, Agents and Agendas</w:t>
        </w:r>
      </w:hyperlink>
      <w:hyperlink r:id="rId502">
        <w:r w:rsidDel="00000000" w:rsidR="00000000" w:rsidRPr="00000000">
          <w:rPr>
            <w:rtl w:val="0"/>
          </w:rPr>
          <w:t xml:space="preserve">, 87–90. https://doi.org/10.3233/978-1-61499-649-1-87 </w:t>
        </w:r>
      </w:hyperlink>
      <w:r w:rsidDel="00000000" w:rsidR="00000000" w:rsidRPr="00000000">
        <w:rPr>
          <w:rtl w:val="0"/>
        </w:rPr>
      </w:r>
    </w:p>
    <w:p w:rsidR="00000000" w:rsidDel="00000000" w:rsidP="00000000" w:rsidRDefault="00000000" w:rsidRPr="00000000" w14:paraId="00000490">
      <w:pPr>
        <w:spacing w:before="480" w:line="480" w:lineRule="auto"/>
        <w:ind w:left="720"/>
        <w:rPr/>
      </w:pPr>
      <w:hyperlink r:id="rId503">
        <w:r w:rsidDel="00000000" w:rsidR="00000000" w:rsidRPr="00000000">
          <w:rPr>
            <w:rtl w:val="0"/>
          </w:rPr>
          <w:t xml:space="preserve">Korkmaz, Ö., Çakir, R., &amp; Özden, M. Y. (2017). A validity and reliability study of the computational thinking scales (CTS). </w:t>
        </w:r>
      </w:hyperlink>
      <w:hyperlink r:id="rId504">
        <w:r w:rsidDel="00000000" w:rsidR="00000000" w:rsidRPr="00000000">
          <w:rPr>
            <w:i w:val="1"/>
            <w:iCs w:val="1"/>
            <w:rtl w:val="0"/>
          </w:rPr>
          <w:t xml:space="preserve">Computers in Human Behavior</w:t>
        </w:r>
      </w:hyperlink>
      <w:hyperlink r:id="rId505">
        <w:r w:rsidDel="00000000" w:rsidR="00000000" w:rsidRPr="00000000">
          <w:rPr>
            <w:rtl w:val="0"/>
          </w:rPr>
          <w:t xml:space="preserve">, </w:t>
        </w:r>
      </w:hyperlink>
      <w:hyperlink r:id="rId506">
        <w:r w:rsidDel="00000000" w:rsidR="00000000" w:rsidRPr="00000000">
          <w:rPr>
            <w:i w:val="1"/>
            <w:iCs w:val="1"/>
            <w:rtl w:val="0"/>
          </w:rPr>
          <w:t xml:space="preserve">72</w:t>
        </w:r>
      </w:hyperlink>
      <w:hyperlink r:id="rId507">
        <w:r w:rsidDel="00000000" w:rsidR="00000000" w:rsidRPr="00000000">
          <w:rPr>
            <w:rtl w:val="0"/>
          </w:rPr>
          <w:t xml:space="preserve">, 558–569. https://doi.org/10.1016/j.chb.2017.01.005 </w:t>
        </w:r>
      </w:hyperlink>
      <w:r w:rsidDel="00000000" w:rsidR="00000000" w:rsidRPr="00000000">
        <w:rPr>
          <w:rtl w:val="0"/>
        </w:rPr>
      </w:r>
    </w:p>
    <w:p w:rsidR="00000000" w:rsidDel="00000000" w:rsidP="00000000" w:rsidRDefault="00000000" w:rsidRPr="00000000" w14:paraId="00000491">
      <w:pPr>
        <w:spacing w:before="480" w:line="480" w:lineRule="auto"/>
        <w:ind w:left="720"/>
        <w:rPr/>
      </w:pPr>
      <w:hyperlink r:id="rId508">
        <w:r w:rsidDel="00000000" w:rsidR="00000000" w:rsidRPr="00000000">
          <w:rPr>
            <w:rtl w:val="0"/>
          </w:rPr>
          <w:t xml:space="preserve">Krippendorff, K. (2011). </w:t>
        </w:r>
      </w:hyperlink>
      <w:hyperlink r:id="rId509">
        <w:r w:rsidDel="00000000" w:rsidR="00000000" w:rsidRPr="00000000">
          <w:rPr>
            <w:i w:val="1"/>
            <w:iCs w:val="1"/>
            <w:rtl w:val="0"/>
          </w:rPr>
          <w:t xml:space="preserve">Computing Krippendorff’s alpha-reliability</w:t>
        </w:r>
      </w:hyperlink>
      <w:hyperlink r:id="rId510">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92">
      <w:pPr>
        <w:spacing w:before="480" w:line="480" w:lineRule="auto"/>
        <w:ind w:left="720"/>
        <w:rPr/>
      </w:pPr>
      <w:hyperlink r:id="rId511">
        <w:r w:rsidDel="00000000" w:rsidR="00000000" w:rsidRPr="00000000">
          <w:rPr>
            <w:rtl w:val="0"/>
          </w:rPr>
          <w:t xml:space="preserve">Krippendorff, K. (2018). </w:t>
        </w:r>
      </w:hyperlink>
      <w:hyperlink r:id="rId512">
        <w:r w:rsidDel="00000000" w:rsidR="00000000" w:rsidRPr="00000000">
          <w:rPr>
            <w:i w:val="1"/>
            <w:iCs w:val="1"/>
            <w:rtl w:val="0"/>
          </w:rPr>
          <w:t xml:space="preserve">Content analysis: An introduction to its methodology</w:t>
        </w:r>
      </w:hyperlink>
      <w:hyperlink r:id="rId513">
        <w:r w:rsidDel="00000000" w:rsidR="00000000" w:rsidRPr="00000000">
          <w:rPr>
            <w:rtl w:val="0"/>
          </w:rPr>
          <w:t xml:space="preserve">. Sage publications. </w:t>
        </w:r>
      </w:hyperlink>
      <w:r w:rsidDel="00000000" w:rsidR="00000000" w:rsidRPr="00000000">
        <w:rPr>
          <w:rtl w:val="0"/>
        </w:rPr>
      </w:r>
    </w:p>
    <w:p w:rsidR="00000000" w:rsidDel="00000000" w:rsidP="00000000" w:rsidRDefault="00000000" w:rsidRPr="00000000" w14:paraId="00000493">
      <w:pPr>
        <w:spacing w:before="480" w:line="480" w:lineRule="auto"/>
        <w:ind w:left="720"/>
        <w:rPr/>
      </w:pPr>
      <w:hyperlink r:id="rId514">
        <w:r w:rsidDel="00000000" w:rsidR="00000000" w:rsidRPr="00000000">
          <w:rPr>
            <w:rtl w:val="0"/>
          </w:rPr>
          <w:t xml:space="preserve">Lau, S., &amp; Guo, P. (2023). From" Ban It Till We Understand It" to" Resistance is Futile": How University Programming Instructors Plan to Adapt as More Students Use AI Code Generation and Explanation Tools such as ChatGPT and GitHub Copilot. </w:t>
        </w:r>
      </w:hyperlink>
      <w:hyperlink r:id="rId515">
        <w:r w:rsidDel="00000000" w:rsidR="00000000" w:rsidRPr="00000000">
          <w:rPr>
            <w:i w:val="1"/>
            <w:iCs w:val="1"/>
            <w:rtl w:val="0"/>
          </w:rPr>
          <w:t xml:space="preserve">Proceedings of the 2023 ACM Conference on International Computing Education Research-Volume 1</w:t>
        </w:r>
      </w:hyperlink>
      <w:hyperlink r:id="rId516">
        <w:r w:rsidDel="00000000" w:rsidR="00000000" w:rsidRPr="00000000">
          <w:rPr>
            <w:rtl w:val="0"/>
          </w:rPr>
          <w:t xml:space="preserve">, 106–121. </w:t>
        </w:r>
      </w:hyperlink>
      <w:r w:rsidDel="00000000" w:rsidR="00000000" w:rsidRPr="00000000">
        <w:rPr>
          <w:rtl w:val="0"/>
        </w:rPr>
      </w:r>
    </w:p>
    <w:p w:rsidR="00000000" w:rsidDel="00000000" w:rsidP="00000000" w:rsidRDefault="00000000" w:rsidRPr="00000000" w14:paraId="00000494">
      <w:pPr>
        <w:spacing w:before="480" w:line="480" w:lineRule="auto"/>
        <w:ind w:left="720"/>
        <w:rPr/>
      </w:pPr>
      <w:hyperlink r:id="rId517">
        <w:r w:rsidDel="00000000" w:rsidR="00000000" w:rsidRPr="00000000">
          <w:rPr>
            <w:rtl w:val="0"/>
          </w:rPr>
          <w:t xml:space="preserve">Leinonen, J., Denny, P., MacNeil, S., Sarsa, S., Bernstein, S., Kim, J., Tran, A., &amp; Hellas, A. (2023). Comparing code explanations created by students and large language models. </w:t>
        </w:r>
      </w:hyperlink>
      <w:hyperlink r:id="rId518">
        <w:r w:rsidDel="00000000" w:rsidR="00000000" w:rsidRPr="00000000">
          <w:rPr>
            <w:i w:val="1"/>
            <w:iCs w:val="1"/>
            <w:rtl w:val="0"/>
          </w:rPr>
          <w:t xml:space="preserve">arXiv Preprint arXiv:2304.03938</w:t>
        </w:r>
      </w:hyperlink>
      <w:hyperlink r:id="rId519">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95">
      <w:pPr>
        <w:spacing w:before="480" w:line="480" w:lineRule="auto"/>
        <w:ind w:left="720"/>
        <w:rPr/>
      </w:pPr>
      <w:hyperlink r:id="rId520">
        <w:r w:rsidDel="00000000" w:rsidR="00000000" w:rsidRPr="00000000">
          <w:rPr>
            <w:rtl w:val="0"/>
          </w:rPr>
          <w:t xml:space="preserve">Lishinski, A., &amp; Rosenberg, J. (2021). All the Pieces Matter: The Relationship of Momentary Self-efficacy and Affective Experiences with CS1 Achievement and Interest in Computing. </w:t>
        </w:r>
      </w:hyperlink>
      <w:hyperlink r:id="rId521">
        <w:r w:rsidDel="00000000" w:rsidR="00000000" w:rsidRPr="00000000">
          <w:rPr>
            <w:i w:val="1"/>
            <w:iCs w:val="1"/>
            <w:rtl w:val="0"/>
          </w:rPr>
          <w:t xml:space="preserve">Proceedings of the 17th ACM Conference on International Computing Education Research</w:t>
        </w:r>
      </w:hyperlink>
      <w:hyperlink r:id="rId522">
        <w:r w:rsidDel="00000000" w:rsidR="00000000" w:rsidRPr="00000000">
          <w:rPr>
            <w:rtl w:val="0"/>
          </w:rPr>
          <w:t xml:space="preserve">, 252–265. https://doi.org/10.1145/3446871.3469740 </w:t>
        </w:r>
      </w:hyperlink>
      <w:r w:rsidDel="00000000" w:rsidR="00000000" w:rsidRPr="00000000">
        <w:rPr>
          <w:rtl w:val="0"/>
        </w:rPr>
      </w:r>
    </w:p>
    <w:p w:rsidR="00000000" w:rsidDel="00000000" w:rsidP="00000000" w:rsidRDefault="00000000" w:rsidRPr="00000000" w14:paraId="00000496">
      <w:pPr>
        <w:spacing w:before="480" w:line="480" w:lineRule="auto"/>
        <w:ind w:left="720"/>
        <w:rPr/>
      </w:pPr>
      <w:hyperlink r:id="rId523">
        <w:r w:rsidDel="00000000" w:rsidR="00000000" w:rsidRPr="00000000">
          <w:rPr>
            <w:rtl w:val="0"/>
          </w:rPr>
          <w:t xml:space="preserve">Lohr, S. (2025, June 30). How Do You Teach Computer Science in the A.I. Era? </w:t>
        </w:r>
      </w:hyperlink>
      <w:hyperlink r:id="rId524">
        <w:r w:rsidDel="00000000" w:rsidR="00000000" w:rsidRPr="00000000">
          <w:rPr>
            <w:i w:val="1"/>
            <w:iCs w:val="1"/>
            <w:rtl w:val="0"/>
          </w:rPr>
          <w:t xml:space="preserve">The New York Times</w:t>
        </w:r>
      </w:hyperlink>
      <w:hyperlink r:id="rId525">
        <w:r w:rsidDel="00000000" w:rsidR="00000000" w:rsidRPr="00000000">
          <w:rPr>
            <w:rtl w:val="0"/>
          </w:rPr>
          <w:t xml:space="preserve">. https://www.nytimes.com/2025/06/30/technology/computer-science-education-ai.html </w:t>
        </w:r>
      </w:hyperlink>
      <w:r w:rsidDel="00000000" w:rsidR="00000000" w:rsidRPr="00000000">
        <w:rPr>
          <w:rtl w:val="0"/>
        </w:rPr>
      </w:r>
    </w:p>
    <w:p w:rsidR="00000000" w:rsidDel="00000000" w:rsidP="00000000" w:rsidRDefault="00000000" w:rsidRPr="00000000" w14:paraId="00000497">
      <w:pPr>
        <w:spacing w:before="480" w:line="480" w:lineRule="auto"/>
        <w:ind w:left="720"/>
        <w:rPr/>
      </w:pPr>
      <w:hyperlink r:id="rId526">
        <w:r w:rsidDel="00000000" w:rsidR="00000000" w:rsidRPr="00000000">
          <w:rPr>
            <w:rtl w:val="0"/>
          </w:rPr>
          <w:t xml:space="preserve">Lu, J. J., &amp; Fletcher, G. H. L. (2009). Thinking About Computational Thinking. </w:t>
        </w:r>
      </w:hyperlink>
      <w:hyperlink r:id="rId527">
        <w:r w:rsidDel="00000000" w:rsidR="00000000" w:rsidRPr="00000000">
          <w:rPr>
            <w:i w:val="1"/>
            <w:iCs w:val="1"/>
            <w:rtl w:val="0"/>
          </w:rPr>
          <w:t xml:space="preserve">Association for Computing Machinery</w:t>
        </w:r>
      </w:hyperlink>
      <w:hyperlink r:id="rId52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98">
      <w:pPr>
        <w:spacing w:before="480" w:line="480" w:lineRule="auto"/>
        <w:ind w:left="720"/>
        <w:rPr/>
      </w:pPr>
      <w:hyperlink r:id="rId529">
        <w:r w:rsidDel="00000000" w:rsidR="00000000" w:rsidRPr="00000000">
          <w:rPr>
            <w:rtl w:val="0"/>
          </w:rPr>
          <w:t xml:space="preserve">Maes, S. (2025). </w:t>
        </w:r>
      </w:hyperlink>
      <w:hyperlink r:id="rId530">
        <w:r w:rsidDel="00000000" w:rsidR="00000000" w:rsidRPr="00000000">
          <w:rPr>
            <w:i w:val="1"/>
            <w:iCs w:val="1"/>
            <w:rtl w:val="0"/>
          </w:rPr>
          <w:t xml:space="preserve">The  Gotchas of AI Coding and Vibe Coding. It’s All About Support And Maintenance</w:t>
        </w:r>
      </w:hyperlink>
      <w:hyperlink r:id="rId531">
        <w:r w:rsidDel="00000000" w:rsidR="00000000" w:rsidRPr="00000000">
          <w:rPr>
            <w:rtl w:val="0"/>
          </w:rPr>
          <w:t xml:space="preserve">. https://doi.org/10.5281/ZENODO.15343349 </w:t>
        </w:r>
      </w:hyperlink>
      <w:r w:rsidDel="00000000" w:rsidR="00000000" w:rsidRPr="00000000">
        <w:rPr>
          <w:rtl w:val="0"/>
        </w:rPr>
      </w:r>
    </w:p>
    <w:p w:rsidR="00000000" w:rsidDel="00000000" w:rsidP="00000000" w:rsidRDefault="00000000" w:rsidRPr="00000000" w14:paraId="00000499">
      <w:pPr>
        <w:spacing w:before="480" w:line="480" w:lineRule="auto"/>
        <w:ind w:left="720"/>
        <w:rPr/>
      </w:pPr>
      <w:hyperlink r:id="rId532">
        <w:r w:rsidDel="00000000" w:rsidR="00000000" w:rsidRPr="00000000">
          <w:rPr>
            <w:rtl w:val="0"/>
          </w:rPr>
          <w:t xml:space="preserve">Manna, Z., &amp; Waldinger, R. J. (1971). Toward automatic program synthesis. </w:t>
        </w:r>
      </w:hyperlink>
      <w:hyperlink r:id="rId533">
        <w:r w:rsidDel="00000000" w:rsidR="00000000" w:rsidRPr="00000000">
          <w:rPr>
            <w:i w:val="1"/>
            <w:iCs w:val="1"/>
            <w:rtl w:val="0"/>
          </w:rPr>
          <w:t xml:space="preserve">Communications of the ACM</w:t>
        </w:r>
      </w:hyperlink>
      <w:hyperlink r:id="rId534">
        <w:r w:rsidDel="00000000" w:rsidR="00000000" w:rsidRPr="00000000">
          <w:rPr>
            <w:rtl w:val="0"/>
          </w:rPr>
          <w:t xml:space="preserve">, </w:t>
        </w:r>
      </w:hyperlink>
      <w:hyperlink r:id="rId535">
        <w:r w:rsidDel="00000000" w:rsidR="00000000" w:rsidRPr="00000000">
          <w:rPr>
            <w:i w:val="1"/>
            <w:iCs w:val="1"/>
            <w:rtl w:val="0"/>
          </w:rPr>
          <w:t xml:space="preserve">14</w:t>
        </w:r>
      </w:hyperlink>
      <w:hyperlink r:id="rId536">
        <w:r w:rsidDel="00000000" w:rsidR="00000000" w:rsidRPr="00000000">
          <w:rPr>
            <w:rtl w:val="0"/>
          </w:rPr>
          <w:t xml:space="preserve">(3), 151–165. https://doi.org/10.1145/362566.362568 </w:t>
        </w:r>
      </w:hyperlink>
      <w:r w:rsidDel="00000000" w:rsidR="00000000" w:rsidRPr="00000000">
        <w:rPr>
          <w:rtl w:val="0"/>
        </w:rPr>
      </w:r>
    </w:p>
    <w:p w:rsidR="00000000" w:rsidDel="00000000" w:rsidP="00000000" w:rsidRDefault="00000000" w:rsidRPr="00000000" w14:paraId="0000049A">
      <w:pPr>
        <w:spacing w:before="480" w:line="480" w:lineRule="auto"/>
        <w:ind w:left="720"/>
        <w:rPr/>
      </w:pPr>
      <w:hyperlink r:id="rId537">
        <w:r w:rsidDel="00000000" w:rsidR="00000000" w:rsidRPr="00000000">
          <w:rPr>
            <w:rtl w:val="0"/>
          </w:rPr>
          <w:t xml:space="preserve">Margulieux, L. E., Prather, J., Reeves, B. N., Becker, B. A., Cetin Uzun, G., Loksa, D., Leinonen, J., &amp; Denny, P. (2024). Self-Regulation, Self-Efficacy, and Fear of Failure Interactions with How Novices Use LLMs to Solve Programming Problems. </w:t>
        </w:r>
      </w:hyperlink>
      <w:hyperlink r:id="rId538">
        <w:r w:rsidDel="00000000" w:rsidR="00000000" w:rsidRPr="00000000">
          <w:rPr>
            <w:i w:val="1"/>
            <w:iCs w:val="1"/>
            <w:rtl w:val="0"/>
          </w:rPr>
          <w:t xml:space="preserve">Proceedings of the 2024 on Innovation and Technology in Computer Science Education V. 1</w:t>
        </w:r>
      </w:hyperlink>
      <w:hyperlink r:id="rId539">
        <w:r w:rsidDel="00000000" w:rsidR="00000000" w:rsidRPr="00000000">
          <w:rPr>
            <w:rtl w:val="0"/>
          </w:rPr>
          <w:t xml:space="preserve">, 276–282. https://doi.org/10.1145/3649217.3653621 </w:t>
        </w:r>
      </w:hyperlink>
      <w:r w:rsidDel="00000000" w:rsidR="00000000" w:rsidRPr="00000000">
        <w:rPr>
          <w:rtl w:val="0"/>
        </w:rPr>
      </w:r>
    </w:p>
    <w:p w:rsidR="00000000" w:rsidDel="00000000" w:rsidP="00000000" w:rsidRDefault="00000000" w:rsidRPr="00000000" w14:paraId="0000049B">
      <w:pPr>
        <w:spacing w:before="480" w:line="480" w:lineRule="auto"/>
        <w:ind w:left="720"/>
        <w:rPr/>
      </w:pPr>
      <w:hyperlink r:id="rId540">
        <w:r w:rsidDel="00000000" w:rsidR="00000000" w:rsidRPr="00000000">
          <w:rPr>
            <w:rtl w:val="0"/>
          </w:rPr>
          <w:t xml:space="preserve">Maxwell, S. E., Delaney, H. D., &amp; Kelley, K. (2017). </w:t>
        </w:r>
      </w:hyperlink>
      <w:hyperlink r:id="rId541">
        <w:r w:rsidDel="00000000" w:rsidR="00000000" w:rsidRPr="00000000">
          <w:rPr>
            <w:i w:val="1"/>
            <w:iCs w:val="1"/>
            <w:rtl w:val="0"/>
          </w:rPr>
          <w:t xml:space="preserve">Designing experiments and analyzing data: A model comparison perspective</w:t>
        </w:r>
      </w:hyperlink>
      <w:hyperlink r:id="rId542">
        <w:r w:rsidDel="00000000" w:rsidR="00000000" w:rsidRPr="00000000">
          <w:rPr>
            <w:rtl w:val="0"/>
          </w:rPr>
          <w:t xml:space="preserve">. Routledge. </w:t>
        </w:r>
      </w:hyperlink>
      <w:r w:rsidDel="00000000" w:rsidR="00000000" w:rsidRPr="00000000">
        <w:rPr>
          <w:rtl w:val="0"/>
        </w:rPr>
      </w:r>
    </w:p>
    <w:p w:rsidR="00000000" w:rsidDel="00000000" w:rsidP="00000000" w:rsidRDefault="00000000" w:rsidRPr="00000000" w14:paraId="0000049C">
      <w:pPr>
        <w:spacing w:before="480" w:line="480" w:lineRule="auto"/>
        <w:ind w:left="720"/>
        <w:rPr/>
      </w:pPr>
      <w:hyperlink r:id="rId543">
        <w:r w:rsidDel="00000000" w:rsidR="00000000" w:rsidRPr="00000000">
          <w:rPr>
            <w:rtl w:val="0"/>
          </w:rPr>
          <w:t xml:space="preserve">McGill, T. J., &amp; Volet, S. E. (1997). A Conceptual Framework for Analyzing Students’ Knowledge of Programming. </w:t>
        </w:r>
      </w:hyperlink>
      <w:hyperlink r:id="rId544">
        <w:r w:rsidDel="00000000" w:rsidR="00000000" w:rsidRPr="00000000">
          <w:rPr>
            <w:i w:val="1"/>
            <w:iCs w:val="1"/>
            <w:rtl w:val="0"/>
          </w:rPr>
          <w:t xml:space="preserve">Journal of Research on Computing in Education</w:t>
        </w:r>
      </w:hyperlink>
      <w:hyperlink r:id="rId545">
        <w:r w:rsidDel="00000000" w:rsidR="00000000" w:rsidRPr="00000000">
          <w:rPr>
            <w:rtl w:val="0"/>
          </w:rPr>
          <w:t xml:space="preserve">, </w:t>
        </w:r>
      </w:hyperlink>
      <w:hyperlink r:id="rId546">
        <w:r w:rsidDel="00000000" w:rsidR="00000000" w:rsidRPr="00000000">
          <w:rPr>
            <w:i w:val="1"/>
            <w:iCs w:val="1"/>
            <w:rtl w:val="0"/>
          </w:rPr>
          <w:t xml:space="preserve">29</w:t>
        </w:r>
      </w:hyperlink>
      <w:hyperlink r:id="rId547">
        <w:r w:rsidDel="00000000" w:rsidR="00000000" w:rsidRPr="00000000">
          <w:rPr>
            <w:rtl w:val="0"/>
          </w:rPr>
          <w:t xml:space="preserve">(3), 276–297. https://doi.org/10.1080/08886504.1997.10782199 </w:t>
        </w:r>
      </w:hyperlink>
      <w:r w:rsidDel="00000000" w:rsidR="00000000" w:rsidRPr="00000000">
        <w:rPr>
          <w:rtl w:val="0"/>
        </w:rPr>
      </w:r>
    </w:p>
    <w:p w:rsidR="00000000" w:rsidDel="00000000" w:rsidP="00000000" w:rsidRDefault="00000000" w:rsidRPr="00000000" w14:paraId="0000049D">
      <w:pPr>
        <w:spacing w:before="480" w:line="480" w:lineRule="auto"/>
        <w:ind w:left="720"/>
        <w:rPr/>
      </w:pPr>
      <w:hyperlink r:id="rId548">
        <w:r w:rsidDel="00000000" w:rsidR="00000000" w:rsidRPr="00000000">
          <w:rPr>
            <w:rtl w:val="0"/>
          </w:rPr>
          <w:t xml:space="preserve">McKinney, W. (2010). Data structures for statistical computing in Python. </w:t>
        </w:r>
      </w:hyperlink>
      <w:hyperlink r:id="rId549">
        <w:r w:rsidDel="00000000" w:rsidR="00000000" w:rsidRPr="00000000">
          <w:rPr>
            <w:i w:val="1"/>
            <w:iCs w:val="1"/>
            <w:rtl w:val="0"/>
          </w:rPr>
          <w:t xml:space="preserve">Proceedings of the 9th Python in Science Conference</w:t>
        </w:r>
      </w:hyperlink>
      <w:hyperlink r:id="rId550">
        <w:r w:rsidDel="00000000" w:rsidR="00000000" w:rsidRPr="00000000">
          <w:rPr>
            <w:rtl w:val="0"/>
          </w:rPr>
          <w:t xml:space="preserve">, </w:t>
        </w:r>
      </w:hyperlink>
      <w:hyperlink r:id="rId551">
        <w:r w:rsidDel="00000000" w:rsidR="00000000" w:rsidRPr="00000000">
          <w:rPr>
            <w:i w:val="1"/>
            <w:iCs w:val="1"/>
            <w:rtl w:val="0"/>
          </w:rPr>
          <w:t xml:space="preserve">445</w:t>
        </w:r>
      </w:hyperlink>
      <w:hyperlink r:id="rId552">
        <w:r w:rsidDel="00000000" w:rsidR="00000000" w:rsidRPr="00000000">
          <w:rPr>
            <w:rtl w:val="0"/>
          </w:rPr>
          <w:t xml:space="preserve">, 51–56. https://doi.org/10.25080/Majora-92bf1922-00a </w:t>
        </w:r>
      </w:hyperlink>
      <w:r w:rsidDel="00000000" w:rsidR="00000000" w:rsidRPr="00000000">
        <w:rPr>
          <w:rtl w:val="0"/>
        </w:rPr>
      </w:r>
    </w:p>
    <w:p w:rsidR="00000000" w:rsidDel="00000000" w:rsidP="00000000" w:rsidRDefault="00000000" w:rsidRPr="00000000" w14:paraId="0000049E">
      <w:pPr>
        <w:spacing w:before="480" w:line="480" w:lineRule="auto"/>
        <w:ind w:left="720"/>
        <w:rPr/>
      </w:pPr>
      <w:hyperlink r:id="rId553">
        <w:r w:rsidDel="00000000" w:rsidR="00000000" w:rsidRPr="00000000">
          <w:rPr>
            <w:rtl w:val="0"/>
          </w:rPr>
          <w:t xml:space="preserve">Min, S., Lyu, X., Holtzman, A., Artetxe, M., Lewis, M., Hajishirzi, H., &amp; Zettlemoyer, L. (2022). Rethinking the role of demonstrations: What makes in-context learning work? </w:t>
        </w:r>
      </w:hyperlink>
      <w:hyperlink r:id="rId554">
        <w:r w:rsidDel="00000000" w:rsidR="00000000" w:rsidRPr="00000000">
          <w:rPr>
            <w:i w:val="1"/>
            <w:iCs w:val="1"/>
            <w:rtl w:val="0"/>
          </w:rPr>
          <w:t xml:space="preserve">arXiv Preprint arXiv:2202.12837</w:t>
        </w:r>
      </w:hyperlink>
      <w:hyperlink r:id="rId555">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9F">
      <w:pPr>
        <w:spacing w:before="480" w:line="480" w:lineRule="auto"/>
        <w:ind w:left="720"/>
        <w:rPr/>
      </w:pPr>
      <w:hyperlink r:id="rId556">
        <w:r w:rsidDel="00000000" w:rsidR="00000000" w:rsidRPr="00000000">
          <w:rPr>
            <w:rtl w:val="0"/>
          </w:rPr>
          <w:t xml:space="preserve">Moradi Dakhel, A., Majdinasab, V., Nikanjam, A., Khomh, F., Desmarais, M. C., &amp; Jiang, Z. M. (Jack). (2023). GitHub Copilot AI pair programmer: Asset or Liability? </w:t>
        </w:r>
      </w:hyperlink>
      <w:hyperlink r:id="rId557">
        <w:r w:rsidDel="00000000" w:rsidR="00000000" w:rsidRPr="00000000">
          <w:rPr>
            <w:i w:val="1"/>
            <w:iCs w:val="1"/>
            <w:rtl w:val="0"/>
          </w:rPr>
          <w:t xml:space="preserve">Journal of Systems and Software</w:t>
        </w:r>
      </w:hyperlink>
      <w:hyperlink r:id="rId558">
        <w:r w:rsidDel="00000000" w:rsidR="00000000" w:rsidRPr="00000000">
          <w:rPr>
            <w:rtl w:val="0"/>
          </w:rPr>
          <w:t xml:space="preserve">, </w:t>
        </w:r>
      </w:hyperlink>
      <w:hyperlink r:id="rId559">
        <w:r w:rsidDel="00000000" w:rsidR="00000000" w:rsidRPr="00000000">
          <w:rPr>
            <w:i w:val="1"/>
            <w:iCs w:val="1"/>
            <w:rtl w:val="0"/>
          </w:rPr>
          <w:t xml:space="preserve">203</w:t>
        </w:r>
      </w:hyperlink>
      <w:hyperlink r:id="rId560">
        <w:r w:rsidDel="00000000" w:rsidR="00000000" w:rsidRPr="00000000">
          <w:rPr>
            <w:rtl w:val="0"/>
          </w:rPr>
          <w:t xml:space="preserve">, 111734. https://doi.org/10.1016/j.jss.2023.111734 </w:t>
        </w:r>
      </w:hyperlink>
      <w:r w:rsidDel="00000000" w:rsidR="00000000" w:rsidRPr="00000000">
        <w:rPr>
          <w:rtl w:val="0"/>
        </w:rPr>
      </w:r>
    </w:p>
    <w:p w:rsidR="00000000" w:rsidDel="00000000" w:rsidP="00000000" w:rsidRDefault="00000000" w:rsidRPr="00000000" w14:paraId="000004A0">
      <w:pPr>
        <w:spacing w:before="480" w:line="480" w:lineRule="auto"/>
        <w:ind w:left="720"/>
        <w:rPr/>
      </w:pPr>
      <w:hyperlink r:id="rId561">
        <w:r w:rsidDel="00000000" w:rsidR="00000000" w:rsidRPr="00000000">
          <w:rPr>
            <w:rtl w:val="0"/>
          </w:rPr>
          <w:t xml:space="preserve">Nelson-Le Gall, S. (1981). Help-seeking: An understudied problem-solving skill in children. </w:t>
        </w:r>
      </w:hyperlink>
      <w:hyperlink r:id="rId562">
        <w:r w:rsidDel="00000000" w:rsidR="00000000" w:rsidRPr="00000000">
          <w:rPr>
            <w:i w:val="1"/>
            <w:iCs w:val="1"/>
            <w:rtl w:val="0"/>
          </w:rPr>
          <w:t xml:space="preserve">Developmental Review</w:t>
        </w:r>
      </w:hyperlink>
      <w:hyperlink r:id="rId563">
        <w:r w:rsidDel="00000000" w:rsidR="00000000" w:rsidRPr="00000000">
          <w:rPr>
            <w:rtl w:val="0"/>
          </w:rPr>
          <w:t xml:space="preserve">, </w:t>
        </w:r>
      </w:hyperlink>
      <w:hyperlink r:id="rId564">
        <w:r w:rsidDel="00000000" w:rsidR="00000000" w:rsidRPr="00000000">
          <w:rPr>
            <w:i w:val="1"/>
            <w:iCs w:val="1"/>
            <w:rtl w:val="0"/>
          </w:rPr>
          <w:t xml:space="preserve">1</w:t>
        </w:r>
      </w:hyperlink>
      <w:hyperlink r:id="rId565">
        <w:r w:rsidDel="00000000" w:rsidR="00000000" w:rsidRPr="00000000">
          <w:rPr>
            <w:rtl w:val="0"/>
          </w:rPr>
          <w:t xml:space="preserve">(3), 224–246. https://doi.org/10.1016/0273-2297(81)90019-8 </w:t>
        </w:r>
      </w:hyperlink>
      <w:r w:rsidDel="00000000" w:rsidR="00000000" w:rsidRPr="00000000">
        <w:rPr>
          <w:rtl w:val="0"/>
        </w:rPr>
      </w:r>
    </w:p>
    <w:p w:rsidR="00000000" w:rsidDel="00000000" w:rsidP="00000000" w:rsidRDefault="00000000" w:rsidRPr="00000000" w14:paraId="000004A1">
      <w:pPr>
        <w:spacing w:before="480" w:line="480" w:lineRule="auto"/>
        <w:ind w:left="720"/>
        <w:rPr/>
      </w:pPr>
      <w:hyperlink r:id="rId566">
        <w:r w:rsidDel="00000000" w:rsidR="00000000" w:rsidRPr="00000000">
          <w:rPr>
            <w:rtl w:val="0"/>
          </w:rPr>
          <w:t xml:space="preserve">Neuendorf, K. A. (2017). </w:t>
        </w:r>
      </w:hyperlink>
      <w:hyperlink r:id="rId567">
        <w:r w:rsidDel="00000000" w:rsidR="00000000" w:rsidRPr="00000000">
          <w:rPr>
            <w:i w:val="1"/>
            <w:iCs w:val="1"/>
            <w:rtl w:val="0"/>
          </w:rPr>
          <w:t xml:space="preserve">The content analysis guidebook</w:t>
        </w:r>
      </w:hyperlink>
      <w:hyperlink r:id="rId568">
        <w:r w:rsidDel="00000000" w:rsidR="00000000" w:rsidRPr="00000000">
          <w:rPr>
            <w:rtl w:val="0"/>
          </w:rPr>
          <w:t xml:space="preserve">. sage. </w:t>
        </w:r>
      </w:hyperlink>
      <w:r w:rsidDel="00000000" w:rsidR="00000000" w:rsidRPr="00000000">
        <w:rPr>
          <w:rtl w:val="0"/>
        </w:rPr>
      </w:r>
    </w:p>
    <w:p w:rsidR="00000000" w:rsidDel="00000000" w:rsidP="00000000" w:rsidRDefault="00000000" w:rsidRPr="00000000" w14:paraId="000004A2">
      <w:pPr>
        <w:spacing w:before="480" w:line="480" w:lineRule="auto"/>
        <w:ind w:left="720"/>
        <w:rPr/>
      </w:pPr>
      <w:hyperlink r:id="rId569">
        <w:r w:rsidDel="00000000" w:rsidR="00000000" w:rsidRPr="00000000">
          <w:rPr>
            <w:rtl w:val="0"/>
          </w:rPr>
          <w:t xml:space="preserve">Newman, R. S. (1994). </w:t>
        </w:r>
      </w:hyperlink>
      <w:hyperlink r:id="rId570">
        <w:r w:rsidDel="00000000" w:rsidR="00000000" w:rsidRPr="00000000">
          <w:rPr>
            <w:i w:val="1"/>
            <w:iCs w:val="1"/>
            <w:rtl w:val="0"/>
          </w:rPr>
          <w:t xml:space="preserve">Adaptive help seeking: A strategy of self-regulated learning.</w:t>
        </w:r>
      </w:hyperlink>
      <w:hyperlink r:id="rId571">
        <w:r w:rsidDel="00000000" w:rsidR="00000000" w:rsidRPr="00000000">
          <w:rPr>
            <w:rtl w:val="0"/>
          </w:rPr>
          <w:t xml:space="preserve"> Lawrence Erlbaum Associates, Inc. </w:t>
        </w:r>
      </w:hyperlink>
      <w:r w:rsidDel="00000000" w:rsidR="00000000" w:rsidRPr="00000000">
        <w:rPr>
          <w:rtl w:val="0"/>
        </w:rPr>
      </w:r>
    </w:p>
    <w:p w:rsidR="00000000" w:rsidDel="00000000" w:rsidP="00000000" w:rsidRDefault="00000000" w:rsidRPr="00000000" w14:paraId="000004A3">
      <w:pPr>
        <w:spacing w:before="480" w:line="480" w:lineRule="auto"/>
        <w:ind w:left="720"/>
        <w:rPr/>
      </w:pPr>
      <w:hyperlink r:id="rId572">
        <w:r w:rsidDel="00000000" w:rsidR="00000000" w:rsidRPr="00000000">
          <w:rPr>
            <w:rtl w:val="0"/>
          </w:rPr>
          <w:t xml:space="preserve">Olga, A., Saini, A., Zapata, G., Searsmith, D., Cope, B., Kalantzis, M., Castro, V., Kourkoulou, T., Jones, J., da Silva, R. A., &amp; others. (2023). Generative AI: Implications and Applications for Education. </w:t>
        </w:r>
      </w:hyperlink>
      <w:hyperlink r:id="rId573">
        <w:r w:rsidDel="00000000" w:rsidR="00000000" w:rsidRPr="00000000">
          <w:rPr>
            <w:i w:val="1"/>
            <w:iCs w:val="1"/>
            <w:rtl w:val="0"/>
          </w:rPr>
          <w:t xml:space="preserve">arXiv Preprint arXiv:2305.07605</w:t>
        </w:r>
      </w:hyperlink>
      <w:hyperlink r:id="rId574">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A4">
      <w:pPr>
        <w:spacing w:before="480" w:line="480" w:lineRule="auto"/>
        <w:ind w:left="720"/>
        <w:rPr/>
      </w:pPr>
      <w:hyperlink r:id="rId575">
        <w:r w:rsidDel="00000000" w:rsidR="00000000" w:rsidRPr="00000000">
          <w:rPr>
            <w:rtl w:val="0"/>
          </w:rPr>
          <w:t xml:space="preserve">Osborne, J. W., &amp; Waters, E. (2002). Four assumptions of multiple regression that researchers should always test. </w:t>
        </w:r>
      </w:hyperlink>
      <w:hyperlink r:id="rId576">
        <w:r w:rsidDel="00000000" w:rsidR="00000000" w:rsidRPr="00000000">
          <w:rPr>
            <w:i w:val="1"/>
            <w:iCs w:val="1"/>
            <w:rtl w:val="0"/>
          </w:rPr>
          <w:t xml:space="preserve">Practical Assessment, Research, and Evaluation</w:t>
        </w:r>
      </w:hyperlink>
      <w:hyperlink r:id="rId577">
        <w:r w:rsidDel="00000000" w:rsidR="00000000" w:rsidRPr="00000000">
          <w:rPr>
            <w:rtl w:val="0"/>
          </w:rPr>
          <w:t xml:space="preserve">, </w:t>
        </w:r>
      </w:hyperlink>
      <w:hyperlink r:id="rId578">
        <w:r w:rsidDel="00000000" w:rsidR="00000000" w:rsidRPr="00000000">
          <w:rPr>
            <w:i w:val="1"/>
            <w:iCs w:val="1"/>
            <w:rtl w:val="0"/>
          </w:rPr>
          <w:t xml:space="preserve">8</w:t>
        </w:r>
      </w:hyperlink>
      <w:hyperlink r:id="rId579">
        <w:r w:rsidDel="00000000" w:rsidR="00000000" w:rsidRPr="00000000">
          <w:rPr>
            <w:rtl w:val="0"/>
          </w:rPr>
          <w:t xml:space="preserve">(1). </w:t>
        </w:r>
      </w:hyperlink>
      <w:r w:rsidDel="00000000" w:rsidR="00000000" w:rsidRPr="00000000">
        <w:rPr>
          <w:rtl w:val="0"/>
        </w:rPr>
      </w:r>
    </w:p>
    <w:p w:rsidR="00000000" w:rsidDel="00000000" w:rsidP="00000000" w:rsidRDefault="00000000" w:rsidRPr="00000000" w14:paraId="000004A5">
      <w:pPr>
        <w:spacing w:before="480" w:line="480" w:lineRule="auto"/>
        <w:ind w:left="720"/>
        <w:rPr/>
      </w:pPr>
      <w:hyperlink r:id="rId580">
        <w:r w:rsidDel="00000000" w:rsidR="00000000" w:rsidRPr="00000000">
          <w:rPr>
            <w:rtl w:val="0"/>
          </w:rPr>
          <w:t xml:space="preserve">Păvăloaia, V.-D., &amp; Necula, S.-C. (2023). Artificial Intelligence as a Disruptive Technology—A Systematic Literature Review. </w:t>
        </w:r>
      </w:hyperlink>
      <w:hyperlink r:id="rId581">
        <w:r w:rsidDel="00000000" w:rsidR="00000000" w:rsidRPr="00000000">
          <w:rPr>
            <w:i w:val="1"/>
            <w:iCs w:val="1"/>
            <w:rtl w:val="0"/>
          </w:rPr>
          <w:t xml:space="preserve">Electronics</w:t>
        </w:r>
      </w:hyperlink>
      <w:hyperlink r:id="rId582">
        <w:r w:rsidDel="00000000" w:rsidR="00000000" w:rsidRPr="00000000">
          <w:rPr>
            <w:rtl w:val="0"/>
          </w:rPr>
          <w:t xml:space="preserve">, </w:t>
        </w:r>
      </w:hyperlink>
      <w:hyperlink r:id="rId583">
        <w:r w:rsidDel="00000000" w:rsidR="00000000" w:rsidRPr="00000000">
          <w:rPr>
            <w:i w:val="1"/>
            <w:iCs w:val="1"/>
            <w:rtl w:val="0"/>
          </w:rPr>
          <w:t xml:space="preserve">12</w:t>
        </w:r>
      </w:hyperlink>
      <w:hyperlink r:id="rId584">
        <w:r w:rsidDel="00000000" w:rsidR="00000000" w:rsidRPr="00000000">
          <w:rPr>
            <w:rtl w:val="0"/>
          </w:rPr>
          <w:t xml:space="preserve">(5), 1102. https://doi.org/10.3390/electronics12051102 </w:t>
        </w:r>
      </w:hyperlink>
      <w:r w:rsidDel="00000000" w:rsidR="00000000" w:rsidRPr="00000000">
        <w:rPr>
          <w:rtl w:val="0"/>
        </w:rPr>
      </w:r>
    </w:p>
    <w:p w:rsidR="00000000" w:rsidDel="00000000" w:rsidP="00000000" w:rsidRDefault="00000000" w:rsidRPr="00000000" w14:paraId="000004A6">
      <w:pPr>
        <w:spacing w:before="480" w:line="480" w:lineRule="auto"/>
        <w:ind w:left="720"/>
        <w:rPr/>
      </w:pPr>
      <w:hyperlink r:id="rId585">
        <w:r w:rsidDel="00000000" w:rsidR="00000000" w:rsidRPr="00000000">
          <w:rPr>
            <w:rtl w:val="0"/>
          </w:rPr>
          <w:t xml:space="preserve">Pearce, H., Ahmad, B., Tan, B., Dolan-Gavitt, B., &amp; Karri, R. (2022). Asleep at the keyboard? Assessing the security of github copilot’s code contributions. </w:t>
        </w:r>
      </w:hyperlink>
      <w:hyperlink r:id="rId586">
        <w:r w:rsidDel="00000000" w:rsidR="00000000" w:rsidRPr="00000000">
          <w:rPr>
            <w:i w:val="1"/>
            <w:iCs w:val="1"/>
            <w:rtl w:val="0"/>
          </w:rPr>
          <w:t xml:space="preserve">2022 IEEE Symposium on Security and Privacy (SP)</w:t>
        </w:r>
      </w:hyperlink>
      <w:hyperlink r:id="rId587">
        <w:r w:rsidDel="00000000" w:rsidR="00000000" w:rsidRPr="00000000">
          <w:rPr>
            <w:rtl w:val="0"/>
          </w:rPr>
          <w:t xml:space="preserve">, 754–768. </w:t>
        </w:r>
      </w:hyperlink>
      <w:r w:rsidDel="00000000" w:rsidR="00000000" w:rsidRPr="00000000">
        <w:rPr>
          <w:rtl w:val="0"/>
        </w:rPr>
      </w:r>
    </w:p>
    <w:p w:rsidR="00000000" w:rsidDel="00000000" w:rsidP="00000000" w:rsidRDefault="00000000" w:rsidRPr="00000000" w14:paraId="000004A7">
      <w:pPr>
        <w:spacing w:before="480" w:line="480" w:lineRule="auto"/>
        <w:ind w:left="720"/>
        <w:rPr/>
      </w:pPr>
      <w:hyperlink r:id="rId588">
        <w:r w:rsidDel="00000000" w:rsidR="00000000" w:rsidRPr="00000000">
          <w:rPr>
            <w:rtl w:val="0"/>
          </w:rPr>
          <w:t xml:space="preserve">Peng, S., Kalliamvakou, E., Cihon, P., &amp; Demirer, M. (2023). </w:t>
        </w:r>
      </w:hyperlink>
      <w:hyperlink r:id="rId589">
        <w:r w:rsidDel="00000000" w:rsidR="00000000" w:rsidRPr="00000000">
          <w:rPr>
            <w:i w:val="1"/>
            <w:iCs w:val="1"/>
            <w:rtl w:val="0"/>
          </w:rPr>
          <w:t xml:space="preserve">The Impact of AI on Developer Productivity: Evidence from GitHub Copilot</w:t>
        </w:r>
      </w:hyperlink>
      <w:hyperlink r:id="rId590">
        <w:r w:rsidDel="00000000" w:rsidR="00000000" w:rsidRPr="00000000">
          <w:rPr>
            <w:rtl w:val="0"/>
          </w:rPr>
          <w:t xml:space="preserve"> (No. arXiv:2302.06590). arXiv. http://arxiv.org/abs/2302.06590 </w:t>
        </w:r>
      </w:hyperlink>
      <w:r w:rsidDel="00000000" w:rsidR="00000000" w:rsidRPr="00000000">
        <w:rPr>
          <w:rtl w:val="0"/>
        </w:rPr>
      </w:r>
    </w:p>
    <w:p w:rsidR="00000000" w:rsidDel="00000000" w:rsidP="00000000" w:rsidRDefault="00000000" w:rsidRPr="00000000" w14:paraId="000004A8">
      <w:pPr>
        <w:spacing w:before="480" w:line="480" w:lineRule="auto"/>
        <w:ind w:left="720"/>
        <w:rPr/>
      </w:pPr>
      <w:hyperlink r:id="rId591">
        <w:r w:rsidDel="00000000" w:rsidR="00000000" w:rsidRPr="00000000">
          <w:rPr>
            <w:rtl w:val="0"/>
          </w:rPr>
          <w:t xml:space="preserve">Perry, N., Srivastava, M., Kumar, D., &amp; Boneh, D. (2023). Do Users Write More Insecure Code with AI Assistants? </w:t>
        </w:r>
      </w:hyperlink>
      <w:hyperlink r:id="rId592">
        <w:r w:rsidDel="00000000" w:rsidR="00000000" w:rsidRPr="00000000">
          <w:rPr>
            <w:i w:val="1"/>
            <w:iCs w:val="1"/>
            <w:rtl w:val="0"/>
          </w:rPr>
          <w:t xml:space="preserve">Proceedings of the 2023 ACM SIGSAC Conference on Computer and Communications Security</w:t>
        </w:r>
      </w:hyperlink>
      <w:hyperlink r:id="rId593">
        <w:r w:rsidDel="00000000" w:rsidR="00000000" w:rsidRPr="00000000">
          <w:rPr>
            <w:rtl w:val="0"/>
          </w:rPr>
          <w:t xml:space="preserve">, 2785–2799. https://doi.org/10.1145/3576915.3623157 </w:t>
        </w:r>
      </w:hyperlink>
      <w:r w:rsidDel="00000000" w:rsidR="00000000" w:rsidRPr="00000000">
        <w:rPr>
          <w:rtl w:val="0"/>
        </w:rPr>
      </w:r>
    </w:p>
    <w:p w:rsidR="00000000" w:rsidDel="00000000" w:rsidP="00000000" w:rsidRDefault="00000000" w:rsidRPr="00000000" w14:paraId="000004A9">
      <w:pPr>
        <w:spacing w:before="480" w:line="480" w:lineRule="auto"/>
        <w:ind w:left="720"/>
        <w:rPr/>
      </w:pPr>
      <w:hyperlink r:id="rId594">
        <w:r w:rsidDel="00000000" w:rsidR="00000000" w:rsidRPr="00000000">
          <w:rPr>
            <w:rtl w:val="0"/>
          </w:rPr>
          <w:t xml:space="preserve">Pilny, A., McAninch, K., Slone, A., &amp; Moore, K. (2024). From manual to machine: Assessing the efficacy of large language models in content analysis. </w:t>
        </w:r>
      </w:hyperlink>
      <w:hyperlink r:id="rId595">
        <w:r w:rsidDel="00000000" w:rsidR="00000000" w:rsidRPr="00000000">
          <w:rPr>
            <w:i w:val="1"/>
            <w:iCs w:val="1"/>
            <w:rtl w:val="0"/>
          </w:rPr>
          <w:t xml:space="preserve">Communication Research Reports</w:t>
        </w:r>
      </w:hyperlink>
      <w:hyperlink r:id="rId596">
        <w:r w:rsidDel="00000000" w:rsidR="00000000" w:rsidRPr="00000000">
          <w:rPr>
            <w:rtl w:val="0"/>
          </w:rPr>
          <w:t xml:space="preserve">, </w:t>
        </w:r>
      </w:hyperlink>
      <w:hyperlink r:id="rId597">
        <w:r w:rsidDel="00000000" w:rsidR="00000000" w:rsidRPr="00000000">
          <w:rPr>
            <w:i w:val="1"/>
            <w:iCs w:val="1"/>
            <w:rtl w:val="0"/>
          </w:rPr>
          <w:t xml:space="preserve">41</w:t>
        </w:r>
      </w:hyperlink>
      <w:hyperlink r:id="rId598">
        <w:r w:rsidDel="00000000" w:rsidR="00000000" w:rsidRPr="00000000">
          <w:rPr>
            <w:rtl w:val="0"/>
          </w:rPr>
          <w:t xml:space="preserve">(2), 61–70. </w:t>
        </w:r>
      </w:hyperlink>
      <w:r w:rsidDel="00000000" w:rsidR="00000000" w:rsidRPr="00000000">
        <w:rPr>
          <w:rtl w:val="0"/>
        </w:rPr>
      </w:r>
    </w:p>
    <w:p w:rsidR="00000000" w:rsidDel="00000000" w:rsidP="00000000" w:rsidRDefault="00000000" w:rsidRPr="00000000" w14:paraId="000004AA">
      <w:pPr>
        <w:spacing w:before="480" w:line="480" w:lineRule="auto"/>
        <w:ind w:left="720"/>
        <w:rPr/>
      </w:pPr>
      <w:hyperlink r:id="rId599">
        <w:r w:rsidDel="00000000" w:rsidR="00000000" w:rsidRPr="00000000">
          <w:rPr>
            <w:rtl w:val="0"/>
          </w:rPr>
          <w:t xml:space="preserve">Pintrich, P. R. (2003). A motivational science perspective on the role of student motivation in learning and teaching contexts. </w:t>
        </w:r>
      </w:hyperlink>
      <w:hyperlink r:id="rId600">
        <w:r w:rsidDel="00000000" w:rsidR="00000000" w:rsidRPr="00000000">
          <w:rPr>
            <w:i w:val="1"/>
            <w:iCs w:val="1"/>
            <w:rtl w:val="0"/>
          </w:rPr>
          <w:t xml:space="preserve">Journal of Educational Psychology</w:t>
        </w:r>
      </w:hyperlink>
      <w:hyperlink r:id="rId601">
        <w:r w:rsidDel="00000000" w:rsidR="00000000" w:rsidRPr="00000000">
          <w:rPr>
            <w:rtl w:val="0"/>
          </w:rPr>
          <w:t xml:space="preserve">, </w:t>
        </w:r>
      </w:hyperlink>
      <w:hyperlink r:id="rId602">
        <w:r w:rsidDel="00000000" w:rsidR="00000000" w:rsidRPr="00000000">
          <w:rPr>
            <w:i w:val="1"/>
            <w:iCs w:val="1"/>
            <w:rtl w:val="0"/>
          </w:rPr>
          <w:t xml:space="preserve">95</w:t>
        </w:r>
      </w:hyperlink>
      <w:hyperlink r:id="rId603">
        <w:r w:rsidDel="00000000" w:rsidR="00000000" w:rsidRPr="00000000">
          <w:rPr>
            <w:rtl w:val="0"/>
          </w:rPr>
          <w:t xml:space="preserve">(4), 667. </w:t>
        </w:r>
      </w:hyperlink>
      <w:r w:rsidDel="00000000" w:rsidR="00000000" w:rsidRPr="00000000">
        <w:rPr>
          <w:rtl w:val="0"/>
        </w:rPr>
      </w:r>
    </w:p>
    <w:p w:rsidR="00000000" w:rsidDel="00000000" w:rsidP="00000000" w:rsidRDefault="00000000" w:rsidRPr="00000000" w14:paraId="000004AB">
      <w:pPr>
        <w:spacing w:before="480" w:line="480" w:lineRule="auto"/>
        <w:ind w:left="720"/>
        <w:rPr/>
      </w:pPr>
      <w:hyperlink r:id="rId604">
        <w:r w:rsidDel="00000000" w:rsidR="00000000" w:rsidRPr="00000000">
          <w:rPr>
            <w:rtl w:val="0"/>
          </w:rPr>
          <w:t xml:space="preserve">Pons, A. (2023). </w:t>
        </w:r>
      </w:hyperlink>
      <w:hyperlink r:id="rId605">
        <w:r w:rsidDel="00000000" w:rsidR="00000000" w:rsidRPr="00000000">
          <w:rPr>
            <w:i w:val="1"/>
            <w:iCs w:val="1"/>
            <w:rtl w:val="0"/>
          </w:rPr>
          <w:t xml:space="preserve">Generative AI in the classroom: From hype to reality?</w:t>
        </w:r>
      </w:hyperlink>
      <w:hyperlink r:id="rId606">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AC">
      <w:pPr>
        <w:spacing w:before="480" w:line="480" w:lineRule="auto"/>
        <w:ind w:left="720"/>
        <w:rPr/>
      </w:pPr>
      <w:hyperlink r:id="rId607">
        <w:r w:rsidDel="00000000" w:rsidR="00000000" w:rsidRPr="00000000">
          <w:rPr>
            <w:rtl w:val="0"/>
          </w:rPr>
          <w:t xml:space="preserve">Prather, J., Denny, P., Leinonen, J., Becker, B. A., Albluwi, I., Craig, M., Keuning, H., Kiesler, N., Kohn, T., Luxton-Reilly, A., MacNeil, S., Petersen, A., Pettit, R., Reeves, B. N., &amp; Savelka, J. (2023). The Robots Are Here: Navigating the Generative AI Revolution in Computing Education. </w:t>
        </w:r>
      </w:hyperlink>
      <w:hyperlink r:id="rId608">
        <w:r w:rsidDel="00000000" w:rsidR="00000000" w:rsidRPr="00000000">
          <w:rPr>
            <w:i w:val="1"/>
            <w:iCs w:val="1"/>
            <w:rtl w:val="0"/>
          </w:rPr>
          <w:t xml:space="preserve">Proceedings of the 2023 Working Group Reports on Innovation and Technology in Computer Science Education</w:t>
        </w:r>
      </w:hyperlink>
      <w:hyperlink r:id="rId609">
        <w:r w:rsidDel="00000000" w:rsidR="00000000" w:rsidRPr="00000000">
          <w:rPr>
            <w:rtl w:val="0"/>
          </w:rPr>
          <w:t xml:space="preserve">, 108–159. https://doi.org/10.1145/3623762.3633499 </w:t>
        </w:r>
      </w:hyperlink>
      <w:r w:rsidDel="00000000" w:rsidR="00000000" w:rsidRPr="00000000">
        <w:rPr>
          <w:rtl w:val="0"/>
        </w:rPr>
      </w:r>
    </w:p>
    <w:p w:rsidR="00000000" w:rsidDel="00000000" w:rsidP="00000000" w:rsidRDefault="00000000" w:rsidRPr="00000000" w14:paraId="000004AD">
      <w:pPr>
        <w:spacing w:before="480" w:line="480" w:lineRule="auto"/>
        <w:ind w:left="720"/>
        <w:rPr/>
      </w:pPr>
      <w:hyperlink r:id="rId610">
        <w:r w:rsidDel="00000000" w:rsidR="00000000" w:rsidRPr="00000000">
          <w:rPr>
            <w:rtl w:val="0"/>
          </w:rPr>
          <w:t xml:space="preserve">Prather, J., Pettit, R., Becker, B. A., Denny, P., Loksa, D., Peters, A., Albrecht, Z., &amp; Masci, K. (2019). First Things First: Providing Metacognitive Scaffolding for Interpreting Problem Prompts. </w:t>
        </w:r>
      </w:hyperlink>
      <w:hyperlink r:id="rId611">
        <w:r w:rsidDel="00000000" w:rsidR="00000000" w:rsidRPr="00000000">
          <w:rPr>
            <w:i w:val="1"/>
            <w:iCs w:val="1"/>
            <w:rtl w:val="0"/>
          </w:rPr>
          <w:t xml:space="preserve">Proceedings of the 50th ACM Technical Symposium on Computer Science Education</w:t>
        </w:r>
      </w:hyperlink>
      <w:hyperlink r:id="rId612">
        <w:r w:rsidDel="00000000" w:rsidR="00000000" w:rsidRPr="00000000">
          <w:rPr>
            <w:rtl w:val="0"/>
          </w:rPr>
          <w:t xml:space="preserve">, 531–537. https://doi.org/10.1145/3287324.3287374 </w:t>
        </w:r>
      </w:hyperlink>
      <w:r w:rsidDel="00000000" w:rsidR="00000000" w:rsidRPr="00000000">
        <w:rPr>
          <w:rtl w:val="0"/>
        </w:rPr>
      </w:r>
    </w:p>
    <w:p w:rsidR="00000000" w:rsidDel="00000000" w:rsidP="00000000" w:rsidRDefault="00000000" w:rsidRPr="00000000" w14:paraId="000004AE">
      <w:pPr>
        <w:spacing w:before="480" w:line="480" w:lineRule="auto"/>
        <w:ind w:left="720"/>
        <w:rPr/>
      </w:pPr>
      <w:hyperlink r:id="rId613">
        <w:r w:rsidDel="00000000" w:rsidR="00000000" w:rsidRPr="00000000">
          <w:rPr>
            <w:rtl w:val="0"/>
          </w:rPr>
          <w:t xml:space="preserve">Prather, J., Reeves, B., Leinonen, J., MacNeil, S., Randrianasolo, A. S., Becker, B., Kimmel, B., Wright, J., &amp; Briggs, B. (2024). </w:t>
        </w:r>
      </w:hyperlink>
      <w:hyperlink r:id="rId614">
        <w:r w:rsidDel="00000000" w:rsidR="00000000" w:rsidRPr="00000000">
          <w:rPr>
            <w:i w:val="1"/>
            <w:iCs w:val="1"/>
            <w:rtl w:val="0"/>
          </w:rPr>
          <w:t xml:space="preserve">The Widening Gap: The Benefits and Harms of Generative AI for Novice Programmers</w:t>
        </w:r>
      </w:hyperlink>
      <w:hyperlink r:id="rId615">
        <w:r w:rsidDel="00000000" w:rsidR="00000000" w:rsidRPr="00000000">
          <w:rPr>
            <w:rtl w:val="0"/>
          </w:rPr>
          <w:t xml:space="preserve"> (No. arXiv:2405.17739). arXiv. http://arxiv.org/abs/2405.17739 </w:t>
        </w:r>
      </w:hyperlink>
      <w:r w:rsidDel="00000000" w:rsidR="00000000" w:rsidRPr="00000000">
        <w:rPr>
          <w:rtl w:val="0"/>
        </w:rPr>
      </w:r>
    </w:p>
    <w:p w:rsidR="00000000" w:rsidDel="00000000" w:rsidP="00000000" w:rsidRDefault="00000000" w:rsidRPr="00000000" w14:paraId="000004AF">
      <w:pPr>
        <w:spacing w:before="480" w:line="480" w:lineRule="auto"/>
        <w:ind w:left="720"/>
        <w:rPr/>
      </w:pPr>
      <w:hyperlink r:id="rId616">
        <w:r w:rsidDel="00000000" w:rsidR="00000000" w:rsidRPr="00000000">
          <w:rPr>
            <w:rtl w:val="0"/>
          </w:rPr>
          <w:t xml:space="preserve">Prather, J., Reeves, B. N., Denny, P., Becker, B. A., Leinonen, J., Luxton-Reilly, A., Powell, G., Finnie-Ansley, J., &amp; Santos, E. A. (2024). “It’s Weird That it Knows What I Want”: Usability and Interactions with Copilot for Novice Programmers. </w:t>
        </w:r>
      </w:hyperlink>
      <w:hyperlink r:id="rId617">
        <w:r w:rsidDel="00000000" w:rsidR="00000000" w:rsidRPr="00000000">
          <w:rPr>
            <w:i w:val="1"/>
            <w:iCs w:val="1"/>
            <w:rtl w:val="0"/>
          </w:rPr>
          <w:t xml:space="preserve">ACM Transactions on Computer-Human Interaction</w:t>
        </w:r>
      </w:hyperlink>
      <w:hyperlink r:id="rId618">
        <w:r w:rsidDel="00000000" w:rsidR="00000000" w:rsidRPr="00000000">
          <w:rPr>
            <w:rtl w:val="0"/>
          </w:rPr>
          <w:t xml:space="preserve">, </w:t>
        </w:r>
      </w:hyperlink>
      <w:hyperlink r:id="rId619">
        <w:r w:rsidDel="00000000" w:rsidR="00000000" w:rsidRPr="00000000">
          <w:rPr>
            <w:i w:val="1"/>
            <w:iCs w:val="1"/>
            <w:rtl w:val="0"/>
          </w:rPr>
          <w:t xml:space="preserve">31</w:t>
        </w:r>
      </w:hyperlink>
      <w:hyperlink r:id="rId620">
        <w:r w:rsidDel="00000000" w:rsidR="00000000" w:rsidRPr="00000000">
          <w:rPr>
            <w:rtl w:val="0"/>
          </w:rPr>
          <w:t xml:space="preserve">(1), 1–31. https://doi.org/10.1145/3617367 </w:t>
        </w:r>
      </w:hyperlink>
      <w:r w:rsidDel="00000000" w:rsidR="00000000" w:rsidRPr="00000000">
        <w:rPr>
          <w:rtl w:val="0"/>
        </w:rPr>
      </w:r>
    </w:p>
    <w:p w:rsidR="00000000" w:rsidDel="00000000" w:rsidP="00000000" w:rsidRDefault="00000000" w:rsidRPr="00000000" w14:paraId="000004B0">
      <w:pPr>
        <w:spacing w:before="480" w:line="480" w:lineRule="auto"/>
        <w:ind w:left="720"/>
        <w:rPr/>
      </w:pPr>
      <w:hyperlink r:id="rId621">
        <w:r w:rsidDel="00000000" w:rsidR="00000000" w:rsidRPr="00000000">
          <w:rPr>
            <w:rtl w:val="0"/>
          </w:rPr>
          <w:t xml:space="preserve">Python Software Foundation. (2023). </w:t>
        </w:r>
      </w:hyperlink>
      <w:hyperlink r:id="rId622">
        <w:r w:rsidDel="00000000" w:rsidR="00000000" w:rsidRPr="00000000">
          <w:rPr>
            <w:i w:val="1"/>
            <w:iCs w:val="1"/>
            <w:rtl w:val="0"/>
          </w:rPr>
          <w:t xml:space="preserve">Python Programming Language</w:t>
        </w:r>
      </w:hyperlink>
      <w:hyperlink r:id="rId623">
        <w:r w:rsidDel="00000000" w:rsidR="00000000" w:rsidRPr="00000000">
          <w:rPr>
            <w:rtl w:val="0"/>
          </w:rPr>
          <w:t xml:space="preserve"> (Version 3.12) [Computer software]. https://www.python.org </w:t>
        </w:r>
      </w:hyperlink>
      <w:r w:rsidDel="00000000" w:rsidR="00000000" w:rsidRPr="00000000">
        <w:rPr>
          <w:rtl w:val="0"/>
        </w:rPr>
      </w:r>
    </w:p>
    <w:p w:rsidR="00000000" w:rsidDel="00000000" w:rsidP="00000000" w:rsidRDefault="00000000" w:rsidRPr="00000000" w14:paraId="000004B1">
      <w:pPr>
        <w:spacing w:before="480" w:line="480" w:lineRule="auto"/>
        <w:ind w:left="720"/>
        <w:rPr/>
      </w:pPr>
      <w:hyperlink r:id="rId624">
        <w:r w:rsidDel="00000000" w:rsidR="00000000" w:rsidRPr="00000000">
          <w:rPr>
            <w:rtl w:val="0"/>
          </w:rPr>
          <w:t xml:space="preserve">Qian, Y., &amp; Lehman, J. (2018). Students’ Misconceptions and Other Difficulties in Introductory Programming: A Literature Review. </w:t>
        </w:r>
      </w:hyperlink>
      <w:hyperlink r:id="rId625">
        <w:r w:rsidDel="00000000" w:rsidR="00000000" w:rsidRPr="00000000">
          <w:rPr>
            <w:i w:val="1"/>
            <w:iCs w:val="1"/>
            <w:rtl w:val="0"/>
          </w:rPr>
          <w:t xml:space="preserve">ACM Transactions on Computing Education</w:t>
        </w:r>
      </w:hyperlink>
      <w:hyperlink r:id="rId626">
        <w:r w:rsidDel="00000000" w:rsidR="00000000" w:rsidRPr="00000000">
          <w:rPr>
            <w:rtl w:val="0"/>
          </w:rPr>
          <w:t xml:space="preserve">, </w:t>
        </w:r>
      </w:hyperlink>
      <w:hyperlink r:id="rId627">
        <w:r w:rsidDel="00000000" w:rsidR="00000000" w:rsidRPr="00000000">
          <w:rPr>
            <w:i w:val="1"/>
            <w:iCs w:val="1"/>
            <w:rtl w:val="0"/>
          </w:rPr>
          <w:t xml:space="preserve">18</w:t>
        </w:r>
      </w:hyperlink>
      <w:hyperlink r:id="rId628">
        <w:r w:rsidDel="00000000" w:rsidR="00000000" w:rsidRPr="00000000">
          <w:rPr>
            <w:rtl w:val="0"/>
          </w:rPr>
          <w:t xml:space="preserve">(1), 1–24. https://doi.org/10.1145/3077618 </w:t>
        </w:r>
      </w:hyperlink>
      <w:r w:rsidDel="00000000" w:rsidR="00000000" w:rsidRPr="00000000">
        <w:rPr>
          <w:rtl w:val="0"/>
        </w:rPr>
      </w:r>
    </w:p>
    <w:p w:rsidR="00000000" w:rsidDel="00000000" w:rsidP="00000000" w:rsidRDefault="00000000" w:rsidRPr="00000000" w14:paraId="000004B2">
      <w:pPr>
        <w:spacing w:before="480" w:line="480" w:lineRule="auto"/>
        <w:ind w:left="720"/>
        <w:rPr/>
      </w:pPr>
      <w:hyperlink r:id="rId629">
        <w:r w:rsidDel="00000000" w:rsidR="00000000" w:rsidRPr="00000000">
          <w:rPr>
            <w:rtl w:val="0"/>
          </w:rPr>
          <w:t xml:space="preserve">Rahman, Md. M., &amp; Watanobe, Y. (2023). ChatGPT for Education and Research: Opportunities, Threats, and Strategies. </w:t>
        </w:r>
      </w:hyperlink>
      <w:hyperlink r:id="rId630">
        <w:r w:rsidDel="00000000" w:rsidR="00000000" w:rsidRPr="00000000">
          <w:rPr>
            <w:i w:val="1"/>
            <w:iCs w:val="1"/>
            <w:rtl w:val="0"/>
          </w:rPr>
          <w:t xml:space="preserve">Applied Sciences</w:t>
        </w:r>
      </w:hyperlink>
      <w:hyperlink r:id="rId631">
        <w:r w:rsidDel="00000000" w:rsidR="00000000" w:rsidRPr="00000000">
          <w:rPr>
            <w:rtl w:val="0"/>
          </w:rPr>
          <w:t xml:space="preserve">, </w:t>
        </w:r>
      </w:hyperlink>
      <w:hyperlink r:id="rId632">
        <w:r w:rsidDel="00000000" w:rsidR="00000000" w:rsidRPr="00000000">
          <w:rPr>
            <w:i w:val="1"/>
            <w:iCs w:val="1"/>
            <w:rtl w:val="0"/>
          </w:rPr>
          <w:t xml:space="preserve">13</w:t>
        </w:r>
      </w:hyperlink>
      <w:hyperlink r:id="rId633">
        <w:r w:rsidDel="00000000" w:rsidR="00000000" w:rsidRPr="00000000">
          <w:rPr>
            <w:rtl w:val="0"/>
          </w:rPr>
          <w:t xml:space="preserve">(9), 5783. https://doi.org/10.3390/app13095783 </w:t>
        </w:r>
      </w:hyperlink>
      <w:r w:rsidDel="00000000" w:rsidR="00000000" w:rsidRPr="00000000">
        <w:rPr>
          <w:rtl w:val="0"/>
        </w:rPr>
      </w:r>
    </w:p>
    <w:p w:rsidR="00000000" w:rsidDel="00000000" w:rsidP="00000000" w:rsidRDefault="00000000" w:rsidRPr="00000000" w14:paraId="000004B3">
      <w:pPr>
        <w:spacing w:before="480" w:line="480" w:lineRule="auto"/>
        <w:ind w:left="720"/>
        <w:rPr/>
      </w:pPr>
      <w:hyperlink r:id="rId634">
        <w:r w:rsidDel="00000000" w:rsidR="00000000" w:rsidRPr="00000000">
          <w:rPr>
            <w:rtl w:val="0"/>
          </w:rPr>
          <w:t xml:space="preserve">Raudenbush, S. W., &amp; Bryk, A. S. (2002). </w:t>
        </w:r>
      </w:hyperlink>
      <w:hyperlink r:id="rId635">
        <w:r w:rsidDel="00000000" w:rsidR="00000000" w:rsidRPr="00000000">
          <w:rPr>
            <w:i w:val="1"/>
            <w:iCs w:val="1"/>
            <w:rtl w:val="0"/>
          </w:rPr>
          <w:t xml:space="preserve">Hierarchical linear models: Applications and data analysis methods</w:t>
        </w:r>
      </w:hyperlink>
      <w:hyperlink r:id="rId636">
        <w:r w:rsidDel="00000000" w:rsidR="00000000" w:rsidRPr="00000000">
          <w:rPr>
            <w:rtl w:val="0"/>
          </w:rPr>
          <w:t xml:space="preserve"> (Vol. 1). sage. </w:t>
        </w:r>
      </w:hyperlink>
      <w:r w:rsidDel="00000000" w:rsidR="00000000" w:rsidRPr="00000000">
        <w:rPr>
          <w:rtl w:val="0"/>
        </w:rPr>
      </w:r>
    </w:p>
    <w:p w:rsidR="00000000" w:rsidDel="00000000" w:rsidP="00000000" w:rsidRDefault="00000000" w:rsidRPr="00000000" w14:paraId="000004B4">
      <w:pPr>
        <w:spacing w:before="480" w:line="480" w:lineRule="auto"/>
        <w:ind w:left="720"/>
        <w:rPr/>
      </w:pPr>
      <w:hyperlink r:id="rId637">
        <w:r w:rsidDel="00000000" w:rsidR="00000000" w:rsidRPr="00000000">
          <w:rPr>
            <w:rtl w:val="0"/>
          </w:rPr>
          <w:t xml:space="preserve">Robins, A., Rountree, J., &amp; Rountree, N. (2003). Learning and Teaching Programming: A Review and Discussion. </w:t>
        </w:r>
      </w:hyperlink>
      <w:hyperlink r:id="rId638">
        <w:r w:rsidDel="00000000" w:rsidR="00000000" w:rsidRPr="00000000">
          <w:rPr>
            <w:i w:val="1"/>
            <w:iCs w:val="1"/>
            <w:rtl w:val="0"/>
          </w:rPr>
          <w:t xml:space="preserve">Computer Science Education</w:t>
        </w:r>
      </w:hyperlink>
      <w:hyperlink r:id="rId639">
        <w:r w:rsidDel="00000000" w:rsidR="00000000" w:rsidRPr="00000000">
          <w:rPr>
            <w:rtl w:val="0"/>
          </w:rPr>
          <w:t xml:space="preserve">, </w:t>
        </w:r>
      </w:hyperlink>
      <w:hyperlink r:id="rId640">
        <w:r w:rsidDel="00000000" w:rsidR="00000000" w:rsidRPr="00000000">
          <w:rPr>
            <w:i w:val="1"/>
            <w:iCs w:val="1"/>
            <w:rtl w:val="0"/>
          </w:rPr>
          <w:t xml:space="preserve">13</w:t>
        </w:r>
      </w:hyperlink>
      <w:hyperlink r:id="rId641">
        <w:r w:rsidDel="00000000" w:rsidR="00000000" w:rsidRPr="00000000">
          <w:rPr>
            <w:rtl w:val="0"/>
          </w:rPr>
          <w:t xml:space="preserve">(2), 137–172. https://doi.org/10.1076/csed.13.2.137.14200 </w:t>
        </w:r>
      </w:hyperlink>
      <w:r w:rsidDel="00000000" w:rsidR="00000000" w:rsidRPr="00000000">
        <w:rPr>
          <w:rtl w:val="0"/>
        </w:rPr>
      </w:r>
    </w:p>
    <w:p w:rsidR="00000000" w:rsidDel="00000000" w:rsidP="00000000" w:rsidRDefault="00000000" w:rsidRPr="00000000" w14:paraId="000004B5">
      <w:pPr>
        <w:spacing w:before="480" w:line="480" w:lineRule="auto"/>
        <w:ind w:left="720"/>
        <w:rPr/>
      </w:pPr>
      <w:hyperlink r:id="rId642">
        <w:r w:rsidDel="00000000" w:rsidR="00000000" w:rsidRPr="00000000">
          <w:rPr>
            <w:rtl w:val="0"/>
          </w:rPr>
          <w:t xml:space="preserve">Román-González, M., Pérez-González, J.-C., &amp; Jiménez-Fernández, C. (2017). Which cognitive abilities underlie computational thinking? Criterion validity of the Computational Thinking Test. </w:t>
        </w:r>
      </w:hyperlink>
      <w:hyperlink r:id="rId643">
        <w:r w:rsidDel="00000000" w:rsidR="00000000" w:rsidRPr="00000000">
          <w:rPr>
            <w:i w:val="1"/>
            <w:iCs w:val="1"/>
            <w:rtl w:val="0"/>
          </w:rPr>
          <w:t xml:space="preserve">Computers in Human Behavior</w:t>
        </w:r>
      </w:hyperlink>
      <w:hyperlink r:id="rId644">
        <w:r w:rsidDel="00000000" w:rsidR="00000000" w:rsidRPr="00000000">
          <w:rPr>
            <w:rtl w:val="0"/>
          </w:rPr>
          <w:t xml:space="preserve">, </w:t>
        </w:r>
      </w:hyperlink>
      <w:hyperlink r:id="rId645">
        <w:r w:rsidDel="00000000" w:rsidR="00000000" w:rsidRPr="00000000">
          <w:rPr>
            <w:i w:val="1"/>
            <w:iCs w:val="1"/>
            <w:rtl w:val="0"/>
          </w:rPr>
          <w:t xml:space="preserve">72</w:t>
        </w:r>
      </w:hyperlink>
      <w:hyperlink r:id="rId646">
        <w:r w:rsidDel="00000000" w:rsidR="00000000" w:rsidRPr="00000000">
          <w:rPr>
            <w:rtl w:val="0"/>
          </w:rPr>
          <w:t xml:space="preserve">, 678–691. https://doi.org/10.1016/j.chb.2016.08.047 </w:t>
        </w:r>
      </w:hyperlink>
      <w:r w:rsidDel="00000000" w:rsidR="00000000" w:rsidRPr="00000000">
        <w:rPr>
          <w:rtl w:val="0"/>
        </w:rPr>
      </w:r>
    </w:p>
    <w:p w:rsidR="00000000" w:rsidDel="00000000" w:rsidP="00000000" w:rsidRDefault="00000000" w:rsidRPr="00000000" w14:paraId="000004B6">
      <w:pPr>
        <w:spacing w:before="480" w:line="480" w:lineRule="auto"/>
        <w:ind w:left="720"/>
        <w:rPr/>
      </w:pPr>
      <w:hyperlink r:id="rId647">
        <w:r w:rsidDel="00000000" w:rsidR="00000000" w:rsidRPr="00000000">
          <w:rPr>
            <w:rtl w:val="0"/>
          </w:rPr>
          <w:t xml:space="preserve">Rudolph, J., Tan, S., &amp; Tan, S. (2023). ChatGPT: Bullshit spewer or the end of traditional assessments in higher education? </w:t>
        </w:r>
      </w:hyperlink>
      <w:hyperlink r:id="rId648">
        <w:r w:rsidDel="00000000" w:rsidR="00000000" w:rsidRPr="00000000">
          <w:rPr>
            <w:i w:val="1"/>
            <w:iCs w:val="1"/>
            <w:rtl w:val="0"/>
          </w:rPr>
          <w:t xml:space="preserve">Journal of Applied Learning &amp; Teaching</w:t>
        </w:r>
      </w:hyperlink>
      <w:hyperlink r:id="rId649">
        <w:r w:rsidDel="00000000" w:rsidR="00000000" w:rsidRPr="00000000">
          <w:rPr>
            <w:rtl w:val="0"/>
          </w:rPr>
          <w:t xml:space="preserve">, </w:t>
        </w:r>
      </w:hyperlink>
      <w:hyperlink r:id="rId650">
        <w:r w:rsidDel="00000000" w:rsidR="00000000" w:rsidRPr="00000000">
          <w:rPr>
            <w:i w:val="1"/>
            <w:iCs w:val="1"/>
            <w:rtl w:val="0"/>
          </w:rPr>
          <w:t xml:space="preserve">6</w:t>
        </w:r>
      </w:hyperlink>
      <w:hyperlink r:id="rId651">
        <w:r w:rsidDel="00000000" w:rsidR="00000000" w:rsidRPr="00000000">
          <w:rPr>
            <w:rtl w:val="0"/>
          </w:rPr>
          <w:t xml:space="preserve">(1). https://doi.org/10.37074/jalt.2023.6.1.9 </w:t>
        </w:r>
      </w:hyperlink>
      <w:r w:rsidDel="00000000" w:rsidR="00000000" w:rsidRPr="00000000">
        <w:rPr>
          <w:rtl w:val="0"/>
        </w:rPr>
      </w:r>
    </w:p>
    <w:p w:rsidR="00000000" w:rsidDel="00000000" w:rsidP="00000000" w:rsidRDefault="00000000" w:rsidRPr="00000000" w14:paraId="000004B7">
      <w:pPr>
        <w:spacing w:before="480" w:line="480" w:lineRule="auto"/>
        <w:ind w:left="720"/>
        <w:rPr/>
      </w:pPr>
      <w:hyperlink r:id="rId652">
        <w:r w:rsidDel="00000000" w:rsidR="00000000" w:rsidRPr="00000000">
          <w:rPr>
            <w:rtl w:val="0"/>
          </w:rPr>
          <w:t xml:space="preserve">Ryan, R. M. (1982). Control and information in the intrapersonal sphere: An extension of cognitive evaluation theory. </w:t>
        </w:r>
      </w:hyperlink>
      <w:hyperlink r:id="rId653">
        <w:r w:rsidDel="00000000" w:rsidR="00000000" w:rsidRPr="00000000">
          <w:rPr>
            <w:i w:val="1"/>
            <w:iCs w:val="1"/>
            <w:rtl w:val="0"/>
          </w:rPr>
          <w:t xml:space="preserve">Journal of Personality and Social Psychology</w:t>
        </w:r>
      </w:hyperlink>
      <w:hyperlink r:id="rId654">
        <w:r w:rsidDel="00000000" w:rsidR="00000000" w:rsidRPr="00000000">
          <w:rPr>
            <w:rtl w:val="0"/>
          </w:rPr>
          <w:t xml:space="preserve">, </w:t>
        </w:r>
      </w:hyperlink>
      <w:hyperlink r:id="rId655">
        <w:r w:rsidDel="00000000" w:rsidR="00000000" w:rsidRPr="00000000">
          <w:rPr>
            <w:i w:val="1"/>
            <w:iCs w:val="1"/>
            <w:rtl w:val="0"/>
          </w:rPr>
          <w:t xml:space="preserve">43</w:t>
        </w:r>
      </w:hyperlink>
      <w:hyperlink r:id="rId656">
        <w:r w:rsidDel="00000000" w:rsidR="00000000" w:rsidRPr="00000000">
          <w:rPr>
            <w:rtl w:val="0"/>
          </w:rPr>
          <w:t xml:space="preserve">(3), 450. </w:t>
        </w:r>
      </w:hyperlink>
      <w:r w:rsidDel="00000000" w:rsidR="00000000" w:rsidRPr="00000000">
        <w:rPr>
          <w:rtl w:val="0"/>
        </w:rPr>
      </w:r>
    </w:p>
    <w:p w:rsidR="00000000" w:rsidDel="00000000" w:rsidP="00000000" w:rsidRDefault="00000000" w:rsidRPr="00000000" w14:paraId="000004B8">
      <w:pPr>
        <w:spacing w:before="480" w:line="480" w:lineRule="auto"/>
        <w:ind w:left="720"/>
        <w:rPr/>
      </w:pPr>
      <w:hyperlink r:id="rId657">
        <w:r w:rsidDel="00000000" w:rsidR="00000000" w:rsidRPr="00000000">
          <w:rPr>
            <w:rtl w:val="0"/>
          </w:rPr>
          <w:t xml:space="preserve">Sarsa, S., Denny, P., Hellas, A., &amp; Leinonen, J. (2022). Automatic generation of programming exercises and code explanations using large language models. </w:t>
        </w:r>
      </w:hyperlink>
      <w:hyperlink r:id="rId658">
        <w:r w:rsidDel="00000000" w:rsidR="00000000" w:rsidRPr="00000000">
          <w:rPr>
            <w:i w:val="1"/>
            <w:iCs w:val="1"/>
            <w:rtl w:val="0"/>
          </w:rPr>
          <w:t xml:space="preserve">Proceedings of the 2022 ACM Conference on International Computing Education Research-Volume 1</w:t>
        </w:r>
      </w:hyperlink>
      <w:hyperlink r:id="rId659">
        <w:r w:rsidDel="00000000" w:rsidR="00000000" w:rsidRPr="00000000">
          <w:rPr>
            <w:rtl w:val="0"/>
          </w:rPr>
          <w:t xml:space="preserve">, 27–43. </w:t>
        </w:r>
      </w:hyperlink>
      <w:r w:rsidDel="00000000" w:rsidR="00000000" w:rsidRPr="00000000">
        <w:rPr>
          <w:rtl w:val="0"/>
        </w:rPr>
      </w:r>
    </w:p>
    <w:p w:rsidR="00000000" w:rsidDel="00000000" w:rsidP="00000000" w:rsidRDefault="00000000" w:rsidRPr="00000000" w14:paraId="000004B9">
      <w:pPr>
        <w:spacing w:before="480" w:line="480" w:lineRule="auto"/>
        <w:ind w:left="720"/>
        <w:rPr/>
      </w:pPr>
      <w:hyperlink r:id="rId660">
        <w:r w:rsidDel="00000000" w:rsidR="00000000" w:rsidRPr="00000000">
          <w:rPr>
            <w:rtl w:val="0"/>
          </w:rPr>
          <w:t xml:space="preserve">Savelka, J., Agarwal, A., An, M., Bogart, C., &amp; Sakr, M. (2023). Thrilled by Your Progress! Large Language Models (GPT-4) No Longer Struggle to Pass Assessments in Higher Education Programming Courses. </w:t>
        </w:r>
      </w:hyperlink>
      <w:hyperlink r:id="rId661">
        <w:r w:rsidDel="00000000" w:rsidR="00000000" w:rsidRPr="00000000">
          <w:rPr>
            <w:i w:val="1"/>
            <w:iCs w:val="1"/>
            <w:rtl w:val="0"/>
          </w:rPr>
          <w:t xml:space="preserve">Proceedings of the 2023 ACM Conference on International Computing Education Research V.1</w:t>
        </w:r>
      </w:hyperlink>
      <w:hyperlink r:id="rId662">
        <w:r w:rsidDel="00000000" w:rsidR="00000000" w:rsidRPr="00000000">
          <w:rPr>
            <w:rtl w:val="0"/>
          </w:rPr>
          <w:t xml:space="preserve">, 78–92. https://doi.org/10.1145/3568813.3600142 </w:t>
        </w:r>
      </w:hyperlink>
      <w:r w:rsidDel="00000000" w:rsidR="00000000" w:rsidRPr="00000000">
        <w:rPr>
          <w:rtl w:val="0"/>
        </w:rPr>
      </w:r>
    </w:p>
    <w:p w:rsidR="00000000" w:rsidDel="00000000" w:rsidP="00000000" w:rsidRDefault="00000000" w:rsidRPr="00000000" w14:paraId="000004BA">
      <w:pPr>
        <w:spacing w:before="480" w:line="480" w:lineRule="auto"/>
        <w:ind w:left="720"/>
        <w:rPr/>
      </w:pPr>
      <w:hyperlink r:id="rId663">
        <w:r w:rsidDel="00000000" w:rsidR="00000000" w:rsidRPr="00000000">
          <w:rPr>
            <w:rtl w:val="0"/>
          </w:rPr>
          <w:t xml:space="preserve">Savelka, J., Agarwal, A., Bogart, C., &amp; Sakr, M. (2023). From gpt-3 to gpt-4: On the evolving efficacy of llms to answer multiple-choice questions for programming classes in higher education. </w:t>
        </w:r>
      </w:hyperlink>
      <w:hyperlink r:id="rId664">
        <w:r w:rsidDel="00000000" w:rsidR="00000000" w:rsidRPr="00000000">
          <w:rPr>
            <w:i w:val="1"/>
            <w:iCs w:val="1"/>
            <w:rtl w:val="0"/>
          </w:rPr>
          <w:t xml:space="preserve">International Conference on Computer Supported Education</w:t>
        </w:r>
      </w:hyperlink>
      <w:hyperlink r:id="rId665">
        <w:r w:rsidDel="00000000" w:rsidR="00000000" w:rsidRPr="00000000">
          <w:rPr>
            <w:rtl w:val="0"/>
          </w:rPr>
          <w:t xml:space="preserve">, 160–182. </w:t>
        </w:r>
      </w:hyperlink>
      <w:r w:rsidDel="00000000" w:rsidR="00000000" w:rsidRPr="00000000">
        <w:rPr>
          <w:rtl w:val="0"/>
        </w:rPr>
      </w:r>
    </w:p>
    <w:p w:rsidR="00000000" w:rsidDel="00000000" w:rsidP="00000000" w:rsidRDefault="00000000" w:rsidRPr="00000000" w14:paraId="000004BB">
      <w:pPr>
        <w:spacing w:before="480" w:line="480" w:lineRule="auto"/>
        <w:ind w:left="720"/>
        <w:rPr/>
      </w:pPr>
      <w:hyperlink r:id="rId666">
        <w:r w:rsidDel="00000000" w:rsidR="00000000" w:rsidRPr="00000000">
          <w:rPr>
            <w:rtl w:val="0"/>
          </w:rPr>
          <w:t xml:space="preserve">Schwarzer, R., &amp; Jerusalem, M. (1995). Generalized self-efficacy scale. </w:t>
        </w:r>
      </w:hyperlink>
      <w:hyperlink r:id="rId667">
        <w:r w:rsidDel="00000000" w:rsidR="00000000" w:rsidRPr="00000000">
          <w:rPr>
            <w:i w:val="1"/>
            <w:iCs w:val="1"/>
            <w:rtl w:val="0"/>
          </w:rPr>
          <w:t xml:space="preserve">J. Weinman, S. Wright, &amp; M. Johnston, Measures in Health Psychology: A User’s Portfolio. Causal and Control Beliefs</w:t>
        </w:r>
      </w:hyperlink>
      <w:hyperlink r:id="rId668">
        <w:r w:rsidDel="00000000" w:rsidR="00000000" w:rsidRPr="00000000">
          <w:rPr>
            <w:rtl w:val="0"/>
          </w:rPr>
          <w:t xml:space="preserve">, </w:t>
        </w:r>
      </w:hyperlink>
      <w:hyperlink r:id="rId669">
        <w:r w:rsidDel="00000000" w:rsidR="00000000" w:rsidRPr="00000000">
          <w:rPr>
            <w:i w:val="1"/>
            <w:iCs w:val="1"/>
            <w:rtl w:val="0"/>
          </w:rPr>
          <w:t xml:space="preserve">35</w:t>
        </w:r>
      </w:hyperlink>
      <w:hyperlink r:id="rId670">
        <w:r w:rsidDel="00000000" w:rsidR="00000000" w:rsidRPr="00000000">
          <w:rPr>
            <w:rtl w:val="0"/>
          </w:rPr>
          <w:t xml:space="preserve">(37), 82–003. </w:t>
        </w:r>
      </w:hyperlink>
      <w:r w:rsidDel="00000000" w:rsidR="00000000" w:rsidRPr="00000000">
        <w:rPr>
          <w:rtl w:val="0"/>
        </w:rPr>
      </w:r>
    </w:p>
    <w:p w:rsidR="00000000" w:rsidDel="00000000" w:rsidP="00000000" w:rsidRDefault="00000000" w:rsidRPr="00000000" w14:paraId="000004BC">
      <w:pPr>
        <w:spacing w:before="480" w:line="480" w:lineRule="auto"/>
        <w:ind w:left="720"/>
        <w:rPr/>
      </w:pPr>
      <w:hyperlink r:id="rId671">
        <w:r w:rsidDel="00000000" w:rsidR="00000000" w:rsidRPr="00000000">
          <w:rPr>
            <w:rtl w:val="0"/>
          </w:rPr>
          <w:t xml:space="preserve">Seabold, S., &amp; Perktold, J. (2010). Statsmodels: Econometric and statistical modeling with Python. </w:t>
        </w:r>
      </w:hyperlink>
      <w:hyperlink r:id="rId672">
        <w:r w:rsidDel="00000000" w:rsidR="00000000" w:rsidRPr="00000000">
          <w:rPr>
            <w:i w:val="1"/>
            <w:iCs w:val="1"/>
            <w:rtl w:val="0"/>
          </w:rPr>
          <w:t xml:space="preserve">Proceedings of the 9th Python in Science Conference</w:t>
        </w:r>
      </w:hyperlink>
      <w:hyperlink r:id="rId673">
        <w:r w:rsidDel="00000000" w:rsidR="00000000" w:rsidRPr="00000000">
          <w:rPr>
            <w:rtl w:val="0"/>
          </w:rPr>
          <w:t xml:space="preserve">, 92–96. https://doi.org/10.25080/Majora-92bf1922-011 </w:t>
        </w:r>
      </w:hyperlink>
      <w:r w:rsidDel="00000000" w:rsidR="00000000" w:rsidRPr="00000000">
        <w:rPr>
          <w:rtl w:val="0"/>
        </w:rPr>
      </w:r>
    </w:p>
    <w:p w:rsidR="00000000" w:rsidDel="00000000" w:rsidP="00000000" w:rsidRDefault="00000000" w:rsidRPr="00000000" w14:paraId="000004BD">
      <w:pPr>
        <w:spacing w:before="480" w:line="480" w:lineRule="auto"/>
        <w:ind w:left="720"/>
        <w:rPr/>
      </w:pPr>
      <w:hyperlink r:id="rId674">
        <w:r w:rsidDel="00000000" w:rsidR="00000000" w:rsidRPr="00000000">
          <w:rPr>
            <w:rtl w:val="0"/>
          </w:rPr>
          <w:t xml:space="preserve">Shanahan, M. (2024). Talking about Large Language Models. </w:t>
        </w:r>
      </w:hyperlink>
      <w:hyperlink r:id="rId675">
        <w:r w:rsidDel="00000000" w:rsidR="00000000" w:rsidRPr="00000000">
          <w:rPr>
            <w:i w:val="1"/>
            <w:iCs w:val="1"/>
            <w:rtl w:val="0"/>
          </w:rPr>
          <w:t xml:space="preserve">Communications of the ACM</w:t>
        </w:r>
      </w:hyperlink>
      <w:hyperlink r:id="rId676">
        <w:r w:rsidDel="00000000" w:rsidR="00000000" w:rsidRPr="00000000">
          <w:rPr>
            <w:rtl w:val="0"/>
          </w:rPr>
          <w:t xml:space="preserve">, </w:t>
        </w:r>
      </w:hyperlink>
      <w:hyperlink r:id="rId677">
        <w:r w:rsidDel="00000000" w:rsidR="00000000" w:rsidRPr="00000000">
          <w:rPr>
            <w:i w:val="1"/>
            <w:iCs w:val="1"/>
            <w:rtl w:val="0"/>
          </w:rPr>
          <w:t xml:space="preserve">67</w:t>
        </w:r>
      </w:hyperlink>
      <w:hyperlink r:id="rId678">
        <w:r w:rsidDel="00000000" w:rsidR="00000000" w:rsidRPr="00000000">
          <w:rPr>
            <w:rtl w:val="0"/>
          </w:rPr>
          <w:t xml:space="preserve">(2), 68–79. https://doi.org/10.1145/3624724 </w:t>
        </w:r>
      </w:hyperlink>
      <w:r w:rsidDel="00000000" w:rsidR="00000000" w:rsidRPr="00000000">
        <w:rPr>
          <w:rtl w:val="0"/>
        </w:rPr>
      </w:r>
    </w:p>
    <w:p w:rsidR="00000000" w:rsidDel="00000000" w:rsidP="00000000" w:rsidRDefault="00000000" w:rsidRPr="00000000" w14:paraId="000004BE">
      <w:pPr>
        <w:spacing w:before="480" w:line="480" w:lineRule="auto"/>
        <w:ind w:left="720"/>
        <w:rPr/>
      </w:pPr>
      <w:hyperlink r:id="rId679">
        <w:r w:rsidDel="00000000" w:rsidR="00000000" w:rsidRPr="00000000">
          <w:rPr>
            <w:rtl w:val="0"/>
          </w:rPr>
          <w:t xml:space="preserve">Shaphiro, S., &amp; Wilk, M. (1965). An analysis of variance test for normality. </w:t>
        </w:r>
      </w:hyperlink>
      <w:hyperlink r:id="rId680">
        <w:r w:rsidDel="00000000" w:rsidR="00000000" w:rsidRPr="00000000">
          <w:rPr>
            <w:i w:val="1"/>
            <w:iCs w:val="1"/>
            <w:rtl w:val="0"/>
          </w:rPr>
          <w:t xml:space="preserve">Biometrika</w:t>
        </w:r>
      </w:hyperlink>
      <w:hyperlink r:id="rId681">
        <w:r w:rsidDel="00000000" w:rsidR="00000000" w:rsidRPr="00000000">
          <w:rPr>
            <w:rtl w:val="0"/>
          </w:rPr>
          <w:t xml:space="preserve">, </w:t>
        </w:r>
      </w:hyperlink>
      <w:hyperlink r:id="rId682">
        <w:r w:rsidDel="00000000" w:rsidR="00000000" w:rsidRPr="00000000">
          <w:rPr>
            <w:i w:val="1"/>
            <w:iCs w:val="1"/>
            <w:rtl w:val="0"/>
          </w:rPr>
          <w:t xml:space="preserve">52</w:t>
        </w:r>
      </w:hyperlink>
      <w:hyperlink r:id="rId683">
        <w:r w:rsidDel="00000000" w:rsidR="00000000" w:rsidRPr="00000000">
          <w:rPr>
            <w:rtl w:val="0"/>
          </w:rPr>
          <w:t xml:space="preserve">(3), 591–611. </w:t>
        </w:r>
      </w:hyperlink>
      <w:r w:rsidDel="00000000" w:rsidR="00000000" w:rsidRPr="00000000">
        <w:rPr>
          <w:rtl w:val="0"/>
        </w:rPr>
      </w:r>
    </w:p>
    <w:p w:rsidR="00000000" w:rsidDel="00000000" w:rsidP="00000000" w:rsidRDefault="00000000" w:rsidRPr="00000000" w14:paraId="000004BF">
      <w:pPr>
        <w:spacing w:before="480" w:line="480" w:lineRule="auto"/>
        <w:ind w:left="720"/>
        <w:rPr/>
      </w:pPr>
      <w:hyperlink r:id="rId684">
        <w:r w:rsidDel="00000000" w:rsidR="00000000" w:rsidRPr="00000000">
          <w:rPr>
            <w:rtl w:val="0"/>
          </w:rPr>
          <w:t xml:space="preserve">Sheese, B., Liffiton, M., Savelka, J., &amp; Denny, P. (2024). Patterns of Student Help-Seeking When Using a Large Language Model-Powered Programming Assistant. </w:t>
        </w:r>
      </w:hyperlink>
      <w:hyperlink r:id="rId685">
        <w:r w:rsidDel="00000000" w:rsidR="00000000" w:rsidRPr="00000000">
          <w:rPr>
            <w:i w:val="1"/>
            <w:iCs w:val="1"/>
            <w:rtl w:val="0"/>
          </w:rPr>
          <w:t xml:space="preserve">Proceedings of the 26th Australasian Computing Education Conference</w:t>
        </w:r>
      </w:hyperlink>
      <w:hyperlink r:id="rId686">
        <w:r w:rsidDel="00000000" w:rsidR="00000000" w:rsidRPr="00000000">
          <w:rPr>
            <w:rtl w:val="0"/>
          </w:rPr>
          <w:t xml:space="preserve">, 49–57. https://doi.org/10.1145/3636243.3636249 </w:t>
        </w:r>
      </w:hyperlink>
      <w:r w:rsidDel="00000000" w:rsidR="00000000" w:rsidRPr="00000000">
        <w:rPr>
          <w:rtl w:val="0"/>
        </w:rPr>
      </w:r>
    </w:p>
    <w:p w:rsidR="00000000" w:rsidDel="00000000" w:rsidP="00000000" w:rsidRDefault="00000000" w:rsidRPr="00000000" w14:paraId="000004C0">
      <w:pPr>
        <w:spacing w:before="480" w:line="480" w:lineRule="auto"/>
        <w:ind w:left="720"/>
        <w:rPr/>
      </w:pPr>
      <w:hyperlink r:id="rId687">
        <w:r w:rsidDel="00000000" w:rsidR="00000000" w:rsidRPr="00000000">
          <w:rPr>
            <w:rtl w:val="0"/>
          </w:rPr>
          <w:t xml:space="preserve">Shein, E. (2024). The Impact of AI on Computer Science Education. </w:t>
        </w:r>
      </w:hyperlink>
      <w:hyperlink r:id="rId688">
        <w:r w:rsidDel="00000000" w:rsidR="00000000" w:rsidRPr="00000000">
          <w:rPr>
            <w:i w:val="1"/>
            <w:iCs w:val="1"/>
            <w:rtl w:val="0"/>
          </w:rPr>
          <w:t xml:space="preserve">Communications of the ACM</w:t>
        </w:r>
      </w:hyperlink>
      <w:hyperlink r:id="rId689">
        <w:r w:rsidDel="00000000" w:rsidR="00000000" w:rsidRPr="00000000">
          <w:rPr>
            <w:rtl w:val="0"/>
          </w:rPr>
          <w:t xml:space="preserve">, </w:t>
        </w:r>
      </w:hyperlink>
      <w:hyperlink r:id="rId690">
        <w:r w:rsidDel="00000000" w:rsidR="00000000" w:rsidRPr="00000000">
          <w:rPr>
            <w:i w:val="1"/>
            <w:iCs w:val="1"/>
            <w:rtl w:val="0"/>
          </w:rPr>
          <w:t xml:space="preserve">67</w:t>
        </w:r>
      </w:hyperlink>
      <w:hyperlink r:id="rId691">
        <w:r w:rsidDel="00000000" w:rsidR="00000000" w:rsidRPr="00000000">
          <w:rPr>
            <w:rtl w:val="0"/>
          </w:rPr>
          <w:t xml:space="preserve">(9), 13–15. https://doi.org/10.1145/3673428 </w:t>
        </w:r>
      </w:hyperlink>
      <w:r w:rsidDel="00000000" w:rsidR="00000000" w:rsidRPr="00000000">
        <w:rPr>
          <w:rtl w:val="0"/>
        </w:rPr>
      </w:r>
    </w:p>
    <w:p w:rsidR="00000000" w:rsidDel="00000000" w:rsidP="00000000" w:rsidRDefault="00000000" w:rsidRPr="00000000" w14:paraId="000004C1">
      <w:pPr>
        <w:spacing w:before="480" w:line="480" w:lineRule="auto"/>
        <w:ind w:left="720"/>
        <w:rPr/>
      </w:pPr>
      <w:hyperlink r:id="rId692">
        <w:r w:rsidDel="00000000" w:rsidR="00000000" w:rsidRPr="00000000">
          <w:rPr>
            <w:rtl w:val="0"/>
          </w:rPr>
          <w:t xml:space="preserve">Shen, L. (2024). </w:t>
        </w:r>
      </w:hyperlink>
      <w:hyperlink r:id="rId693">
        <w:r w:rsidDel="00000000" w:rsidR="00000000" w:rsidRPr="00000000">
          <w:rPr>
            <w:i w:val="1"/>
            <w:iCs w:val="1"/>
            <w:rtl w:val="0"/>
          </w:rPr>
          <w:t xml:space="preserve">Forestplot</w:t>
        </w:r>
      </w:hyperlink>
      <w:hyperlink r:id="rId694">
        <w:r w:rsidDel="00000000" w:rsidR="00000000" w:rsidRPr="00000000">
          <w:rPr>
            <w:rtl w:val="0"/>
          </w:rPr>
          <w:t xml:space="preserve"> (Version 0.3) [Computer software]. https://pypi.org/project/forestplot/ </w:t>
        </w:r>
      </w:hyperlink>
      <w:r w:rsidDel="00000000" w:rsidR="00000000" w:rsidRPr="00000000">
        <w:rPr>
          <w:rtl w:val="0"/>
        </w:rPr>
      </w:r>
    </w:p>
    <w:p w:rsidR="00000000" w:rsidDel="00000000" w:rsidP="00000000" w:rsidRDefault="00000000" w:rsidRPr="00000000" w14:paraId="000004C2">
      <w:pPr>
        <w:spacing w:before="480" w:line="480" w:lineRule="auto"/>
        <w:ind w:left="720"/>
        <w:rPr/>
      </w:pPr>
      <w:hyperlink r:id="rId695">
        <w:r w:rsidDel="00000000" w:rsidR="00000000" w:rsidRPr="00000000">
          <w:rPr>
            <w:rtl w:val="0"/>
          </w:rPr>
          <w:t xml:space="preserve">Shute, V. J., Sun, C., &amp; Asbell-Clarke, J. (2017). Demystifying computational thinking. </w:t>
        </w:r>
      </w:hyperlink>
      <w:hyperlink r:id="rId696">
        <w:r w:rsidDel="00000000" w:rsidR="00000000" w:rsidRPr="00000000">
          <w:rPr>
            <w:i w:val="1"/>
            <w:iCs w:val="1"/>
            <w:rtl w:val="0"/>
          </w:rPr>
          <w:t xml:space="preserve">Educational Research Review</w:t>
        </w:r>
      </w:hyperlink>
      <w:hyperlink r:id="rId697">
        <w:r w:rsidDel="00000000" w:rsidR="00000000" w:rsidRPr="00000000">
          <w:rPr>
            <w:rtl w:val="0"/>
          </w:rPr>
          <w:t xml:space="preserve">, </w:t>
        </w:r>
      </w:hyperlink>
      <w:hyperlink r:id="rId698">
        <w:r w:rsidDel="00000000" w:rsidR="00000000" w:rsidRPr="00000000">
          <w:rPr>
            <w:i w:val="1"/>
            <w:iCs w:val="1"/>
            <w:rtl w:val="0"/>
          </w:rPr>
          <w:t xml:space="preserve">22</w:t>
        </w:r>
      </w:hyperlink>
      <w:hyperlink r:id="rId699">
        <w:r w:rsidDel="00000000" w:rsidR="00000000" w:rsidRPr="00000000">
          <w:rPr>
            <w:rtl w:val="0"/>
          </w:rPr>
          <w:t xml:space="preserve">, 142–158. https://doi.org/10.1016/j.edurev.2017.09.003 </w:t>
        </w:r>
      </w:hyperlink>
      <w:r w:rsidDel="00000000" w:rsidR="00000000" w:rsidRPr="00000000">
        <w:rPr>
          <w:rtl w:val="0"/>
        </w:rPr>
      </w:r>
    </w:p>
    <w:p w:rsidR="00000000" w:rsidDel="00000000" w:rsidP="00000000" w:rsidRDefault="00000000" w:rsidRPr="00000000" w14:paraId="000004C3">
      <w:pPr>
        <w:spacing w:before="480" w:line="480" w:lineRule="auto"/>
        <w:ind w:left="720"/>
        <w:rPr/>
      </w:pPr>
      <w:hyperlink r:id="rId700">
        <w:r w:rsidDel="00000000" w:rsidR="00000000" w:rsidRPr="00000000">
          <w:rPr>
            <w:rtl w:val="0"/>
          </w:rPr>
          <w:t xml:space="preserve">Stiffler, L. (2025, July 10). Coding is dead: UW computer science program rethinks curriculum for the AI era. </w:t>
        </w:r>
      </w:hyperlink>
      <w:hyperlink r:id="rId701">
        <w:r w:rsidDel="00000000" w:rsidR="00000000" w:rsidRPr="00000000">
          <w:rPr>
            <w:i w:val="1"/>
            <w:iCs w:val="1"/>
            <w:rtl w:val="0"/>
          </w:rPr>
          <w:t xml:space="preserve">GeekWire</w:t>
        </w:r>
      </w:hyperlink>
      <w:hyperlink r:id="rId702">
        <w:r w:rsidDel="00000000" w:rsidR="00000000" w:rsidRPr="00000000">
          <w:rPr>
            <w:rtl w:val="0"/>
          </w:rPr>
          <w:t xml:space="preserve">. https://www.geekwire.com/2025/coding-is-dead-uw-computer-science-program-rethinks-curriculum-for-the-ai-era/ </w:t>
        </w:r>
      </w:hyperlink>
      <w:r w:rsidDel="00000000" w:rsidR="00000000" w:rsidRPr="00000000">
        <w:rPr>
          <w:rtl w:val="0"/>
        </w:rPr>
      </w:r>
    </w:p>
    <w:p w:rsidR="00000000" w:rsidDel="00000000" w:rsidP="00000000" w:rsidRDefault="00000000" w:rsidRPr="00000000" w14:paraId="000004C4">
      <w:pPr>
        <w:spacing w:before="480" w:line="480" w:lineRule="auto"/>
        <w:ind w:left="720"/>
        <w:rPr/>
      </w:pPr>
      <w:hyperlink r:id="rId703">
        <w:r w:rsidDel="00000000" w:rsidR="00000000" w:rsidRPr="00000000">
          <w:rPr>
            <w:rtl w:val="0"/>
          </w:rPr>
          <w:t xml:space="preserve">Tsai, M.-J., Liang, J.-C., &amp; Hsu, C.-Y. (2021). The Computational Thinking Scale for Computer Literacy Education. </w:t>
        </w:r>
      </w:hyperlink>
      <w:hyperlink r:id="rId704">
        <w:r w:rsidDel="00000000" w:rsidR="00000000" w:rsidRPr="00000000">
          <w:rPr>
            <w:i w:val="1"/>
            <w:iCs w:val="1"/>
            <w:rtl w:val="0"/>
          </w:rPr>
          <w:t xml:space="preserve">Journal of Educational Computing Research</w:t>
        </w:r>
      </w:hyperlink>
      <w:hyperlink r:id="rId705">
        <w:r w:rsidDel="00000000" w:rsidR="00000000" w:rsidRPr="00000000">
          <w:rPr>
            <w:rtl w:val="0"/>
          </w:rPr>
          <w:t xml:space="preserve">, </w:t>
        </w:r>
      </w:hyperlink>
      <w:hyperlink r:id="rId706">
        <w:r w:rsidDel="00000000" w:rsidR="00000000" w:rsidRPr="00000000">
          <w:rPr>
            <w:i w:val="1"/>
            <w:iCs w:val="1"/>
            <w:rtl w:val="0"/>
          </w:rPr>
          <w:t xml:space="preserve">59</w:t>
        </w:r>
      </w:hyperlink>
      <w:hyperlink r:id="rId707">
        <w:r w:rsidDel="00000000" w:rsidR="00000000" w:rsidRPr="00000000">
          <w:rPr>
            <w:rtl w:val="0"/>
          </w:rPr>
          <w:t xml:space="preserve">(4), 579–602. https://doi.org/10.1177/0735633120972356 </w:t>
        </w:r>
      </w:hyperlink>
      <w:r w:rsidDel="00000000" w:rsidR="00000000" w:rsidRPr="00000000">
        <w:rPr>
          <w:rtl w:val="0"/>
        </w:rPr>
      </w:r>
    </w:p>
    <w:p w:rsidR="00000000" w:rsidDel="00000000" w:rsidP="00000000" w:rsidRDefault="00000000" w:rsidRPr="00000000" w14:paraId="000004C5">
      <w:pPr>
        <w:spacing w:before="480" w:line="480" w:lineRule="auto"/>
        <w:ind w:left="720"/>
        <w:rPr/>
      </w:pPr>
      <w:hyperlink r:id="rId708">
        <w:r w:rsidDel="00000000" w:rsidR="00000000" w:rsidRPr="00000000">
          <w:rPr>
            <w:rtl w:val="0"/>
          </w:rPr>
          <w:t xml:space="preserve">Vaithilingam, P., Zhang, T., &amp; Glassman, E. L. (2022). Expectation vs. Experience: Evaluating the Usability of Code Generation Tools Powered by Large Language Models. </w:t>
        </w:r>
      </w:hyperlink>
      <w:hyperlink r:id="rId709">
        <w:r w:rsidDel="00000000" w:rsidR="00000000" w:rsidRPr="00000000">
          <w:rPr>
            <w:i w:val="1"/>
            <w:iCs w:val="1"/>
            <w:rtl w:val="0"/>
          </w:rPr>
          <w:t xml:space="preserve">CHI Conference on Human Factors in Computing Systems Extended Abstracts</w:t>
        </w:r>
      </w:hyperlink>
      <w:hyperlink r:id="rId710">
        <w:r w:rsidDel="00000000" w:rsidR="00000000" w:rsidRPr="00000000">
          <w:rPr>
            <w:rtl w:val="0"/>
          </w:rPr>
          <w:t xml:space="preserve">, 1–7. https://doi.org/10.1145/3491101.3519665 </w:t>
        </w:r>
      </w:hyperlink>
      <w:r w:rsidDel="00000000" w:rsidR="00000000" w:rsidRPr="00000000">
        <w:rPr>
          <w:rtl w:val="0"/>
        </w:rPr>
      </w:r>
    </w:p>
    <w:p w:rsidR="00000000" w:rsidDel="00000000" w:rsidP="00000000" w:rsidRDefault="00000000" w:rsidRPr="00000000" w14:paraId="000004C6">
      <w:pPr>
        <w:spacing w:before="480" w:line="480" w:lineRule="auto"/>
        <w:ind w:left="720"/>
        <w:rPr/>
      </w:pPr>
      <w:hyperlink r:id="rId711">
        <w:r w:rsidDel="00000000" w:rsidR="00000000" w:rsidRPr="00000000">
          <w:rPr>
            <w:rtl w:val="0"/>
          </w:rPr>
          <w:t xml:space="preserve">Vallat, R. (2018). Pingouin: Statistics in Python. </w:t>
        </w:r>
      </w:hyperlink>
      <w:hyperlink r:id="rId712">
        <w:r w:rsidDel="00000000" w:rsidR="00000000" w:rsidRPr="00000000">
          <w:rPr>
            <w:i w:val="1"/>
            <w:iCs w:val="1"/>
            <w:rtl w:val="0"/>
          </w:rPr>
          <w:t xml:space="preserve">Journal of Open Source Software</w:t>
        </w:r>
      </w:hyperlink>
      <w:hyperlink r:id="rId713">
        <w:r w:rsidDel="00000000" w:rsidR="00000000" w:rsidRPr="00000000">
          <w:rPr>
            <w:rtl w:val="0"/>
          </w:rPr>
          <w:t xml:space="preserve">, </w:t>
        </w:r>
      </w:hyperlink>
      <w:hyperlink r:id="rId714">
        <w:r w:rsidDel="00000000" w:rsidR="00000000" w:rsidRPr="00000000">
          <w:rPr>
            <w:i w:val="1"/>
            <w:iCs w:val="1"/>
            <w:rtl w:val="0"/>
          </w:rPr>
          <w:t xml:space="preserve">3</w:t>
        </w:r>
      </w:hyperlink>
      <w:hyperlink r:id="rId715">
        <w:r w:rsidDel="00000000" w:rsidR="00000000" w:rsidRPr="00000000">
          <w:rPr>
            <w:rtl w:val="0"/>
          </w:rPr>
          <w:t xml:space="preserve">(31), 1026. https://doi.org/10.21105/joss.01026 </w:t>
        </w:r>
      </w:hyperlink>
      <w:r w:rsidDel="00000000" w:rsidR="00000000" w:rsidRPr="00000000">
        <w:rPr>
          <w:rtl w:val="0"/>
        </w:rPr>
      </w:r>
    </w:p>
    <w:p w:rsidR="00000000" w:rsidDel="00000000" w:rsidP="00000000" w:rsidRDefault="00000000" w:rsidRPr="00000000" w14:paraId="000004C7">
      <w:pPr>
        <w:spacing w:before="480" w:line="480" w:lineRule="auto"/>
        <w:ind w:left="720"/>
        <w:rPr/>
      </w:pPr>
      <w:hyperlink r:id="rId716">
        <w:r w:rsidDel="00000000" w:rsidR="00000000" w:rsidRPr="00000000">
          <w:rPr>
            <w:rtl w:val="0"/>
          </w:rPr>
          <w:t xml:space="preserve">Vaz, S., Falkmer, T., Passmore, A. E., Parsons, R., &amp; Andreou, P. (2013). The case for using the repeatability coefficient when calculating test–retest reliability. </w:t>
        </w:r>
      </w:hyperlink>
      <w:hyperlink r:id="rId717">
        <w:r w:rsidDel="00000000" w:rsidR="00000000" w:rsidRPr="00000000">
          <w:rPr>
            <w:i w:val="1"/>
            <w:iCs w:val="1"/>
            <w:rtl w:val="0"/>
          </w:rPr>
          <w:t xml:space="preserve">PloS One</w:t>
        </w:r>
      </w:hyperlink>
      <w:hyperlink r:id="rId718">
        <w:r w:rsidDel="00000000" w:rsidR="00000000" w:rsidRPr="00000000">
          <w:rPr>
            <w:rtl w:val="0"/>
          </w:rPr>
          <w:t xml:space="preserve">, </w:t>
        </w:r>
      </w:hyperlink>
      <w:hyperlink r:id="rId719">
        <w:r w:rsidDel="00000000" w:rsidR="00000000" w:rsidRPr="00000000">
          <w:rPr>
            <w:i w:val="1"/>
            <w:iCs w:val="1"/>
            <w:rtl w:val="0"/>
          </w:rPr>
          <w:t xml:space="preserve">8</w:t>
        </w:r>
      </w:hyperlink>
      <w:hyperlink r:id="rId720">
        <w:r w:rsidDel="00000000" w:rsidR="00000000" w:rsidRPr="00000000">
          <w:rPr>
            <w:rtl w:val="0"/>
          </w:rPr>
          <w:t xml:space="preserve">(9), e73990. </w:t>
        </w:r>
      </w:hyperlink>
      <w:r w:rsidDel="00000000" w:rsidR="00000000" w:rsidRPr="00000000">
        <w:rPr>
          <w:rtl w:val="0"/>
        </w:rPr>
      </w:r>
    </w:p>
    <w:p w:rsidR="00000000" w:rsidDel="00000000" w:rsidP="00000000" w:rsidRDefault="00000000" w:rsidRPr="00000000" w14:paraId="000004C8">
      <w:pPr>
        <w:spacing w:before="480" w:line="480" w:lineRule="auto"/>
        <w:ind w:left="720"/>
        <w:rPr/>
      </w:pPr>
      <w:hyperlink r:id="rId721">
        <w:r w:rsidDel="00000000" w:rsidR="00000000" w:rsidRPr="00000000">
          <w:rPr>
            <w:rtl w:val="0"/>
          </w:rPr>
          <w:t xml:space="preserve">Virtanen, P., Gommers, R., Oliphant, T. E., Haberland, M., Reddy, T., Cournapeau, D., Burovski, E., Peterson, P., Weckesser, W., Bright, J., &amp; others. (2020). SciPy 1.0: Fundamental algorithms for scientific computing in Python. </w:t>
        </w:r>
      </w:hyperlink>
      <w:hyperlink r:id="rId722">
        <w:r w:rsidDel="00000000" w:rsidR="00000000" w:rsidRPr="00000000">
          <w:rPr>
            <w:i w:val="1"/>
            <w:iCs w:val="1"/>
            <w:rtl w:val="0"/>
          </w:rPr>
          <w:t xml:space="preserve">Nature Methods</w:t>
        </w:r>
      </w:hyperlink>
      <w:hyperlink r:id="rId723">
        <w:r w:rsidDel="00000000" w:rsidR="00000000" w:rsidRPr="00000000">
          <w:rPr>
            <w:rtl w:val="0"/>
          </w:rPr>
          <w:t xml:space="preserve">, </w:t>
        </w:r>
      </w:hyperlink>
      <w:hyperlink r:id="rId724">
        <w:r w:rsidDel="00000000" w:rsidR="00000000" w:rsidRPr="00000000">
          <w:rPr>
            <w:i w:val="1"/>
            <w:iCs w:val="1"/>
            <w:rtl w:val="0"/>
          </w:rPr>
          <w:t xml:space="preserve">17</w:t>
        </w:r>
      </w:hyperlink>
      <w:hyperlink r:id="rId725">
        <w:r w:rsidDel="00000000" w:rsidR="00000000" w:rsidRPr="00000000">
          <w:rPr>
            <w:rtl w:val="0"/>
          </w:rPr>
          <w:t xml:space="preserve">(3), 261–272. https://doi.org/10.1038/s41592-019-0686-2 </w:t>
        </w:r>
      </w:hyperlink>
      <w:r w:rsidDel="00000000" w:rsidR="00000000" w:rsidRPr="00000000">
        <w:rPr>
          <w:rtl w:val="0"/>
        </w:rPr>
      </w:r>
    </w:p>
    <w:p w:rsidR="00000000" w:rsidDel="00000000" w:rsidP="00000000" w:rsidRDefault="00000000" w:rsidRPr="00000000" w14:paraId="000004C9">
      <w:pPr>
        <w:spacing w:before="480" w:line="480" w:lineRule="auto"/>
        <w:ind w:left="720"/>
        <w:rPr/>
      </w:pPr>
      <w:hyperlink r:id="rId726">
        <w:r w:rsidDel="00000000" w:rsidR="00000000" w:rsidRPr="00000000">
          <w:rPr>
            <w:rtl w:val="0"/>
          </w:rPr>
          <w:t xml:space="preserve">Wang, T., Zhou, N., &amp; Chen, Z. (2024). </w:t>
        </w:r>
      </w:hyperlink>
      <w:hyperlink r:id="rId727">
        <w:r w:rsidDel="00000000" w:rsidR="00000000" w:rsidRPr="00000000">
          <w:rPr>
            <w:i w:val="1"/>
            <w:iCs w:val="1"/>
            <w:rtl w:val="0"/>
          </w:rPr>
          <w:t xml:space="preserve">Enhancing computer programming education with LLMs: A study on effective prompt engineering for Python code generation</w:t>
        </w:r>
      </w:hyperlink>
      <w:hyperlink r:id="rId728">
        <w:r w:rsidDel="00000000" w:rsidR="00000000" w:rsidRPr="00000000">
          <w:rPr>
            <w:rtl w:val="0"/>
          </w:rPr>
          <w:t xml:space="preserve"> (No. arXiv:2407.05437). arXiv. https://doi.org/10.48550/arXiv.2407.05437 </w:t>
        </w:r>
      </w:hyperlink>
      <w:r w:rsidDel="00000000" w:rsidR="00000000" w:rsidRPr="00000000">
        <w:rPr>
          <w:rtl w:val="0"/>
        </w:rPr>
      </w:r>
    </w:p>
    <w:p w:rsidR="00000000" w:rsidDel="00000000" w:rsidP="00000000" w:rsidRDefault="00000000" w:rsidRPr="00000000" w14:paraId="000004CA">
      <w:pPr>
        <w:spacing w:before="480" w:line="480" w:lineRule="auto"/>
        <w:ind w:left="720"/>
        <w:rPr/>
      </w:pPr>
      <w:hyperlink r:id="rId729">
        <w:r w:rsidDel="00000000" w:rsidR="00000000" w:rsidRPr="00000000">
          <w:rPr>
            <w:rtl w:val="0"/>
          </w:rPr>
          <w:t xml:space="preserve">Waskom, M. L. (2021). seaborn: Statistical data visualization. </w:t>
        </w:r>
      </w:hyperlink>
      <w:hyperlink r:id="rId730">
        <w:r w:rsidDel="00000000" w:rsidR="00000000" w:rsidRPr="00000000">
          <w:rPr>
            <w:i w:val="1"/>
            <w:iCs w:val="1"/>
            <w:rtl w:val="0"/>
          </w:rPr>
          <w:t xml:space="preserve">Journal of Open Source Software</w:t>
        </w:r>
      </w:hyperlink>
      <w:hyperlink r:id="rId731">
        <w:r w:rsidDel="00000000" w:rsidR="00000000" w:rsidRPr="00000000">
          <w:rPr>
            <w:rtl w:val="0"/>
          </w:rPr>
          <w:t xml:space="preserve">, </w:t>
        </w:r>
      </w:hyperlink>
      <w:hyperlink r:id="rId732">
        <w:r w:rsidDel="00000000" w:rsidR="00000000" w:rsidRPr="00000000">
          <w:rPr>
            <w:i w:val="1"/>
            <w:iCs w:val="1"/>
            <w:rtl w:val="0"/>
          </w:rPr>
          <w:t xml:space="preserve">6</w:t>
        </w:r>
      </w:hyperlink>
      <w:hyperlink r:id="rId733">
        <w:r w:rsidDel="00000000" w:rsidR="00000000" w:rsidRPr="00000000">
          <w:rPr>
            <w:rtl w:val="0"/>
          </w:rPr>
          <w:t xml:space="preserve">(60), 3021. https://doi.org/10.21105/joss.03021 </w:t>
        </w:r>
      </w:hyperlink>
      <w:r w:rsidDel="00000000" w:rsidR="00000000" w:rsidRPr="00000000">
        <w:rPr>
          <w:rtl w:val="0"/>
        </w:rPr>
      </w:r>
    </w:p>
    <w:p w:rsidR="00000000" w:rsidDel="00000000" w:rsidP="00000000" w:rsidRDefault="00000000" w:rsidRPr="00000000" w14:paraId="000004CB">
      <w:pPr>
        <w:spacing w:before="480" w:line="480" w:lineRule="auto"/>
        <w:ind w:left="720"/>
        <w:rPr/>
      </w:pPr>
      <w:hyperlink r:id="rId734">
        <w:r w:rsidDel="00000000" w:rsidR="00000000" w:rsidRPr="00000000">
          <w:rPr>
            <w:rtl w:val="0"/>
          </w:rPr>
          <w:t xml:space="preserve">Wei, J., Bosma, M., Zhao, V. Y., Guu, K., Yu, A. W., Lester, B., Du, N., Dai, A. M., &amp; Le, Q. V. (2022). </w:t>
        </w:r>
      </w:hyperlink>
      <w:hyperlink r:id="rId735">
        <w:r w:rsidDel="00000000" w:rsidR="00000000" w:rsidRPr="00000000">
          <w:rPr>
            <w:i w:val="1"/>
            <w:iCs w:val="1"/>
            <w:rtl w:val="0"/>
          </w:rPr>
          <w:t xml:space="preserve">Finetuned Language Models Are Zero-Shot Learners</w:t>
        </w:r>
      </w:hyperlink>
      <w:hyperlink r:id="rId736">
        <w:r w:rsidDel="00000000" w:rsidR="00000000" w:rsidRPr="00000000">
          <w:rPr>
            <w:rtl w:val="0"/>
          </w:rPr>
          <w:t xml:space="preserve"> (No. arXiv:2109.01652). arXiv. http://arxiv.org/abs/2109.01652 </w:t>
        </w:r>
      </w:hyperlink>
      <w:r w:rsidDel="00000000" w:rsidR="00000000" w:rsidRPr="00000000">
        <w:rPr>
          <w:rtl w:val="0"/>
        </w:rPr>
      </w:r>
    </w:p>
    <w:p w:rsidR="00000000" w:rsidDel="00000000" w:rsidP="00000000" w:rsidRDefault="00000000" w:rsidRPr="00000000" w14:paraId="000004CC">
      <w:pPr>
        <w:spacing w:before="480" w:line="480" w:lineRule="auto"/>
        <w:ind w:left="720"/>
        <w:rPr/>
      </w:pPr>
      <w:hyperlink r:id="rId737">
        <w:r w:rsidDel="00000000" w:rsidR="00000000" w:rsidRPr="00000000">
          <w:rPr>
            <w:rtl w:val="0"/>
          </w:rPr>
          <w:t xml:space="preserve">Wei, J., Wang, X., Schuurmans, D., Bosma, M., Ichter, B., Xia, F., Chi, E. H., Le, Q. V., &amp; Zhou, D. (2022). </w:t>
        </w:r>
      </w:hyperlink>
      <w:hyperlink r:id="rId738">
        <w:r w:rsidDel="00000000" w:rsidR="00000000" w:rsidRPr="00000000">
          <w:rPr>
            <w:i w:val="1"/>
            <w:iCs w:val="1"/>
            <w:rtl w:val="0"/>
          </w:rPr>
          <w:t xml:space="preserve">Chain-of-Thought Prompting Elicits Reasoning in Large Language Models</w:t>
        </w:r>
      </w:hyperlink>
      <w:hyperlink r:id="rId739">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CD">
      <w:pPr>
        <w:spacing w:before="480" w:line="480" w:lineRule="auto"/>
        <w:ind w:left="720"/>
        <w:rPr/>
      </w:pPr>
      <w:hyperlink r:id="rId740">
        <w:r w:rsidDel="00000000" w:rsidR="00000000" w:rsidRPr="00000000">
          <w:rPr>
            <w:rtl w:val="0"/>
          </w:rPr>
          <w:t xml:space="preserve">Weisz, J. D., Kumar, S. V., Muller, M., Browne, K.-E., Goldberg, A., Heintze, K. E., &amp; Bajpai, S. (2025). Examining the Use and Impact of an AI Code Assistant on Developer Productivity and Experience in the Enterprise. </w:t>
        </w:r>
      </w:hyperlink>
      <w:hyperlink r:id="rId741">
        <w:r w:rsidDel="00000000" w:rsidR="00000000" w:rsidRPr="00000000">
          <w:rPr>
            <w:i w:val="1"/>
            <w:iCs w:val="1"/>
            <w:rtl w:val="0"/>
          </w:rPr>
          <w:t xml:space="preserve">Proceedings of the Extended Abstracts of the CHI Conference on Human Factors in Computing Systems</w:t>
        </w:r>
      </w:hyperlink>
      <w:hyperlink r:id="rId742">
        <w:r w:rsidDel="00000000" w:rsidR="00000000" w:rsidRPr="00000000">
          <w:rPr>
            <w:rtl w:val="0"/>
          </w:rPr>
          <w:t xml:space="preserve">, 1–13. https://doi.org/10.1145/3706599.3706670 </w:t>
        </w:r>
      </w:hyperlink>
      <w:r w:rsidDel="00000000" w:rsidR="00000000" w:rsidRPr="00000000">
        <w:rPr>
          <w:rtl w:val="0"/>
        </w:rPr>
      </w:r>
    </w:p>
    <w:p w:rsidR="00000000" w:rsidDel="00000000" w:rsidP="00000000" w:rsidRDefault="00000000" w:rsidRPr="00000000" w14:paraId="000004CE">
      <w:pPr>
        <w:spacing w:before="480" w:line="480" w:lineRule="auto"/>
        <w:ind w:left="720"/>
        <w:rPr/>
      </w:pPr>
      <w:hyperlink r:id="rId743">
        <w:r w:rsidDel="00000000" w:rsidR="00000000" w:rsidRPr="00000000">
          <w:rPr>
            <w:rtl w:val="0"/>
          </w:rPr>
          <w:t xml:space="preserve">Wing, J. M. (2008). Computational thinking and thinking about computing. </w:t>
        </w:r>
      </w:hyperlink>
      <w:hyperlink r:id="rId744">
        <w:r w:rsidDel="00000000" w:rsidR="00000000" w:rsidRPr="00000000">
          <w:rPr>
            <w:i w:val="1"/>
            <w:iCs w:val="1"/>
            <w:rtl w:val="0"/>
          </w:rPr>
          <w:t xml:space="preserve">Philosophical Transactions of the Royal Society A: Mathematical, Physical and Engineering Sciences</w:t>
        </w:r>
      </w:hyperlink>
      <w:hyperlink r:id="rId745">
        <w:r w:rsidDel="00000000" w:rsidR="00000000" w:rsidRPr="00000000">
          <w:rPr>
            <w:rtl w:val="0"/>
          </w:rPr>
          <w:t xml:space="preserve">, </w:t>
        </w:r>
      </w:hyperlink>
      <w:hyperlink r:id="rId746">
        <w:r w:rsidDel="00000000" w:rsidR="00000000" w:rsidRPr="00000000">
          <w:rPr>
            <w:i w:val="1"/>
            <w:iCs w:val="1"/>
            <w:rtl w:val="0"/>
          </w:rPr>
          <w:t xml:space="preserve">366</w:t>
        </w:r>
      </w:hyperlink>
      <w:hyperlink r:id="rId747">
        <w:r w:rsidDel="00000000" w:rsidR="00000000" w:rsidRPr="00000000">
          <w:rPr>
            <w:rtl w:val="0"/>
          </w:rPr>
          <w:t xml:space="preserve">(1881), 3717–3725. https://doi.org/10.1098/rsta.2008.0118 </w:t>
        </w:r>
      </w:hyperlink>
      <w:r w:rsidDel="00000000" w:rsidR="00000000" w:rsidRPr="00000000">
        <w:rPr>
          <w:rtl w:val="0"/>
        </w:rPr>
      </w:r>
    </w:p>
    <w:p w:rsidR="00000000" w:rsidDel="00000000" w:rsidP="00000000" w:rsidRDefault="00000000" w:rsidRPr="00000000" w14:paraId="000004CF">
      <w:pPr>
        <w:spacing w:before="480" w:line="480" w:lineRule="auto"/>
        <w:ind w:left="720"/>
        <w:rPr/>
      </w:pPr>
      <w:hyperlink r:id="rId748">
        <w:r w:rsidDel="00000000" w:rsidR="00000000" w:rsidRPr="00000000">
          <w:rPr>
            <w:rtl w:val="0"/>
          </w:rPr>
          <w:t xml:space="preserve">Wing, J. M. (2011). Research Notebook: Computational Thinking—What and Why? </w:t>
        </w:r>
      </w:hyperlink>
      <w:hyperlink r:id="rId749">
        <w:r w:rsidDel="00000000" w:rsidR="00000000" w:rsidRPr="00000000">
          <w:rPr>
            <w:i w:val="1"/>
            <w:iCs w:val="1"/>
            <w:rtl w:val="0"/>
          </w:rPr>
          <w:t xml:space="preserve">Unpublished Manuscript</w:t>
        </w:r>
      </w:hyperlink>
      <w:hyperlink r:id="rId750">
        <w:r w:rsidDel="00000000" w:rsidR="00000000" w:rsidRPr="00000000">
          <w:rPr>
            <w:rtl w:val="0"/>
          </w:rPr>
          <w:t xml:space="preserve">. https://www.cs.cmu.edu/~CompThink/resources/TheLinkWing.pdf </w:t>
        </w:r>
      </w:hyperlink>
      <w:r w:rsidDel="00000000" w:rsidR="00000000" w:rsidRPr="00000000">
        <w:rPr>
          <w:rtl w:val="0"/>
        </w:rPr>
      </w:r>
    </w:p>
    <w:p w:rsidR="00000000" w:rsidDel="00000000" w:rsidP="00000000" w:rsidRDefault="00000000" w:rsidRPr="00000000" w14:paraId="000004D0">
      <w:pPr>
        <w:spacing w:before="480" w:line="480" w:lineRule="auto"/>
        <w:ind w:left="720"/>
        <w:rPr/>
      </w:pPr>
      <w:hyperlink r:id="rId751">
        <w:r w:rsidDel="00000000" w:rsidR="00000000" w:rsidRPr="00000000">
          <w:rPr>
            <w:rtl w:val="0"/>
          </w:rPr>
          <w:t xml:space="preserve">Xiao, Z., Yuan, X., Liao, Q. V., Abdelghani, R., &amp; Oudeyer, P.-Y. (2023). </w:t>
        </w:r>
      </w:hyperlink>
      <w:hyperlink r:id="rId752">
        <w:r w:rsidDel="00000000" w:rsidR="00000000" w:rsidRPr="00000000">
          <w:rPr>
            <w:i w:val="1"/>
            <w:iCs w:val="1"/>
            <w:rtl w:val="0"/>
          </w:rPr>
          <w:t xml:space="preserve">Supporting Qualitative Analysis with Large Language Models: Combining Codebook with GPT-3 for Deductive Coding</w:t>
        </w:r>
      </w:hyperlink>
      <w:hyperlink r:id="rId753">
        <w:r w:rsidDel="00000000" w:rsidR="00000000" w:rsidRPr="00000000">
          <w:rPr>
            <w:rtl w:val="0"/>
          </w:rPr>
          <w:t xml:space="preserve">. 75–78. https://doi.org/10.1145/3581754.3584136 </w:t>
        </w:r>
      </w:hyperlink>
      <w:r w:rsidDel="00000000" w:rsidR="00000000" w:rsidRPr="00000000">
        <w:rPr>
          <w:rtl w:val="0"/>
        </w:rPr>
      </w:r>
    </w:p>
    <w:p w:rsidR="00000000" w:rsidDel="00000000" w:rsidP="00000000" w:rsidRDefault="00000000" w:rsidRPr="00000000" w14:paraId="000004D1">
      <w:pPr>
        <w:spacing w:before="480" w:line="480" w:lineRule="auto"/>
        <w:ind w:left="720"/>
        <w:rPr/>
      </w:pPr>
      <w:hyperlink r:id="rId754">
        <w:r w:rsidDel="00000000" w:rsidR="00000000" w:rsidRPr="00000000">
          <w:rPr>
            <w:rtl w:val="0"/>
          </w:rPr>
          <w:t xml:space="preserve">Xu, R. (2024). </w:t>
        </w:r>
      </w:hyperlink>
      <w:hyperlink r:id="rId755">
        <w:r w:rsidDel="00000000" w:rsidR="00000000" w:rsidRPr="00000000">
          <w:rPr>
            <w:i w:val="1"/>
            <w:iCs w:val="1"/>
            <w:rtl w:val="0"/>
          </w:rPr>
          <w:t xml:space="preserve">Sankeyflow</w:t>
        </w:r>
      </w:hyperlink>
      <w:hyperlink r:id="rId756">
        <w:r w:rsidDel="00000000" w:rsidR="00000000" w:rsidRPr="00000000">
          <w:rPr>
            <w:rtl w:val="0"/>
          </w:rPr>
          <w:t xml:space="preserve"> (Version 0.4.1) [Computer software]. https://pypi.org/project/sankeyflow/ </w:t>
        </w:r>
      </w:hyperlink>
      <w:r w:rsidDel="00000000" w:rsidR="00000000" w:rsidRPr="00000000">
        <w:rPr>
          <w:rtl w:val="0"/>
        </w:rPr>
      </w:r>
    </w:p>
    <w:p w:rsidR="00000000" w:rsidDel="00000000" w:rsidP="00000000" w:rsidRDefault="00000000" w:rsidRPr="00000000" w14:paraId="000004D2">
      <w:pPr>
        <w:spacing w:before="480" w:line="480" w:lineRule="auto"/>
        <w:ind w:left="720"/>
        <w:rPr/>
      </w:pPr>
      <w:hyperlink r:id="rId757">
        <w:r w:rsidDel="00000000" w:rsidR="00000000" w:rsidRPr="00000000">
          <w:rPr>
            <w:rtl w:val="0"/>
          </w:rPr>
          <w:t xml:space="preserve">Yilmaz, R., &amp; Karaoglan Yilmaz, F. G. (2023). Augmented intelligence in programming learning: Examining student views on the use of ChatGPT for programming learning. </w:t>
        </w:r>
      </w:hyperlink>
      <w:hyperlink r:id="rId758">
        <w:r w:rsidDel="00000000" w:rsidR="00000000" w:rsidRPr="00000000">
          <w:rPr>
            <w:i w:val="1"/>
            <w:iCs w:val="1"/>
            <w:rtl w:val="0"/>
          </w:rPr>
          <w:t xml:space="preserve">Computers in Human Behavior: Artificial Humans</w:t>
        </w:r>
      </w:hyperlink>
      <w:hyperlink r:id="rId759">
        <w:r w:rsidDel="00000000" w:rsidR="00000000" w:rsidRPr="00000000">
          <w:rPr>
            <w:rtl w:val="0"/>
          </w:rPr>
          <w:t xml:space="preserve">, </w:t>
        </w:r>
      </w:hyperlink>
      <w:hyperlink r:id="rId760">
        <w:r w:rsidDel="00000000" w:rsidR="00000000" w:rsidRPr="00000000">
          <w:rPr>
            <w:i w:val="1"/>
            <w:iCs w:val="1"/>
            <w:rtl w:val="0"/>
          </w:rPr>
          <w:t xml:space="preserve">1</w:t>
        </w:r>
      </w:hyperlink>
      <w:hyperlink r:id="rId761">
        <w:r w:rsidDel="00000000" w:rsidR="00000000" w:rsidRPr="00000000">
          <w:rPr>
            <w:rtl w:val="0"/>
          </w:rPr>
          <w:t xml:space="preserve">(2), 100005. https://doi.org/10.1016/j.chbah.2023.100005 </w:t>
        </w:r>
      </w:hyperlink>
      <w:r w:rsidDel="00000000" w:rsidR="00000000" w:rsidRPr="00000000">
        <w:rPr>
          <w:rtl w:val="0"/>
        </w:rPr>
      </w:r>
    </w:p>
    <w:p w:rsidR="00000000" w:rsidDel="00000000" w:rsidP="00000000" w:rsidRDefault="00000000" w:rsidRPr="00000000" w14:paraId="000004D3">
      <w:pPr>
        <w:spacing w:before="480" w:line="480" w:lineRule="auto"/>
        <w:ind w:left="720"/>
        <w:rPr/>
      </w:pPr>
      <w:hyperlink r:id="rId762">
        <w:r w:rsidDel="00000000" w:rsidR="00000000" w:rsidRPr="00000000">
          <w:rPr>
            <w:rtl w:val="0"/>
          </w:rPr>
          <w:t xml:space="preserve">Zapata-Cáceres, M., Marcelino, P., El-Hamamsy, L., &amp; Martín-Barroso, E. (2024). A Bebras Computational Thinking (ABC-Thinking) program for primary school: Evaluation using the competent computational thinking test. </w:t>
        </w:r>
      </w:hyperlink>
      <w:hyperlink r:id="rId763">
        <w:r w:rsidDel="00000000" w:rsidR="00000000" w:rsidRPr="00000000">
          <w:rPr>
            <w:i w:val="1"/>
            <w:iCs w:val="1"/>
            <w:rtl w:val="0"/>
          </w:rPr>
          <w:t xml:space="preserve">Education and Information Technologies</w:t>
        </w:r>
      </w:hyperlink>
      <w:hyperlink r:id="rId764">
        <w:r w:rsidDel="00000000" w:rsidR="00000000" w:rsidRPr="00000000">
          <w:rPr>
            <w:rtl w:val="0"/>
          </w:rPr>
          <w:t xml:space="preserve">. https://doi.org/10.1007/s10639-023-12441-w </w:t>
        </w:r>
      </w:hyperlink>
      <w:r w:rsidDel="00000000" w:rsidR="00000000" w:rsidRPr="00000000">
        <w:rPr>
          <w:rtl w:val="0"/>
        </w:rPr>
      </w:r>
    </w:p>
    <w:p w:rsidR="00000000" w:rsidDel="00000000" w:rsidP="00000000" w:rsidRDefault="00000000" w:rsidRPr="00000000" w14:paraId="000004D4">
      <w:pPr>
        <w:spacing w:before="480" w:line="480" w:lineRule="auto"/>
        <w:ind w:left="720"/>
        <w:rPr/>
      </w:pPr>
      <w:hyperlink r:id="rId765">
        <w:r w:rsidDel="00000000" w:rsidR="00000000" w:rsidRPr="00000000">
          <w:rPr>
            <w:rtl w:val="0"/>
          </w:rPr>
          <w:t xml:space="preserve">Zhao, W. X., Zhou, K., Li, J., Tang, T., Wang, X., Hou, Y., Min, Y., Zhang, B., Zhang, J., Dong, Z., Du, Y., Yang, C., Chen, Y., Chen, Z., Jiang, J., Ren, R., Li, Y., Tang, X., Liu, Z., … Wen, J.-R. (2023). </w:t>
        </w:r>
      </w:hyperlink>
      <w:hyperlink r:id="rId766">
        <w:r w:rsidDel="00000000" w:rsidR="00000000" w:rsidRPr="00000000">
          <w:rPr>
            <w:i w:val="1"/>
            <w:iCs w:val="1"/>
            <w:rtl w:val="0"/>
          </w:rPr>
          <w:t xml:space="preserve">A Survey of Large Language Models</w:t>
        </w:r>
      </w:hyperlink>
      <w:hyperlink r:id="rId767">
        <w:r w:rsidDel="00000000" w:rsidR="00000000" w:rsidRPr="00000000">
          <w:rPr>
            <w:rtl w:val="0"/>
          </w:rPr>
          <w:t xml:space="preserve"> (No. arXiv:2303.18223). arXiv. http://arxiv.org/abs/2303.18223 </w:t>
        </w:r>
      </w:hyperlink>
      <w:r w:rsidDel="00000000" w:rsidR="00000000" w:rsidRPr="00000000">
        <w:rPr>
          <w:rtl w:val="0"/>
        </w:rPr>
      </w:r>
    </w:p>
    <w:p w:rsidR="00000000" w:rsidDel="00000000" w:rsidP="00000000" w:rsidRDefault="00000000" w:rsidRPr="00000000" w14:paraId="000004D5">
      <w:pPr>
        <w:spacing w:before="480" w:line="480" w:lineRule="auto"/>
        <w:ind w:left="720"/>
        <w:rPr/>
      </w:pPr>
      <w:hyperlink r:id="rId768">
        <w:r w:rsidDel="00000000" w:rsidR="00000000" w:rsidRPr="00000000">
          <w:rPr>
            <w:rtl w:val="0"/>
          </w:rPr>
          <w:t xml:space="preserve">Ziegler, A., Kalliamvakou, E., Li, X. A., Rice, A., Rifkin, D., Simister, S., Sittampalam, G., &amp; Aftandilian, E. (2022). Productivity assessment of neural code completion. </w:t>
        </w:r>
      </w:hyperlink>
      <w:hyperlink r:id="rId769">
        <w:r w:rsidDel="00000000" w:rsidR="00000000" w:rsidRPr="00000000">
          <w:rPr>
            <w:i w:val="1"/>
            <w:iCs w:val="1"/>
            <w:rtl w:val="0"/>
          </w:rPr>
          <w:t xml:space="preserve">Proceedings of the 6th ACM SIGPLAN International Symposium on Machine Programming</w:t>
        </w:r>
      </w:hyperlink>
      <w:hyperlink r:id="rId770">
        <w:r w:rsidDel="00000000" w:rsidR="00000000" w:rsidRPr="00000000">
          <w:rPr>
            <w:rtl w:val="0"/>
          </w:rPr>
          <w:t xml:space="preserve">, 21–29. https://doi.org/10.1145/3520312.3534864 </w:t>
        </w:r>
      </w:hyperlink>
      <w:r w:rsidDel="00000000" w:rsidR="00000000" w:rsidRPr="00000000">
        <w:rPr>
          <w:rtl w:val="0"/>
        </w:rPr>
      </w:r>
    </w:p>
    <w:p w:rsidR="00000000" w:rsidDel="00000000" w:rsidP="00000000" w:rsidRDefault="00000000" w:rsidRPr="00000000" w14:paraId="000004D6">
      <w:pPr>
        <w:spacing w:before="480" w:line="480" w:lineRule="auto"/>
        <w:ind w:left="720"/>
        <w:rPr/>
      </w:pPr>
      <w:hyperlink r:id="rId771">
        <w:r w:rsidDel="00000000" w:rsidR="00000000" w:rsidRPr="00000000">
          <w:rPr>
            <w:rtl w:val="0"/>
          </w:rPr>
          <w:t xml:space="preserve">Zimmerman, B. J. (2002). Becoming a Self-Regulated Learner: An Overview. </w:t>
        </w:r>
      </w:hyperlink>
      <w:hyperlink r:id="rId772">
        <w:r w:rsidDel="00000000" w:rsidR="00000000" w:rsidRPr="00000000">
          <w:rPr>
            <w:i w:val="1"/>
            <w:iCs w:val="1"/>
            <w:rtl w:val="0"/>
          </w:rPr>
          <w:t xml:space="preserve">Theory Into Practice</w:t>
        </w:r>
      </w:hyperlink>
      <w:hyperlink r:id="rId773">
        <w:r w:rsidDel="00000000" w:rsidR="00000000" w:rsidRPr="00000000">
          <w:rPr>
            <w:rtl w:val="0"/>
          </w:rPr>
          <w:t xml:space="preserve">, </w:t>
        </w:r>
      </w:hyperlink>
      <w:hyperlink r:id="rId774">
        <w:r w:rsidDel="00000000" w:rsidR="00000000" w:rsidRPr="00000000">
          <w:rPr>
            <w:i w:val="1"/>
            <w:iCs w:val="1"/>
            <w:rtl w:val="0"/>
          </w:rPr>
          <w:t xml:space="preserve">41</w:t>
        </w:r>
      </w:hyperlink>
      <w:hyperlink r:id="rId775">
        <w:r w:rsidDel="00000000" w:rsidR="00000000" w:rsidRPr="00000000">
          <w:rPr>
            <w:rtl w:val="0"/>
          </w:rPr>
          <w:t xml:space="preserve">(2), 64–70. https://doi.org/10.1207/s15430421tip4102_2 </w:t>
        </w:r>
      </w:hyperlink>
      <w:r w:rsidDel="00000000" w:rsidR="00000000" w:rsidRPr="00000000">
        <w:rPr>
          <w:rtl w:val="0"/>
        </w:rPr>
        <w:t xml:space="preserve">stensen, C. M., McDonald, R., Altman, E. J., &amp; Palmer, J. E. (2018). Disruptive Innovation: An Intellectual History and Directions for Future Research. </w:t>
      </w:r>
      <w:r w:rsidDel="00000000" w:rsidR="00000000" w:rsidRPr="00000000">
        <w:rPr>
          <w:i w:val="1"/>
          <w:iCs w:val="1"/>
          <w:rtl w:val="0"/>
        </w:rPr>
        <w:t xml:space="preserve">Journal of Management Studies</w:t>
      </w:r>
      <w:r w:rsidDel="00000000" w:rsidR="00000000" w:rsidRPr="00000000">
        <w:rPr>
          <w:rtl w:val="0"/>
        </w:rPr>
        <w:t xml:space="preserve">, </w:t>
      </w:r>
      <w:r w:rsidDel="00000000" w:rsidR="00000000" w:rsidRPr="00000000">
        <w:rPr>
          <w:i w:val="1"/>
          <w:iCs w:val="1"/>
          <w:rtl w:val="0"/>
        </w:rPr>
        <w:t xml:space="preserve">55</w:t>
      </w:r>
      <w:r w:rsidDel="00000000" w:rsidR="00000000" w:rsidRPr="00000000">
        <w:rPr>
          <w:rtl w:val="0"/>
        </w:rPr>
        <w:t xml:space="preserve">(7), 1043–1078. https://doi.org/10.1111/joms.12349 </w:t>
      </w:r>
    </w:p>
    <w:p w:rsidR="00000000" w:rsidDel="00000000" w:rsidP="00000000" w:rsidRDefault="00000000" w:rsidRPr="00000000" w14:paraId="000004D7">
      <w:pPr>
        <w:spacing w:before="480" w:line="480" w:lineRule="auto"/>
        <w:rPr/>
      </w:pPr>
      <w:r w:rsidDel="00000000" w:rsidR="00000000" w:rsidRPr="00000000">
        <w:rPr>
          <w:rtl w:val="0"/>
        </w:rPr>
      </w:r>
    </w:p>
    <w:sectPr>
      <w:headerReference r:id="rId776" w:type="default"/>
      <w:footerReference r:id="rId777"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Times New Roman"/>
  <w:font w:name="Arial Unicode M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9">
    <w:pPr>
      <w:jc w:val="center"/>
      <w:rPr/>
    </w:pPr>
    <w:r w:rsidDel="00000000" w:rsidR="00000000" w:rsidRPr="00000000">
      <w:rPr>
        <w:rtl w:val="0"/>
      </w:rPr>
      <w:t xml:space="preserve">p</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4DB">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https://base44.com</w:t>
        </w:r>
      </w:hyperlink>
      <w:r w:rsidDel="00000000" w:rsidR="00000000" w:rsidRPr="00000000">
        <w:rPr>
          <w:sz w:val="20"/>
          <w:szCs w:val="20"/>
          <w:rtl w:val="0"/>
        </w:rPr>
        <w:t xml:space="preserve"> </w:t>
      </w:r>
    </w:p>
  </w:footnote>
  <w:footnote w:id="1">
    <w:p w:rsidR="00000000" w:rsidDel="00000000" w:rsidP="00000000" w:rsidRDefault="00000000" w:rsidRPr="00000000" w14:paraId="000004D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
        <w:r w:rsidDel="00000000" w:rsidR="00000000" w:rsidRPr="00000000">
          <w:rPr>
            <w:color w:val="1155cc"/>
            <w:sz w:val="20"/>
            <w:szCs w:val="20"/>
            <w:u w:val="single"/>
            <w:rtl w:val="0"/>
          </w:rPr>
          <w:t xml:space="preserve">https://cursor.com</w:t>
        </w:r>
      </w:hyperlink>
      <w:r w:rsidDel="00000000" w:rsidR="00000000" w:rsidRPr="00000000">
        <w:rPr>
          <w:sz w:val="20"/>
          <w:szCs w:val="20"/>
          <w:rtl w:val="0"/>
        </w:rPr>
        <w:t xml:space="preserve"> </w:t>
      </w:r>
    </w:p>
  </w:footnote>
  <w:footnote w:id="2">
    <w:p w:rsidR="00000000" w:rsidDel="00000000" w:rsidP="00000000" w:rsidRDefault="00000000" w:rsidRPr="00000000" w14:paraId="000004DD">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3">
        <w:r w:rsidDel="00000000" w:rsidR="00000000" w:rsidRPr="00000000">
          <w:rPr>
            <w:color w:val="1155cc"/>
            <w:sz w:val="20"/>
            <w:szCs w:val="20"/>
            <w:u w:val="single"/>
            <w:rtl w:val="0"/>
          </w:rPr>
          <w:t xml:space="preserve">https://lovable.dev</w:t>
        </w:r>
      </w:hyperlink>
      <w:r w:rsidDel="00000000" w:rsidR="00000000" w:rsidRPr="00000000">
        <w:rPr>
          <w:sz w:val="20"/>
          <w:szCs w:val="20"/>
          <w:rtl w:val="0"/>
        </w:rPr>
        <w:t xml:space="preserve"> </w:t>
      </w:r>
    </w:p>
  </w:footnote>
  <w:footnote w:id="3">
    <w:p w:rsidR="00000000" w:rsidDel="00000000" w:rsidP="00000000" w:rsidRDefault="00000000" w:rsidRPr="00000000" w14:paraId="000004DE">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4">
        <w:r w:rsidDel="00000000" w:rsidR="00000000" w:rsidRPr="00000000">
          <w:rPr>
            <w:color w:val="1155cc"/>
            <w:sz w:val="20"/>
            <w:szCs w:val="20"/>
            <w:u w:val="single"/>
            <w:rtl w:val="0"/>
          </w:rPr>
          <w:t xml:space="preserve">https://replit.com</w:t>
        </w:r>
      </w:hyperlink>
      <w:r w:rsidDel="00000000" w:rsidR="00000000" w:rsidRPr="00000000">
        <w:rPr>
          <w:sz w:val="20"/>
          <w:szCs w:val="20"/>
          <w:rtl w:val="0"/>
        </w:rPr>
        <w:t xml:space="preserve"> </w:t>
      </w:r>
    </w:p>
  </w:footnote>
  <w:footnote w:id="4">
    <w:p w:rsidR="00000000" w:rsidDel="00000000" w:rsidP="00000000" w:rsidRDefault="00000000" w:rsidRPr="00000000" w14:paraId="000004DF">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5">
        <w:r w:rsidDel="00000000" w:rsidR="00000000" w:rsidRPr="00000000">
          <w:rPr>
            <w:color w:val="1155cc"/>
            <w:sz w:val="20"/>
            <w:szCs w:val="20"/>
            <w:u w:val="single"/>
            <w:rtl w:val="0"/>
          </w:rPr>
          <w:t xml:space="preserve">https://github.com/features/copilot</w:t>
        </w:r>
      </w:hyperlink>
      <w:r w:rsidDel="00000000" w:rsidR="00000000" w:rsidRPr="00000000">
        <w:rPr>
          <w:sz w:val="20"/>
          <w:szCs w:val="20"/>
          <w:rtl w:val="0"/>
        </w:rPr>
        <w:t xml:space="preserve"> </w:t>
      </w:r>
    </w:p>
  </w:footnote>
  <w:footnote w:id="5">
    <w:p w:rsidR="00000000" w:rsidDel="00000000" w:rsidP="00000000" w:rsidRDefault="00000000" w:rsidRPr="00000000" w14:paraId="000004E0">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6">
        <w:r w:rsidDel="00000000" w:rsidR="00000000" w:rsidRPr="00000000">
          <w:rPr>
            <w:color w:val="1155cc"/>
            <w:sz w:val="20"/>
            <w:szCs w:val="20"/>
            <w:u w:val="single"/>
            <w:rtl w:val="0"/>
          </w:rPr>
          <w:t xml:space="preserve">https://kiro.dev/</w:t>
        </w:r>
      </w:hyperlink>
      <w:r w:rsidDel="00000000" w:rsidR="00000000" w:rsidRPr="00000000">
        <w:rPr>
          <w:sz w:val="20"/>
          <w:szCs w:val="20"/>
          <w:rtl w:val="0"/>
        </w:rPr>
        <w:t xml:space="preserve"> </w:t>
      </w:r>
    </w:p>
  </w:footnote>
  <w:footnote w:id="6">
    <w:p w:rsidR="00000000" w:rsidDel="00000000" w:rsidP="00000000" w:rsidRDefault="00000000" w:rsidRPr="00000000" w14:paraId="000004E1">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7">
        <w:r w:rsidDel="00000000" w:rsidR="00000000" w:rsidRPr="00000000">
          <w:rPr>
            <w:color w:val="1155cc"/>
            <w:sz w:val="20"/>
            <w:szCs w:val="20"/>
            <w:u w:val="single"/>
            <w:rtl w:val="0"/>
          </w:rPr>
          <w:t xml:space="preserve">https://antigravity.google/</w:t>
        </w:r>
      </w:hyperlink>
      <w:r w:rsidDel="00000000" w:rsidR="00000000" w:rsidRPr="00000000">
        <w:rPr>
          <w:sz w:val="20"/>
          <w:szCs w:val="20"/>
          <w:rtl w:val="0"/>
        </w:rPr>
        <w:t xml:space="preserve"> </w:t>
      </w:r>
    </w:p>
  </w:footnote>
  <w:footnote w:id="7">
    <w:p w:rsidR="00000000" w:rsidDel="00000000" w:rsidP="00000000" w:rsidRDefault="00000000" w:rsidRPr="00000000" w14:paraId="000004E2">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8">
        <w:r w:rsidDel="00000000" w:rsidR="00000000" w:rsidRPr="00000000">
          <w:rPr>
            <w:color w:val="1155cc"/>
            <w:sz w:val="20"/>
            <w:szCs w:val="20"/>
            <w:u w:val="single"/>
            <w:rtl w:val="0"/>
          </w:rPr>
          <w:t xml:space="preserve">https://code.claude.com/</w:t>
        </w:r>
      </w:hyperlink>
      <w:r w:rsidDel="00000000" w:rsidR="00000000" w:rsidRPr="00000000">
        <w:rPr>
          <w:sz w:val="20"/>
          <w:szCs w:val="20"/>
          <w:rtl w:val="0"/>
        </w:rPr>
        <w:t xml:space="preserve"> </w:t>
      </w:r>
    </w:p>
  </w:footnote>
  <w:footnote w:id="8">
    <w:p w:rsidR="00000000" w:rsidDel="00000000" w:rsidP="00000000" w:rsidRDefault="00000000" w:rsidRPr="00000000" w14:paraId="000004E3">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9">
        <w:r w:rsidDel="00000000" w:rsidR="00000000" w:rsidRPr="00000000">
          <w:rPr>
            <w:color w:val="1155cc"/>
            <w:sz w:val="20"/>
            <w:szCs w:val="20"/>
            <w:u w:val="single"/>
            <w:rtl w:val="0"/>
          </w:rPr>
          <w:t xml:space="preserve">https://openai.com/codex/</w:t>
        </w:r>
      </w:hyperlink>
      <w:r w:rsidDel="00000000" w:rsidR="00000000" w:rsidRPr="00000000">
        <w:rPr>
          <w:sz w:val="20"/>
          <w:szCs w:val="20"/>
          <w:rtl w:val="0"/>
        </w:rPr>
        <w:t xml:space="preserve"> </w:t>
      </w:r>
    </w:p>
  </w:footnote>
  <w:footnote w:id="9">
    <w:p w:rsidR="00000000" w:rsidDel="00000000" w:rsidP="00000000" w:rsidRDefault="00000000" w:rsidRPr="00000000" w14:paraId="000004E4">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0">
        <w:r w:rsidDel="00000000" w:rsidR="00000000" w:rsidRPr="00000000">
          <w:rPr>
            <w:color w:val="1155cc"/>
            <w:sz w:val="20"/>
            <w:szCs w:val="20"/>
            <w:u w:val="single"/>
            <w:rtl w:val="0"/>
          </w:rPr>
          <w:t xml:space="preserve">https://ist256.com/spring2025/syllabus</w:t>
        </w:r>
      </w:hyperlink>
      <w:r w:rsidDel="00000000" w:rsidR="00000000" w:rsidRPr="00000000">
        <w:rPr>
          <w:sz w:val="20"/>
          <w:szCs w:val="20"/>
          <w:rtl w:val="0"/>
        </w:rPr>
        <w:t xml:space="preserve"> </w:t>
      </w:r>
    </w:p>
  </w:footnote>
  <w:footnote w:id="10">
    <w:p w:rsidR="00000000" w:rsidDel="00000000" w:rsidP="00000000" w:rsidRDefault="00000000" w:rsidRPr="00000000" w14:paraId="000004E5">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1">
        <w:r w:rsidDel="00000000" w:rsidR="00000000" w:rsidRPr="00000000">
          <w:rPr>
            <w:color w:val="1155cc"/>
            <w:sz w:val="20"/>
            <w:szCs w:val="20"/>
            <w:u w:val="single"/>
            <w:rtl w:val="0"/>
          </w:rPr>
          <w:t xml:space="preserve">https://ai.ist256.com</w:t>
        </w:r>
      </w:hyperlink>
      <w:r w:rsidDel="00000000" w:rsidR="00000000" w:rsidRPr="00000000">
        <w:rPr>
          <w:sz w:val="20"/>
          <w:szCs w:val="20"/>
          <w:rtl w:val="0"/>
        </w:rPr>
        <w:t xml:space="preserve"> </w:t>
      </w:r>
    </w:p>
  </w:footnote>
  <w:footnote w:id="11">
    <w:p w:rsidR="00000000" w:rsidDel="00000000" w:rsidP="00000000" w:rsidRDefault="00000000" w:rsidRPr="00000000" w14:paraId="000004E6">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2">
        <w:r w:rsidDel="00000000" w:rsidR="00000000" w:rsidRPr="00000000">
          <w:rPr>
            <w:color w:val="1155cc"/>
            <w:sz w:val="20"/>
            <w:szCs w:val="20"/>
            <w:u w:val="single"/>
            <w:rtl w:val="0"/>
          </w:rPr>
          <w:t xml:space="preserve">https://ai.ist256.com</w:t>
        </w:r>
      </w:hyperlink>
      <w:r w:rsidDel="00000000" w:rsidR="00000000" w:rsidRPr="00000000">
        <w:rPr>
          <w:sz w:val="20"/>
          <w:szCs w:val="20"/>
          <w:rtl w:val="0"/>
        </w:rPr>
        <w:t xml:space="preserve"> </w:t>
      </w:r>
    </w:p>
  </w:footnote>
  <w:footnote w:id="12">
    <w:p w:rsidR="00000000" w:rsidDel="00000000" w:rsidP="00000000" w:rsidRDefault="00000000" w:rsidRPr="00000000" w14:paraId="000004E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3">
        <w:r w:rsidDel="00000000" w:rsidR="00000000" w:rsidRPr="00000000">
          <w:rPr>
            <w:color w:val="1155cc"/>
            <w:sz w:val="20"/>
            <w:szCs w:val="20"/>
            <w:u w:val="single"/>
            <w:rtl w:val="0"/>
          </w:rPr>
          <w:t xml:space="preserve">https://streamlit.io</w:t>
        </w:r>
      </w:hyperlink>
      <w:r w:rsidDel="00000000" w:rsidR="00000000" w:rsidRPr="00000000">
        <w:rPr>
          <w:sz w:val="20"/>
          <w:szCs w:val="20"/>
          <w:rtl w:val="0"/>
        </w:rPr>
        <w:t xml:space="preserve"> </w:t>
      </w:r>
    </w:p>
  </w:footnote>
  <w:footnote w:id="13">
    <w:p w:rsidR="00000000" w:rsidDel="00000000" w:rsidP="00000000" w:rsidRDefault="00000000" w:rsidRPr="00000000" w14:paraId="000004E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4">
        <w:r w:rsidDel="00000000" w:rsidR="00000000" w:rsidRPr="00000000">
          <w:rPr>
            <w:color w:val="1155cc"/>
            <w:sz w:val="20"/>
            <w:szCs w:val="20"/>
            <w:u w:val="single"/>
            <w:rtl w:val="0"/>
          </w:rPr>
          <w:t xml:space="preserve">https://github.com/cent-ischool/ist256-chatapp</w:t>
        </w:r>
      </w:hyperlink>
      <w:r w:rsidDel="00000000" w:rsidR="00000000" w:rsidRPr="00000000">
        <w:rPr>
          <w:sz w:val="20"/>
          <w:szCs w:val="20"/>
          <w:rtl w:val="0"/>
        </w:rPr>
        <w:t xml:space="preserve"> </w:t>
      </w:r>
    </w:p>
  </w:footnote>
  <w:footnote w:id="14">
    <w:p w:rsidR="00000000" w:rsidDel="00000000" w:rsidP="00000000" w:rsidRDefault="00000000" w:rsidRPr="00000000" w14:paraId="000004E9">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5">
        <w:r w:rsidDel="00000000" w:rsidR="00000000" w:rsidRPr="00000000">
          <w:rPr>
            <w:color w:val="1155cc"/>
            <w:sz w:val="20"/>
            <w:szCs w:val="20"/>
            <w:u w:val="single"/>
            <w:rtl w:val="0"/>
          </w:rPr>
          <w:t xml:space="preserve">https://chatgpt.com/</w:t>
        </w:r>
      </w:hyperlink>
      <w:r w:rsidDel="00000000" w:rsidR="00000000" w:rsidRPr="00000000">
        <w:rPr>
          <w:sz w:val="20"/>
          <w:szCs w:val="20"/>
          <w:rtl w:val="0"/>
        </w:rPr>
        <w:t xml:space="preserve"> </w:t>
      </w:r>
    </w:p>
  </w:footnote>
  <w:footnote w:id="15">
    <w:p w:rsidR="00000000" w:rsidDel="00000000" w:rsidP="00000000" w:rsidRDefault="00000000" w:rsidRPr="00000000" w14:paraId="000004EA">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6">
        <w:r w:rsidDel="00000000" w:rsidR="00000000" w:rsidRPr="00000000">
          <w:rPr>
            <w:color w:val="1155cc"/>
            <w:sz w:val="20"/>
            <w:szCs w:val="20"/>
            <w:u w:val="single"/>
            <w:rtl w:val="0"/>
          </w:rPr>
          <w:t xml:space="preserve">https://claude.ai/</w:t>
        </w:r>
      </w:hyperlink>
      <w:r w:rsidDel="00000000" w:rsidR="00000000" w:rsidRPr="00000000">
        <w:rPr>
          <w:sz w:val="20"/>
          <w:szCs w:val="20"/>
          <w:rtl w:val="0"/>
        </w:rPr>
        <w:t xml:space="preserve"> </w:t>
      </w:r>
    </w:p>
  </w:footnote>
  <w:footnote w:id="16">
    <w:p w:rsidR="00000000" w:rsidDel="00000000" w:rsidP="00000000" w:rsidRDefault="00000000" w:rsidRPr="00000000" w14:paraId="000004EB">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7">
        <w:r w:rsidDel="00000000" w:rsidR="00000000" w:rsidRPr="00000000">
          <w:rPr>
            <w:color w:val="1155cc"/>
            <w:sz w:val="20"/>
            <w:szCs w:val="20"/>
            <w:u w:val="single"/>
            <w:rtl w:val="0"/>
          </w:rPr>
          <w:t xml:space="preserve">https://ollama.com/library/dolphin3</w:t>
        </w:r>
      </w:hyperlink>
      <w:r w:rsidDel="00000000" w:rsidR="00000000" w:rsidRPr="00000000">
        <w:rPr>
          <w:sz w:val="20"/>
          <w:szCs w:val="20"/>
          <w:rtl w:val="0"/>
        </w:rPr>
        <w:t xml:space="preserve"> </w:t>
      </w:r>
    </w:p>
  </w:footnote>
  <w:footnote w:id="17">
    <w:p w:rsidR="00000000" w:rsidDel="00000000" w:rsidP="00000000" w:rsidRDefault="00000000" w:rsidRPr="00000000" w14:paraId="000004E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8">
        <w:r w:rsidDel="00000000" w:rsidR="00000000" w:rsidRPr="00000000">
          <w:rPr>
            <w:color w:val="1155cc"/>
            <w:sz w:val="20"/>
            <w:szCs w:val="20"/>
            <w:u w:val="single"/>
            <w:rtl w:val="0"/>
          </w:rPr>
          <w:t xml:space="preserve">https://ollama.com/library/llama3</w:t>
        </w:r>
      </w:hyperlink>
      <w:r w:rsidDel="00000000" w:rsidR="00000000" w:rsidRPr="00000000">
        <w:rPr>
          <w:sz w:val="20"/>
          <w:szCs w:val="20"/>
          <w:rtl w:val="0"/>
        </w:rPr>
        <w:t xml:space="preserve"> </w:t>
      </w:r>
    </w:p>
  </w:footnote>
  <w:footnote w:id="18">
    <w:p w:rsidR="00000000" w:rsidDel="00000000" w:rsidP="00000000" w:rsidRDefault="00000000" w:rsidRPr="00000000" w14:paraId="000004ED">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9">
        <w:r w:rsidDel="00000000" w:rsidR="00000000" w:rsidRPr="00000000">
          <w:rPr>
            <w:color w:val="1155cc"/>
            <w:sz w:val="20"/>
            <w:szCs w:val="20"/>
            <w:u w:val="single"/>
            <w:rtl w:val="0"/>
          </w:rPr>
          <w:t xml:space="preserve">https://ollama.com/library/codellama</w:t>
        </w:r>
      </w:hyperlink>
      <w:r w:rsidDel="00000000" w:rsidR="00000000" w:rsidRPr="00000000">
        <w:rPr>
          <w:sz w:val="20"/>
          <w:szCs w:val="20"/>
          <w:rtl w:val="0"/>
        </w:rPr>
        <w:t xml:space="preserve"> </w:t>
      </w:r>
    </w:p>
  </w:footnote>
  <w:footnote w:id="19">
    <w:p w:rsidR="00000000" w:rsidDel="00000000" w:rsidP="00000000" w:rsidRDefault="00000000" w:rsidRPr="00000000" w14:paraId="000004EE">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0">
        <w:r w:rsidDel="00000000" w:rsidR="00000000" w:rsidRPr="00000000">
          <w:rPr>
            <w:color w:val="1155cc"/>
            <w:sz w:val="20"/>
            <w:szCs w:val="20"/>
            <w:u w:val="single"/>
            <w:rtl w:val="0"/>
          </w:rPr>
          <w:t xml:space="preserve">https://ollama.com/library/qwen2.5</w:t>
        </w:r>
      </w:hyperlink>
      <w:r w:rsidDel="00000000" w:rsidR="00000000" w:rsidRPr="00000000">
        <w:rPr>
          <w:sz w:val="20"/>
          <w:szCs w:val="20"/>
          <w:rtl w:val="0"/>
        </w:rPr>
        <w:t xml:space="preserve"> </w:t>
      </w:r>
    </w:p>
  </w:footnote>
  <w:footnote w:id="20">
    <w:p w:rsidR="00000000" w:rsidDel="00000000" w:rsidP="00000000" w:rsidRDefault="00000000" w:rsidRPr="00000000" w14:paraId="000004EF">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1">
        <w:r w:rsidDel="00000000" w:rsidR="00000000" w:rsidRPr="00000000">
          <w:rPr>
            <w:color w:val="1155cc"/>
            <w:sz w:val="20"/>
            <w:szCs w:val="20"/>
            <w:u w:val="single"/>
            <w:rtl w:val="0"/>
          </w:rPr>
          <w:t xml:space="preserve">https://platform.openai.com/docs/models/gpt-4o-mini</w:t>
        </w:r>
      </w:hyperlink>
      <w:r w:rsidDel="00000000" w:rsidR="00000000" w:rsidRPr="00000000">
        <w:rPr>
          <w:sz w:val="20"/>
          <w:szCs w:val="20"/>
          <w:rtl w:val="0"/>
        </w:rPr>
        <w:t xml:space="preserve"> </w:t>
      </w:r>
    </w:p>
  </w:footnote>
  <w:footnote w:id="21">
    <w:p w:rsidR="00000000" w:rsidDel="00000000" w:rsidP="00000000" w:rsidRDefault="00000000" w:rsidRPr="00000000" w14:paraId="000004F0">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2">
        <w:r w:rsidDel="00000000" w:rsidR="00000000" w:rsidRPr="00000000">
          <w:rPr>
            <w:color w:val="1155cc"/>
            <w:sz w:val="20"/>
            <w:szCs w:val="20"/>
            <w:u w:val="single"/>
            <w:rtl w:val="0"/>
          </w:rPr>
          <w:t xml:space="preserve">https://platform.openai.com/docs/models/gpt-4o</w:t>
        </w:r>
      </w:hyperlink>
      <w:r w:rsidDel="00000000" w:rsidR="00000000" w:rsidRPr="00000000">
        <w:rPr>
          <w:sz w:val="20"/>
          <w:szCs w:val="20"/>
          <w:rtl w:val="0"/>
        </w:rPr>
        <w:t xml:space="preserve"> </w:t>
      </w:r>
    </w:p>
  </w:footnote>
  <w:footnote w:id="22">
    <w:p w:rsidR="00000000" w:rsidDel="00000000" w:rsidP="00000000" w:rsidRDefault="00000000" w:rsidRPr="00000000" w14:paraId="000004F1">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3">
        <w:r w:rsidDel="00000000" w:rsidR="00000000" w:rsidRPr="00000000">
          <w:rPr>
            <w:color w:val="1155cc"/>
            <w:sz w:val="20"/>
            <w:szCs w:val="20"/>
            <w:u w:val="single"/>
            <w:rtl w:val="0"/>
          </w:rPr>
          <w:t xml:space="preserve">https://openrouter.ai</w:t>
        </w:r>
      </w:hyperlink>
      <w:r w:rsidDel="00000000" w:rsidR="00000000" w:rsidRPr="00000000">
        <w:rPr>
          <w:sz w:val="20"/>
          <w:szCs w:val="20"/>
          <w:rtl w:val="0"/>
        </w:rPr>
        <w:t xml:space="preserve"> </w:t>
      </w:r>
    </w:p>
  </w:footnote>
  <w:footnote w:id="23">
    <w:p w:rsidR="00000000" w:rsidDel="00000000" w:rsidP="00000000" w:rsidRDefault="00000000" w:rsidRPr="00000000" w14:paraId="000004F2">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4">
        <w:r w:rsidDel="00000000" w:rsidR="00000000" w:rsidRPr="00000000">
          <w:rPr>
            <w:color w:val="1155cc"/>
            <w:u w:val="single"/>
            <w:rtl w:val="0"/>
          </w:rPr>
          <w:t xml:space="preserve">https://github.com/mafudge/dps-thesis</w:t>
        </w:r>
      </w:hyperlink>
      <w:r w:rsidDel="00000000" w:rsidR="00000000" w:rsidRPr="00000000">
        <w:rPr>
          <w:rtl w:val="0"/>
        </w:rPr>
      </w:r>
    </w:p>
  </w:footnote>
  <w:footnote w:id="24">
    <w:p w:rsidR="00000000" w:rsidDel="00000000" w:rsidP="00000000" w:rsidRDefault="00000000" w:rsidRPr="00000000" w14:paraId="000004F3">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5">
        <w:r w:rsidDel="00000000" w:rsidR="00000000" w:rsidRPr="00000000">
          <w:rPr>
            <w:color w:val="1155cc"/>
            <w:sz w:val="20"/>
            <w:szCs w:val="20"/>
            <w:u w:val="single"/>
            <w:rtl w:val="0"/>
          </w:rPr>
          <w:t xml:space="preserve">https://openrouter.ai/x-ai/grok-4-fast</w:t>
        </w:r>
      </w:hyperlink>
      <w:r w:rsidDel="00000000" w:rsidR="00000000" w:rsidRPr="00000000">
        <w:rPr>
          <w:sz w:val="20"/>
          <w:szCs w:val="20"/>
          <w:rtl w:val="0"/>
        </w:rPr>
        <w:t xml:space="preserve"> </w:t>
      </w:r>
    </w:p>
  </w:footnote>
  <w:footnote w:id="25">
    <w:p w:rsidR="00000000" w:rsidDel="00000000" w:rsidP="00000000" w:rsidRDefault="00000000" w:rsidRPr="00000000" w14:paraId="000004F4">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6">
        <w:r w:rsidDel="00000000" w:rsidR="00000000" w:rsidRPr="00000000">
          <w:rPr>
            <w:color w:val="1155cc"/>
            <w:sz w:val="20"/>
            <w:szCs w:val="20"/>
            <w:u w:val="single"/>
            <w:rtl w:val="0"/>
          </w:rPr>
          <w:t xml:space="preserve">https://openrouter.ai/openai/gpt-5-mini</w:t>
        </w:r>
      </w:hyperlink>
      <w:r w:rsidDel="00000000" w:rsidR="00000000" w:rsidRPr="00000000">
        <w:rPr>
          <w:sz w:val="20"/>
          <w:szCs w:val="20"/>
          <w:rtl w:val="0"/>
        </w:rPr>
        <w:t xml:space="preserve"> </w:t>
      </w:r>
    </w:p>
  </w:footnote>
  <w:footnote w:id="26">
    <w:p w:rsidR="00000000" w:rsidDel="00000000" w:rsidP="00000000" w:rsidRDefault="00000000" w:rsidRPr="00000000" w14:paraId="000004F5">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7">
        <w:r w:rsidDel="00000000" w:rsidR="00000000" w:rsidRPr="00000000">
          <w:rPr>
            <w:color w:val="1155cc"/>
            <w:sz w:val="20"/>
            <w:szCs w:val="20"/>
            <w:u w:val="single"/>
            <w:rtl w:val="0"/>
          </w:rPr>
          <w:t xml:space="preserve">https://openrouter.ai/google/gemini-2.5-flash</w:t>
        </w:r>
      </w:hyperlink>
      <w:r w:rsidDel="00000000" w:rsidR="00000000" w:rsidRPr="00000000">
        <w:rPr>
          <w:sz w:val="20"/>
          <w:szCs w:val="20"/>
          <w:rtl w:val="0"/>
        </w:rPr>
        <w:t xml:space="preserve"> </w:t>
      </w:r>
    </w:p>
  </w:footnote>
  <w:footnote w:id="27">
    <w:p w:rsidR="00000000" w:rsidDel="00000000" w:rsidP="00000000" w:rsidRDefault="00000000" w:rsidRPr="00000000" w14:paraId="000004F6">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8">
        <w:r w:rsidDel="00000000" w:rsidR="00000000" w:rsidRPr="00000000">
          <w:rPr>
            <w:color w:val="1155cc"/>
            <w:sz w:val="20"/>
            <w:szCs w:val="20"/>
            <w:u w:val="single"/>
            <w:rtl w:val="0"/>
          </w:rPr>
          <w:t xml:space="preserve">https://openrouter.ai/anthropic/claude-sonnet-4</w:t>
        </w:r>
      </w:hyperlink>
      <w:r w:rsidDel="00000000" w:rsidR="00000000" w:rsidRPr="00000000">
        <w:rPr>
          <w:sz w:val="20"/>
          <w:szCs w:val="20"/>
          <w:rtl w:val="0"/>
        </w:rPr>
        <w:t xml:space="preserve"> </w:t>
      </w:r>
    </w:p>
  </w:footnote>
  <w:footnote w:id="28">
    <w:p w:rsidR="00000000" w:rsidDel="00000000" w:rsidP="00000000" w:rsidRDefault="00000000" w:rsidRPr="00000000" w14:paraId="000004F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9">
        <w:r w:rsidDel="00000000" w:rsidR="00000000" w:rsidRPr="00000000">
          <w:rPr>
            <w:color w:val="1155cc"/>
            <w:u w:val="single"/>
            <w:rtl w:val="0"/>
          </w:rPr>
          <w:t xml:space="preserve">https://cloud.google.com/solutions/learnlm</w:t>
        </w:r>
      </w:hyperlink>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A">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s>
</file>

<file path=word/_rels/document.xml.rels><?xml version="1.0" encoding="UTF-8" standalone="yes"?><Relationships xmlns="http://schemas.openxmlformats.org/package/2006/relationships"><Relationship Id="rId190" Type="http://schemas.openxmlformats.org/officeDocument/2006/relationships/hyperlink" Target="https://www.zotero.org/google-docs/?by065J" TargetMode="External"/><Relationship Id="rId194" Type="http://schemas.openxmlformats.org/officeDocument/2006/relationships/hyperlink" Target="https://www.zotero.org/google-docs/?8AG8cQ" TargetMode="External"/><Relationship Id="rId193" Type="http://schemas.openxmlformats.org/officeDocument/2006/relationships/hyperlink" Target="https://www.zotero.org/google-docs/?JoVZRx" TargetMode="External"/><Relationship Id="rId192" Type="http://schemas.openxmlformats.org/officeDocument/2006/relationships/hyperlink" Target="https://www.zotero.org/google-docs/?DcqBQt" TargetMode="External"/><Relationship Id="rId191" Type="http://schemas.openxmlformats.org/officeDocument/2006/relationships/hyperlink" Target="https://www.zotero.org/google-docs/?Z5zeig" TargetMode="External"/><Relationship Id="rId187" Type="http://schemas.openxmlformats.org/officeDocument/2006/relationships/hyperlink" Target="https://www.zotero.org/google-docs/?xizpBk" TargetMode="External"/><Relationship Id="rId186" Type="http://schemas.openxmlformats.org/officeDocument/2006/relationships/hyperlink" Target="https://www.zotero.org/google-docs/?iDryVo" TargetMode="External"/><Relationship Id="rId185" Type="http://schemas.openxmlformats.org/officeDocument/2006/relationships/hyperlink" Target="https://www.zotero.org/google-docs/?166nDy" TargetMode="External"/><Relationship Id="rId184" Type="http://schemas.openxmlformats.org/officeDocument/2006/relationships/hyperlink" Target="https://www.zotero.org/google-docs/?0N4LQE" TargetMode="External"/><Relationship Id="rId189" Type="http://schemas.openxmlformats.org/officeDocument/2006/relationships/hyperlink" Target="https://www.zotero.org/google-docs/?kSKGFd" TargetMode="External"/><Relationship Id="rId188" Type="http://schemas.openxmlformats.org/officeDocument/2006/relationships/hyperlink" Target="https://www.zotero.org/google-docs/?cchhAo" TargetMode="External"/><Relationship Id="rId183" Type="http://schemas.openxmlformats.org/officeDocument/2006/relationships/hyperlink" Target="https://www.zotero.org/google-docs/?KqI6Sg" TargetMode="External"/><Relationship Id="rId182" Type="http://schemas.openxmlformats.org/officeDocument/2006/relationships/hyperlink" Target="https://www.zotero.org/google-docs/?imAA0t" TargetMode="External"/><Relationship Id="rId181" Type="http://schemas.openxmlformats.org/officeDocument/2006/relationships/hyperlink" Target="https://www.zotero.org/google-docs/?WLDVx1" TargetMode="External"/><Relationship Id="rId180" Type="http://schemas.openxmlformats.org/officeDocument/2006/relationships/image" Target="media/image22.jpg"/><Relationship Id="rId176" Type="http://schemas.openxmlformats.org/officeDocument/2006/relationships/hyperlink" Target="https://www.zotero.org/google-docs/?sTuNTA" TargetMode="External"/><Relationship Id="rId175" Type="http://schemas.openxmlformats.org/officeDocument/2006/relationships/image" Target="media/image20.png"/><Relationship Id="rId174" Type="http://schemas.openxmlformats.org/officeDocument/2006/relationships/hyperlink" Target="https://www.zotero.org/google-docs/?Tkr7qs" TargetMode="External"/><Relationship Id="rId173" Type="http://schemas.openxmlformats.org/officeDocument/2006/relationships/hyperlink" Target="https://www.zotero.org/google-docs/?EpJMU8" TargetMode="External"/><Relationship Id="rId179" Type="http://schemas.openxmlformats.org/officeDocument/2006/relationships/image" Target="media/image18.jpg"/><Relationship Id="rId178" Type="http://schemas.openxmlformats.org/officeDocument/2006/relationships/image" Target="media/image24.png"/><Relationship Id="rId177" Type="http://schemas.openxmlformats.org/officeDocument/2006/relationships/hyperlink" Target="https://www.zotero.org/google-docs/?ScROEN" TargetMode="External"/><Relationship Id="rId198" Type="http://schemas.openxmlformats.org/officeDocument/2006/relationships/hyperlink" Target="https://www.zotero.org/google-docs/?KrZj0F" TargetMode="External"/><Relationship Id="rId197" Type="http://schemas.openxmlformats.org/officeDocument/2006/relationships/hyperlink" Target="https://www.zotero.org/google-docs/?S2i1TN" TargetMode="External"/><Relationship Id="rId196" Type="http://schemas.openxmlformats.org/officeDocument/2006/relationships/hyperlink" Target="https://www.zotero.org/google-docs/?DKVRTF" TargetMode="External"/><Relationship Id="rId195" Type="http://schemas.openxmlformats.org/officeDocument/2006/relationships/hyperlink" Target="https://www.zotero.org/google-docs/?6nIUGT" TargetMode="External"/><Relationship Id="rId199" Type="http://schemas.openxmlformats.org/officeDocument/2006/relationships/hyperlink" Target="https://www.zotero.org/google-docs/?EeccHE" TargetMode="External"/><Relationship Id="rId150" Type="http://schemas.openxmlformats.org/officeDocument/2006/relationships/hyperlink" Target="https://www.zotero.org/google-docs/?bnp2MQ" TargetMode="External"/><Relationship Id="rId392" Type="http://schemas.openxmlformats.org/officeDocument/2006/relationships/hyperlink" Target="https://www.zotero.org/google-docs/?q7bqaa" TargetMode="External"/><Relationship Id="rId391" Type="http://schemas.openxmlformats.org/officeDocument/2006/relationships/hyperlink" Target="https://www.zotero.org/google-docs/?q7bqaa" TargetMode="External"/><Relationship Id="rId390" Type="http://schemas.openxmlformats.org/officeDocument/2006/relationships/hyperlink" Target="https://www.zotero.org/google-docs/?q7bqa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UmZBFJ" TargetMode="External"/><Relationship Id="rId4" Type="http://schemas.openxmlformats.org/officeDocument/2006/relationships/footnotes" Target="footnotes.xml"/><Relationship Id="rId148" Type="http://schemas.openxmlformats.org/officeDocument/2006/relationships/hyperlink" Target="https://www.zotero.org/google-docs/?ForTax" TargetMode="External"/><Relationship Id="rId9" Type="http://schemas.openxmlformats.org/officeDocument/2006/relationships/hyperlink" Target="https://www.zotero.org/google-docs/?6YpWOL" TargetMode="External"/><Relationship Id="rId143" Type="http://schemas.openxmlformats.org/officeDocument/2006/relationships/hyperlink" Target="https://www.zotero.org/google-docs/?pPvFWO" TargetMode="External"/><Relationship Id="rId385" Type="http://schemas.openxmlformats.org/officeDocument/2006/relationships/hyperlink" Target="https://www.zotero.org/google-docs/?q7bqaa" TargetMode="External"/><Relationship Id="rId142" Type="http://schemas.openxmlformats.org/officeDocument/2006/relationships/hyperlink" Target="https://www.zotero.org/google-docs/?w87nwB" TargetMode="External"/><Relationship Id="rId384" Type="http://schemas.openxmlformats.org/officeDocument/2006/relationships/hyperlink" Target="https://www.zotero.org/google-docs/?q7bqaa" TargetMode="External"/><Relationship Id="rId141" Type="http://schemas.openxmlformats.org/officeDocument/2006/relationships/hyperlink" Target="https://www.zotero.org/google-docs/?rI32No" TargetMode="External"/><Relationship Id="rId383" Type="http://schemas.openxmlformats.org/officeDocument/2006/relationships/hyperlink" Target="https://www.zotero.org/google-docs/?q7bqaa" TargetMode="External"/><Relationship Id="rId140" Type="http://schemas.openxmlformats.org/officeDocument/2006/relationships/hyperlink" Target="https://www.zotero.org/google-docs/?Q5UbDK" TargetMode="External"/><Relationship Id="rId382" Type="http://schemas.openxmlformats.org/officeDocument/2006/relationships/hyperlink" Target="https://www.zotero.org/google-docs/?q7bqaa" TargetMode="External"/><Relationship Id="rId5" Type="http://schemas.openxmlformats.org/officeDocument/2006/relationships/numbering" Target="numbering.xml"/><Relationship Id="rId147" Type="http://schemas.openxmlformats.org/officeDocument/2006/relationships/hyperlink" Target="https://www.zotero.org/google-docs/?QBATEm" TargetMode="External"/><Relationship Id="rId389" Type="http://schemas.openxmlformats.org/officeDocument/2006/relationships/hyperlink" Target="https://www.zotero.org/google-docs/?q7bqaa" TargetMode="External"/><Relationship Id="rId6" Type="http://schemas.openxmlformats.org/officeDocument/2006/relationships/styles" Target="styles.xml"/><Relationship Id="rId146" Type="http://schemas.openxmlformats.org/officeDocument/2006/relationships/hyperlink" Target="https://www.zotero.org/google-docs/?DBtNbK" TargetMode="External"/><Relationship Id="rId388" Type="http://schemas.openxmlformats.org/officeDocument/2006/relationships/hyperlink" Target="https://www.zotero.org/google-docs/?q7bqaa" TargetMode="External"/><Relationship Id="rId7" Type="http://schemas.openxmlformats.org/officeDocument/2006/relationships/header" Target="header2.xml"/><Relationship Id="rId145" Type="http://schemas.openxmlformats.org/officeDocument/2006/relationships/hyperlink" Target="https://www.zotero.org/google-docs/?uuTaw5" TargetMode="External"/><Relationship Id="rId387" Type="http://schemas.openxmlformats.org/officeDocument/2006/relationships/hyperlink" Target="https://www.zotero.org/google-docs/?q7bqaa" TargetMode="External"/><Relationship Id="rId8" Type="http://schemas.openxmlformats.org/officeDocument/2006/relationships/footer" Target="footer1.xml"/><Relationship Id="rId144" Type="http://schemas.openxmlformats.org/officeDocument/2006/relationships/hyperlink" Target="https://www.zotero.org/google-docs/?izzuEE" TargetMode="External"/><Relationship Id="rId386" Type="http://schemas.openxmlformats.org/officeDocument/2006/relationships/hyperlink" Target="https://www.zotero.org/google-docs/?q7bqaa" TargetMode="External"/><Relationship Id="rId381" Type="http://schemas.openxmlformats.org/officeDocument/2006/relationships/hyperlink" Target="https://www.zotero.org/google-docs/?q7bqaa" TargetMode="External"/><Relationship Id="rId380" Type="http://schemas.openxmlformats.org/officeDocument/2006/relationships/hyperlink" Target="https://www.zotero.org/google-docs/?q7bqaa" TargetMode="External"/><Relationship Id="rId139" Type="http://schemas.openxmlformats.org/officeDocument/2006/relationships/hyperlink" Target="https://www.zotero.org/google-docs/?bEmgj2" TargetMode="External"/><Relationship Id="rId138" Type="http://schemas.openxmlformats.org/officeDocument/2006/relationships/hyperlink" Target="https://www.zotero.org/google-docs/?PBpAdD" TargetMode="External"/><Relationship Id="rId137" Type="http://schemas.openxmlformats.org/officeDocument/2006/relationships/hyperlink" Target="https://www.zotero.org/google-docs/?6TVsEe" TargetMode="External"/><Relationship Id="rId379" Type="http://schemas.openxmlformats.org/officeDocument/2006/relationships/hyperlink" Target="https://www.zotero.org/google-docs/?q7bqaa" TargetMode="External"/><Relationship Id="rId132" Type="http://schemas.openxmlformats.org/officeDocument/2006/relationships/hyperlink" Target="https://www.zotero.org/google-docs/?7esJFp" TargetMode="External"/><Relationship Id="rId374" Type="http://schemas.openxmlformats.org/officeDocument/2006/relationships/hyperlink" Target="https://www.zotero.org/google-docs/?q7bqaa" TargetMode="External"/><Relationship Id="rId131" Type="http://schemas.openxmlformats.org/officeDocument/2006/relationships/hyperlink" Target="https://www.zotero.org/google-docs/?b39sij" TargetMode="External"/><Relationship Id="rId373" Type="http://schemas.openxmlformats.org/officeDocument/2006/relationships/hyperlink" Target="https://www.zotero.org/google-docs/?q7bqaa" TargetMode="External"/><Relationship Id="rId130" Type="http://schemas.openxmlformats.org/officeDocument/2006/relationships/hyperlink" Target="https://www.zotero.org/google-docs/?oLU7zJ" TargetMode="External"/><Relationship Id="rId372" Type="http://schemas.openxmlformats.org/officeDocument/2006/relationships/hyperlink" Target="https://www.zotero.org/google-docs/?q7bqaa" TargetMode="External"/><Relationship Id="rId371" Type="http://schemas.openxmlformats.org/officeDocument/2006/relationships/hyperlink" Target="https://www.zotero.org/google-docs/?q7bqaa" TargetMode="External"/><Relationship Id="rId136" Type="http://schemas.openxmlformats.org/officeDocument/2006/relationships/hyperlink" Target="https://www.zotero.org/google-docs/?6bNchs" TargetMode="External"/><Relationship Id="rId378" Type="http://schemas.openxmlformats.org/officeDocument/2006/relationships/hyperlink" Target="https://www.zotero.org/google-docs/?q7bqaa" TargetMode="External"/><Relationship Id="rId135" Type="http://schemas.openxmlformats.org/officeDocument/2006/relationships/hyperlink" Target="https://www.zotero.org/google-docs/?WpNIqU" TargetMode="External"/><Relationship Id="rId377" Type="http://schemas.openxmlformats.org/officeDocument/2006/relationships/hyperlink" Target="https://www.zotero.org/google-docs/?q7bqaa" TargetMode="External"/><Relationship Id="rId134" Type="http://schemas.openxmlformats.org/officeDocument/2006/relationships/hyperlink" Target="https://www.zotero.org/google-docs/?emZBuy" TargetMode="External"/><Relationship Id="rId376" Type="http://schemas.openxmlformats.org/officeDocument/2006/relationships/hyperlink" Target="https://www.zotero.org/google-docs/?q7bqaa" TargetMode="External"/><Relationship Id="rId133" Type="http://schemas.openxmlformats.org/officeDocument/2006/relationships/hyperlink" Target="https://www.zotero.org/google-docs/?XthPry" TargetMode="External"/><Relationship Id="rId375" Type="http://schemas.openxmlformats.org/officeDocument/2006/relationships/hyperlink" Target="https://www.zotero.org/google-docs/?q7bqaa" TargetMode="External"/><Relationship Id="rId172" Type="http://schemas.openxmlformats.org/officeDocument/2006/relationships/hyperlink" Target="https://www.zotero.org/google-docs/?DLRbui" TargetMode="External"/><Relationship Id="rId171" Type="http://schemas.openxmlformats.org/officeDocument/2006/relationships/image" Target="media/image7.png"/><Relationship Id="rId170" Type="http://schemas.openxmlformats.org/officeDocument/2006/relationships/image" Target="media/image9.png"/><Relationship Id="rId165" Type="http://schemas.openxmlformats.org/officeDocument/2006/relationships/hyperlink" Target="https://www.zotero.org/google-docs/?Z6x4PU" TargetMode="External"/><Relationship Id="rId164" Type="http://schemas.openxmlformats.org/officeDocument/2006/relationships/hyperlink" Target="https://www.zotero.org/google-docs/?hW9Uri" TargetMode="External"/><Relationship Id="rId163" Type="http://schemas.openxmlformats.org/officeDocument/2006/relationships/hyperlink" Target="https://www.zotero.org/google-docs/?yQ82m3" TargetMode="External"/><Relationship Id="rId162" Type="http://schemas.openxmlformats.org/officeDocument/2006/relationships/hyperlink" Target="https://www.zotero.org/google-docs/?xdLUt4" TargetMode="External"/><Relationship Id="rId169" Type="http://schemas.openxmlformats.org/officeDocument/2006/relationships/image" Target="media/image4.png"/><Relationship Id="rId168" Type="http://schemas.openxmlformats.org/officeDocument/2006/relationships/image" Target="media/image16.png"/><Relationship Id="rId167" Type="http://schemas.openxmlformats.org/officeDocument/2006/relationships/image" Target="media/image6.png"/><Relationship Id="rId166" Type="http://schemas.openxmlformats.org/officeDocument/2006/relationships/hyperlink" Target="https://www.zotero.org/google-docs/?KiDAww" TargetMode="External"/><Relationship Id="rId161" Type="http://schemas.openxmlformats.org/officeDocument/2006/relationships/hyperlink" Target="https://www.zotero.org/google-docs/?ZTlUYY" TargetMode="External"/><Relationship Id="rId160" Type="http://schemas.openxmlformats.org/officeDocument/2006/relationships/hyperlink" Target="https://www.zotero.org/google-docs/?uG3pUt" TargetMode="External"/><Relationship Id="rId159" Type="http://schemas.openxmlformats.org/officeDocument/2006/relationships/hyperlink" Target="https://www.zotero.org/google-docs/?wMfyCb" TargetMode="External"/><Relationship Id="rId154" Type="http://schemas.openxmlformats.org/officeDocument/2006/relationships/hyperlink" Target="https://www.zotero.org/google-docs/?OhZbmp" TargetMode="External"/><Relationship Id="rId396" Type="http://schemas.openxmlformats.org/officeDocument/2006/relationships/hyperlink" Target="https://www.zotero.org/google-docs/?q7bqaa" TargetMode="External"/><Relationship Id="rId153" Type="http://schemas.openxmlformats.org/officeDocument/2006/relationships/hyperlink" Target="https://www.zotero.org/google-docs/?E6RG3J" TargetMode="External"/><Relationship Id="rId395" Type="http://schemas.openxmlformats.org/officeDocument/2006/relationships/hyperlink" Target="https://www.zotero.org/google-docs/?q7bqaa" TargetMode="External"/><Relationship Id="rId152" Type="http://schemas.openxmlformats.org/officeDocument/2006/relationships/hyperlink" Target="https://www.zotero.org/google-docs/?Ebw1it" TargetMode="External"/><Relationship Id="rId394" Type="http://schemas.openxmlformats.org/officeDocument/2006/relationships/hyperlink" Target="https://www.zotero.org/google-docs/?q7bqaa" TargetMode="External"/><Relationship Id="rId151" Type="http://schemas.openxmlformats.org/officeDocument/2006/relationships/hyperlink" Target="https://www.zotero.org/google-docs/?StYPlK" TargetMode="External"/><Relationship Id="rId393" Type="http://schemas.openxmlformats.org/officeDocument/2006/relationships/hyperlink" Target="https://www.zotero.org/google-docs/?q7bqaa" TargetMode="External"/><Relationship Id="rId158" Type="http://schemas.openxmlformats.org/officeDocument/2006/relationships/hyperlink" Target="https://www.zotero.org/google-docs/?tan31K" TargetMode="External"/><Relationship Id="rId157" Type="http://schemas.openxmlformats.org/officeDocument/2006/relationships/hyperlink" Target="https://www.zotero.org/google-docs/?MByjF3" TargetMode="External"/><Relationship Id="rId399" Type="http://schemas.openxmlformats.org/officeDocument/2006/relationships/hyperlink" Target="https://www.zotero.org/google-docs/?q7bqaa" TargetMode="External"/><Relationship Id="rId156" Type="http://schemas.openxmlformats.org/officeDocument/2006/relationships/hyperlink" Target="https://www.zotero.org/google-docs/?qwQmW7" TargetMode="External"/><Relationship Id="rId398" Type="http://schemas.openxmlformats.org/officeDocument/2006/relationships/hyperlink" Target="https://www.zotero.org/google-docs/?q7bqaa" TargetMode="External"/><Relationship Id="rId155" Type="http://schemas.openxmlformats.org/officeDocument/2006/relationships/hyperlink" Target="https://www.zotero.org/google-docs/?zHgzsw" TargetMode="External"/><Relationship Id="rId397" Type="http://schemas.openxmlformats.org/officeDocument/2006/relationships/hyperlink" Target="https://www.zotero.org/google-docs/?q7bqaa" TargetMode="External"/><Relationship Id="rId40" Type="http://schemas.openxmlformats.org/officeDocument/2006/relationships/hyperlink" Target="https://www.zotero.org/google-docs/?8jjxZA" TargetMode="External"/><Relationship Id="rId42" Type="http://schemas.openxmlformats.org/officeDocument/2006/relationships/hyperlink" Target="https://www.zotero.org/google-docs/?9CR2N9" TargetMode="External"/><Relationship Id="rId41" Type="http://schemas.openxmlformats.org/officeDocument/2006/relationships/hyperlink" Target="https://www.zotero.org/google-docs/?e7ZTju" TargetMode="External"/><Relationship Id="rId44" Type="http://schemas.openxmlformats.org/officeDocument/2006/relationships/hyperlink" Target="https://www.zotero.org/google-docs/?bDOTgc" TargetMode="External"/><Relationship Id="rId43" Type="http://schemas.openxmlformats.org/officeDocument/2006/relationships/hyperlink" Target="https://www.zotero.org/google-docs/?Fu23s5" TargetMode="External"/><Relationship Id="rId46" Type="http://schemas.openxmlformats.org/officeDocument/2006/relationships/hyperlink" Target="https://www.zotero.org/google-docs/?cccr3c" TargetMode="External"/><Relationship Id="rId45" Type="http://schemas.openxmlformats.org/officeDocument/2006/relationships/hyperlink" Target="https://www.zotero.org/google-docs/?qgUVXw" TargetMode="External"/><Relationship Id="rId509" Type="http://schemas.openxmlformats.org/officeDocument/2006/relationships/hyperlink" Target="https://www.zotero.org/google-docs/?q7bqaa" TargetMode="External"/><Relationship Id="rId508" Type="http://schemas.openxmlformats.org/officeDocument/2006/relationships/hyperlink" Target="https://www.zotero.org/google-docs/?q7bqaa" TargetMode="External"/><Relationship Id="rId503" Type="http://schemas.openxmlformats.org/officeDocument/2006/relationships/hyperlink" Target="https://www.zotero.org/google-docs/?q7bqaa" TargetMode="External"/><Relationship Id="rId745" Type="http://schemas.openxmlformats.org/officeDocument/2006/relationships/hyperlink" Target="https://www.zotero.org/google-docs/?q7bqaa" TargetMode="External"/><Relationship Id="rId502" Type="http://schemas.openxmlformats.org/officeDocument/2006/relationships/hyperlink" Target="https://www.zotero.org/google-docs/?q7bqaa" TargetMode="External"/><Relationship Id="rId744" Type="http://schemas.openxmlformats.org/officeDocument/2006/relationships/hyperlink" Target="https://www.zotero.org/google-docs/?q7bqaa" TargetMode="External"/><Relationship Id="rId501" Type="http://schemas.openxmlformats.org/officeDocument/2006/relationships/hyperlink" Target="https://www.zotero.org/google-docs/?q7bqaa" TargetMode="External"/><Relationship Id="rId743" Type="http://schemas.openxmlformats.org/officeDocument/2006/relationships/hyperlink" Target="https://www.zotero.org/google-docs/?q7bqaa" TargetMode="External"/><Relationship Id="rId500" Type="http://schemas.openxmlformats.org/officeDocument/2006/relationships/hyperlink" Target="https://www.zotero.org/google-docs/?q7bqaa" TargetMode="External"/><Relationship Id="rId742" Type="http://schemas.openxmlformats.org/officeDocument/2006/relationships/hyperlink" Target="https://www.zotero.org/google-docs/?q7bqaa" TargetMode="External"/><Relationship Id="rId507" Type="http://schemas.openxmlformats.org/officeDocument/2006/relationships/hyperlink" Target="https://www.zotero.org/google-docs/?q7bqaa" TargetMode="External"/><Relationship Id="rId749" Type="http://schemas.openxmlformats.org/officeDocument/2006/relationships/hyperlink" Target="https://www.zotero.org/google-docs/?q7bqaa" TargetMode="External"/><Relationship Id="rId506" Type="http://schemas.openxmlformats.org/officeDocument/2006/relationships/hyperlink" Target="https://www.zotero.org/google-docs/?q7bqaa" TargetMode="External"/><Relationship Id="rId748" Type="http://schemas.openxmlformats.org/officeDocument/2006/relationships/hyperlink" Target="https://www.zotero.org/google-docs/?q7bqaa" TargetMode="External"/><Relationship Id="rId505" Type="http://schemas.openxmlformats.org/officeDocument/2006/relationships/hyperlink" Target="https://www.zotero.org/google-docs/?q7bqaa" TargetMode="External"/><Relationship Id="rId747" Type="http://schemas.openxmlformats.org/officeDocument/2006/relationships/hyperlink" Target="https://www.zotero.org/google-docs/?q7bqaa" TargetMode="External"/><Relationship Id="rId504" Type="http://schemas.openxmlformats.org/officeDocument/2006/relationships/hyperlink" Target="https://www.zotero.org/google-docs/?q7bqaa" TargetMode="External"/><Relationship Id="rId746" Type="http://schemas.openxmlformats.org/officeDocument/2006/relationships/hyperlink" Target="https://www.zotero.org/google-docs/?q7bqaa" TargetMode="External"/><Relationship Id="rId48" Type="http://schemas.openxmlformats.org/officeDocument/2006/relationships/hyperlink" Target="https://www.zotero.org/google-docs/?sIUJsR" TargetMode="External"/><Relationship Id="rId47" Type="http://schemas.openxmlformats.org/officeDocument/2006/relationships/hyperlink" Target="https://www.zotero.org/google-docs/?BqrLlH" TargetMode="External"/><Relationship Id="rId49" Type="http://schemas.openxmlformats.org/officeDocument/2006/relationships/hyperlink" Target="https://www.zotero.org/google-docs/?sIUJsR" TargetMode="External"/><Relationship Id="rId741" Type="http://schemas.openxmlformats.org/officeDocument/2006/relationships/hyperlink" Target="https://www.zotero.org/google-docs/?q7bqaa" TargetMode="External"/><Relationship Id="rId740" Type="http://schemas.openxmlformats.org/officeDocument/2006/relationships/hyperlink" Target="https://www.zotero.org/google-docs/?q7bqaa" TargetMode="External"/><Relationship Id="rId31" Type="http://schemas.openxmlformats.org/officeDocument/2006/relationships/hyperlink" Target="https://www.zotero.org/google-docs/?ybehTc" TargetMode="External"/><Relationship Id="rId30" Type="http://schemas.openxmlformats.org/officeDocument/2006/relationships/hyperlink" Target="https://www.zotero.org/google-docs/?9evjOA" TargetMode="External"/><Relationship Id="rId33" Type="http://schemas.openxmlformats.org/officeDocument/2006/relationships/hyperlink" Target="https://www.zotero.org/google-docs/?fRdurf" TargetMode="External"/><Relationship Id="rId32" Type="http://schemas.openxmlformats.org/officeDocument/2006/relationships/hyperlink" Target="https://www.zotero.org/google-docs/?JEpfTF" TargetMode="External"/><Relationship Id="rId35" Type="http://schemas.openxmlformats.org/officeDocument/2006/relationships/hyperlink" Target="https://www.zotero.org/google-docs/?LqnMNM" TargetMode="External"/><Relationship Id="rId34" Type="http://schemas.openxmlformats.org/officeDocument/2006/relationships/hyperlink" Target="https://www.zotero.org/google-docs/?JUCZkh" TargetMode="External"/><Relationship Id="rId739" Type="http://schemas.openxmlformats.org/officeDocument/2006/relationships/hyperlink" Target="https://www.zotero.org/google-docs/?q7bqaa" TargetMode="External"/><Relationship Id="rId734" Type="http://schemas.openxmlformats.org/officeDocument/2006/relationships/hyperlink" Target="https://www.zotero.org/google-docs/?q7bqaa" TargetMode="External"/><Relationship Id="rId733" Type="http://schemas.openxmlformats.org/officeDocument/2006/relationships/hyperlink" Target="https://www.zotero.org/google-docs/?q7bqaa" TargetMode="External"/><Relationship Id="rId732" Type="http://schemas.openxmlformats.org/officeDocument/2006/relationships/hyperlink" Target="https://www.zotero.org/google-docs/?q7bqaa" TargetMode="External"/><Relationship Id="rId731" Type="http://schemas.openxmlformats.org/officeDocument/2006/relationships/hyperlink" Target="https://www.zotero.org/google-docs/?q7bqaa" TargetMode="External"/><Relationship Id="rId738" Type="http://schemas.openxmlformats.org/officeDocument/2006/relationships/hyperlink" Target="https://www.zotero.org/google-docs/?q7bqaa" TargetMode="External"/><Relationship Id="rId737" Type="http://schemas.openxmlformats.org/officeDocument/2006/relationships/hyperlink" Target="https://www.zotero.org/google-docs/?q7bqaa" TargetMode="External"/><Relationship Id="rId736" Type="http://schemas.openxmlformats.org/officeDocument/2006/relationships/hyperlink" Target="https://www.zotero.org/google-docs/?q7bqaa" TargetMode="External"/><Relationship Id="rId735" Type="http://schemas.openxmlformats.org/officeDocument/2006/relationships/hyperlink" Target="https://www.zotero.org/google-docs/?q7bqaa" TargetMode="External"/><Relationship Id="rId37" Type="http://schemas.openxmlformats.org/officeDocument/2006/relationships/hyperlink" Target="https://www.zotero.org/google-docs/?eePwvg" TargetMode="External"/><Relationship Id="rId36" Type="http://schemas.openxmlformats.org/officeDocument/2006/relationships/hyperlink" Target="https://www.zotero.org/google-docs/?i08f1z" TargetMode="External"/><Relationship Id="rId39" Type="http://schemas.openxmlformats.org/officeDocument/2006/relationships/hyperlink" Target="https://www.zotero.org/google-docs/?DLbiIR" TargetMode="External"/><Relationship Id="rId38" Type="http://schemas.openxmlformats.org/officeDocument/2006/relationships/hyperlink" Target="https://www.zotero.org/google-docs/?R0Y2yy" TargetMode="External"/><Relationship Id="rId730" Type="http://schemas.openxmlformats.org/officeDocument/2006/relationships/hyperlink" Target="https://www.zotero.org/google-docs/?q7bqaa" TargetMode="External"/><Relationship Id="rId20" Type="http://schemas.openxmlformats.org/officeDocument/2006/relationships/hyperlink" Target="https://www.zotero.org/google-docs/?vfx5AV" TargetMode="External"/><Relationship Id="rId22" Type="http://schemas.openxmlformats.org/officeDocument/2006/relationships/hyperlink" Target="https://www.zotero.org/google-docs/?jQZcQw" TargetMode="External"/><Relationship Id="rId21" Type="http://schemas.openxmlformats.org/officeDocument/2006/relationships/hyperlink" Target="https://www.zotero.org/google-docs/?KLJ13A" TargetMode="External"/><Relationship Id="rId24" Type="http://schemas.openxmlformats.org/officeDocument/2006/relationships/hyperlink" Target="https://www.zotero.org/google-docs/?nWNhLK" TargetMode="External"/><Relationship Id="rId23" Type="http://schemas.openxmlformats.org/officeDocument/2006/relationships/hyperlink" Target="https://www.zotero.org/google-docs/?18I1T4" TargetMode="External"/><Relationship Id="rId525" Type="http://schemas.openxmlformats.org/officeDocument/2006/relationships/hyperlink" Target="https://www.zotero.org/google-docs/?q7bqaa" TargetMode="External"/><Relationship Id="rId767" Type="http://schemas.openxmlformats.org/officeDocument/2006/relationships/hyperlink" Target="https://www.zotero.org/google-docs/?q7bqaa" TargetMode="External"/><Relationship Id="rId524" Type="http://schemas.openxmlformats.org/officeDocument/2006/relationships/hyperlink" Target="https://www.zotero.org/google-docs/?q7bqaa" TargetMode="External"/><Relationship Id="rId766" Type="http://schemas.openxmlformats.org/officeDocument/2006/relationships/hyperlink" Target="https://www.zotero.org/google-docs/?q7bqaa" TargetMode="External"/><Relationship Id="rId523" Type="http://schemas.openxmlformats.org/officeDocument/2006/relationships/hyperlink" Target="https://www.zotero.org/google-docs/?q7bqaa" TargetMode="External"/><Relationship Id="rId765" Type="http://schemas.openxmlformats.org/officeDocument/2006/relationships/hyperlink" Target="https://www.zotero.org/google-docs/?q7bqaa" TargetMode="External"/><Relationship Id="rId522" Type="http://schemas.openxmlformats.org/officeDocument/2006/relationships/hyperlink" Target="https://www.zotero.org/google-docs/?q7bqaa" TargetMode="External"/><Relationship Id="rId764" Type="http://schemas.openxmlformats.org/officeDocument/2006/relationships/hyperlink" Target="https://www.zotero.org/google-docs/?q7bqaa" TargetMode="External"/><Relationship Id="rId529" Type="http://schemas.openxmlformats.org/officeDocument/2006/relationships/hyperlink" Target="https://www.zotero.org/google-docs/?q7bqaa" TargetMode="External"/><Relationship Id="rId528" Type="http://schemas.openxmlformats.org/officeDocument/2006/relationships/hyperlink" Target="https://www.zotero.org/google-docs/?q7bqaa" TargetMode="External"/><Relationship Id="rId527" Type="http://schemas.openxmlformats.org/officeDocument/2006/relationships/hyperlink" Target="https://www.zotero.org/google-docs/?q7bqaa" TargetMode="External"/><Relationship Id="rId769" Type="http://schemas.openxmlformats.org/officeDocument/2006/relationships/hyperlink" Target="https://www.zotero.org/google-docs/?q7bqaa" TargetMode="External"/><Relationship Id="rId526" Type="http://schemas.openxmlformats.org/officeDocument/2006/relationships/hyperlink" Target="https://www.zotero.org/google-docs/?q7bqaa" TargetMode="External"/><Relationship Id="rId768" Type="http://schemas.openxmlformats.org/officeDocument/2006/relationships/hyperlink" Target="https://www.zotero.org/google-docs/?q7bqaa" TargetMode="External"/><Relationship Id="rId26" Type="http://schemas.openxmlformats.org/officeDocument/2006/relationships/hyperlink" Target="https://www.zotero.org/google-docs/?SDaDS2" TargetMode="External"/><Relationship Id="rId25" Type="http://schemas.openxmlformats.org/officeDocument/2006/relationships/hyperlink" Target="https://www.zotero.org/google-docs/?gFbxqS" TargetMode="External"/><Relationship Id="rId28" Type="http://schemas.openxmlformats.org/officeDocument/2006/relationships/hyperlink" Target="https://www.zotero.org/google-docs/?fk8vBn" TargetMode="External"/><Relationship Id="rId27" Type="http://schemas.openxmlformats.org/officeDocument/2006/relationships/hyperlink" Target="https://www.zotero.org/google-docs/?mXTAFb" TargetMode="External"/><Relationship Id="rId521" Type="http://schemas.openxmlformats.org/officeDocument/2006/relationships/hyperlink" Target="https://www.zotero.org/google-docs/?q7bqaa" TargetMode="External"/><Relationship Id="rId763" Type="http://schemas.openxmlformats.org/officeDocument/2006/relationships/hyperlink" Target="https://www.zotero.org/google-docs/?q7bqaa" TargetMode="External"/><Relationship Id="rId29" Type="http://schemas.openxmlformats.org/officeDocument/2006/relationships/hyperlink" Target="https://www.zotero.org/google-docs/?psqK4P" TargetMode="External"/><Relationship Id="rId520" Type="http://schemas.openxmlformats.org/officeDocument/2006/relationships/hyperlink" Target="https://www.zotero.org/google-docs/?q7bqaa" TargetMode="External"/><Relationship Id="rId762" Type="http://schemas.openxmlformats.org/officeDocument/2006/relationships/hyperlink" Target="https://www.zotero.org/google-docs/?q7bqaa" TargetMode="External"/><Relationship Id="rId761" Type="http://schemas.openxmlformats.org/officeDocument/2006/relationships/hyperlink" Target="https://www.zotero.org/google-docs/?q7bqaa" TargetMode="External"/><Relationship Id="rId760" Type="http://schemas.openxmlformats.org/officeDocument/2006/relationships/hyperlink" Target="https://www.zotero.org/google-docs/?q7bqaa" TargetMode="External"/><Relationship Id="rId11" Type="http://schemas.openxmlformats.org/officeDocument/2006/relationships/hyperlink" Target="https://www.zotero.org/google-docs/?jY3fat" TargetMode="External"/><Relationship Id="rId10" Type="http://schemas.openxmlformats.org/officeDocument/2006/relationships/hyperlink" Target="https://www.zotero.org/google-docs/?IozMez" TargetMode="External"/><Relationship Id="rId13" Type="http://schemas.openxmlformats.org/officeDocument/2006/relationships/hyperlink" Target="https://www.zotero.org/google-docs/?9k76gP" TargetMode="External"/><Relationship Id="rId12" Type="http://schemas.openxmlformats.org/officeDocument/2006/relationships/hyperlink" Target="https://www.zotero.org/google-docs/?d5OUI1" TargetMode="External"/><Relationship Id="rId519" Type="http://schemas.openxmlformats.org/officeDocument/2006/relationships/hyperlink" Target="https://www.zotero.org/google-docs/?q7bqaa" TargetMode="External"/><Relationship Id="rId514" Type="http://schemas.openxmlformats.org/officeDocument/2006/relationships/hyperlink" Target="https://www.zotero.org/google-docs/?q7bqaa" TargetMode="External"/><Relationship Id="rId756" Type="http://schemas.openxmlformats.org/officeDocument/2006/relationships/hyperlink" Target="https://www.zotero.org/google-docs/?q7bqaa" TargetMode="External"/><Relationship Id="rId513" Type="http://schemas.openxmlformats.org/officeDocument/2006/relationships/hyperlink" Target="https://www.zotero.org/google-docs/?q7bqaa" TargetMode="External"/><Relationship Id="rId755" Type="http://schemas.openxmlformats.org/officeDocument/2006/relationships/hyperlink" Target="https://www.zotero.org/google-docs/?q7bqaa" TargetMode="External"/><Relationship Id="rId512" Type="http://schemas.openxmlformats.org/officeDocument/2006/relationships/hyperlink" Target="https://www.zotero.org/google-docs/?q7bqaa" TargetMode="External"/><Relationship Id="rId754" Type="http://schemas.openxmlformats.org/officeDocument/2006/relationships/hyperlink" Target="https://www.zotero.org/google-docs/?q7bqaa" TargetMode="External"/><Relationship Id="rId511" Type="http://schemas.openxmlformats.org/officeDocument/2006/relationships/hyperlink" Target="https://www.zotero.org/google-docs/?q7bqaa" TargetMode="External"/><Relationship Id="rId753" Type="http://schemas.openxmlformats.org/officeDocument/2006/relationships/hyperlink" Target="https://www.zotero.org/google-docs/?q7bqaa" TargetMode="External"/><Relationship Id="rId518" Type="http://schemas.openxmlformats.org/officeDocument/2006/relationships/hyperlink" Target="https://www.zotero.org/google-docs/?q7bqaa" TargetMode="External"/><Relationship Id="rId517" Type="http://schemas.openxmlformats.org/officeDocument/2006/relationships/hyperlink" Target="https://www.zotero.org/google-docs/?q7bqaa" TargetMode="External"/><Relationship Id="rId759" Type="http://schemas.openxmlformats.org/officeDocument/2006/relationships/hyperlink" Target="https://www.zotero.org/google-docs/?q7bqaa" TargetMode="External"/><Relationship Id="rId516" Type="http://schemas.openxmlformats.org/officeDocument/2006/relationships/hyperlink" Target="https://www.zotero.org/google-docs/?q7bqaa" TargetMode="External"/><Relationship Id="rId758" Type="http://schemas.openxmlformats.org/officeDocument/2006/relationships/hyperlink" Target="https://www.zotero.org/google-docs/?q7bqaa" TargetMode="External"/><Relationship Id="rId515" Type="http://schemas.openxmlformats.org/officeDocument/2006/relationships/hyperlink" Target="https://www.zotero.org/google-docs/?q7bqaa" TargetMode="External"/><Relationship Id="rId757" Type="http://schemas.openxmlformats.org/officeDocument/2006/relationships/hyperlink" Target="https://www.zotero.org/google-docs/?q7bqaa" TargetMode="External"/><Relationship Id="rId15" Type="http://schemas.openxmlformats.org/officeDocument/2006/relationships/hyperlink" Target="https://www.zotero.org/google-docs/?hzM9cH" TargetMode="External"/><Relationship Id="rId14" Type="http://schemas.openxmlformats.org/officeDocument/2006/relationships/hyperlink" Target="https://www.zotero.org/google-docs/?fvLVoS" TargetMode="External"/><Relationship Id="rId17" Type="http://schemas.openxmlformats.org/officeDocument/2006/relationships/hyperlink" Target="https://www.zotero.org/google-docs/?YZTJhA" TargetMode="External"/><Relationship Id="rId16" Type="http://schemas.openxmlformats.org/officeDocument/2006/relationships/hyperlink" Target="https://www.zotero.org/google-docs/?ydyyXS" TargetMode="External"/><Relationship Id="rId19" Type="http://schemas.openxmlformats.org/officeDocument/2006/relationships/hyperlink" Target="https://www.zotero.org/google-docs/?SPCcnb" TargetMode="External"/><Relationship Id="rId510" Type="http://schemas.openxmlformats.org/officeDocument/2006/relationships/hyperlink" Target="https://www.zotero.org/google-docs/?q7bqaa" TargetMode="External"/><Relationship Id="rId752" Type="http://schemas.openxmlformats.org/officeDocument/2006/relationships/hyperlink" Target="https://www.zotero.org/google-docs/?q7bqaa" TargetMode="External"/><Relationship Id="rId18" Type="http://schemas.openxmlformats.org/officeDocument/2006/relationships/hyperlink" Target="https://www.zotero.org/google-docs/?SPCcnb" TargetMode="External"/><Relationship Id="rId751" Type="http://schemas.openxmlformats.org/officeDocument/2006/relationships/hyperlink" Target="https://www.zotero.org/google-docs/?q7bqaa" TargetMode="External"/><Relationship Id="rId750" Type="http://schemas.openxmlformats.org/officeDocument/2006/relationships/hyperlink" Target="https://www.zotero.org/google-docs/?q7bqaa" TargetMode="External"/><Relationship Id="rId84" Type="http://schemas.openxmlformats.org/officeDocument/2006/relationships/hyperlink" Target="https://www.zotero.org/google-docs/?sdaMsP" TargetMode="External"/><Relationship Id="rId83" Type="http://schemas.openxmlformats.org/officeDocument/2006/relationships/hyperlink" Target="https://www.zotero.org/google-docs/?eDnuBC" TargetMode="External"/><Relationship Id="rId86" Type="http://schemas.openxmlformats.org/officeDocument/2006/relationships/hyperlink" Target="https://www.zotero.org/google-docs/?D47wmY" TargetMode="External"/><Relationship Id="rId85" Type="http://schemas.openxmlformats.org/officeDocument/2006/relationships/hyperlink" Target="https://www.zotero.org/google-docs/?g4IRJp" TargetMode="External"/><Relationship Id="rId88" Type="http://schemas.openxmlformats.org/officeDocument/2006/relationships/hyperlink" Target="https://www.zotero.org/google-docs/?Gi2Wsk" TargetMode="External"/><Relationship Id="rId87" Type="http://schemas.openxmlformats.org/officeDocument/2006/relationships/hyperlink" Target="https://www.zotero.org/google-docs/?89xSIy" TargetMode="External"/><Relationship Id="rId89" Type="http://schemas.openxmlformats.org/officeDocument/2006/relationships/hyperlink" Target="https://www.zotero.org/google-docs/?3MPXcg" TargetMode="External"/><Relationship Id="rId709" Type="http://schemas.openxmlformats.org/officeDocument/2006/relationships/hyperlink" Target="https://www.zotero.org/google-docs/?q7bqaa" TargetMode="External"/><Relationship Id="rId708" Type="http://schemas.openxmlformats.org/officeDocument/2006/relationships/hyperlink" Target="https://www.zotero.org/google-docs/?q7bqaa" TargetMode="External"/><Relationship Id="rId707" Type="http://schemas.openxmlformats.org/officeDocument/2006/relationships/hyperlink" Target="https://www.zotero.org/google-docs/?q7bqaa" TargetMode="External"/><Relationship Id="rId706" Type="http://schemas.openxmlformats.org/officeDocument/2006/relationships/hyperlink" Target="https://www.zotero.org/google-docs/?q7bqaa" TargetMode="External"/><Relationship Id="rId80" Type="http://schemas.openxmlformats.org/officeDocument/2006/relationships/hyperlink" Target="https://www.zotero.org/google-docs/?11NCmM" TargetMode="External"/><Relationship Id="rId82" Type="http://schemas.openxmlformats.org/officeDocument/2006/relationships/hyperlink" Target="https://www.zotero.org/google-docs/?aSziUi" TargetMode="External"/><Relationship Id="rId81" Type="http://schemas.openxmlformats.org/officeDocument/2006/relationships/hyperlink" Target="https://www.zotero.org/google-docs/?siDVR7" TargetMode="External"/><Relationship Id="rId701" Type="http://schemas.openxmlformats.org/officeDocument/2006/relationships/hyperlink" Target="https://www.zotero.org/google-docs/?q7bqaa" TargetMode="External"/><Relationship Id="rId700" Type="http://schemas.openxmlformats.org/officeDocument/2006/relationships/hyperlink" Target="https://www.zotero.org/google-docs/?q7bqaa" TargetMode="External"/><Relationship Id="rId705" Type="http://schemas.openxmlformats.org/officeDocument/2006/relationships/hyperlink" Target="https://www.zotero.org/google-docs/?q7bqaa" TargetMode="External"/><Relationship Id="rId704" Type="http://schemas.openxmlformats.org/officeDocument/2006/relationships/hyperlink" Target="https://www.zotero.org/google-docs/?q7bqaa" TargetMode="External"/><Relationship Id="rId703" Type="http://schemas.openxmlformats.org/officeDocument/2006/relationships/hyperlink" Target="https://www.zotero.org/google-docs/?q7bqaa" TargetMode="External"/><Relationship Id="rId702" Type="http://schemas.openxmlformats.org/officeDocument/2006/relationships/hyperlink" Target="https://www.zotero.org/google-docs/?q7bqaa" TargetMode="External"/><Relationship Id="rId73" Type="http://schemas.openxmlformats.org/officeDocument/2006/relationships/hyperlink" Target="https://www.zotero.org/google-docs/?rzmDbc" TargetMode="External"/><Relationship Id="rId72" Type="http://schemas.openxmlformats.org/officeDocument/2006/relationships/hyperlink" Target="https://www.zotero.org/google-docs/?rJKhz8" TargetMode="External"/><Relationship Id="rId75" Type="http://schemas.openxmlformats.org/officeDocument/2006/relationships/hyperlink" Target="https://www.zotero.org/google-docs/?bf1SmH" TargetMode="External"/><Relationship Id="rId74" Type="http://schemas.openxmlformats.org/officeDocument/2006/relationships/hyperlink" Target="https://www.zotero.org/google-docs/?r3dOHT" TargetMode="External"/><Relationship Id="rId77" Type="http://schemas.openxmlformats.org/officeDocument/2006/relationships/hyperlink" Target="https://www.zotero.org/google-docs/?0oprZu" TargetMode="External"/><Relationship Id="rId76" Type="http://schemas.openxmlformats.org/officeDocument/2006/relationships/hyperlink" Target="https://www.zotero.org/google-docs/?6qAMpz" TargetMode="External"/><Relationship Id="rId79" Type="http://schemas.openxmlformats.org/officeDocument/2006/relationships/hyperlink" Target="https://www.zotero.org/google-docs/?yM5t7W" TargetMode="External"/><Relationship Id="rId78" Type="http://schemas.openxmlformats.org/officeDocument/2006/relationships/hyperlink" Target="https://www.zotero.org/google-docs/?M9SLEd" TargetMode="External"/><Relationship Id="rId71" Type="http://schemas.openxmlformats.org/officeDocument/2006/relationships/hyperlink" Target="https://www.zotero.org/google-docs/?2N17BC" TargetMode="External"/><Relationship Id="rId70" Type="http://schemas.openxmlformats.org/officeDocument/2006/relationships/hyperlink" Target="https://www.zotero.org/google-docs/?ZOTHga" TargetMode="External"/><Relationship Id="rId62" Type="http://schemas.openxmlformats.org/officeDocument/2006/relationships/hyperlink" Target="https://www.zotero.org/google-docs/?0vV8lO" TargetMode="External"/><Relationship Id="rId61" Type="http://schemas.openxmlformats.org/officeDocument/2006/relationships/hyperlink" Target="https://www.zotero.org/google-docs/?xDm6IM" TargetMode="External"/><Relationship Id="rId64" Type="http://schemas.openxmlformats.org/officeDocument/2006/relationships/hyperlink" Target="https://www.zotero.org/google-docs/?wUfp0C" TargetMode="External"/><Relationship Id="rId63" Type="http://schemas.openxmlformats.org/officeDocument/2006/relationships/hyperlink" Target="https://www.zotero.org/google-docs/?EDECmE" TargetMode="External"/><Relationship Id="rId66" Type="http://schemas.openxmlformats.org/officeDocument/2006/relationships/hyperlink" Target="https://www.zotero.org/google-docs/?iBBj5L" TargetMode="External"/><Relationship Id="rId65" Type="http://schemas.openxmlformats.org/officeDocument/2006/relationships/hyperlink" Target="https://www.zotero.org/google-docs/?aSjwfg" TargetMode="External"/><Relationship Id="rId68" Type="http://schemas.openxmlformats.org/officeDocument/2006/relationships/hyperlink" Target="https://www.zotero.org/google-docs/?EYYJut" TargetMode="External"/><Relationship Id="rId67" Type="http://schemas.openxmlformats.org/officeDocument/2006/relationships/hyperlink" Target="https://www.zotero.org/google-docs/?FktbgO" TargetMode="External"/><Relationship Id="rId729" Type="http://schemas.openxmlformats.org/officeDocument/2006/relationships/hyperlink" Target="https://www.zotero.org/google-docs/?q7bqaa" TargetMode="External"/><Relationship Id="rId728" Type="http://schemas.openxmlformats.org/officeDocument/2006/relationships/hyperlink" Target="https://www.zotero.org/google-docs/?q7bqaa" TargetMode="External"/><Relationship Id="rId60" Type="http://schemas.openxmlformats.org/officeDocument/2006/relationships/hyperlink" Target="https://www.zotero.org/google-docs/?Uaotg7" TargetMode="External"/><Relationship Id="rId723" Type="http://schemas.openxmlformats.org/officeDocument/2006/relationships/hyperlink" Target="https://www.zotero.org/google-docs/?q7bqaa" TargetMode="External"/><Relationship Id="rId722" Type="http://schemas.openxmlformats.org/officeDocument/2006/relationships/hyperlink" Target="https://www.zotero.org/google-docs/?q7bqaa" TargetMode="External"/><Relationship Id="rId721" Type="http://schemas.openxmlformats.org/officeDocument/2006/relationships/hyperlink" Target="https://www.zotero.org/google-docs/?q7bqaa" TargetMode="External"/><Relationship Id="rId720" Type="http://schemas.openxmlformats.org/officeDocument/2006/relationships/hyperlink" Target="https://www.zotero.org/google-docs/?q7bqaa" TargetMode="External"/><Relationship Id="rId727" Type="http://schemas.openxmlformats.org/officeDocument/2006/relationships/hyperlink" Target="https://www.zotero.org/google-docs/?q7bqaa" TargetMode="External"/><Relationship Id="rId726" Type="http://schemas.openxmlformats.org/officeDocument/2006/relationships/hyperlink" Target="https://www.zotero.org/google-docs/?q7bqaa" TargetMode="External"/><Relationship Id="rId725" Type="http://schemas.openxmlformats.org/officeDocument/2006/relationships/hyperlink" Target="https://www.zotero.org/google-docs/?q7bqaa" TargetMode="External"/><Relationship Id="rId724" Type="http://schemas.openxmlformats.org/officeDocument/2006/relationships/hyperlink" Target="https://www.zotero.org/google-docs/?q7bqaa" TargetMode="External"/><Relationship Id="rId69" Type="http://schemas.openxmlformats.org/officeDocument/2006/relationships/hyperlink" Target="https://www.zotero.org/google-docs/?G5PwJm" TargetMode="External"/><Relationship Id="rId51" Type="http://schemas.openxmlformats.org/officeDocument/2006/relationships/hyperlink" Target="https://www.zotero.org/google-docs/?gEbEyt" TargetMode="External"/><Relationship Id="rId50" Type="http://schemas.openxmlformats.org/officeDocument/2006/relationships/hyperlink" Target="https://www.zotero.org/google-docs/?sIUJsR" TargetMode="External"/><Relationship Id="rId53" Type="http://schemas.openxmlformats.org/officeDocument/2006/relationships/hyperlink" Target="https://www.zotero.org/google-docs/?xCIUps" TargetMode="External"/><Relationship Id="rId52" Type="http://schemas.openxmlformats.org/officeDocument/2006/relationships/hyperlink" Target="https://www.zotero.org/google-docs/?xFDXCJ" TargetMode="External"/><Relationship Id="rId55" Type="http://schemas.openxmlformats.org/officeDocument/2006/relationships/hyperlink" Target="https://www.zotero.org/google-docs/?ypc2If" TargetMode="External"/><Relationship Id="rId54" Type="http://schemas.openxmlformats.org/officeDocument/2006/relationships/hyperlink" Target="https://www.zotero.org/google-docs/?45LH9g" TargetMode="External"/><Relationship Id="rId57" Type="http://schemas.openxmlformats.org/officeDocument/2006/relationships/hyperlink" Target="https://www.zotero.org/google-docs/?QifN3l" TargetMode="External"/><Relationship Id="rId56" Type="http://schemas.openxmlformats.org/officeDocument/2006/relationships/hyperlink" Target="https://www.zotero.org/google-docs/?zX8919" TargetMode="External"/><Relationship Id="rId719" Type="http://schemas.openxmlformats.org/officeDocument/2006/relationships/hyperlink" Target="https://www.zotero.org/google-docs/?q7bqaa" TargetMode="External"/><Relationship Id="rId718" Type="http://schemas.openxmlformats.org/officeDocument/2006/relationships/hyperlink" Target="https://www.zotero.org/google-docs/?q7bqaa" TargetMode="External"/><Relationship Id="rId717" Type="http://schemas.openxmlformats.org/officeDocument/2006/relationships/hyperlink" Target="https://www.zotero.org/google-docs/?q7bqaa" TargetMode="External"/><Relationship Id="rId712" Type="http://schemas.openxmlformats.org/officeDocument/2006/relationships/hyperlink" Target="https://www.zotero.org/google-docs/?q7bqaa" TargetMode="External"/><Relationship Id="rId711" Type="http://schemas.openxmlformats.org/officeDocument/2006/relationships/hyperlink" Target="https://www.zotero.org/google-docs/?q7bqaa" TargetMode="External"/><Relationship Id="rId710" Type="http://schemas.openxmlformats.org/officeDocument/2006/relationships/hyperlink" Target="https://www.zotero.org/google-docs/?q7bqaa" TargetMode="External"/><Relationship Id="rId716" Type="http://schemas.openxmlformats.org/officeDocument/2006/relationships/hyperlink" Target="https://www.zotero.org/google-docs/?q7bqaa" TargetMode="External"/><Relationship Id="rId715" Type="http://schemas.openxmlformats.org/officeDocument/2006/relationships/hyperlink" Target="https://www.zotero.org/google-docs/?q7bqaa" TargetMode="External"/><Relationship Id="rId714" Type="http://schemas.openxmlformats.org/officeDocument/2006/relationships/hyperlink" Target="https://www.zotero.org/google-docs/?q7bqaa" TargetMode="External"/><Relationship Id="rId713" Type="http://schemas.openxmlformats.org/officeDocument/2006/relationships/hyperlink" Target="https://www.zotero.org/google-docs/?q7bqaa" TargetMode="External"/><Relationship Id="rId59" Type="http://schemas.openxmlformats.org/officeDocument/2006/relationships/hyperlink" Target="https://www.zotero.org/google-docs/?CnR9Oq" TargetMode="External"/><Relationship Id="rId58" Type="http://schemas.openxmlformats.org/officeDocument/2006/relationships/hyperlink" Target="https://www.zotero.org/google-docs/?9NmgER" TargetMode="External"/><Relationship Id="rId590" Type="http://schemas.openxmlformats.org/officeDocument/2006/relationships/hyperlink" Target="https://www.zotero.org/google-docs/?q7bqaa" TargetMode="External"/><Relationship Id="rId107" Type="http://schemas.openxmlformats.org/officeDocument/2006/relationships/hyperlink" Target="https://www.zotero.org/google-docs/?gz468Q" TargetMode="External"/><Relationship Id="rId349" Type="http://schemas.openxmlformats.org/officeDocument/2006/relationships/hyperlink" Target="https://www.zotero.org/google-docs/?q7bqaa" TargetMode="External"/><Relationship Id="rId106" Type="http://schemas.openxmlformats.org/officeDocument/2006/relationships/hyperlink" Target="https://www.zotero.org/google-docs/?EbVy0Q" TargetMode="External"/><Relationship Id="rId348" Type="http://schemas.openxmlformats.org/officeDocument/2006/relationships/hyperlink" Target="https://www.zotero.org/google-docs/?q7bqaa" TargetMode="External"/><Relationship Id="rId105" Type="http://schemas.openxmlformats.org/officeDocument/2006/relationships/hyperlink" Target="https://www.zotero.org/google-docs/?YKl0ad" TargetMode="External"/><Relationship Id="rId347" Type="http://schemas.openxmlformats.org/officeDocument/2006/relationships/hyperlink" Target="https://www.zotero.org/google-docs/?q7bqaa" TargetMode="External"/><Relationship Id="rId589" Type="http://schemas.openxmlformats.org/officeDocument/2006/relationships/hyperlink" Target="https://www.zotero.org/google-docs/?q7bqaa" TargetMode="External"/><Relationship Id="rId104" Type="http://schemas.openxmlformats.org/officeDocument/2006/relationships/hyperlink" Target="https://www.zotero.org/google-docs/?kit1Q4" TargetMode="External"/><Relationship Id="rId346" Type="http://schemas.openxmlformats.org/officeDocument/2006/relationships/hyperlink" Target="https://www.zotero.org/google-docs/?q7bqaa" TargetMode="External"/><Relationship Id="rId588" Type="http://schemas.openxmlformats.org/officeDocument/2006/relationships/hyperlink" Target="https://www.zotero.org/google-docs/?q7bqaa" TargetMode="External"/><Relationship Id="rId109" Type="http://schemas.openxmlformats.org/officeDocument/2006/relationships/hyperlink" Target="https://www.zotero.org/google-docs/?0g3Utb" TargetMode="External"/><Relationship Id="rId108" Type="http://schemas.openxmlformats.org/officeDocument/2006/relationships/hyperlink" Target="https://www.zotero.org/google-docs/?ahY9eu" TargetMode="External"/><Relationship Id="rId341" Type="http://schemas.openxmlformats.org/officeDocument/2006/relationships/hyperlink" Target="https://www.zotero.org/google-docs/?q7bqaa" TargetMode="External"/><Relationship Id="rId583" Type="http://schemas.openxmlformats.org/officeDocument/2006/relationships/hyperlink" Target="https://www.zotero.org/google-docs/?q7bqaa" TargetMode="External"/><Relationship Id="rId340" Type="http://schemas.openxmlformats.org/officeDocument/2006/relationships/hyperlink" Target="https://www.zotero.org/google-docs/?q7bqaa" TargetMode="External"/><Relationship Id="rId582" Type="http://schemas.openxmlformats.org/officeDocument/2006/relationships/hyperlink" Target="https://www.zotero.org/google-docs/?q7bqaa" TargetMode="External"/><Relationship Id="rId581" Type="http://schemas.openxmlformats.org/officeDocument/2006/relationships/hyperlink" Target="https://www.zotero.org/google-docs/?q7bqaa" TargetMode="External"/><Relationship Id="rId580" Type="http://schemas.openxmlformats.org/officeDocument/2006/relationships/hyperlink" Target="https://www.zotero.org/google-docs/?q7bqaa" TargetMode="External"/><Relationship Id="rId103" Type="http://schemas.openxmlformats.org/officeDocument/2006/relationships/hyperlink" Target="https://www.zotero.org/google-docs/?7uAYil" TargetMode="External"/><Relationship Id="rId345" Type="http://schemas.openxmlformats.org/officeDocument/2006/relationships/hyperlink" Target="https://www.zotero.org/google-docs/?q7bqaa" TargetMode="External"/><Relationship Id="rId587" Type="http://schemas.openxmlformats.org/officeDocument/2006/relationships/hyperlink" Target="https://www.zotero.org/google-docs/?q7bqaa" TargetMode="External"/><Relationship Id="rId102" Type="http://schemas.openxmlformats.org/officeDocument/2006/relationships/hyperlink" Target="https://www.zotero.org/google-docs/?S9yA67" TargetMode="External"/><Relationship Id="rId344" Type="http://schemas.openxmlformats.org/officeDocument/2006/relationships/hyperlink" Target="https://www.zotero.org/google-docs/?q7bqaa" TargetMode="External"/><Relationship Id="rId586" Type="http://schemas.openxmlformats.org/officeDocument/2006/relationships/hyperlink" Target="https://www.zotero.org/google-docs/?q7bqaa" TargetMode="External"/><Relationship Id="rId101" Type="http://schemas.openxmlformats.org/officeDocument/2006/relationships/hyperlink" Target="https://www.zotero.org/google-docs/?usRg1o" TargetMode="External"/><Relationship Id="rId343" Type="http://schemas.openxmlformats.org/officeDocument/2006/relationships/hyperlink" Target="https://www.zotero.org/google-docs/?q7bqaa" TargetMode="External"/><Relationship Id="rId585" Type="http://schemas.openxmlformats.org/officeDocument/2006/relationships/hyperlink" Target="https://www.zotero.org/google-docs/?q7bqaa" TargetMode="External"/><Relationship Id="rId100" Type="http://schemas.openxmlformats.org/officeDocument/2006/relationships/hyperlink" Target="https://www.zotero.org/google-docs/?1YIjM1" TargetMode="External"/><Relationship Id="rId342" Type="http://schemas.openxmlformats.org/officeDocument/2006/relationships/hyperlink" Target="https://www.zotero.org/google-docs/?q7bqaa" TargetMode="External"/><Relationship Id="rId584" Type="http://schemas.openxmlformats.org/officeDocument/2006/relationships/hyperlink" Target="https://www.zotero.org/google-docs/?q7bqaa" TargetMode="External"/><Relationship Id="rId338" Type="http://schemas.openxmlformats.org/officeDocument/2006/relationships/hyperlink" Target="https://www.zotero.org/google-docs/?q7bqaa" TargetMode="External"/><Relationship Id="rId337" Type="http://schemas.openxmlformats.org/officeDocument/2006/relationships/hyperlink" Target="https://www.zotero.org/google-docs/?q7bqaa" TargetMode="External"/><Relationship Id="rId579" Type="http://schemas.openxmlformats.org/officeDocument/2006/relationships/hyperlink" Target="https://www.zotero.org/google-docs/?q7bqaa" TargetMode="External"/><Relationship Id="rId336" Type="http://schemas.openxmlformats.org/officeDocument/2006/relationships/hyperlink" Target="https://www.zotero.org/google-docs/?q7bqaa" TargetMode="External"/><Relationship Id="rId578" Type="http://schemas.openxmlformats.org/officeDocument/2006/relationships/hyperlink" Target="https://www.zotero.org/google-docs/?q7bqaa" TargetMode="External"/><Relationship Id="rId335" Type="http://schemas.openxmlformats.org/officeDocument/2006/relationships/hyperlink" Target="https://www.zotero.org/google-docs/?q7bqaa" TargetMode="External"/><Relationship Id="rId577" Type="http://schemas.openxmlformats.org/officeDocument/2006/relationships/hyperlink" Target="https://www.zotero.org/google-docs/?q7bqaa" TargetMode="External"/><Relationship Id="rId339" Type="http://schemas.openxmlformats.org/officeDocument/2006/relationships/hyperlink" Target="https://www.zotero.org/google-docs/?q7bqaa" TargetMode="External"/><Relationship Id="rId330" Type="http://schemas.openxmlformats.org/officeDocument/2006/relationships/hyperlink" Target="https://www.zotero.org/google-docs/?q7bqaa" TargetMode="External"/><Relationship Id="rId572" Type="http://schemas.openxmlformats.org/officeDocument/2006/relationships/hyperlink" Target="https://www.zotero.org/google-docs/?q7bqaa" TargetMode="External"/><Relationship Id="rId571" Type="http://schemas.openxmlformats.org/officeDocument/2006/relationships/hyperlink" Target="https://www.zotero.org/google-docs/?q7bqaa" TargetMode="External"/><Relationship Id="rId570" Type="http://schemas.openxmlformats.org/officeDocument/2006/relationships/hyperlink" Target="https://www.zotero.org/google-docs/?q7bqaa" TargetMode="External"/><Relationship Id="rId334" Type="http://schemas.openxmlformats.org/officeDocument/2006/relationships/hyperlink" Target="https://www.zotero.org/google-docs/?q7bqaa" TargetMode="External"/><Relationship Id="rId576" Type="http://schemas.openxmlformats.org/officeDocument/2006/relationships/hyperlink" Target="https://www.zotero.org/google-docs/?q7bqaa" TargetMode="External"/><Relationship Id="rId333" Type="http://schemas.openxmlformats.org/officeDocument/2006/relationships/hyperlink" Target="https://www.zotero.org/google-docs/?q7bqaa" TargetMode="External"/><Relationship Id="rId575" Type="http://schemas.openxmlformats.org/officeDocument/2006/relationships/hyperlink" Target="https://www.zotero.org/google-docs/?q7bqaa" TargetMode="External"/><Relationship Id="rId332" Type="http://schemas.openxmlformats.org/officeDocument/2006/relationships/hyperlink" Target="https://www.zotero.org/google-docs/?q7bqaa" TargetMode="External"/><Relationship Id="rId574" Type="http://schemas.openxmlformats.org/officeDocument/2006/relationships/hyperlink" Target="https://www.zotero.org/google-docs/?q7bqaa" TargetMode="External"/><Relationship Id="rId331" Type="http://schemas.openxmlformats.org/officeDocument/2006/relationships/hyperlink" Target="https://www.zotero.org/google-docs/?q7bqaa" TargetMode="External"/><Relationship Id="rId573" Type="http://schemas.openxmlformats.org/officeDocument/2006/relationships/hyperlink" Target="https://www.zotero.org/google-docs/?q7bqaa" TargetMode="External"/><Relationship Id="rId370" Type="http://schemas.openxmlformats.org/officeDocument/2006/relationships/hyperlink" Target="https://www.zotero.org/google-docs/?q7bqaa" TargetMode="External"/><Relationship Id="rId129" Type="http://schemas.openxmlformats.org/officeDocument/2006/relationships/hyperlink" Target="https://www.zotero.org/google-docs/?VipJcZ" TargetMode="External"/><Relationship Id="rId128" Type="http://schemas.openxmlformats.org/officeDocument/2006/relationships/hyperlink" Target="https://www.zotero.org/google-docs/?1T88Y6" TargetMode="External"/><Relationship Id="rId127" Type="http://schemas.openxmlformats.org/officeDocument/2006/relationships/hyperlink" Target="https://www.zotero.org/google-docs/?h3MTX7" TargetMode="External"/><Relationship Id="rId369" Type="http://schemas.openxmlformats.org/officeDocument/2006/relationships/hyperlink" Target="https://www.zotero.org/google-docs/?q7bqaa" TargetMode="External"/><Relationship Id="rId126" Type="http://schemas.openxmlformats.org/officeDocument/2006/relationships/hyperlink" Target="https://www.zotero.org/google-docs/?Rbo9b4" TargetMode="External"/><Relationship Id="rId368" Type="http://schemas.openxmlformats.org/officeDocument/2006/relationships/hyperlink" Target="https://www.zotero.org/google-docs/?q7bqaa" TargetMode="External"/><Relationship Id="rId121" Type="http://schemas.openxmlformats.org/officeDocument/2006/relationships/hyperlink" Target="https://www.zotero.org/google-docs/?3OIJcE" TargetMode="External"/><Relationship Id="rId363" Type="http://schemas.openxmlformats.org/officeDocument/2006/relationships/hyperlink" Target="https://www.zotero.org/google-docs/?q7bqaa" TargetMode="External"/><Relationship Id="rId120" Type="http://schemas.openxmlformats.org/officeDocument/2006/relationships/hyperlink" Target="https://www.zotero.org/google-docs/?acAfkj" TargetMode="External"/><Relationship Id="rId362" Type="http://schemas.openxmlformats.org/officeDocument/2006/relationships/hyperlink" Target="https://www.zotero.org/google-docs/?q7bqaa" TargetMode="External"/><Relationship Id="rId361" Type="http://schemas.openxmlformats.org/officeDocument/2006/relationships/hyperlink" Target="https://www.zotero.org/google-docs/?q7bqaa" TargetMode="External"/><Relationship Id="rId360" Type="http://schemas.openxmlformats.org/officeDocument/2006/relationships/hyperlink" Target="https://www.zotero.org/google-docs/?q7bqaa" TargetMode="External"/><Relationship Id="rId125" Type="http://schemas.openxmlformats.org/officeDocument/2006/relationships/hyperlink" Target="https://www.zotero.org/google-docs/?YS1ttV" TargetMode="External"/><Relationship Id="rId367" Type="http://schemas.openxmlformats.org/officeDocument/2006/relationships/hyperlink" Target="https://www.zotero.org/google-docs/?q7bqaa" TargetMode="External"/><Relationship Id="rId124" Type="http://schemas.openxmlformats.org/officeDocument/2006/relationships/hyperlink" Target="https://www.zotero.org/google-docs/?7FYNcp" TargetMode="External"/><Relationship Id="rId366" Type="http://schemas.openxmlformats.org/officeDocument/2006/relationships/hyperlink" Target="https://www.zotero.org/google-docs/?q7bqaa" TargetMode="External"/><Relationship Id="rId123" Type="http://schemas.openxmlformats.org/officeDocument/2006/relationships/hyperlink" Target="https://www.zotero.org/google-docs/?Q9HHP4" TargetMode="External"/><Relationship Id="rId365" Type="http://schemas.openxmlformats.org/officeDocument/2006/relationships/hyperlink" Target="https://www.zotero.org/google-docs/?q7bqaa" TargetMode="External"/><Relationship Id="rId122" Type="http://schemas.openxmlformats.org/officeDocument/2006/relationships/hyperlink" Target="https://www.zotero.org/google-docs/?UzJXoY" TargetMode="External"/><Relationship Id="rId364" Type="http://schemas.openxmlformats.org/officeDocument/2006/relationships/hyperlink" Target="https://www.zotero.org/google-docs/?q7bqaa" TargetMode="External"/><Relationship Id="rId95" Type="http://schemas.openxmlformats.org/officeDocument/2006/relationships/hyperlink" Target="https://www.zotero.org/google-docs/?eWq6YR" TargetMode="External"/><Relationship Id="rId94" Type="http://schemas.openxmlformats.org/officeDocument/2006/relationships/hyperlink" Target="https://www.zotero.org/google-docs/?OzQUGp" TargetMode="External"/><Relationship Id="rId97" Type="http://schemas.openxmlformats.org/officeDocument/2006/relationships/hyperlink" Target="https://www.zotero.org/google-docs/?0ek3g8" TargetMode="External"/><Relationship Id="rId96" Type="http://schemas.openxmlformats.org/officeDocument/2006/relationships/hyperlink" Target="https://www.zotero.org/google-docs/?7kWIDf" TargetMode="External"/><Relationship Id="rId99" Type="http://schemas.openxmlformats.org/officeDocument/2006/relationships/hyperlink" Target="https://www.zotero.org/google-docs/?6jifvT" TargetMode="External"/><Relationship Id="rId98" Type="http://schemas.openxmlformats.org/officeDocument/2006/relationships/hyperlink" Target="https://www.zotero.org/google-docs/?qLls23" TargetMode="External"/><Relationship Id="rId91" Type="http://schemas.openxmlformats.org/officeDocument/2006/relationships/hyperlink" Target="https://www.zotero.org/google-docs/?UyuCX0" TargetMode="External"/><Relationship Id="rId90" Type="http://schemas.openxmlformats.org/officeDocument/2006/relationships/hyperlink" Target="https://www.zotero.org/google-docs/?mb1Oyc" TargetMode="External"/><Relationship Id="rId93" Type="http://schemas.openxmlformats.org/officeDocument/2006/relationships/hyperlink" Target="https://www.zotero.org/google-docs/?LMto62" TargetMode="External"/><Relationship Id="rId92" Type="http://schemas.openxmlformats.org/officeDocument/2006/relationships/hyperlink" Target="https://www.zotero.org/google-docs/?FcuSVP" TargetMode="External"/><Relationship Id="rId118" Type="http://schemas.openxmlformats.org/officeDocument/2006/relationships/hyperlink" Target="https://www.zotero.org/google-docs/?l7sY1D" TargetMode="External"/><Relationship Id="rId117" Type="http://schemas.openxmlformats.org/officeDocument/2006/relationships/hyperlink" Target="https://www.zotero.org/google-docs/?l7sY1D" TargetMode="External"/><Relationship Id="rId359" Type="http://schemas.openxmlformats.org/officeDocument/2006/relationships/hyperlink" Target="https://www.zotero.org/google-docs/?q7bqaa" TargetMode="External"/><Relationship Id="rId116" Type="http://schemas.openxmlformats.org/officeDocument/2006/relationships/hyperlink" Target="https://www.zotero.org/google-docs/?l7sY1D" TargetMode="External"/><Relationship Id="rId358" Type="http://schemas.openxmlformats.org/officeDocument/2006/relationships/hyperlink" Target="https://www.zotero.org/google-docs/?q7bqaa" TargetMode="External"/><Relationship Id="rId115" Type="http://schemas.openxmlformats.org/officeDocument/2006/relationships/hyperlink" Target="https://www.zotero.org/google-docs/?acybaU" TargetMode="External"/><Relationship Id="rId357" Type="http://schemas.openxmlformats.org/officeDocument/2006/relationships/hyperlink" Target="https://www.zotero.org/google-docs/?q7bqaa" TargetMode="External"/><Relationship Id="rId599" Type="http://schemas.openxmlformats.org/officeDocument/2006/relationships/hyperlink" Target="https://www.zotero.org/google-docs/?q7bqaa" TargetMode="External"/><Relationship Id="rId119" Type="http://schemas.openxmlformats.org/officeDocument/2006/relationships/hyperlink" Target="https://www.zotero.org/google-docs/?rTonVt" TargetMode="External"/><Relationship Id="rId110" Type="http://schemas.openxmlformats.org/officeDocument/2006/relationships/hyperlink" Target="https://www.zotero.org/google-docs/?2n2owj" TargetMode="External"/><Relationship Id="rId352" Type="http://schemas.openxmlformats.org/officeDocument/2006/relationships/hyperlink" Target="https://www.zotero.org/google-docs/?q7bqaa" TargetMode="External"/><Relationship Id="rId594" Type="http://schemas.openxmlformats.org/officeDocument/2006/relationships/hyperlink" Target="https://www.zotero.org/google-docs/?q7bqaa" TargetMode="External"/><Relationship Id="rId351" Type="http://schemas.openxmlformats.org/officeDocument/2006/relationships/hyperlink" Target="https://www.zotero.org/google-docs/?q7bqaa" TargetMode="External"/><Relationship Id="rId593" Type="http://schemas.openxmlformats.org/officeDocument/2006/relationships/hyperlink" Target="https://www.zotero.org/google-docs/?q7bqaa" TargetMode="External"/><Relationship Id="rId350" Type="http://schemas.openxmlformats.org/officeDocument/2006/relationships/hyperlink" Target="https://www.zotero.org/google-docs/?q7bqaa" TargetMode="External"/><Relationship Id="rId592" Type="http://schemas.openxmlformats.org/officeDocument/2006/relationships/hyperlink" Target="https://www.zotero.org/google-docs/?q7bqaa" TargetMode="External"/><Relationship Id="rId591" Type="http://schemas.openxmlformats.org/officeDocument/2006/relationships/hyperlink" Target="https://www.zotero.org/google-docs/?q7bqaa" TargetMode="External"/><Relationship Id="rId114" Type="http://schemas.openxmlformats.org/officeDocument/2006/relationships/hyperlink" Target="https://www.zotero.org/google-docs/?w9sGro" TargetMode="External"/><Relationship Id="rId356" Type="http://schemas.openxmlformats.org/officeDocument/2006/relationships/hyperlink" Target="https://www.zotero.org/google-docs/?q7bqaa" TargetMode="External"/><Relationship Id="rId598" Type="http://schemas.openxmlformats.org/officeDocument/2006/relationships/hyperlink" Target="https://www.zotero.org/google-docs/?q7bqaa" TargetMode="External"/><Relationship Id="rId113" Type="http://schemas.openxmlformats.org/officeDocument/2006/relationships/hyperlink" Target="https://www.zotero.org/google-docs/?lBFy1y" TargetMode="External"/><Relationship Id="rId355" Type="http://schemas.openxmlformats.org/officeDocument/2006/relationships/hyperlink" Target="https://www.zotero.org/google-docs/?q7bqaa" TargetMode="External"/><Relationship Id="rId597" Type="http://schemas.openxmlformats.org/officeDocument/2006/relationships/hyperlink" Target="https://www.zotero.org/google-docs/?q7bqaa" TargetMode="External"/><Relationship Id="rId112" Type="http://schemas.openxmlformats.org/officeDocument/2006/relationships/hyperlink" Target="https://www.zotero.org/google-docs/?7D6iBq" TargetMode="External"/><Relationship Id="rId354" Type="http://schemas.openxmlformats.org/officeDocument/2006/relationships/hyperlink" Target="https://www.zotero.org/google-docs/?q7bqaa" TargetMode="External"/><Relationship Id="rId596" Type="http://schemas.openxmlformats.org/officeDocument/2006/relationships/hyperlink" Target="https://www.zotero.org/google-docs/?q7bqaa" TargetMode="External"/><Relationship Id="rId111" Type="http://schemas.openxmlformats.org/officeDocument/2006/relationships/hyperlink" Target="https://www.zotero.org/google-docs/?RMmtYB" TargetMode="External"/><Relationship Id="rId353" Type="http://schemas.openxmlformats.org/officeDocument/2006/relationships/hyperlink" Target="https://www.zotero.org/google-docs/?q7bqaa" TargetMode="External"/><Relationship Id="rId595" Type="http://schemas.openxmlformats.org/officeDocument/2006/relationships/hyperlink" Target="https://www.zotero.org/google-docs/?q7bqaa" TargetMode="External"/><Relationship Id="rId305" Type="http://schemas.openxmlformats.org/officeDocument/2006/relationships/hyperlink" Target="https://www.zotero.org/google-docs/?q7bqaa" TargetMode="External"/><Relationship Id="rId547" Type="http://schemas.openxmlformats.org/officeDocument/2006/relationships/hyperlink" Target="https://www.zotero.org/google-docs/?q7bqaa" TargetMode="External"/><Relationship Id="rId304" Type="http://schemas.openxmlformats.org/officeDocument/2006/relationships/hyperlink" Target="https://www.zotero.org/google-docs/?q7bqaa" TargetMode="External"/><Relationship Id="rId546" Type="http://schemas.openxmlformats.org/officeDocument/2006/relationships/hyperlink" Target="https://www.zotero.org/google-docs/?q7bqaa" TargetMode="External"/><Relationship Id="rId303" Type="http://schemas.openxmlformats.org/officeDocument/2006/relationships/hyperlink" Target="https://www.zotero.org/google-docs/?q7bqaa" TargetMode="External"/><Relationship Id="rId545" Type="http://schemas.openxmlformats.org/officeDocument/2006/relationships/hyperlink" Target="https://www.zotero.org/google-docs/?q7bqaa" TargetMode="External"/><Relationship Id="rId302" Type="http://schemas.openxmlformats.org/officeDocument/2006/relationships/hyperlink" Target="https://www.zotero.org/google-docs/?q7bqaa" TargetMode="External"/><Relationship Id="rId544" Type="http://schemas.openxmlformats.org/officeDocument/2006/relationships/hyperlink" Target="https://www.zotero.org/google-docs/?q7bqaa" TargetMode="External"/><Relationship Id="rId309" Type="http://schemas.openxmlformats.org/officeDocument/2006/relationships/hyperlink" Target="https://www.zotero.org/google-docs/?q7bqaa" TargetMode="External"/><Relationship Id="rId308" Type="http://schemas.openxmlformats.org/officeDocument/2006/relationships/hyperlink" Target="https://www.zotero.org/google-docs/?q7bqaa" TargetMode="External"/><Relationship Id="rId307" Type="http://schemas.openxmlformats.org/officeDocument/2006/relationships/hyperlink" Target="https://www.zotero.org/google-docs/?q7bqaa" TargetMode="External"/><Relationship Id="rId549" Type="http://schemas.openxmlformats.org/officeDocument/2006/relationships/hyperlink" Target="https://www.zotero.org/google-docs/?q7bqaa" TargetMode="External"/><Relationship Id="rId306" Type="http://schemas.openxmlformats.org/officeDocument/2006/relationships/hyperlink" Target="https://www.zotero.org/google-docs/?q7bqaa" TargetMode="External"/><Relationship Id="rId548" Type="http://schemas.openxmlformats.org/officeDocument/2006/relationships/hyperlink" Target="https://www.zotero.org/google-docs/?q7bqaa" TargetMode="External"/><Relationship Id="rId301" Type="http://schemas.openxmlformats.org/officeDocument/2006/relationships/hyperlink" Target="https://www.zotero.org/google-docs/?q7bqaa" TargetMode="External"/><Relationship Id="rId543" Type="http://schemas.openxmlformats.org/officeDocument/2006/relationships/hyperlink" Target="https://www.zotero.org/google-docs/?q7bqaa" TargetMode="External"/><Relationship Id="rId300" Type="http://schemas.openxmlformats.org/officeDocument/2006/relationships/hyperlink" Target="https://www.zotero.org/google-docs/?q7bqaa" TargetMode="External"/><Relationship Id="rId542" Type="http://schemas.openxmlformats.org/officeDocument/2006/relationships/hyperlink" Target="https://www.zotero.org/google-docs/?q7bqaa" TargetMode="External"/><Relationship Id="rId541" Type="http://schemas.openxmlformats.org/officeDocument/2006/relationships/hyperlink" Target="https://www.zotero.org/google-docs/?q7bqaa" TargetMode="External"/><Relationship Id="rId540" Type="http://schemas.openxmlformats.org/officeDocument/2006/relationships/hyperlink" Target="https://www.zotero.org/google-docs/?q7bqaa" TargetMode="External"/><Relationship Id="rId536" Type="http://schemas.openxmlformats.org/officeDocument/2006/relationships/hyperlink" Target="https://www.zotero.org/google-docs/?q7bqaa" TargetMode="External"/><Relationship Id="rId535" Type="http://schemas.openxmlformats.org/officeDocument/2006/relationships/hyperlink" Target="https://www.zotero.org/google-docs/?q7bqaa" TargetMode="External"/><Relationship Id="rId777" Type="http://schemas.openxmlformats.org/officeDocument/2006/relationships/footer" Target="footer1.xml"/><Relationship Id="rId534" Type="http://schemas.openxmlformats.org/officeDocument/2006/relationships/hyperlink" Target="https://www.zotero.org/google-docs/?q7bqaa" TargetMode="External"/><Relationship Id="rId776" Type="http://schemas.openxmlformats.org/officeDocument/2006/relationships/header" Target="header1.xml"/><Relationship Id="rId533" Type="http://schemas.openxmlformats.org/officeDocument/2006/relationships/hyperlink" Target="https://www.zotero.org/google-docs/?q7bqaa" TargetMode="External"/><Relationship Id="rId775" Type="http://schemas.openxmlformats.org/officeDocument/2006/relationships/hyperlink" Target="https://www.zotero.org/google-docs/?q7bqaa" TargetMode="External"/><Relationship Id="rId539" Type="http://schemas.openxmlformats.org/officeDocument/2006/relationships/hyperlink" Target="https://www.zotero.org/google-docs/?q7bqaa" TargetMode="External"/><Relationship Id="rId538" Type="http://schemas.openxmlformats.org/officeDocument/2006/relationships/hyperlink" Target="https://www.zotero.org/google-docs/?q7bqaa" TargetMode="External"/><Relationship Id="rId537" Type="http://schemas.openxmlformats.org/officeDocument/2006/relationships/hyperlink" Target="https://www.zotero.org/google-docs/?q7bqaa" TargetMode="External"/><Relationship Id="rId770" Type="http://schemas.openxmlformats.org/officeDocument/2006/relationships/hyperlink" Target="https://www.zotero.org/google-docs/?q7bqaa" TargetMode="External"/><Relationship Id="rId532" Type="http://schemas.openxmlformats.org/officeDocument/2006/relationships/hyperlink" Target="https://www.zotero.org/google-docs/?q7bqaa" TargetMode="External"/><Relationship Id="rId774" Type="http://schemas.openxmlformats.org/officeDocument/2006/relationships/hyperlink" Target="https://www.zotero.org/google-docs/?q7bqaa" TargetMode="External"/><Relationship Id="rId531" Type="http://schemas.openxmlformats.org/officeDocument/2006/relationships/hyperlink" Target="https://www.zotero.org/google-docs/?q7bqaa" TargetMode="External"/><Relationship Id="rId773" Type="http://schemas.openxmlformats.org/officeDocument/2006/relationships/hyperlink" Target="https://www.zotero.org/google-docs/?q7bqaa" TargetMode="External"/><Relationship Id="rId530" Type="http://schemas.openxmlformats.org/officeDocument/2006/relationships/hyperlink" Target="https://www.zotero.org/google-docs/?q7bqaa" TargetMode="External"/><Relationship Id="rId772" Type="http://schemas.openxmlformats.org/officeDocument/2006/relationships/hyperlink" Target="https://www.zotero.org/google-docs/?q7bqaa" TargetMode="External"/><Relationship Id="rId771" Type="http://schemas.openxmlformats.org/officeDocument/2006/relationships/hyperlink" Target="https://www.zotero.org/google-docs/?q7bqaa" TargetMode="External"/><Relationship Id="rId327" Type="http://schemas.openxmlformats.org/officeDocument/2006/relationships/hyperlink" Target="https://www.zotero.org/google-docs/?q7bqaa" TargetMode="External"/><Relationship Id="rId569" Type="http://schemas.openxmlformats.org/officeDocument/2006/relationships/hyperlink" Target="https://www.zotero.org/google-docs/?q7bqaa" TargetMode="External"/><Relationship Id="rId326" Type="http://schemas.openxmlformats.org/officeDocument/2006/relationships/hyperlink" Target="https://www.zotero.org/google-docs/?q7bqaa" TargetMode="External"/><Relationship Id="rId568" Type="http://schemas.openxmlformats.org/officeDocument/2006/relationships/hyperlink" Target="https://www.zotero.org/google-docs/?q7bqaa" TargetMode="External"/><Relationship Id="rId325" Type="http://schemas.openxmlformats.org/officeDocument/2006/relationships/hyperlink" Target="https://www.zotero.org/google-docs/?q7bqaa" TargetMode="External"/><Relationship Id="rId567" Type="http://schemas.openxmlformats.org/officeDocument/2006/relationships/hyperlink" Target="https://www.zotero.org/google-docs/?q7bqaa" TargetMode="External"/><Relationship Id="rId324" Type="http://schemas.openxmlformats.org/officeDocument/2006/relationships/hyperlink" Target="https://www.zotero.org/google-docs/?q7bqaa" TargetMode="External"/><Relationship Id="rId566" Type="http://schemas.openxmlformats.org/officeDocument/2006/relationships/hyperlink" Target="https://www.zotero.org/google-docs/?q7bqaa" TargetMode="External"/><Relationship Id="rId329" Type="http://schemas.openxmlformats.org/officeDocument/2006/relationships/hyperlink" Target="https://www.zotero.org/google-docs/?q7bqaa" TargetMode="External"/><Relationship Id="rId328" Type="http://schemas.openxmlformats.org/officeDocument/2006/relationships/hyperlink" Target="https://www.zotero.org/google-docs/?q7bqaa" TargetMode="External"/><Relationship Id="rId561" Type="http://schemas.openxmlformats.org/officeDocument/2006/relationships/hyperlink" Target="https://www.zotero.org/google-docs/?q7bqaa" TargetMode="External"/><Relationship Id="rId560" Type="http://schemas.openxmlformats.org/officeDocument/2006/relationships/hyperlink" Target="https://www.zotero.org/google-docs/?q7bqaa" TargetMode="External"/><Relationship Id="rId323" Type="http://schemas.openxmlformats.org/officeDocument/2006/relationships/hyperlink" Target="https://www.zotero.org/google-docs/?q7bqaa" TargetMode="External"/><Relationship Id="rId565" Type="http://schemas.openxmlformats.org/officeDocument/2006/relationships/hyperlink" Target="https://www.zotero.org/google-docs/?q7bqaa" TargetMode="External"/><Relationship Id="rId322" Type="http://schemas.openxmlformats.org/officeDocument/2006/relationships/hyperlink" Target="https://www.zotero.org/google-docs/?q7bqaa" TargetMode="External"/><Relationship Id="rId564" Type="http://schemas.openxmlformats.org/officeDocument/2006/relationships/hyperlink" Target="https://www.zotero.org/google-docs/?q7bqaa" TargetMode="External"/><Relationship Id="rId321" Type="http://schemas.openxmlformats.org/officeDocument/2006/relationships/hyperlink" Target="https://www.zotero.org/google-docs/?q7bqaa" TargetMode="External"/><Relationship Id="rId563" Type="http://schemas.openxmlformats.org/officeDocument/2006/relationships/hyperlink" Target="https://www.zotero.org/google-docs/?q7bqaa" TargetMode="External"/><Relationship Id="rId320" Type="http://schemas.openxmlformats.org/officeDocument/2006/relationships/hyperlink" Target="https://www.zotero.org/google-docs/?q7bqaa" TargetMode="External"/><Relationship Id="rId562" Type="http://schemas.openxmlformats.org/officeDocument/2006/relationships/hyperlink" Target="https://www.zotero.org/google-docs/?q7bqaa" TargetMode="External"/><Relationship Id="rId316" Type="http://schemas.openxmlformats.org/officeDocument/2006/relationships/hyperlink" Target="https://www.zotero.org/google-docs/?q7bqaa" TargetMode="External"/><Relationship Id="rId558" Type="http://schemas.openxmlformats.org/officeDocument/2006/relationships/hyperlink" Target="https://www.zotero.org/google-docs/?q7bqaa" TargetMode="External"/><Relationship Id="rId315" Type="http://schemas.openxmlformats.org/officeDocument/2006/relationships/hyperlink" Target="https://www.zotero.org/google-docs/?q7bqaa" TargetMode="External"/><Relationship Id="rId557" Type="http://schemas.openxmlformats.org/officeDocument/2006/relationships/hyperlink" Target="https://www.zotero.org/google-docs/?q7bqaa" TargetMode="External"/><Relationship Id="rId314" Type="http://schemas.openxmlformats.org/officeDocument/2006/relationships/hyperlink" Target="https://www.zotero.org/google-docs/?q7bqaa" TargetMode="External"/><Relationship Id="rId556" Type="http://schemas.openxmlformats.org/officeDocument/2006/relationships/hyperlink" Target="https://www.zotero.org/google-docs/?q7bqaa" TargetMode="External"/><Relationship Id="rId313" Type="http://schemas.openxmlformats.org/officeDocument/2006/relationships/hyperlink" Target="https://www.zotero.org/google-docs/?q7bqaa" TargetMode="External"/><Relationship Id="rId555" Type="http://schemas.openxmlformats.org/officeDocument/2006/relationships/hyperlink" Target="https://www.zotero.org/google-docs/?q7bqaa" TargetMode="External"/><Relationship Id="rId319" Type="http://schemas.openxmlformats.org/officeDocument/2006/relationships/hyperlink" Target="https://www.zotero.org/google-docs/?q7bqaa" TargetMode="External"/><Relationship Id="rId318" Type="http://schemas.openxmlformats.org/officeDocument/2006/relationships/hyperlink" Target="https://www.zotero.org/google-docs/?q7bqaa" TargetMode="External"/><Relationship Id="rId317" Type="http://schemas.openxmlformats.org/officeDocument/2006/relationships/hyperlink" Target="https://www.zotero.org/google-docs/?q7bqaa" TargetMode="External"/><Relationship Id="rId559" Type="http://schemas.openxmlformats.org/officeDocument/2006/relationships/hyperlink" Target="https://www.zotero.org/google-docs/?q7bqaa" TargetMode="External"/><Relationship Id="rId550" Type="http://schemas.openxmlformats.org/officeDocument/2006/relationships/hyperlink" Target="https://www.zotero.org/google-docs/?q7bqaa" TargetMode="External"/><Relationship Id="rId312" Type="http://schemas.openxmlformats.org/officeDocument/2006/relationships/hyperlink" Target="https://www.zotero.org/google-docs/?q7bqaa" TargetMode="External"/><Relationship Id="rId554" Type="http://schemas.openxmlformats.org/officeDocument/2006/relationships/hyperlink" Target="https://www.zotero.org/google-docs/?q7bqaa" TargetMode="External"/><Relationship Id="rId311" Type="http://schemas.openxmlformats.org/officeDocument/2006/relationships/hyperlink" Target="https://www.zotero.org/google-docs/?q7bqaa" TargetMode="External"/><Relationship Id="rId553" Type="http://schemas.openxmlformats.org/officeDocument/2006/relationships/hyperlink" Target="https://www.zotero.org/google-docs/?q7bqaa" TargetMode="External"/><Relationship Id="rId310" Type="http://schemas.openxmlformats.org/officeDocument/2006/relationships/hyperlink" Target="https://www.zotero.org/google-docs/?q7bqaa" TargetMode="External"/><Relationship Id="rId552" Type="http://schemas.openxmlformats.org/officeDocument/2006/relationships/hyperlink" Target="https://www.zotero.org/google-docs/?q7bqaa" TargetMode="External"/><Relationship Id="rId551" Type="http://schemas.openxmlformats.org/officeDocument/2006/relationships/hyperlink" Target="https://www.zotero.org/google-docs/?q7bqaa" TargetMode="External"/><Relationship Id="rId297" Type="http://schemas.openxmlformats.org/officeDocument/2006/relationships/hyperlink" Target="https://www.zotero.org/google-docs/?q7bqaa" TargetMode="External"/><Relationship Id="rId296" Type="http://schemas.openxmlformats.org/officeDocument/2006/relationships/hyperlink" Target="https://www.zotero.org/google-docs/?q7bqaa" TargetMode="External"/><Relationship Id="rId295" Type="http://schemas.openxmlformats.org/officeDocument/2006/relationships/hyperlink" Target="https://www.zotero.org/google-docs/?q7bqaa" TargetMode="External"/><Relationship Id="rId294" Type="http://schemas.openxmlformats.org/officeDocument/2006/relationships/hyperlink" Target="https://www.zotero.org/google-docs/?q7bqaa" TargetMode="External"/><Relationship Id="rId299" Type="http://schemas.openxmlformats.org/officeDocument/2006/relationships/hyperlink" Target="https://www.zotero.org/google-docs/?q7bqaa" TargetMode="External"/><Relationship Id="rId298" Type="http://schemas.openxmlformats.org/officeDocument/2006/relationships/hyperlink" Target="https://www.zotero.org/google-docs/?q7bqaa" TargetMode="External"/><Relationship Id="rId271" Type="http://schemas.openxmlformats.org/officeDocument/2006/relationships/hyperlink" Target="https://www.zotero.org/google-docs/?q7bqaa" TargetMode="External"/><Relationship Id="rId270" Type="http://schemas.openxmlformats.org/officeDocument/2006/relationships/hyperlink" Target="https://www.zotero.org/google-docs/?q7bqaa" TargetMode="External"/><Relationship Id="rId269" Type="http://schemas.openxmlformats.org/officeDocument/2006/relationships/hyperlink" Target="https://www.zotero.org/google-docs/?q7bqaa" TargetMode="External"/><Relationship Id="rId264" Type="http://schemas.openxmlformats.org/officeDocument/2006/relationships/hyperlink" Target="https://www.zotero.org/google-docs/?qyMsei" TargetMode="External"/><Relationship Id="rId263" Type="http://schemas.openxmlformats.org/officeDocument/2006/relationships/hyperlink" Target="https://www.zotero.org/google-docs/?RSRsLy" TargetMode="External"/><Relationship Id="rId262" Type="http://schemas.openxmlformats.org/officeDocument/2006/relationships/hyperlink" Target="https://www.zotero.org/google-docs/?MwDVFj" TargetMode="External"/><Relationship Id="rId261" Type="http://schemas.openxmlformats.org/officeDocument/2006/relationships/hyperlink" Target="https://www.zotero.org/google-docs/?9XmRoS" TargetMode="External"/><Relationship Id="rId268" Type="http://schemas.openxmlformats.org/officeDocument/2006/relationships/hyperlink" Target="https://www.zotero.org/google-docs/?q7bqaa" TargetMode="External"/><Relationship Id="rId267" Type="http://schemas.openxmlformats.org/officeDocument/2006/relationships/hyperlink" Target="https://www.zotero.org/google-docs/?q7bqaa" TargetMode="External"/><Relationship Id="rId266" Type="http://schemas.openxmlformats.org/officeDocument/2006/relationships/hyperlink" Target="https://www.zotero.org/google-docs/?q7bqaa" TargetMode="External"/><Relationship Id="rId265" Type="http://schemas.openxmlformats.org/officeDocument/2006/relationships/hyperlink" Target="https://www.zotero.org/google-docs/?qV2IN8" TargetMode="External"/><Relationship Id="rId260" Type="http://schemas.openxmlformats.org/officeDocument/2006/relationships/hyperlink" Target="https://www.zotero.org/google-docs/?qd2uyN" TargetMode="External"/><Relationship Id="rId259" Type="http://schemas.openxmlformats.org/officeDocument/2006/relationships/hyperlink" Target="https://www.zotero.org/google-docs/?qd2uyN" TargetMode="External"/><Relationship Id="rId258" Type="http://schemas.openxmlformats.org/officeDocument/2006/relationships/hyperlink" Target="https://www.zotero.org/google-docs/?1MstNe" TargetMode="External"/><Relationship Id="rId253" Type="http://schemas.openxmlformats.org/officeDocument/2006/relationships/hyperlink" Target="https://www.zotero.org/google-docs/?A1n4l4" TargetMode="External"/><Relationship Id="rId495" Type="http://schemas.openxmlformats.org/officeDocument/2006/relationships/hyperlink" Target="https://www.zotero.org/google-docs/?q7bqaa" TargetMode="External"/><Relationship Id="rId252" Type="http://schemas.openxmlformats.org/officeDocument/2006/relationships/hyperlink" Target="https://www.zotero.org/google-docs/?5bAV6Y" TargetMode="External"/><Relationship Id="rId494" Type="http://schemas.openxmlformats.org/officeDocument/2006/relationships/hyperlink" Target="https://www.zotero.org/google-docs/?q7bqaa" TargetMode="External"/><Relationship Id="rId251" Type="http://schemas.openxmlformats.org/officeDocument/2006/relationships/hyperlink" Target="https://www.zotero.org/google-docs/?R9pmHo" TargetMode="External"/><Relationship Id="rId493" Type="http://schemas.openxmlformats.org/officeDocument/2006/relationships/hyperlink" Target="https://www.zotero.org/google-docs/?q7bqaa" TargetMode="External"/><Relationship Id="rId250" Type="http://schemas.openxmlformats.org/officeDocument/2006/relationships/hyperlink" Target="https://www.zotero.org/google-docs/?o0CfW5" TargetMode="External"/><Relationship Id="rId492" Type="http://schemas.openxmlformats.org/officeDocument/2006/relationships/hyperlink" Target="https://www.zotero.org/google-docs/?q7bqaa" TargetMode="External"/><Relationship Id="rId257" Type="http://schemas.openxmlformats.org/officeDocument/2006/relationships/hyperlink" Target="https://www.zotero.org/google-docs/?EEwupU" TargetMode="External"/><Relationship Id="rId499" Type="http://schemas.openxmlformats.org/officeDocument/2006/relationships/hyperlink" Target="https://www.zotero.org/google-docs/?q7bqaa" TargetMode="External"/><Relationship Id="rId256" Type="http://schemas.openxmlformats.org/officeDocument/2006/relationships/hyperlink" Target="https://www.zotero.org/google-docs/?0q2OHH" TargetMode="External"/><Relationship Id="rId498" Type="http://schemas.openxmlformats.org/officeDocument/2006/relationships/hyperlink" Target="https://www.zotero.org/google-docs/?q7bqaa" TargetMode="External"/><Relationship Id="rId255" Type="http://schemas.openxmlformats.org/officeDocument/2006/relationships/hyperlink" Target="https://www.zotero.org/google-docs/?ZBocMn" TargetMode="External"/><Relationship Id="rId497" Type="http://schemas.openxmlformats.org/officeDocument/2006/relationships/hyperlink" Target="https://www.zotero.org/google-docs/?q7bqaa" TargetMode="External"/><Relationship Id="rId254" Type="http://schemas.openxmlformats.org/officeDocument/2006/relationships/hyperlink" Target="https://www.zotero.org/google-docs/?VHsgXy" TargetMode="External"/><Relationship Id="rId496" Type="http://schemas.openxmlformats.org/officeDocument/2006/relationships/hyperlink" Target="https://www.zotero.org/google-docs/?q7bqaa" TargetMode="External"/><Relationship Id="rId293" Type="http://schemas.openxmlformats.org/officeDocument/2006/relationships/hyperlink" Target="https://www.zotero.org/google-docs/?q7bqaa" TargetMode="External"/><Relationship Id="rId292" Type="http://schemas.openxmlformats.org/officeDocument/2006/relationships/hyperlink" Target="https://www.zotero.org/google-docs/?q7bqaa" TargetMode="External"/><Relationship Id="rId291" Type="http://schemas.openxmlformats.org/officeDocument/2006/relationships/hyperlink" Target="https://www.zotero.org/google-docs/?q7bqaa" TargetMode="External"/><Relationship Id="rId290" Type="http://schemas.openxmlformats.org/officeDocument/2006/relationships/hyperlink" Target="https://www.zotero.org/google-docs/?q7bqaa" TargetMode="External"/><Relationship Id="rId286" Type="http://schemas.openxmlformats.org/officeDocument/2006/relationships/hyperlink" Target="https://www.zotero.org/google-docs/?q7bqaa" TargetMode="External"/><Relationship Id="rId285" Type="http://schemas.openxmlformats.org/officeDocument/2006/relationships/hyperlink" Target="https://www.zotero.org/google-docs/?q7bqaa" TargetMode="External"/><Relationship Id="rId284" Type="http://schemas.openxmlformats.org/officeDocument/2006/relationships/hyperlink" Target="https://www.zotero.org/google-docs/?q7bqaa" TargetMode="External"/><Relationship Id="rId283" Type="http://schemas.openxmlformats.org/officeDocument/2006/relationships/hyperlink" Target="https://www.zotero.org/google-docs/?q7bqaa" TargetMode="External"/><Relationship Id="rId289" Type="http://schemas.openxmlformats.org/officeDocument/2006/relationships/hyperlink" Target="https://www.zotero.org/google-docs/?q7bqaa" TargetMode="External"/><Relationship Id="rId288" Type="http://schemas.openxmlformats.org/officeDocument/2006/relationships/hyperlink" Target="https://www.zotero.org/google-docs/?q7bqaa" TargetMode="External"/><Relationship Id="rId287" Type="http://schemas.openxmlformats.org/officeDocument/2006/relationships/hyperlink" Target="https://www.zotero.org/google-docs/?q7bqaa" TargetMode="External"/><Relationship Id="rId282" Type="http://schemas.openxmlformats.org/officeDocument/2006/relationships/hyperlink" Target="https://www.zotero.org/google-docs/?q7bqaa" TargetMode="External"/><Relationship Id="rId281" Type="http://schemas.openxmlformats.org/officeDocument/2006/relationships/hyperlink" Target="https://www.zotero.org/google-docs/?q7bqaa" TargetMode="External"/><Relationship Id="rId280" Type="http://schemas.openxmlformats.org/officeDocument/2006/relationships/hyperlink" Target="https://www.zotero.org/google-docs/?q7bqaa" TargetMode="External"/><Relationship Id="rId275" Type="http://schemas.openxmlformats.org/officeDocument/2006/relationships/hyperlink" Target="https://www.zotero.org/google-docs/?q7bqaa" TargetMode="External"/><Relationship Id="rId274" Type="http://schemas.openxmlformats.org/officeDocument/2006/relationships/hyperlink" Target="https://www.zotero.org/google-docs/?q7bqaa" TargetMode="External"/><Relationship Id="rId273" Type="http://schemas.openxmlformats.org/officeDocument/2006/relationships/hyperlink" Target="https://www.zotero.org/google-docs/?q7bqaa" TargetMode="External"/><Relationship Id="rId272" Type="http://schemas.openxmlformats.org/officeDocument/2006/relationships/hyperlink" Target="https://www.zotero.org/google-docs/?q7bqaa" TargetMode="External"/><Relationship Id="rId279" Type="http://schemas.openxmlformats.org/officeDocument/2006/relationships/hyperlink" Target="https://www.zotero.org/google-docs/?q7bqaa" TargetMode="External"/><Relationship Id="rId278" Type="http://schemas.openxmlformats.org/officeDocument/2006/relationships/hyperlink" Target="https://www.zotero.org/google-docs/?q7bqaa" TargetMode="External"/><Relationship Id="rId277" Type="http://schemas.openxmlformats.org/officeDocument/2006/relationships/hyperlink" Target="https://www.zotero.org/google-docs/?q7bqaa" TargetMode="External"/><Relationship Id="rId276" Type="http://schemas.openxmlformats.org/officeDocument/2006/relationships/hyperlink" Target="https://www.zotero.org/google-docs/?q7bqaa" TargetMode="External"/><Relationship Id="rId629" Type="http://schemas.openxmlformats.org/officeDocument/2006/relationships/hyperlink" Target="https://www.zotero.org/google-docs/?q7bqaa" TargetMode="External"/><Relationship Id="rId624" Type="http://schemas.openxmlformats.org/officeDocument/2006/relationships/hyperlink" Target="https://www.zotero.org/google-docs/?q7bqaa" TargetMode="External"/><Relationship Id="rId623" Type="http://schemas.openxmlformats.org/officeDocument/2006/relationships/hyperlink" Target="https://www.zotero.org/google-docs/?q7bqaa" TargetMode="External"/><Relationship Id="rId622" Type="http://schemas.openxmlformats.org/officeDocument/2006/relationships/hyperlink" Target="https://www.zotero.org/google-docs/?q7bqaa" TargetMode="External"/><Relationship Id="rId621" Type="http://schemas.openxmlformats.org/officeDocument/2006/relationships/hyperlink" Target="https://www.zotero.org/google-docs/?q7bqaa" TargetMode="External"/><Relationship Id="rId628" Type="http://schemas.openxmlformats.org/officeDocument/2006/relationships/hyperlink" Target="https://www.zotero.org/google-docs/?q7bqaa" TargetMode="External"/><Relationship Id="rId627" Type="http://schemas.openxmlformats.org/officeDocument/2006/relationships/hyperlink" Target="https://www.zotero.org/google-docs/?q7bqaa" TargetMode="External"/><Relationship Id="rId626" Type="http://schemas.openxmlformats.org/officeDocument/2006/relationships/hyperlink" Target="https://www.zotero.org/google-docs/?q7bqaa" TargetMode="External"/><Relationship Id="rId625" Type="http://schemas.openxmlformats.org/officeDocument/2006/relationships/hyperlink" Target="https://www.zotero.org/google-docs/?q7bqaa" TargetMode="External"/><Relationship Id="rId620" Type="http://schemas.openxmlformats.org/officeDocument/2006/relationships/hyperlink" Target="https://www.zotero.org/google-docs/?q7bqaa" TargetMode="External"/><Relationship Id="rId619" Type="http://schemas.openxmlformats.org/officeDocument/2006/relationships/hyperlink" Target="https://www.zotero.org/google-docs/?q7bqaa" TargetMode="External"/><Relationship Id="rId618" Type="http://schemas.openxmlformats.org/officeDocument/2006/relationships/hyperlink" Target="https://www.zotero.org/google-docs/?q7bqaa" TargetMode="External"/><Relationship Id="rId613" Type="http://schemas.openxmlformats.org/officeDocument/2006/relationships/hyperlink" Target="https://www.zotero.org/google-docs/?q7bqaa" TargetMode="External"/><Relationship Id="rId612" Type="http://schemas.openxmlformats.org/officeDocument/2006/relationships/hyperlink" Target="https://www.zotero.org/google-docs/?q7bqaa" TargetMode="External"/><Relationship Id="rId611" Type="http://schemas.openxmlformats.org/officeDocument/2006/relationships/hyperlink" Target="https://www.zotero.org/google-docs/?q7bqaa" TargetMode="External"/><Relationship Id="rId610" Type="http://schemas.openxmlformats.org/officeDocument/2006/relationships/hyperlink" Target="https://www.zotero.org/google-docs/?q7bqaa" TargetMode="External"/><Relationship Id="rId617" Type="http://schemas.openxmlformats.org/officeDocument/2006/relationships/hyperlink" Target="https://www.zotero.org/google-docs/?q7bqaa" TargetMode="External"/><Relationship Id="rId616" Type="http://schemas.openxmlformats.org/officeDocument/2006/relationships/hyperlink" Target="https://www.zotero.org/google-docs/?q7bqaa" TargetMode="External"/><Relationship Id="rId615" Type="http://schemas.openxmlformats.org/officeDocument/2006/relationships/hyperlink" Target="https://www.zotero.org/google-docs/?q7bqaa" TargetMode="External"/><Relationship Id="rId614" Type="http://schemas.openxmlformats.org/officeDocument/2006/relationships/hyperlink" Target="https://www.zotero.org/google-docs/?q7bqaa" TargetMode="External"/><Relationship Id="rId409" Type="http://schemas.openxmlformats.org/officeDocument/2006/relationships/hyperlink" Target="https://www.zotero.org/google-docs/?q7bqaa" TargetMode="External"/><Relationship Id="rId404" Type="http://schemas.openxmlformats.org/officeDocument/2006/relationships/hyperlink" Target="https://www.zotero.org/google-docs/?q7bqaa" TargetMode="External"/><Relationship Id="rId646" Type="http://schemas.openxmlformats.org/officeDocument/2006/relationships/hyperlink" Target="https://www.zotero.org/google-docs/?q7bqaa" TargetMode="External"/><Relationship Id="rId403" Type="http://schemas.openxmlformats.org/officeDocument/2006/relationships/hyperlink" Target="https://www.zotero.org/google-docs/?q7bqaa" TargetMode="External"/><Relationship Id="rId645" Type="http://schemas.openxmlformats.org/officeDocument/2006/relationships/hyperlink" Target="https://www.zotero.org/google-docs/?q7bqaa" TargetMode="External"/><Relationship Id="rId402" Type="http://schemas.openxmlformats.org/officeDocument/2006/relationships/hyperlink" Target="https://www.zotero.org/google-docs/?q7bqaa" TargetMode="External"/><Relationship Id="rId644" Type="http://schemas.openxmlformats.org/officeDocument/2006/relationships/hyperlink" Target="https://www.zotero.org/google-docs/?q7bqaa" TargetMode="External"/><Relationship Id="rId401" Type="http://schemas.openxmlformats.org/officeDocument/2006/relationships/hyperlink" Target="https://www.zotero.org/google-docs/?q7bqaa" TargetMode="External"/><Relationship Id="rId643" Type="http://schemas.openxmlformats.org/officeDocument/2006/relationships/hyperlink" Target="https://www.zotero.org/google-docs/?q7bqaa" TargetMode="External"/><Relationship Id="rId408" Type="http://schemas.openxmlformats.org/officeDocument/2006/relationships/hyperlink" Target="https://www.zotero.org/google-docs/?q7bqaa" TargetMode="External"/><Relationship Id="rId407" Type="http://schemas.openxmlformats.org/officeDocument/2006/relationships/hyperlink" Target="https://www.zotero.org/google-docs/?q7bqaa" TargetMode="External"/><Relationship Id="rId649" Type="http://schemas.openxmlformats.org/officeDocument/2006/relationships/hyperlink" Target="https://www.zotero.org/google-docs/?q7bqaa" TargetMode="External"/><Relationship Id="rId406" Type="http://schemas.openxmlformats.org/officeDocument/2006/relationships/hyperlink" Target="https://www.zotero.org/google-docs/?q7bqaa" TargetMode="External"/><Relationship Id="rId648" Type="http://schemas.openxmlformats.org/officeDocument/2006/relationships/hyperlink" Target="https://www.zotero.org/google-docs/?q7bqaa" TargetMode="External"/><Relationship Id="rId405" Type="http://schemas.openxmlformats.org/officeDocument/2006/relationships/hyperlink" Target="https://www.zotero.org/google-docs/?q7bqaa" TargetMode="External"/><Relationship Id="rId647" Type="http://schemas.openxmlformats.org/officeDocument/2006/relationships/hyperlink" Target="https://www.zotero.org/google-docs/?q7bqaa" TargetMode="External"/><Relationship Id="rId400" Type="http://schemas.openxmlformats.org/officeDocument/2006/relationships/hyperlink" Target="https://www.zotero.org/google-docs/?q7bqaa" TargetMode="External"/><Relationship Id="rId642" Type="http://schemas.openxmlformats.org/officeDocument/2006/relationships/hyperlink" Target="https://www.zotero.org/google-docs/?q7bqaa" TargetMode="External"/><Relationship Id="rId641" Type="http://schemas.openxmlformats.org/officeDocument/2006/relationships/hyperlink" Target="https://www.zotero.org/google-docs/?q7bqaa" TargetMode="External"/><Relationship Id="rId640" Type="http://schemas.openxmlformats.org/officeDocument/2006/relationships/hyperlink" Target="https://www.zotero.org/google-docs/?q7bqaa" TargetMode="External"/><Relationship Id="rId635" Type="http://schemas.openxmlformats.org/officeDocument/2006/relationships/hyperlink" Target="https://www.zotero.org/google-docs/?q7bqaa" TargetMode="External"/><Relationship Id="rId634" Type="http://schemas.openxmlformats.org/officeDocument/2006/relationships/hyperlink" Target="https://www.zotero.org/google-docs/?q7bqaa" TargetMode="External"/><Relationship Id="rId633" Type="http://schemas.openxmlformats.org/officeDocument/2006/relationships/hyperlink" Target="https://www.zotero.org/google-docs/?q7bqaa" TargetMode="External"/><Relationship Id="rId632" Type="http://schemas.openxmlformats.org/officeDocument/2006/relationships/hyperlink" Target="https://www.zotero.org/google-docs/?q7bqaa" TargetMode="External"/><Relationship Id="rId639" Type="http://schemas.openxmlformats.org/officeDocument/2006/relationships/hyperlink" Target="https://www.zotero.org/google-docs/?q7bqaa" TargetMode="External"/><Relationship Id="rId638" Type="http://schemas.openxmlformats.org/officeDocument/2006/relationships/hyperlink" Target="https://www.zotero.org/google-docs/?q7bqaa" TargetMode="External"/><Relationship Id="rId637" Type="http://schemas.openxmlformats.org/officeDocument/2006/relationships/hyperlink" Target="https://www.zotero.org/google-docs/?q7bqaa" TargetMode="External"/><Relationship Id="rId636" Type="http://schemas.openxmlformats.org/officeDocument/2006/relationships/hyperlink" Target="https://www.zotero.org/google-docs/?q7bqaa" TargetMode="External"/><Relationship Id="rId631" Type="http://schemas.openxmlformats.org/officeDocument/2006/relationships/hyperlink" Target="https://www.zotero.org/google-docs/?q7bqaa" TargetMode="External"/><Relationship Id="rId630" Type="http://schemas.openxmlformats.org/officeDocument/2006/relationships/hyperlink" Target="https://www.zotero.org/google-docs/?q7bqaa" TargetMode="External"/><Relationship Id="rId609" Type="http://schemas.openxmlformats.org/officeDocument/2006/relationships/hyperlink" Target="https://www.zotero.org/google-docs/?q7bqaa" TargetMode="External"/><Relationship Id="rId608" Type="http://schemas.openxmlformats.org/officeDocument/2006/relationships/hyperlink" Target="https://www.zotero.org/google-docs/?q7bqaa" TargetMode="External"/><Relationship Id="rId607" Type="http://schemas.openxmlformats.org/officeDocument/2006/relationships/hyperlink" Target="https://www.zotero.org/google-docs/?q7bqaa" TargetMode="External"/><Relationship Id="rId602" Type="http://schemas.openxmlformats.org/officeDocument/2006/relationships/hyperlink" Target="https://www.zotero.org/google-docs/?q7bqaa" TargetMode="External"/><Relationship Id="rId601" Type="http://schemas.openxmlformats.org/officeDocument/2006/relationships/hyperlink" Target="https://www.zotero.org/google-docs/?q7bqaa" TargetMode="External"/><Relationship Id="rId600" Type="http://schemas.openxmlformats.org/officeDocument/2006/relationships/hyperlink" Target="https://www.zotero.org/google-docs/?q7bqaa" TargetMode="External"/><Relationship Id="rId606" Type="http://schemas.openxmlformats.org/officeDocument/2006/relationships/hyperlink" Target="https://www.zotero.org/google-docs/?q7bqaa" TargetMode="External"/><Relationship Id="rId605" Type="http://schemas.openxmlformats.org/officeDocument/2006/relationships/hyperlink" Target="https://www.zotero.org/google-docs/?q7bqaa" TargetMode="External"/><Relationship Id="rId604" Type="http://schemas.openxmlformats.org/officeDocument/2006/relationships/hyperlink" Target="https://www.zotero.org/google-docs/?q7bqaa" TargetMode="External"/><Relationship Id="rId603" Type="http://schemas.openxmlformats.org/officeDocument/2006/relationships/hyperlink" Target="https://www.zotero.org/google-docs/?q7bqaa" TargetMode="External"/><Relationship Id="rId228" Type="http://schemas.openxmlformats.org/officeDocument/2006/relationships/image" Target="media/image13.png"/><Relationship Id="rId227" Type="http://schemas.openxmlformats.org/officeDocument/2006/relationships/image" Target="media/image10.png"/><Relationship Id="rId469" Type="http://schemas.openxmlformats.org/officeDocument/2006/relationships/hyperlink" Target="https://www.zotero.org/google-docs/?q7bqaa" TargetMode="External"/><Relationship Id="rId226" Type="http://schemas.openxmlformats.org/officeDocument/2006/relationships/image" Target="media/image23.png"/><Relationship Id="rId468" Type="http://schemas.openxmlformats.org/officeDocument/2006/relationships/hyperlink" Target="https://www.zotero.org/google-docs/?q7bqaa" TargetMode="External"/><Relationship Id="rId225" Type="http://schemas.openxmlformats.org/officeDocument/2006/relationships/image" Target="media/image12.png"/><Relationship Id="rId467" Type="http://schemas.openxmlformats.org/officeDocument/2006/relationships/hyperlink" Target="https://www.zotero.org/google-docs/?q7bqaa" TargetMode="External"/><Relationship Id="rId229" Type="http://schemas.openxmlformats.org/officeDocument/2006/relationships/image" Target="media/image17.png"/><Relationship Id="rId220" Type="http://schemas.openxmlformats.org/officeDocument/2006/relationships/hyperlink" Target="https://www.zotero.org/google-docs/?8K0xlP" TargetMode="External"/><Relationship Id="rId462" Type="http://schemas.openxmlformats.org/officeDocument/2006/relationships/hyperlink" Target="https://www.zotero.org/google-docs/?q7bqaa" TargetMode="External"/><Relationship Id="rId461" Type="http://schemas.openxmlformats.org/officeDocument/2006/relationships/hyperlink" Target="https://www.zotero.org/google-docs/?q7bqaa" TargetMode="External"/><Relationship Id="rId460" Type="http://schemas.openxmlformats.org/officeDocument/2006/relationships/hyperlink" Target="https://www.zotero.org/google-docs/?q7bqaa" TargetMode="External"/><Relationship Id="rId224" Type="http://schemas.openxmlformats.org/officeDocument/2006/relationships/image" Target="media/image1.png"/><Relationship Id="rId466" Type="http://schemas.openxmlformats.org/officeDocument/2006/relationships/hyperlink" Target="https://www.zotero.org/google-docs/?q7bqaa" TargetMode="External"/><Relationship Id="rId223" Type="http://schemas.openxmlformats.org/officeDocument/2006/relationships/hyperlink" Target="https://www.zotero.org/google-docs/?4mopcJ" TargetMode="External"/><Relationship Id="rId465" Type="http://schemas.openxmlformats.org/officeDocument/2006/relationships/hyperlink" Target="https://www.zotero.org/google-docs/?q7bqaa" TargetMode="External"/><Relationship Id="rId222" Type="http://schemas.openxmlformats.org/officeDocument/2006/relationships/hyperlink" Target="https://www.zotero.org/google-docs/?XBdLM8" TargetMode="External"/><Relationship Id="rId464" Type="http://schemas.openxmlformats.org/officeDocument/2006/relationships/hyperlink" Target="https://www.zotero.org/google-docs/?q7bqaa" TargetMode="External"/><Relationship Id="rId221" Type="http://schemas.openxmlformats.org/officeDocument/2006/relationships/hyperlink" Target="https://www.zotero.org/google-docs/?uQj75M" TargetMode="External"/><Relationship Id="rId463" Type="http://schemas.openxmlformats.org/officeDocument/2006/relationships/hyperlink" Target="https://www.zotero.org/google-docs/?q7bqaa" TargetMode="External"/><Relationship Id="rId217" Type="http://schemas.openxmlformats.org/officeDocument/2006/relationships/hyperlink" Target="https://www.zotero.org/google-docs/?2QVeNI" TargetMode="External"/><Relationship Id="rId459" Type="http://schemas.openxmlformats.org/officeDocument/2006/relationships/hyperlink" Target="https://www.zotero.org/google-docs/?q7bqaa" TargetMode="External"/><Relationship Id="rId216" Type="http://schemas.openxmlformats.org/officeDocument/2006/relationships/hyperlink" Target="https://www.zotero.org/google-docs/?lwb3sB" TargetMode="External"/><Relationship Id="rId458" Type="http://schemas.openxmlformats.org/officeDocument/2006/relationships/hyperlink" Target="https://www.zotero.org/google-docs/?q7bqaa" TargetMode="External"/><Relationship Id="rId215" Type="http://schemas.openxmlformats.org/officeDocument/2006/relationships/hyperlink" Target="https://www.zotero.org/google-docs/?sedsAX" TargetMode="External"/><Relationship Id="rId457" Type="http://schemas.openxmlformats.org/officeDocument/2006/relationships/hyperlink" Target="https://www.zotero.org/google-docs/?q7bqaa" TargetMode="External"/><Relationship Id="rId699" Type="http://schemas.openxmlformats.org/officeDocument/2006/relationships/hyperlink" Target="https://www.zotero.org/google-docs/?q7bqaa" TargetMode="External"/><Relationship Id="rId214" Type="http://schemas.openxmlformats.org/officeDocument/2006/relationships/hyperlink" Target="https://www.zotero.org/google-docs/?xe6s9J" TargetMode="External"/><Relationship Id="rId456" Type="http://schemas.openxmlformats.org/officeDocument/2006/relationships/hyperlink" Target="https://www.zotero.org/google-docs/?q7bqaa" TargetMode="External"/><Relationship Id="rId698" Type="http://schemas.openxmlformats.org/officeDocument/2006/relationships/hyperlink" Target="https://www.zotero.org/google-docs/?q7bqaa" TargetMode="External"/><Relationship Id="rId219" Type="http://schemas.openxmlformats.org/officeDocument/2006/relationships/hyperlink" Target="https://www.zotero.org/google-docs/?Z880H3" TargetMode="External"/><Relationship Id="rId218" Type="http://schemas.openxmlformats.org/officeDocument/2006/relationships/hyperlink" Target="https://www.zotero.org/google-docs/?m6FKwM" TargetMode="External"/><Relationship Id="rId451" Type="http://schemas.openxmlformats.org/officeDocument/2006/relationships/hyperlink" Target="https://www.zotero.org/google-docs/?q7bqaa" TargetMode="External"/><Relationship Id="rId693" Type="http://schemas.openxmlformats.org/officeDocument/2006/relationships/hyperlink" Target="https://www.zotero.org/google-docs/?q7bqaa" TargetMode="External"/><Relationship Id="rId450" Type="http://schemas.openxmlformats.org/officeDocument/2006/relationships/hyperlink" Target="https://www.zotero.org/google-docs/?q7bqaa" TargetMode="External"/><Relationship Id="rId692" Type="http://schemas.openxmlformats.org/officeDocument/2006/relationships/hyperlink" Target="https://www.zotero.org/google-docs/?q7bqaa" TargetMode="External"/><Relationship Id="rId691" Type="http://schemas.openxmlformats.org/officeDocument/2006/relationships/hyperlink" Target="https://www.zotero.org/google-docs/?q7bqaa" TargetMode="External"/><Relationship Id="rId690" Type="http://schemas.openxmlformats.org/officeDocument/2006/relationships/hyperlink" Target="https://www.zotero.org/google-docs/?q7bqaa" TargetMode="External"/><Relationship Id="rId213" Type="http://schemas.openxmlformats.org/officeDocument/2006/relationships/hyperlink" Target="https://www.zotero.org/google-docs/?rvvwq7" TargetMode="External"/><Relationship Id="rId455" Type="http://schemas.openxmlformats.org/officeDocument/2006/relationships/hyperlink" Target="https://www.zotero.org/google-docs/?q7bqaa" TargetMode="External"/><Relationship Id="rId697" Type="http://schemas.openxmlformats.org/officeDocument/2006/relationships/hyperlink" Target="https://www.zotero.org/google-docs/?q7bqaa" TargetMode="External"/><Relationship Id="rId212" Type="http://schemas.openxmlformats.org/officeDocument/2006/relationships/hyperlink" Target="https://www.zotero.org/google-docs/?xMt43p" TargetMode="External"/><Relationship Id="rId454" Type="http://schemas.openxmlformats.org/officeDocument/2006/relationships/hyperlink" Target="https://www.zotero.org/google-docs/?q7bqaa" TargetMode="External"/><Relationship Id="rId696" Type="http://schemas.openxmlformats.org/officeDocument/2006/relationships/hyperlink" Target="https://www.zotero.org/google-docs/?q7bqaa" TargetMode="External"/><Relationship Id="rId211" Type="http://schemas.openxmlformats.org/officeDocument/2006/relationships/image" Target="media/image19.png"/><Relationship Id="rId453" Type="http://schemas.openxmlformats.org/officeDocument/2006/relationships/hyperlink" Target="https://www.zotero.org/google-docs/?q7bqaa" TargetMode="External"/><Relationship Id="rId695" Type="http://schemas.openxmlformats.org/officeDocument/2006/relationships/hyperlink" Target="https://www.zotero.org/google-docs/?q7bqaa" TargetMode="External"/><Relationship Id="rId210" Type="http://schemas.openxmlformats.org/officeDocument/2006/relationships/hyperlink" Target="https://www.zotero.org/google-docs/?Vh3T7i" TargetMode="External"/><Relationship Id="rId452" Type="http://schemas.openxmlformats.org/officeDocument/2006/relationships/hyperlink" Target="https://www.zotero.org/google-docs/?q7bqaa" TargetMode="External"/><Relationship Id="rId694" Type="http://schemas.openxmlformats.org/officeDocument/2006/relationships/hyperlink" Target="https://www.zotero.org/google-docs/?q7bqaa" TargetMode="External"/><Relationship Id="rId491" Type="http://schemas.openxmlformats.org/officeDocument/2006/relationships/hyperlink" Target="https://www.zotero.org/google-docs/?q7bqaa" TargetMode="External"/><Relationship Id="rId490" Type="http://schemas.openxmlformats.org/officeDocument/2006/relationships/hyperlink" Target="https://www.zotero.org/google-docs/?q7bqaa" TargetMode="External"/><Relationship Id="rId249" Type="http://schemas.openxmlformats.org/officeDocument/2006/relationships/hyperlink" Target="https://www.zotero.org/google-docs/?glHcr2" TargetMode="External"/><Relationship Id="rId248" Type="http://schemas.openxmlformats.org/officeDocument/2006/relationships/hyperlink" Target="https://www.zotero.org/google-docs/?GsB0Ng" TargetMode="External"/><Relationship Id="rId247" Type="http://schemas.openxmlformats.org/officeDocument/2006/relationships/hyperlink" Target="https://www.zotero.org/google-docs/?JYUH2A" TargetMode="External"/><Relationship Id="rId489" Type="http://schemas.openxmlformats.org/officeDocument/2006/relationships/hyperlink" Target="https://www.zotero.org/google-docs/?q7bqaa" TargetMode="External"/><Relationship Id="rId242" Type="http://schemas.openxmlformats.org/officeDocument/2006/relationships/hyperlink" Target="https://www.zotero.org/google-docs/?ISXFup" TargetMode="External"/><Relationship Id="rId484" Type="http://schemas.openxmlformats.org/officeDocument/2006/relationships/hyperlink" Target="https://www.zotero.org/google-docs/?q7bqaa" TargetMode="External"/><Relationship Id="rId241" Type="http://schemas.openxmlformats.org/officeDocument/2006/relationships/hyperlink" Target="https://www.zotero.org/google-docs/?e2Hso4" TargetMode="External"/><Relationship Id="rId483" Type="http://schemas.openxmlformats.org/officeDocument/2006/relationships/hyperlink" Target="https://www.zotero.org/google-docs/?q7bqaa" TargetMode="External"/><Relationship Id="rId240" Type="http://schemas.openxmlformats.org/officeDocument/2006/relationships/hyperlink" Target="https://www.zotero.org/google-docs/?FXiIl7" TargetMode="External"/><Relationship Id="rId482" Type="http://schemas.openxmlformats.org/officeDocument/2006/relationships/hyperlink" Target="https://www.zotero.org/google-docs/?q7bqaa" TargetMode="External"/><Relationship Id="rId481" Type="http://schemas.openxmlformats.org/officeDocument/2006/relationships/hyperlink" Target="https://www.zotero.org/google-docs/?q7bqaa" TargetMode="External"/><Relationship Id="rId246" Type="http://schemas.openxmlformats.org/officeDocument/2006/relationships/hyperlink" Target="https://www.zotero.org/google-docs/?k2F7JI" TargetMode="External"/><Relationship Id="rId488" Type="http://schemas.openxmlformats.org/officeDocument/2006/relationships/hyperlink" Target="https://www.zotero.org/google-docs/?q7bqaa" TargetMode="External"/><Relationship Id="rId245" Type="http://schemas.openxmlformats.org/officeDocument/2006/relationships/hyperlink" Target="https://www.zotero.org/google-docs/?mn4Aoq" TargetMode="External"/><Relationship Id="rId487" Type="http://schemas.openxmlformats.org/officeDocument/2006/relationships/hyperlink" Target="https://www.zotero.org/google-docs/?q7bqaa" TargetMode="External"/><Relationship Id="rId244" Type="http://schemas.openxmlformats.org/officeDocument/2006/relationships/hyperlink" Target="https://www.zotero.org/google-docs/?aWRdgR" TargetMode="External"/><Relationship Id="rId486" Type="http://schemas.openxmlformats.org/officeDocument/2006/relationships/hyperlink" Target="https://www.zotero.org/google-docs/?q7bqaa" TargetMode="External"/><Relationship Id="rId243" Type="http://schemas.openxmlformats.org/officeDocument/2006/relationships/hyperlink" Target="https://www.zotero.org/google-docs/?M4DOyH" TargetMode="External"/><Relationship Id="rId485" Type="http://schemas.openxmlformats.org/officeDocument/2006/relationships/hyperlink" Target="https://www.zotero.org/google-docs/?q7bqaa" TargetMode="External"/><Relationship Id="rId480" Type="http://schemas.openxmlformats.org/officeDocument/2006/relationships/hyperlink" Target="https://www.zotero.org/google-docs/?q7bqaa" TargetMode="External"/><Relationship Id="rId239" Type="http://schemas.openxmlformats.org/officeDocument/2006/relationships/image" Target="media/image3.png"/><Relationship Id="rId238" Type="http://schemas.openxmlformats.org/officeDocument/2006/relationships/image" Target="media/image5.png"/><Relationship Id="rId237" Type="http://schemas.openxmlformats.org/officeDocument/2006/relationships/image" Target="media/image14.png"/><Relationship Id="rId479" Type="http://schemas.openxmlformats.org/officeDocument/2006/relationships/hyperlink" Target="https://www.zotero.org/google-docs/?q7bqaa" TargetMode="External"/><Relationship Id="rId236" Type="http://schemas.openxmlformats.org/officeDocument/2006/relationships/image" Target="media/image11.png"/><Relationship Id="rId478" Type="http://schemas.openxmlformats.org/officeDocument/2006/relationships/hyperlink" Target="https://www.zotero.org/google-docs/?q7bqaa" TargetMode="External"/><Relationship Id="rId231" Type="http://schemas.openxmlformats.org/officeDocument/2006/relationships/image" Target="media/image15.png"/><Relationship Id="rId473" Type="http://schemas.openxmlformats.org/officeDocument/2006/relationships/hyperlink" Target="https://www.zotero.org/google-docs/?q7bqaa" TargetMode="External"/><Relationship Id="rId230" Type="http://schemas.openxmlformats.org/officeDocument/2006/relationships/image" Target="media/image8.png"/><Relationship Id="rId472" Type="http://schemas.openxmlformats.org/officeDocument/2006/relationships/hyperlink" Target="https://www.zotero.org/google-docs/?q7bqaa" TargetMode="External"/><Relationship Id="rId471" Type="http://schemas.openxmlformats.org/officeDocument/2006/relationships/hyperlink" Target="https://www.zotero.org/google-docs/?q7bqaa" TargetMode="External"/><Relationship Id="rId470" Type="http://schemas.openxmlformats.org/officeDocument/2006/relationships/hyperlink" Target="https://www.zotero.org/google-docs/?q7bqaa" TargetMode="External"/><Relationship Id="rId235" Type="http://schemas.openxmlformats.org/officeDocument/2006/relationships/hyperlink" Target="https://www.zotero.org/google-docs/?2wjkP7" TargetMode="External"/><Relationship Id="rId477" Type="http://schemas.openxmlformats.org/officeDocument/2006/relationships/hyperlink" Target="https://www.zotero.org/google-docs/?q7bqaa" TargetMode="External"/><Relationship Id="rId234" Type="http://schemas.openxmlformats.org/officeDocument/2006/relationships/image" Target="media/image2.png"/><Relationship Id="rId476" Type="http://schemas.openxmlformats.org/officeDocument/2006/relationships/hyperlink" Target="https://www.zotero.org/google-docs/?q7bqaa" TargetMode="External"/><Relationship Id="rId233" Type="http://schemas.openxmlformats.org/officeDocument/2006/relationships/hyperlink" Target="https://www.zotero.org/google-docs/?yKu1Fr" TargetMode="External"/><Relationship Id="rId475" Type="http://schemas.openxmlformats.org/officeDocument/2006/relationships/hyperlink" Target="https://www.zotero.org/google-docs/?q7bqaa" TargetMode="External"/><Relationship Id="rId232" Type="http://schemas.openxmlformats.org/officeDocument/2006/relationships/image" Target="media/image21.png"/><Relationship Id="rId474" Type="http://schemas.openxmlformats.org/officeDocument/2006/relationships/hyperlink" Target="https://www.zotero.org/google-docs/?q7bqaa" TargetMode="External"/><Relationship Id="rId426" Type="http://schemas.openxmlformats.org/officeDocument/2006/relationships/hyperlink" Target="https://www.zotero.org/google-docs/?q7bqaa" TargetMode="External"/><Relationship Id="rId668" Type="http://schemas.openxmlformats.org/officeDocument/2006/relationships/hyperlink" Target="https://www.zotero.org/google-docs/?q7bqaa" TargetMode="External"/><Relationship Id="rId425" Type="http://schemas.openxmlformats.org/officeDocument/2006/relationships/hyperlink" Target="https://www.zotero.org/google-docs/?q7bqaa" TargetMode="External"/><Relationship Id="rId667" Type="http://schemas.openxmlformats.org/officeDocument/2006/relationships/hyperlink" Target="https://www.zotero.org/google-docs/?q7bqaa" TargetMode="External"/><Relationship Id="rId424" Type="http://schemas.openxmlformats.org/officeDocument/2006/relationships/hyperlink" Target="https://www.zotero.org/google-docs/?q7bqaa" TargetMode="External"/><Relationship Id="rId666" Type="http://schemas.openxmlformats.org/officeDocument/2006/relationships/hyperlink" Target="https://www.zotero.org/google-docs/?q7bqaa" TargetMode="External"/><Relationship Id="rId423" Type="http://schemas.openxmlformats.org/officeDocument/2006/relationships/hyperlink" Target="https://www.zotero.org/google-docs/?q7bqaa" TargetMode="External"/><Relationship Id="rId665" Type="http://schemas.openxmlformats.org/officeDocument/2006/relationships/hyperlink" Target="https://www.zotero.org/google-docs/?q7bqaa" TargetMode="External"/><Relationship Id="rId429" Type="http://schemas.openxmlformats.org/officeDocument/2006/relationships/hyperlink" Target="https://www.zotero.org/google-docs/?q7bqaa" TargetMode="External"/><Relationship Id="rId428" Type="http://schemas.openxmlformats.org/officeDocument/2006/relationships/hyperlink" Target="https://www.zotero.org/google-docs/?q7bqaa" TargetMode="External"/><Relationship Id="rId427" Type="http://schemas.openxmlformats.org/officeDocument/2006/relationships/hyperlink" Target="https://www.zotero.org/google-docs/?q7bqaa" TargetMode="External"/><Relationship Id="rId669" Type="http://schemas.openxmlformats.org/officeDocument/2006/relationships/hyperlink" Target="https://www.zotero.org/google-docs/?q7bqaa" TargetMode="External"/><Relationship Id="rId660" Type="http://schemas.openxmlformats.org/officeDocument/2006/relationships/hyperlink" Target="https://www.zotero.org/google-docs/?q7bqaa" TargetMode="External"/><Relationship Id="rId422" Type="http://schemas.openxmlformats.org/officeDocument/2006/relationships/hyperlink" Target="https://www.zotero.org/google-docs/?q7bqaa" TargetMode="External"/><Relationship Id="rId664" Type="http://schemas.openxmlformats.org/officeDocument/2006/relationships/hyperlink" Target="https://www.zotero.org/google-docs/?q7bqaa" TargetMode="External"/><Relationship Id="rId421" Type="http://schemas.openxmlformats.org/officeDocument/2006/relationships/hyperlink" Target="https://www.zotero.org/google-docs/?q7bqaa" TargetMode="External"/><Relationship Id="rId663" Type="http://schemas.openxmlformats.org/officeDocument/2006/relationships/hyperlink" Target="https://www.zotero.org/google-docs/?q7bqaa" TargetMode="External"/><Relationship Id="rId420" Type="http://schemas.openxmlformats.org/officeDocument/2006/relationships/hyperlink" Target="https://www.zotero.org/google-docs/?q7bqaa" TargetMode="External"/><Relationship Id="rId662" Type="http://schemas.openxmlformats.org/officeDocument/2006/relationships/hyperlink" Target="https://www.zotero.org/google-docs/?q7bqaa" TargetMode="External"/><Relationship Id="rId661" Type="http://schemas.openxmlformats.org/officeDocument/2006/relationships/hyperlink" Target="https://www.zotero.org/google-docs/?q7bqaa" TargetMode="External"/><Relationship Id="rId415" Type="http://schemas.openxmlformats.org/officeDocument/2006/relationships/hyperlink" Target="https://www.zotero.org/google-docs/?q7bqaa" TargetMode="External"/><Relationship Id="rId657" Type="http://schemas.openxmlformats.org/officeDocument/2006/relationships/hyperlink" Target="https://www.zotero.org/google-docs/?q7bqaa" TargetMode="External"/><Relationship Id="rId414" Type="http://schemas.openxmlformats.org/officeDocument/2006/relationships/hyperlink" Target="https://www.zotero.org/google-docs/?q7bqaa" TargetMode="External"/><Relationship Id="rId656" Type="http://schemas.openxmlformats.org/officeDocument/2006/relationships/hyperlink" Target="https://www.zotero.org/google-docs/?q7bqaa" TargetMode="External"/><Relationship Id="rId413" Type="http://schemas.openxmlformats.org/officeDocument/2006/relationships/hyperlink" Target="https://www.zotero.org/google-docs/?q7bqaa" TargetMode="External"/><Relationship Id="rId655" Type="http://schemas.openxmlformats.org/officeDocument/2006/relationships/hyperlink" Target="https://www.zotero.org/google-docs/?q7bqaa" TargetMode="External"/><Relationship Id="rId412" Type="http://schemas.openxmlformats.org/officeDocument/2006/relationships/hyperlink" Target="https://www.zotero.org/google-docs/?q7bqaa" TargetMode="External"/><Relationship Id="rId654" Type="http://schemas.openxmlformats.org/officeDocument/2006/relationships/hyperlink" Target="https://www.zotero.org/google-docs/?q7bqaa" TargetMode="External"/><Relationship Id="rId419" Type="http://schemas.openxmlformats.org/officeDocument/2006/relationships/hyperlink" Target="https://www.zotero.org/google-docs/?q7bqaa" TargetMode="External"/><Relationship Id="rId418" Type="http://schemas.openxmlformats.org/officeDocument/2006/relationships/hyperlink" Target="https://www.zotero.org/google-docs/?q7bqaa" TargetMode="External"/><Relationship Id="rId417" Type="http://schemas.openxmlformats.org/officeDocument/2006/relationships/hyperlink" Target="https://www.zotero.org/google-docs/?q7bqaa" TargetMode="External"/><Relationship Id="rId659" Type="http://schemas.openxmlformats.org/officeDocument/2006/relationships/hyperlink" Target="https://www.zotero.org/google-docs/?q7bqaa" TargetMode="External"/><Relationship Id="rId416" Type="http://schemas.openxmlformats.org/officeDocument/2006/relationships/hyperlink" Target="https://www.zotero.org/google-docs/?q7bqaa" TargetMode="External"/><Relationship Id="rId658" Type="http://schemas.openxmlformats.org/officeDocument/2006/relationships/hyperlink" Target="https://www.zotero.org/google-docs/?q7bqaa" TargetMode="External"/><Relationship Id="rId411" Type="http://schemas.openxmlformats.org/officeDocument/2006/relationships/hyperlink" Target="https://www.zotero.org/google-docs/?q7bqaa" TargetMode="External"/><Relationship Id="rId653" Type="http://schemas.openxmlformats.org/officeDocument/2006/relationships/hyperlink" Target="https://www.zotero.org/google-docs/?q7bqaa" TargetMode="External"/><Relationship Id="rId410" Type="http://schemas.openxmlformats.org/officeDocument/2006/relationships/hyperlink" Target="https://www.zotero.org/google-docs/?q7bqaa" TargetMode="External"/><Relationship Id="rId652" Type="http://schemas.openxmlformats.org/officeDocument/2006/relationships/hyperlink" Target="https://www.zotero.org/google-docs/?q7bqaa" TargetMode="External"/><Relationship Id="rId651" Type="http://schemas.openxmlformats.org/officeDocument/2006/relationships/hyperlink" Target="https://www.zotero.org/google-docs/?q7bqaa" TargetMode="External"/><Relationship Id="rId650" Type="http://schemas.openxmlformats.org/officeDocument/2006/relationships/hyperlink" Target="https://www.zotero.org/google-docs/?q7bqaa" TargetMode="External"/><Relationship Id="rId206" Type="http://schemas.openxmlformats.org/officeDocument/2006/relationships/hyperlink" Target="https://www.zotero.org/google-docs/?svZdyf" TargetMode="External"/><Relationship Id="rId448" Type="http://schemas.openxmlformats.org/officeDocument/2006/relationships/hyperlink" Target="https://www.zotero.org/google-docs/?q7bqaa" TargetMode="External"/><Relationship Id="rId205" Type="http://schemas.openxmlformats.org/officeDocument/2006/relationships/hyperlink" Target="https://www.zotero.org/google-docs/?wDe1Ck" TargetMode="External"/><Relationship Id="rId447" Type="http://schemas.openxmlformats.org/officeDocument/2006/relationships/hyperlink" Target="https://www.zotero.org/google-docs/?q7bqaa" TargetMode="External"/><Relationship Id="rId689" Type="http://schemas.openxmlformats.org/officeDocument/2006/relationships/hyperlink" Target="https://www.zotero.org/google-docs/?q7bqaa" TargetMode="External"/><Relationship Id="rId204" Type="http://schemas.openxmlformats.org/officeDocument/2006/relationships/hyperlink" Target="https://www.zotero.org/google-docs/?afJ6YN" TargetMode="External"/><Relationship Id="rId446" Type="http://schemas.openxmlformats.org/officeDocument/2006/relationships/hyperlink" Target="https://www.zotero.org/google-docs/?q7bqaa" TargetMode="External"/><Relationship Id="rId688" Type="http://schemas.openxmlformats.org/officeDocument/2006/relationships/hyperlink" Target="https://www.zotero.org/google-docs/?q7bqaa" TargetMode="External"/><Relationship Id="rId203" Type="http://schemas.openxmlformats.org/officeDocument/2006/relationships/hyperlink" Target="https://www.zotero.org/google-docs/?afJ6YN" TargetMode="External"/><Relationship Id="rId445" Type="http://schemas.openxmlformats.org/officeDocument/2006/relationships/hyperlink" Target="https://www.zotero.org/google-docs/?q7bqaa" TargetMode="External"/><Relationship Id="rId687" Type="http://schemas.openxmlformats.org/officeDocument/2006/relationships/hyperlink" Target="https://www.zotero.org/google-docs/?q7bqaa" TargetMode="External"/><Relationship Id="rId209" Type="http://schemas.openxmlformats.org/officeDocument/2006/relationships/hyperlink" Target="https://www.zotero.org/google-docs/?NzDiBi" TargetMode="External"/><Relationship Id="rId208" Type="http://schemas.openxmlformats.org/officeDocument/2006/relationships/hyperlink" Target="https://www.zotero.org/google-docs/?nTmux6" TargetMode="External"/><Relationship Id="rId207" Type="http://schemas.openxmlformats.org/officeDocument/2006/relationships/hyperlink" Target="https://www.zotero.org/google-docs/?vorDax" TargetMode="External"/><Relationship Id="rId449" Type="http://schemas.openxmlformats.org/officeDocument/2006/relationships/hyperlink" Target="https://www.zotero.org/google-docs/?q7bqaa" TargetMode="External"/><Relationship Id="rId440" Type="http://schemas.openxmlformats.org/officeDocument/2006/relationships/hyperlink" Target="https://www.zotero.org/google-docs/?q7bqaa" TargetMode="External"/><Relationship Id="rId682" Type="http://schemas.openxmlformats.org/officeDocument/2006/relationships/hyperlink" Target="https://www.zotero.org/google-docs/?q7bqaa" TargetMode="External"/><Relationship Id="rId681" Type="http://schemas.openxmlformats.org/officeDocument/2006/relationships/hyperlink" Target="https://www.zotero.org/google-docs/?q7bqaa" TargetMode="External"/><Relationship Id="rId680" Type="http://schemas.openxmlformats.org/officeDocument/2006/relationships/hyperlink" Target="https://www.zotero.org/google-docs/?q7bqaa" TargetMode="External"/><Relationship Id="rId202" Type="http://schemas.openxmlformats.org/officeDocument/2006/relationships/hyperlink" Target="https://www.zotero.org/google-docs/?afJ6YN" TargetMode="External"/><Relationship Id="rId444" Type="http://schemas.openxmlformats.org/officeDocument/2006/relationships/hyperlink" Target="https://www.zotero.org/google-docs/?q7bqaa" TargetMode="External"/><Relationship Id="rId686" Type="http://schemas.openxmlformats.org/officeDocument/2006/relationships/hyperlink" Target="https://www.zotero.org/google-docs/?q7bqaa" TargetMode="External"/><Relationship Id="rId201" Type="http://schemas.openxmlformats.org/officeDocument/2006/relationships/hyperlink" Target="https://www.zotero.org/google-docs/?b94RCp" TargetMode="External"/><Relationship Id="rId443" Type="http://schemas.openxmlformats.org/officeDocument/2006/relationships/hyperlink" Target="https://www.zotero.org/google-docs/?q7bqaa" TargetMode="External"/><Relationship Id="rId685" Type="http://schemas.openxmlformats.org/officeDocument/2006/relationships/hyperlink" Target="https://www.zotero.org/google-docs/?q7bqaa" TargetMode="External"/><Relationship Id="rId200" Type="http://schemas.openxmlformats.org/officeDocument/2006/relationships/hyperlink" Target="https://www.zotero.org/google-docs/?M8nObm" TargetMode="External"/><Relationship Id="rId442" Type="http://schemas.openxmlformats.org/officeDocument/2006/relationships/hyperlink" Target="https://www.zotero.org/google-docs/?q7bqaa" TargetMode="External"/><Relationship Id="rId684" Type="http://schemas.openxmlformats.org/officeDocument/2006/relationships/hyperlink" Target="https://www.zotero.org/google-docs/?q7bqaa" TargetMode="External"/><Relationship Id="rId441" Type="http://schemas.openxmlformats.org/officeDocument/2006/relationships/hyperlink" Target="https://www.zotero.org/google-docs/?q7bqaa" TargetMode="External"/><Relationship Id="rId683" Type="http://schemas.openxmlformats.org/officeDocument/2006/relationships/hyperlink" Target="https://www.zotero.org/google-docs/?q7bqaa" TargetMode="External"/><Relationship Id="rId437" Type="http://schemas.openxmlformats.org/officeDocument/2006/relationships/hyperlink" Target="https://www.zotero.org/google-docs/?q7bqaa" TargetMode="External"/><Relationship Id="rId679" Type="http://schemas.openxmlformats.org/officeDocument/2006/relationships/hyperlink" Target="https://www.zotero.org/google-docs/?q7bqaa" TargetMode="External"/><Relationship Id="rId436" Type="http://schemas.openxmlformats.org/officeDocument/2006/relationships/hyperlink" Target="https://www.zotero.org/google-docs/?q7bqaa" TargetMode="External"/><Relationship Id="rId678" Type="http://schemas.openxmlformats.org/officeDocument/2006/relationships/hyperlink" Target="https://www.zotero.org/google-docs/?q7bqaa" TargetMode="External"/><Relationship Id="rId435" Type="http://schemas.openxmlformats.org/officeDocument/2006/relationships/hyperlink" Target="https://www.zotero.org/google-docs/?q7bqaa" TargetMode="External"/><Relationship Id="rId677" Type="http://schemas.openxmlformats.org/officeDocument/2006/relationships/hyperlink" Target="https://www.zotero.org/google-docs/?q7bqaa" TargetMode="External"/><Relationship Id="rId434" Type="http://schemas.openxmlformats.org/officeDocument/2006/relationships/hyperlink" Target="https://www.zotero.org/google-docs/?q7bqaa" TargetMode="External"/><Relationship Id="rId676" Type="http://schemas.openxmlformats.org/officeDocument/2006/relationships/hyperlink" Target="https://www.zotero.org/google-docs/?q7bqaa" TargetMode="External"/><Relationship Id="rId439" Type="http://schemas.openxmlformats.org/officeDocument/2006/relationships/hyperlink" Target="https://www.zotero.org/google-docs/?q7bqaa" TargetMode="External"/><Relationship Id="rId438" Type="http://schemas.openxmlformats.org/officeDocument/2006/relationships/hyperlink" Target="https://www.zotero.org/google-docs/?q7bqaa" TargetMode="External"/><Relationship Id="rId671" Type="http://schemas.openxmlformats.org/officeDocument/2006/relationships/hyperlink" Target="https://www.zotero.org/google-docs/?q7bqaa" TargetMode="External"/><Relationship Id="rId670" Type="http://schemas.openxmlformats.org/officeDocument/2006/relationships/hyperlink" Target="https://www.zotero.org/google-docs/?q7bqaa" TargetMode="External"/><Relationship Id="rId433" Type="http://schemas.openxmlformats.org/officeDocument/2006/relationships/hyperlink" Target="https://www.zotero.org/google-docs/?q7bqaa" TargetMode="External"/><Relationship Id="rId675" Type="http://schemas.openxmlformats.org/officeDocument/2006/relationships/hyperlink" Target="https://www.zotero.org/google-docs/?q7bqaa" TargetMode="External"/><Relationship Id="rId432" Type="http://schemas.openxmlformats.org/officeDocument/2006/relationships/hyperlink" Target="https://www.zotero.org/google-docs/?q7bqaa" TargetMode="External"/><Relationship Id="rId674" Type="http://schemas.openxmlformats.org/officeDocument/2006/relationships/hyperlink" Target="https://www.zotero.org/google-docs/?q7bqaa" TargetMode="External"/><Relationship Id="rId431" Type="http://schemas.openxmlformats.org/officeDocument/2006/relationships/hyperlink" Target="https://www.zotero.org/google-docs/?q7bqaa" TargetMode="External"/><Relationship Id="rId673" Type="http://schemas.openxmlformats.org/officeDocument/2006/relationships/hyperlink" Target="https://www.zotero.org/google-docs/?q7bqaa" TargetMode="External"/><Relationship Id="rId430" Type="http://schemas.openxmlformats.org/officeDocument/2006/relationships/hyperlink" Target="https://www.zotero.org/google-docs/?q7bqaa" TargetMode="External"/><Relationship Id="rId672" Type="http://schemas.openxmlformats.org/officeDocument/2006/relationships/hyperlink" Target="https://www.zotero.org/google-docs/?q7bqaa"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_rels/footnotes.xml.rels><?xml version="1.0" encoding="UTF-8" standalone="yes"?><Relationships xmlns="http://schemas.openxmlformats.org/package/2006/relationships"><Relationship Id="rId20" Type="http://schemas.openxmlformats.org/officeDocument/2006/relationships/hyperlink" Target="https://ollama.com/library/qwen2.5" TargetMode="External"/><Relationship Id="rId22" Type="http://schemas.openxmlformats.org/officeDocument/2006/relationships/hyperlink" Target="https://platform.openai.com/docs/models/gpt-4o" TargetMode="External"/><Relationship Id="rId21" Type="http://schemas.openxmlformats.org/officeDocument/2006/relationships/hyperlink" Target="https://platform.openai.com/docs/models/gpt-4o-mini" TargetMode="External"/><Relationship Id="rId24" Type="http://schemas.openxmlformats.org/officeDocument/2006/relationships/hyperlink" Target="https://github.com/mafudge/dps-thesis" TargetMode="External"/><Relationship Id="rId23" Type="http://schemas.openxmlformats.org/officeDocument/2006/relationships/hyperlink" Target="https://openrouter.ai" TargetMode="External"/><Relationship Id="rId1" Type="http://schemas.openxmlformats.org/officeDocument/2006/relationships/hyperlink" Target="https://base44.com" TargetMode="External"/><Relationship Id="rId2" Type="http://schemas.openxmlformats.org/officeDocument/2006/relationships/hyperlink" Target="https://cursor.com" TargetMode="External"/><Relationship Id="rId3" Type="http://schemas.openxmlformats.org/officeDocument/2006/relationships/hyperlink" Target="https://lovable.dev" TargetMode="External"/><Relationship Id="rId4" Type="http://schemas.openxmlformats.org/officeDocument/2006/relationships/hyperlink" Target="https://replit.com" TargetMode="External"/><Relationship Id="rId9" Type="http://schemas.openxmlformats.org/officeDocument/2006/relationships/hyperlink" Target="https://openai.com/codex/" TargetMode="External"/><Relationship Id="rId26" Type="http://schemas.openxmlformats.org/officeDocument/2006/relationships/hyperlink" Target="https://openrouter.ai/openai/gpt-5-mini" TargetMode="External"/><Relationship Id="rId25" Type="http://schemas.openxmlformats.org/officeDocument/2006/relationships/hyperlink" Target="https://openrouter.ai/x-ai/grok-4-fast" TargetMode="External"/><Relationship Id="rId28" Type="http://schemas.openxmlformats.org/officeDocument/2006/relationships/hyperlink" Target="https://openrouter.ai/anthropic/claude-sonnet-4" TargetMode="External"/><Relationship Id="rId27" Type="http://schemas.openxmlformats.org/officeDocument/2006/relationships/hyperlink" Target="https://openrouter.ai/google/gemini-2.5-flash" TargetMode="External"/><Relationship Id="rId5" Type="http://schemas.openxmlformats.org/officeDocument/2006/relationships/hyperlink" Target="https://github.com/features/copilot" TargetMode="External"/><Relationship Id="rId6" Type="http://schemas.openxmlformats.org/officeDocument/2006/relationships/hyperlink" Target="https://kiro.dev/" TargetMode="External"/><Relationship Id="rId29" Type="http://schemas.openxmlformats.org/officeDocument/2006/relationships/hyperlink" Target="https://cloud.google.com/solutions/learnlm" TargetMode="External"/><Relationship Id="rId7" Type="http://schemas.openxmlformats.org/officeDocument/2006/relationships/hyperlink" Target="https://antigravity.google/" TargetMode="External"/><Relationship Id="rId8" Type="http://schemas.openxmlformats.org/officeDocument/2006/relationships/hyperlink" Target="https://code.claude.com/" TargetMode="External"/><Relationship Id="rId11" Type="http://schemas.openxmlformats.org/officeDocument/2006/relationships/hyperlink" Target="https://ai.ist256.com" TargetMode="External"/><Relationship Id="rId10" Type="http://schemas.openxmlformats.org/officeDocument/2006/relationships/hyperlink" Target="https://ist256.com/spring2025/syllabus" TargetMode="External"/><Relationship Id="rId13" Type="http://schemas.openxmlformats.org/officeDocument/2006/relationships/hyperlink" Target="https://streamlit.io" TargetMode="External"/><Relationship Id="rId12" Type="http://schemas.openxmlformats.org/officeDocument/2006/relationships/hyperlink" Target="https://ai.ist256.com" TargetMode="External"/><Relationship Id="rId15" Type="http://schemas.openxmlformats.org/officeDocument/2006/relationships/hyperlink" Target="https://chatgpt.com/" TargetMode="External"/><Relationship Id="rId14" Type="http://schemas.openxmlformats.org/officeDocument/2006/relationships/hyperlink" Target="https://github.com/cent-ischool/ist256-chatapp" TargetMode="External"/><Relationship Id="rId17" Type="http://schemas.openxmlformats.org/officeDocument/2006/relationships/hyperlink" Target="https://ollama.com/library/dolphin3" TargetMode="External"/><Relationship Id="rId16" Type="http://schemas.openxmlformats.org/officeDocument/2006/relationships/hyperlink" Target="https://claude.ai/" TargetMode="External"/><Relationship Id="rId19" Type="http://schemas.openxmlformats.org/officeDocument/2006/relationships/hyperlink" Target="https://ollama.com/library/codellama" TargetMode="External"/><Relationship Id="rId18" Type="http://schemas.openxmlformats.org/officeDocument/2006/relationships/hyperlink" Target="https://ollama.com/library/llama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