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5r62ke6gsq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Draft-Thesis</w:t>
      </w:r>
      <w:r w:rsidDel="00000000" w:rsidR="00000000" w:rsidRPr="00000000">
        <w:rPr>
          <w:rtl w:val="0"/>
        </w:rPr>
      </w:r>
    </w:p>
    <w:p w:rsidR="00000000" w:rsidDel="00000000" w:rsidP="00000000" w:rsidRDefault="00000000" w:rsidRPr="00000000" w14:paraId="00000002">
      <w:pPr>
        <w:pStyle w:val="Heading1"/>
        <w:spacing w:before="480" w:lineRule="auto"/>
        <w:rPr>
          <w:b w:val="1"/>
          <w:bCs w:val="1"/>
          <w:sz w:val="46"/>
          <w:szCs w:val="46"/>
        </w:rPr>
      </w:pPr>
      <w:bookmarkStart w:colFirst="0" w:colLast="0" w:name="_axzfgcqm1pct" w:id="1"/>
      <w:bookmarkEnd w:id="1"/>
      <w:r w:rsidDel="00000000" w:rsidR="00000000" w:rsidRPr="00000000">
        <w:rPr>
          <w:b w:val="1"/>
          <w:bCs w:val="1"/>
          <w:sz w:val="46"/>
          <w:szCs w:val="46"/>
          <w:rtl w:val="0"/>
        </w:rPr>
        <w:t xml:space="preserve">Contents</w:t>
      </w:r>
    </w:p>
    <w:sdt>
      <w:sdtPr>
        <w:id w:val="1089284992"/>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axzfgcqm1pct">
            <w:r w:rsidDel="00000000" w:rsidR="00000000" w:rsidRPr="00000000">
              <w:rPr>
                <w:b w:val="1"/>
                <w:bCs w:val="1"/>
                <w:rtl w:val="0"/>
              </w:rPr>
              <w:t xml:space="preserve">Contents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bCs w:val="1"/>
            </w:rPr>
          </w:pPr>
          <w:hyperlink w:anchor="_ymkpojjf0eta">
            <w:r w:rsidDel="00000000" w:rsidR="00000000" w:rsidRPr="00000000">
              <w:rPr>
                <w:b w:val="1"/>
                <w:bCs w:val="1"/>
                <w:rtl w:val="0"/>
              </w:rPr>
              <w:t xml:space="preserve">1.0 Introduction [TODO]</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pPr>
          <w:hyperlink w:anchor="_knn3ej99pimy">
            <w:r w:rsidDel="00000000" w:rsidR="00000000" w:rsidRPr="00000000">
              <w:rPr>
                <w:rtl w:val="0"/>
              </w:rPr>
              <w:t xml:space="preserve">1.1 Background and Context</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pPr>
          <w:hyperlink w:anchor="_jj0ae4i1qiq">
            <w:r w:rsidDel="00000000" w:rsidR="00000000" w:rsidRPr="00000000">
              <w:rPr>
                <w:rtl w:val="0"/>
              </w:rPr>
              <w:t xml:space="preserve">1.1 Background [Framing]</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pPr>
          <w:hyperlink w:anchor="_y9nqj9nyt7ce">
            <w:r w:rsidDel="00000000" w:rsidR="00000000" w:rsidRPr="00000000">
              <w:rPr>
                <w:rtl w:val="0"/>
              </w:rPr>
              <w:t xml:space="preserve">1.2 Purpose of the Study</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pPr>
          <w:hyperlink w:anchor="_4bx5pdpbltr8">
            <w:r w:rsidDel="00000000" w:rsidR="00000000" w:rsidRPr="00000000">
              <w:rPr>
                <w:rtl w:val="0"/>
              </w:rPr>
              <w:t xml:space="preserve">1.3 Research questions and Methodology</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pPr>
          <w:hyperlink w:anchor="_ulgl50jaokkk">
            <w:r w:rsidDel="00000000" w:rsidR="00000000" w:rsidRPr="00000000">
              <w:rPr>
                <w:rtl w:val="0"/>
              </w:rPr>
              <w:t xml:space="preserve">1.4 Thesis Organization</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rPr>
          </w:pPr>
          <w:hyperlink w:anchor="_eupc8tf89h67">
            <w:r w:rsidDel="00000000" w:rsidR="00000000" w:rsidRPr="00000000">
              <w:rPr>
                <w:b w:val="1"/>
                <w:bCs w:val="1"/>
                <w:rtl w:val="0"/>
              </w:rPr>
              <w:t xml:space="preserve">2.0 Literature Review</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pPr>
          <w:hyperlink w:anchor="_3lhcwll79907">
            <w:r w:rsidDel="00000000" w:rsidR="00000000" w:rsidRPr="00000000">
              <w:rPr>
                <w:rtl w:val="0"/>
              </w:rPr>
              <w:t xml:space="preserve">2.1 Rise of the Large Language Model (LLM)</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pPr>
          <w:hyperlink w:anchor="_e53x9n2phekq">
            <w:r w:rsidDel="00000000" w:rsidR="00000000" w:rsidRPr="00000000">
              <w:rPr>
                <w:rtl w:val="0"/>
              </w:rPr>
              <w:t xml:space="preserve">2.2 LLMs as a Disruptive Innovation for software development</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pPr>
          <w:hyperlink w:anchor="_clczgz4519nb">
            <w:r w:rsidDel="00000000" w:rsidR="00000000" w:rsidRPr="00000000">
              <w:rPr>
                <w:rtl w:val="0"/>
              </w:rPr>
              <w:t xml:space="preserve">2.2.1 Impacts on Developer Productivity</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pPr>
          <w:hyperlink w:anchor="_aykcbqt4bjvc">
            <w:r w:rsidDel="00000000" w:rsidR="00000000" w:rsidRPr="00000000">
              <w:rPr>
                <w:rtl w:val="0"/>
              </w:rPr>
              <w:t xml:space="preserve">2.2.2 Conversations on the Future of Programming</w:t>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pPr>
          <w:hyperlink w:anchor="_lbkyul1exlvc">
            <w:r w:rsidDel="00000000" w:rsidR="00000000" w:rsidRPr="00000000">
              <w:rPr>
                <w:rtl w:val="0"/>
              </w:rPr>
              <w:t xml:space="preserve">2.3 Large-Language Model use in Higher Education</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w56sziom8tht">
            <w:r w:rsidDel="00000000" w:rsidR="00000000" w:rsidRPr="00000000">
              <w:rPr>
                <w:rtl w:val="0"/>
              </w:rPr>
              <w:t xml:space="preserve">2.4 LLM Use in Programming Education</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pPr>
          <w:hyperlink w:anchor="_35afmrpghtkk">
            <w:r w:rsidDel="00000000" w:rsidR="00000000" w:rsidRPr="00000000">
              <w:rPr>
                <w:rtl w:val="0"/>
              </w:rPr>
              <w:t xml:space="preserve">2.4.1 Framing Novices and Programming Difficulties</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pPr>
          <w:hyperlink w:anchor="_2fosmpg7u1mi">
            <w:r w:rsidDel="00000000" w:rsidR="00000000" w:rsidRPr="00000000">
              <w:rPr>
                <w:rtl w:val="0"/>
              </w:rPr>
              <w:t xml:space="preserve">2.4.2 Studies of LLM Use in Programming Courses</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un1cpv66f1vz">
            <w:r w:rsidDel="00000000" w:rsidR="00000000" w:rsidRPr="00000000">
              <w:rPr>
                <w:rtl w:val="0"/>
              </w:rPr>
              <w:t xml:space="preserve">2.5 LLM Impacts on Computer Programming Education</w:t>
              <w:tab/>
              <w:t xml:space="preserve">18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pPr>
          <w:hyperlink w:anchor="_ndjkzquo3alk">
            <w:r w:rsidDel="00000000" w:rsidR="00000000" w:rsidRPr="00000000">
              <w:rPr>
                <w:rtl w:val="0"/>
              </w:rPr>
              <w:t xml:space="preserve">2.5.1 Computational Thinking</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pPr>
          <w:hyperlink w:anchor="_tos8h2xom4xh">
            <w:r w:rsidDel="00000000" w:rsidR="00000000" w:rsidRPr="00000000">
              <w:rPr>
                <w:rtl w:val="0"/>
              </w:rPr>
              <w:t xml:space="preserve">2.5.2 Self-Efficacy</w:t>
              <w:tab/>
              <w:t xml:space="preserve">20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pPr>
          <w:hyperlink w:anchor="_xnye8zm81cz5">
            <w:r w:rsidDel="00000000" w:rsidR="00000000" w:rsidRPr="00000000">
              <w:rPr>
                <w:rtl w:val="0"/>
              </w:rPr>
              <w:t xml:space="preserve">2.5.3 Help Seeking Behavior</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pPr>
          <w:hyperlink w:anchor="_8327zunp1hbt">
            <w:r w:rsidDel="00000000" w:rsidR="00000000" w:rsidRPr="00000000">
              <w:rPr>
                <w:rtl w:val="0"/>
              </w:rPr>
              <w:t xml:space="preserve">2.5.4 Academic Performance</w:t>
              <w:tab/>
              <w:t xml:space="preserve">23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rPr>
          </w:pPr>
          <w:hyperlink w:anchor="_lxly3wkdah7b">
            <w:r w:rsidDel="00000000" w:rsidR="00000000" w:rsidRPr="00000000">
              <w:rPr>
                <w:b w:val="1"/>
                <w:bCs w:val="1"/>
                <w:rtl w:val="0"/>
              </w:rPr>
              <w:t xml:space="preserve">3.0 Methods</w:t>
              <w:tab/>
              <w:t xml:space="preserve">25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rs5bpumnf1hf">
            <w:r w:rsidDel="00000000" w:rsidR="00000000" w:rsidRPr="00000000">
              <w:rPr>
                <w:rtl w:val="0"/>
              </w:rPr>
              <w:t xml:space="preserve">3.1 Introduction</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pPr>
          <w:hyperlink w:anchor="_y47d85ayt5u4">
            <w:r w:rsidDel="00000000" w:rsidR="00000000" w:rsidRPr="00000000">
              <w:rPr>
                <w:rtl w:val="0"/>
              </w:rPr>
              <w:t xml:space="preserve">3.1.1 Research Questions</w:t>
              <w:tab/>
              <w:t xml:space="preserve">25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45f6puilhudu">
            <w:r w:rsidDel="00000000" w:rsidR="00000000" w:rsidRPr="00000000">
              <w:rPr>
                <w:rtl w:val="0"/>
              </w:rPr>
              <w:t xml:space="preserve">3.2 Study Design</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pPr>
          <w:hyperlink w:anchor="_tfr7sf710nio">
            <w:r w:rsidDel="00000000" w:rsidR="00000000" w:rsidRPr="00000000">
              <w:rPr>
                <w:rtl w:val="0"/>
              </w:rPr>
              <w:t xml:space="preserve">3.2.1 Overview</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pPr>
          <w:hyperlink w:anchor="_74q1yuegf5dm">
            <w:r w:rsidDel="00000000" w:rsidR="00000000" w:rsidRPr="00000000">
              <w:rPr>
                <w:rtl w:val="0"/>
              </w:rPr>
              <w:t xml:space="preserve">3.2.2 Participant Funnel</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pPr>
          <w:hyperlink w:anchor="_tmrr8j9qs7d7">
            <w:r w:rsidDel="00000000" w:rsidR="00000000" w:rsidRPr="00000000">
              <w:rPr>
                <w:rtl w:val="0"/>
              </w:rPr>
              <w:t xml:space="preserve">3.2.2.1 Population 1: Chatbot participants</w:t>
              <w:tab/>
              <w:t xml:space="preserve">31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pPr>
          <w:hyperlink w:anchor="_9xd8bbezryh4">
            <w:r w:rsidDel="00000000" w:rsidR="00000000" w:rsidRPr="00000000">
              <w:rPr>
                <w:rtl w:val="0"/>
              </w:rPr>
              <w:t xml:space="preserve">3.2.2.1 Population 2: Chatbot participants with Survey Responses</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pPr>
          <w:hyperlink w:anchor="_nkrg21r3i5j2">
            <w:r w:rsidDel="00000000" w:rsidR="00000000" w:rsidRPr="00000000">
              <w:rPr>
                <w:rtl w:val="0"/>
              </w:rPr>
              <w:t xml:space="preserve">3.2.3 Computational Literacy Instrument (C1/C2)</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pPr>
          <w:hyperlink w:anchor="_lh2yb8wte1qr">
            <w:r w:rsidDel="00000000" w:rsidR="00000000" w:rsidRPr="00000000">
              <w:rPr>
                <w:rtl w:val="0"/>
              </w:rPr>
              <w:t xml:space="preserve">3.2.4 Chatbot Design</w:t>
              <w:tab/>
              <w:t xml:space="preserve">34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pPr>
          <w:hyperlink w:anchor="_96qpyu34xkks">
            <w:r w:rsidDel="00000000" w:rsidR="00000000" w:rsidRPr="00000000">
              <w:rPr>
                <w:rtl w:val="0"/>
              </w:rPr>
              <w:t xml:space="preserve">3.2.4.1 LLM Selection</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pPr>
          <w:hyperlink w:anchor="_r63f1521jojs">
            <w:r w:rsidDel="00000000" w:rsidR="00000000" w:rsidRPr="00000000">
              <w:rPr>
                <w:rtl w:val="0"/>
              </w:rPr>
              <w:t xml:space="preserve">3.2.4.2 Random Assignment</w:t>
              <w:tab/>
              <w:t xml:space="preserve">35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pPr>
          <w:hyperlink w:anchor="_1vy0zs6q2nda">
            <w:r w:rsidDel="00000000" w:rsidR="00000000" w:rsidRPr="00000000">
              <w:rPr>
                <w:rtl w:val="0"/>
              </w:rPr>
              <w:t xml:space="preserve">3.2.4.3 Control Group (T1)</w:t>
              <w:tab/>
              <w:t xml:space="preserve">35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pPr>
          <w:hyperlink w:anchor="_alrihpg243wt">
            <w:r w:rsidDel="00000000" w:rsidR="00000000" w:rsidRPr="00000000">
              <w:rPr>
                <w:rtl w:val="0"/>
              </w:rPr>
              <w:t xml:space="preserve">3.2.4.4 Treatment Group (T2)</w:t>
              <w:tab/>
              <w:t xml:space="preserve">36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pPr>
          <w:hyperlink w:anchor="_a7n3kxxwf0wz">
            <w:r w:rsidDel="00000000" w:rsidR="00000000" w:rsidRPr="00000000">
              <w:rPr>
                <w:rtl w:val="0"/>
              </w:rPr>
              <w:t xml:space="preserve">3.2.5 Midterm Exam (E1)</w:t>
              <w:tab/>
              <w:t xml:space="preserve">38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x48t03tgzu2">
            <w:r w:rsidDel="00000000" w:rsidR="00000000" w:rsidRPr="00000000">
              <w:rPr>
                <w:rtl w:val="0"/>
              </w:rPr>
              <w:t xml:space="preserve">3.2.6 Questionnaire (Q1)</w:t>
              <w:tab/>
              <w:t xml:space="preserve">39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o3u6a9q0h7c5">
            <w:r w:rsidDel="00000000" w:rsidR="00000000" w:rsidRPr="00000000">
              <w:rPr>
                <w:rtl w:val="0"/>
              </w:rPr>
              <w:t xml:space="preserve">3.2.7 Chatbot Trace Data (D1)</w:t>
              <w:tab/>
              <w:t xml:space="preserve">39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36gjhud9c2h">
            <w:r w:rsidDel="00000000" w:rsidR="00000000" w:rsidRPr="00000000">
              <w:rPr>
                <w:rtl w:val="0"/>
              </w:rPr>
              <w:t xml:space="preserve">3.3 Data Analysis</w:t>
              <w:tab/>
              <w:t xml:space="preserve">41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eylmhaj593bb">
            <w:r w:rsidDel="00000000" w:rsidR="00000000" w:rsidRPr="00000000">
              <w:rPr>
                <w:rtl w:val="0"/>
              </w:rPr>
              <w:t xml:space="preserve">3.3.1 Overview</w:t>
              <w:tab/>
              <w:t xml:space="preserve">41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pPr>
          <w:hyperlink w:anchor="_mqrp5rsu7xl">
            <w:r w:rsidDel="00000000" w:rsidR="00000000" w:rsidRPr="00000000">
              <w:rPr>
                <w:rtl w:val="0"/>
              </w:rPr>
              <w:t xml:space="preserve">3.3.2 Tools</w:t>
              <w:tab/>
              <w:t xml:space="preserve">42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pPr>
          <w:hyperlink w:anchor="_7fywzaptl5fl">
            <w:r w:rsidDel="00000000" w:rsidR="00000000" w:rsidRPr="00000000">
              <w:rPr>
                <w:rtl w:val="0"/>
              </w:rPr>
              <w:t xml:space="preserve">3.3.3 Operationalizing D1 Chatbot Trace Data</w:t>
              <w:tab/>
              <w:t xml:space="preserve">43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pPr>
          <w:hyperlink w:anchor="_qetcrkny2298">
            <w:r w:rsidDel="00000000" w:rsidR="00000000" w:rsidRPr="00000000">
              <w:rPr>
                <w:rtl w:val="0"/>
              </w:rPr>
              <w:t xml:space="preserve">3.3.4 Model Selection Reliability Testing</w:t>
              <w:tab/>
              <w:t xml:space="preserve">45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gi36pnxwcltc">
            <w:r w:rsidDel="00000000" w:rsidR="00000000" w:rsidRPr="00000000">
              <w:rPr>
                <w:rtl w:val="0"/>
              </w:rPr>
              <w:t xml:space="preserve">3.3.5 Categorical Content Analysis</w:t>
              <w:tab/>
              <w:t xml:space="preserve">47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eupkelub3rgj">
            <w:r w:rsidDel="00000000" w:rsidR="00000000" w:rsidRPr="00000000">
              <w:rPr>
                <w:rtl w:val="0"/>
              </w:rPr>
              <w:t xml:space="preserve">3.4 Hypothesis Formulation and Methodology</w:t>
              <w:tab/>
              <w:t xml:space="preserve">48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4hidk0q7e3vo">
            <w:r w:rsidDel="00000000" w:rsidR="00000000" w:rsidRPr="00000000">
              <w:rPr>
                <w:rtl w:val="0"/>
              </w:rPr>
              <w:t xml:space="preserve">3.4.1 RQ1 Hypothesis and Methodology</w:t>
              <w:tab/>
              <w:t xml:space="preserve">48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xk3pa6r629fl">
            <w:r w:rsidDel="00000000" w:rsidR="00000000" w:rsidRPr="00000000">
              <w:rPr>
                <w:rtl w:val="0"/>
              </w:rPr>
              <w:t xml:space="preserve">3.4.2 RQ2 Hypothesis and Methodology</w:t>
              <w:tab/>
              <w:t xml:space="preserve">50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rervyx5qd3we">
            <w:r w:rsidDel="00000000" w:rsidR="00000000" w:rsidRPr="00000000">
              <w:rPr>
                <w:rtl w:val="0"/>
              </w:rPr>
              <w:t xml:space="preserve">3.4.3 RQ3 Hypothesis and Methodology</w:t>
              <w:tab/>
              <w:t xml:space="preserve">52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qi2r8x6j30eu">
            <w:r w:rsidDel="00000000" w:rsidR="00000000" w:rsidRPr="00000000">
              <w:rPr>
                <w:rtl w:val="0"/>
              </w:rPr>
              <w:t xml:space="preserve">3.4.4 Satisfying Assumptions of Linear Regressions</w:t>
              <w:tab/>
              <w:t xml:space="preserve">54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rPr>
          </w:pPr>
          <w:hyperlink w:anchor="_hnqlmvv1p96t">
            <w:r w:rsidDel="00000000" w:rsidR="00000000" w:rsidRPr="00000000">
              <w:rPr>
                <w:b w:val="1"/>
                <w:bCs w:val="1"/>
                <w:rtl w:val="0"/>
              </w:rPr>
              <w:t xml:space="preserve">4.0 Results</w:t>
              <w:tab/>
              <w:t xml:space="preserve">55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7nyihjz3vmeo">
            <w:r w:rsidDel="00000000" w:rsidR="00000000" w:rsidRPr="00000000">
              <w:rPr>
                <w:rtl w:val="0"/>
              </w:rPr>
              <w:t xml:space="preserve">4.1 Introduction</w:t>
              <w:tab/>
              <w:t xml:space="preserve">55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mh40s4mdpe36">
            <w:r w:rsidDel="00000000" w:rsidR="00000000" w:rsidRPr="00000000">
              <w:rPr>
                <w:rtl w:val="0"/>
              </w:rPr>
              <w:t xml:space="preserve">4.2 Findings for RQ1</w:t>
              <w:tab/>
              <w:t xml:space="preserve">57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xw0zabm10j8n">
            <w:r w:rsidDel="00000000" w:rsidR="00000000" w:rsidRPr="00000000">
              <w:rPr>
                <w:rtl w:val="0"/>
              </w:rPr>
              <w:t xml:space="preserve">4.2.1 Model Overview for RQ1</w:t>
              <w:tab/>
              <w:t xml:space="preserve">57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tfyuqcmox5xh">
            <w:r w:rsidDel="00000000" w:rsidR="00000000" w:rsidRPr="00000000">
              <w:rPr>
                <w:rtl w:val="0"/>
              </w:rPr>
              <w:t xml:space="preserve">4.2.2 Regression Assumption Tests of the Model for RQ1</w:t>
              <w:tab/>
              <w:t xml:space="preserve">58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szmycor1nv6p">
            <w:r w:rsidDel="00000000" w:rsidR="00000000" w:rsidRPr="00000000">
              <w:rPr>
                <w:rtl w:val="0"/>
              </w:rPr>
              <w:t xml:space="preserve">4.2.3 Hierarchical Regression Analysis for the RQ1 Model</w:t>
              <w:tab/>
              <w:t xml:space="preserve">61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pPr>
          <w:hyperlink w:anchor="_dsb42pr2571r">
            <w:r w:rsidDel="00000000" w:rsidR="00000000" w:rsidRPr="00000000">
              <w:rPr>
                <w:rtl w:val="0"/>
              </w:rPr>
              <w:t xml:space="preserve">4.2.3.1 Model 1: E1 ~ Task Complection Session Count</w:t>
              <w:tab/>
              <w:t xml:space="preserve">62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pPr>
          <w:hyperlink w:anchor="_7u7fvmuxit3o">
            <w:r w:rsidDel="00000000" w:rsidR="00000000" w:rsidRPr="00000000">
              <w:rPr>
                <w:rtl w:val="0"/>
              </w:rPr>
              <w:t xml:space="preserve">4.2.3.2 Model 2: E1 ~ Learning Session Count</w:t>
              <w:tab/>
              <w:t xml:space="preserve">63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pPr>
          <w:hyperlink w:anchor="_b6zv6yjpw6nc">
            <w:r w:rsidDel="00000000" w:rsidR="00000000" w:rsidRPr="00000000">
              <w:rPr>
                <w:rtl w:val="0"/>
              </w:rPr>
              <w:t xml:space="preserve">4.2.3.3 Model 3: E1 ~ Learning Session Count + Task Completion Session Count</w:t>
              <w:tab/>
              <w:t xml:space="preserve">64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911rlw6895bb">
            <w:r w:rsidDel="00000000" w:rsidR="00000000" w:rsidRPr="00000000">
              <w:rPr>
                <w:rtl w:val="0"/>
              </w:rPr>
              <w:t xml:space="preserve">4.2.4  Summary of Findings for RQ1</w:t>
              <w:tab/>
              <w:t xml:space="preserve">65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pPr>
          <w:hyperlink w:anchor="_tjnggiziquk">
            <w:r w:rsidDel="00000000" w:rsidR="00000000" w:rsidRPr="00000000">
              <w:rPr>
                <w:rtl w:val="0"/>
              </w:rPr>
              <w:t xml:space="preserve">4.2.5  Conclusion for RQ1</w:t>
              <w:tab/>
              <w:t xml:space="preserve">67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pPr>
          <w:hyperlink w:anchor="_s1st5ybgvq10">
            <w:r w:rsidDel="00000000" w:rsidR="00000000" w:rsidRPr="00000000">
              <w:rPr>
                <w:rtl w:val="0"/>
              </w:rPr>
              <w:t xml:space="preserve">4.3 Findings for RQ2</w:t>
              <w:tab/>
              <w:t xml:space="preserve">67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pPr>
          <w:hyperlink w:anchor="_lu41ke36s37i">
            <w:r w:rsidDel="00000000" w:rsidR="00000000" w:rsidRPr="00000000">
              <w:rPr>
                <w:rtl w:val="0"/>
              </w:rPr>
              <w:t xml:space="preserve">4.3.1 Model Overview for RQ2</w:t>
              <w:tab/>
              <w:t xml:space="preserve">68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pPr>
          <w:hyperlink w:anchor="_7upktg5lgeix">
            <w:r w:rsidDel="00000000" w:rsidR="00000000" w:rsidRPr="00000000">
              <w:rPr>
                <w:rtl w:val="0"/>
              </w:rPr>
              <w:t xml:space="preserve">4.3.2 Regression Assumption Tests for the RQ2 Model</w:t>
              <w:tab/>
              <w:t xml:space="preserve">68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klzojxhoagzr">
            <w:r w:rsidDel="00000000" w:rsidR="00000000" w:rsidRPr="00000000">
              <w:rPr>
                <w:rtl w:val="0"/>
              </w:rPr>
              <w:t xml:space="preserve">4.3.3 Regression Analysis for the RQ2</w:t>
              <w:tab/>
              <w:t xml:space="preserve">70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pPr>
          <w:hyperlink w:anchor="_g8fq5drdxqgh">
            <w:r w:rsidDel="00000000" w:rsidR="00000000" w:rsidRPr="00000000">
              <w:rPr>
                <w:rtl w:val="0"/>
              </w:rPr>
              <w:t xml:space="preserve">4.3.3.1 Model 0: Treatment Effects on E1</w:t>
              <w:tab/>
              <w:t xml:space="preserve">70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pPr>
          <w:hyperlink w:anchor="_sryzp75tnpmp">
            <w:r w:rsidDel="00000000" w:rsidR="00000000" w:rsidRPr="00000000">
              <w:rPr>
                <w:rtl w:val="0"/>
              </w:rPr>
              <w:t xml:space="preserve">4.3.3.1 Model 1: Multiple Regression with usage as Covariates for RQ2</w:t>
              <w:tab/>
              <w:t xml:space="preserve">72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pPr>
          <w:hyperlink w:anchor="_wny3kj8cz6lp">
            <w:r w:rsidDel="00000000" w:rsidR="00000000" w:rsidRPr="00000000">
              <w:rPr>
                <w:rtl w:val="0"/>
              </w:rPr>
              <w:t xml:space="preserve">4.3.3.2 Model 2 a/b: Mediation Analysis for RQ2</w:t>
              <w:tab/>
              <w:t xml:space="preserve">74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pPr>
          <w:hyperlink w:anchor="_dehskjh40ju0">
            <w:r w:rsidDel="00000000" w:rsidR="00000000" w:rsidRPr="00000000">
              <w:rPr>
                <w:rtl w:val="0"/>
              </w:rPr>
              <w:t xml:space="preserve">4.3.3.3 Model 3 a/b: Moderation Analysis for RQ2</w:t>
              <w:tab/>
              <w:t xml:space="preserve">75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pPr>
          <w:hyperlink w:anchor="_gywbvcvl68uv">
            <w:r w:rsidDel="00000000" w:rsidR="00000000" w:rsidRPr="00000000">
              <w:rPr>
                <w:rtl w:val="0"/>
              </w:rPr>
              <w:t xml:space="preserve">4.3.4 Summary of Findings for RQ2</w:t>
              <w:tab/>
              <w:t xml:space="preserve">76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pPr>
          <w:hyperlink w:anchor="_jv64x7ssaf38">
            <w:r w:rsidDel="00000000" w:rsidR="00000000" w:rsidRPr="00000000">
              <w:rPr>
                <w:rtl w:val="0"/>
              </w:rPr>
              <w:t xml:space="preserve">4.3.5 Conclusion for RQ2</w:t>
              <w:tab/>
              <w:t xml:space="preserve">77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pPr>
          <w:hyperlink w:anchor="_vak1ddnmqyw7">
            <w:r w:rsidDel="00000000" w:rsidR="00000000" w:rsidRPr="00000000">
              <w:rPr>
                <w:rtl w:val="0"/>
              </w:rPr>
              <w:t xml:space="preserve">4.4 Findings for RQ3</w:t>
              <w:tab/>
              <w:t xml:space="preserve">79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pPr>
          <w:hyperlink w:anchor="_wxr94974xwov">
            <w:r w:rsidDel="00000000" w:rsidR="00000000" w:rsidRPr="00000000">
              <w:rPr>
                <w:rtl w:val="0"/>
              </w:rPr>
              <w:t xml:space="preserve">4.4.1 Model Overview for RQ3</w:t>
              <w:tab/>
              <w:t xml:space="preserve">79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pPr>
          <w:hyperlink w:anchor="_cxg3bdtlgmhm">
            <w:r w:rsidDel="00000000" w:rsidR="00000000" w:rsidRPr="00000000">
              <w:rPr>
                <w:rtl w:val="0"/>
              </w:rPr>
              <w:t xml:space="preserve">4.4.2 Regression Assumption Tests for the RQ3 Model</w:t>
              <w:tab/>
              <w:t xml:space="preserve">80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pPr>
          <w:hyperlink w:anchor="_d9izsr6i8k6">
            <w:r w:rsidDel="00000000" w:rsidR="00000000" w:rsidRPr="00000000">
              <w:rPr>
                <w:rtl w:val="0"/>
              </w:rPr>
              <w:t xml:space="preserve">4.4.3 Model 1: Regression Analysis for RQ3 Accounting for test-retest</w:t>
              <w:tab/>
              <w:t xml:space="preserve">84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pPr>
          <w:hyperlink w:anchor="_36166alolxj3">
            <w:r w:rsidDel="00000000" w:rsidR="00000000" w:rsidRPr="00000000">
              <w:rPr>
                <w:rtl w:val="0"/>
              </w:rPr>
              <w:t xml:space="preserve">4.4.3.1 Model 1a: Supplementary Analysis Change in Scores</w:t>
              <w:tab/>
              <w:t xml:space="preserve">86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pPr>
          <w:hyperlink w:anchor="_qr3xqyt3e9vy">
            <w:r w:rsidDel="00000000" w:rsidR="00000000" w:rsidRPr="00000000">
              <w:rPr>
                <w:rtl w:val="0"/>
              </w:rPr>
              <w:t xml:space="preserve">4.4.4 Summary of Findings for RQ3</w:t>
              <w:tab/>
              <w:t xml:space="preserve">87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pPr>
          <w:hyperlink w:anchor="_5sccflegvuf8">
            <w:r w:rsidDel="00000000" w:rsidR="00000000" w:rsidRPr="00000000">
              <w:rPr>
                <w:rtl w:val="0"/>
              </w:rPr>
              <w:t xml:space="preserve">4.4.5 Conclusion for RQ3</w:t>
              <w:tab/>
              <w:t xml:space="preserve">88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pPr>
          <w:hyperlink w:anchor="_du47ny3ef09b">
            <w:r w:rsidDel="00000000" w:rsidR="00000000" w:rsidRPr="00000000">
              <w:rPr>
                <w:rtl w:val="0"/>
              </w:rPr>
              <w:t xml:space="preserve">4.5 Overall Summary of Findings</w:t>
              <w:tab/>
              <w:t xml:space="preserve">89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rPr>
          </w:pPr>
          <w:hyperlink w:anchor="_l06rsztjjqzv">
            <w:r w:rsidDel="00000000" w:rsidR="00000000" w:rsidRPr="00000000">
              <w:rPr>
                <w:b w:val="1"/>
                <w:bCs w:val="1"/>
                <w:rtl w:val="0"/>
              </w:rPr>
              <w:t xml:space="preserve">5.0 Summary</w:t>
              <w:tab/>
              <w:t xml:space="preserve">91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pPr>
          <w:hyperlink w:anchor="_q8cywfvh6kxw">
            <w:r w:rsidDel="00000000" w:rsidR="00000000" w:rsidRPr="00000000">
              <w:rPr>
                <w:rtl w:val="0"/>
              </w:rPr>
              <w:t xml:space="preserve">5.1 Introduction</w:t>
              <w:tab/>
              <w:t xml:space="preserve">91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pPr>
          <w:hyperlink w:anchor="_mwl3verwh04h">
            <w:r w:rsidDel="00000000" w:rsidR="00000000" w:rsidRPr="00000000">
              <w:rPr>
                <w:rtl w:val="0"/>
              </w:rPr>
              <w:t xml:space="preserve">5.1.1 Key Findings At a Glance</w:t>
              <w:tab/>
              <w:t xml:space="preserve">91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pPr>
          <w:hyperlink w:anchor="_rvwyeepgjrgx">
            <w:r w:rsidDel="00000000" w:rsidR="00000000" w:rsidRPr="00000000">
              <w:rPr>
                <w:rtl w:val="0"/>
              </w:rPr>
              <w:t xml:space="preserve">5.2 Finding 1: Mutual Suppression</w:t>
              <w:tab/>
              <w:t xml:space="preserve">92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pPr>
          <w:hyperlink w:anchor="_3ac4isj99klt">
            <w:r w:rsidDel="00000000" w:rsidR="00000000" w:rsidRPr="00000000">
              <w:rPr>
                <w:rtl w:val="0"/>
              </w:rPr>
              <w:t xml:space="preserve">5.2.1 Discussion of Finding 1</w:t>
              <w:tab/>
              <w:t xml:space="preserve">92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pPr>
          <w:hyperlink w:anchor="_2mmmymfiaqyp">
            <w:r w:rsidDel="00000000" w:rsidR="00000000" w:rsidRPr="00000000">
              <w:rPr>
                <w:rtl w:val="0"/>
              </w:rPr>
              <w:t xml:space="preserve">5.2.2 Contextualization of Finding 1</w:t>
              <w:tab/>
              <w:t xml:space="preserve">94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pPr>
          <w:hyperlink w:anchor="_7w8f3z2a40wb">
            <w:r w:rsidDel="00000000" w:rsidR="00000000" w:rsidRPr="00000000">
              <w:rPr>
                <w:rtl w:val="0"/>
              </w:rPr>
              <w:t xml:space="preserve">5.3 Finding 2: Negative Implications of AI use for Task Completion</w:t>
              <w:tab/>
              <w:t xml:space="preserve">95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pPr>
          <w:hyperlink w:anchor="_2hpcjet60kbq">
            <w:r w:rsidDel="00000000" w:rsidR="00000000" w:rsidRPr="00000000">
              <w:rPr>
                <w:rtl w:val="0"/>
              </w:rPr>
              <w:t xml:space="preserve">5.3.1 Discussion of Finding 2</w:t>
              <w:tab/>
              <w:t xml:space="preserve">95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pPr>
          <w:hyperlink w:anchor="_v64ut3w9u0bs">
            <w:r w:rsidDel="00000000" w:rsidR="00000000" w:rsidRPr="00000000">
              <w:rPr>
                <w:rtl w:val="0"/>
              </w:rPr>
              <w:t xml:space="preserve">5.3.2 Contextualization of Finding 2</w:t>
              <w:tab/>
              <w:t xml:space="preserve">96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pPr>
          <w:hyperlink w:anchor="_cbgqptsh63qu">
            <w:r w:rsidDel="00000000" w:rsidR="00000000" w:rsidRPr="00000000">
              <w:rPr>
                <w:rtl w:val="0"/>
              </w:rPr>
              <w:t xml:space="preserve">5.4 Finding 3: Positive Implications of AI use for Learning</w:t>
              <w:tab/>
              <w:t xml:space="preserve">97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pPr>
          <w:hyperlink w:anchor="_irewzqql7v3w">
            <w:r w:rsidDel="00000000" w:rsidR="00000000" w:rsidRPr="00000000">
              <w:rPr>
                <w:rtl w:val="0"/>
              </w:rPr>
              <w:t xml:space="preserve">5.4.1 Discussion of Finding 3</w:t>
              <w:tab/>
              <w:t xml:space="preserve">97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pPr>
          <w:hyperlink w:anchor="_55eo27x70d9v">
            <w:r w:rsidDel="00000000" w:rsidR="00000000" w:rsidRPr="00000000">
              <w:rPr>
                <w:rtl w:val="0"/>
              </w:rPr>
              <w:t xml:space="preserve">5.4.2 Contextualization of Finding 3</w:t>
              <w:tab/>
              <w:t xml:space="preserve">98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pPr>
          <w:hyperlink w:anchor="_rexzc6ud41vk">
            <w:r w:rsidDel="00000000" w:rsidR="00000000" w:rsidRPr="00000000">
              <w:rPr>
                <w:rtl w:val="0"/>
              </w:rPr>
              <w:t xml:space="preserve">5.5 Implications and Recommendations</w:t>
              <w:tab/>
              <w:t xml:space="preserve">98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pPr>
          <w:hyperlink w:anchor="_ie4g3xf8rx7f">
            <w:r w:rsidDel="00000000" w:rsidR="00000000" w:rsidRPr="00000000">
              <w:rPr>
                <w:rtl w:val="0"/>
              </w:rPr>
              <w:t xml:space="preserve">5.5.1 Theoretical Implications</w:t>
              <w:tab/>
              <w:t xml:space="preserve">99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pPr>
          <w:hyperlink w:anchor="_668qv0tnk1rd">
            <w:r w:rsidDel="00000000" w:rsidR="00000000" w:rsidRPr="00000000">
              <w:rPr>
                <w:rtl w:val="0"/>
              </w:rPr>
              <w:t xml:space="preserve">5.5.2 Practical Implications for Instructors</w:t>
              <w:tab/>
              <w:t xml:space="preserve">100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pPr>
          <w:hyperlink w:anchor="_pkzs6ysfghqb">
            <w:r w:rsidDel="00000000" w:rsidR="00000000" w:rsidRPr="00000000">
              <w:rPr>
                <w:rtl w:val="0"/>
              </w:rPr>
              <w:t xml:space="preserve">5.5.3 Practical Implications for Institutions</w:t>
              <w:tab/>
              <w:t xml:space="preserve">102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pPr>
          <w:hyperlink w:anchor="_7qk572697kpp">
            <w:r w:rsidDel="00000000" w:rsidR="00000000" w:rsidRPr="00000000">
              <w:rPr>
                <w:rtl w:val="0"/>
              </w:rPr>
              <w:t xml:space="preserve">5.5.4 Practical Implications for Students</w:t>
              <w:tab/>
              <w:t xml:space="preserve">102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pPr>
          <w:hyperlink w:anchor="_9baqka1wozxv">
            <w:r w:rsidDel="00000000" w:rsidR="00000000" w:rsidRPr="00000000">
              <w:rPr>
                <w:rtl w:val="0"/>
              </w:rPr>
              <w:t xml:space="preserve">5.6 Limitations</w:t>
              <w:tab/>
              <w:t xml:space="preserve">103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pPr>
          <w:hyperlink w:anchor="_x6wjesquisgm">
            <w:r w:rsidDel="00000000" w:rsidR="00000000" w:rsidRPr="00000000">
              <w:rPr>
                <w:rtl w:val="0"/>
              </w:rPr>
              <w:t xml:space="preserve">5.7 Future Research</w:t>
              <w:tab/>
              <w:t xml:space="preserve">104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pPr>
          <w:hyperlink w:anchor="_6t9lzwz36rtb">
            <w:r w:rsidDel="00000000" w:rsidR="00000000" w:rsidRPr="00000000">
              <w:rPr>
                <w:rtl w:val="0"/>
              </w:rPr>
              <w:t xml:space="preserve">5.8 Conclusion</w:t>
              <w:tab/>
              <w:t xml:space="preserve">106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b w:val="1"/>
              <w:bCs w:val="1"/>
            </w:rPr>
          </w:pPr>
          <w:hyperlink w:anchor="_ebj5d3b4l1t3">
            <w:r w:rsidDel="00000000" w:rsidR="00000000" w:rsidRPr="00000000">
              <w:rPr>
                <w:b w:val="1"/>
                <w:bCs w:val="1"/>
                <w:rtl w:val="0"/>
              </w:rPr>
              <w:t xml:space="preserve">References</w:t>
              <w:tab/>
              <w:t xml:space="preserve">108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spacing w:before="480" w:lineRule="auto"/>
        <w:rPr>
          <w:b w:val="1"/>
          <w:bCs w:val="1"/>
          <w:sz w:val="46"/>
          <w:szCs w:val="46"/>
        </w:rPr>
      </w:pPr>
      <w:bookmarkStart w:colFirst="0" w:colLast="0" w:name="_lvdh64ixf2hm" w:id="2"/>
      <w:bookmarkEnd w:id="2"/>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before="480" w:lineRule="auto"/>
        <w:rPr>
          <w:b w:val="1"/>
          <w:bCs w:val="1"/>
          <w:sz w:val="46"/>
          <w:szCs w:val="46"/>
        </w:rPr>
      </w:pPr>
      <w:bookmarkStart w:colFirst="0" w:colLast="0" w:name="_ymkpojjf0eta" w:id="3"/>
      <w:bookmarkEnd w:id="3"/>
      <w:r w:rsidDel="00000000" w:rsidR="00000000" w:rsidRPr="00000000">
        <w:rPr>
          <w:b w:val="1"/>
          <w:bCs w:val="1"/>
          <w:sz w:val="46"/>
          <w:szCs w:val="46"/>
          <w:rtl w:val="0"/>
        </w:rPr>
        <w:t xml:space="preserve">1.0 Introduction [TODO]</w:t>
      </w:r>
    </w:p>
    <w:p w:rsidR="00000000" w:rsidDel="00000000" w:rsidP="00000000" w:rsidRDefault="00000000" w:rsidRPr="00000000" w14:paraId="00000068">
      <w:pPr>
        <w:pStyle w:val="Heading2"/>
        <w:rPr/>
      </w:pPr>
      <w:bookmarkStart w:colFirst="0" w:colLast="0" w:name="_5edb2aefoi7g" w:id="4"/>
      <w:bookmarkEnd w:id="4"/>
      <w:r w:rsidDel="00000000" w:rsidR="00000000" w:rsidRPr="00000000">
        <w:rPr>
          <w:rtl w:val="0"/>
        </w:rPr>
        <w:t xml:space="preserve">1.1 Background</w:t>
      </w:r>
    </w:p>
    <w:p w:rsidR="00000000" w:rsidDel="00000000" w:rsidP="00000000" w:rsidRDefault="00000000" w:rsidRPr="00000000" w14:paraId="00000069">
      <w:pPr>
        <w:spacing w:after="240" w:before="240" w:line="480" w:lineRule="auto"/>
        <w:rPr/>
      </w:pPr>
      <w:r w:rsidDel="00000000" w:rsidR="00000000" w:rsidRPr="00000000">
        <w:rPr>
          <w:rtl w:val="0"/>
        </w:rPr>
        <w:t xml:space="preserve">Computer programming is undergoing a profound transformation. Large Language Models (LLMs), a type of artificial intelligence (AI) trained on vast amounts of textual data, have shown profound programming capability. A recent study found that with guided prompts, the GPT-4 LLM outperformed 85% of human programmers on online programming challenges </w:t>
      </w:r>
      <w:hyperlink r:id="rId6">
        <w:r w:rsidDel="00000000" w:rsidR="00000000" w:rsidRPr="00000000">
          <w:rPr>
            <w:rtl w:val="0"/>
          </w:rPr>
          <w:t xml:space="preserve">(Hou &amp; Ji, 2025)</w:t>
        </w:r>
      </w:hyperlink>
      <w:r w:rsidDel="00000000" w:rsidR="00000000" w:rsidRPr="00000000">
        <w:rPr>
          <w:rtl w:val="0"/>
        </w:rPr>
        <w:t xml:space="preserve">.  A 2023 study from code management platform Github revealed 92% of U.S.-based developers use AI coding tools with 70% saying they offer advantages at work </w:t>
      </w:r>
      <w:hyperlink r:id="rId7">
        <w:r w:rsidDel="00000000" w:rsidR="00000000" w:rsidRPr="00000000">
          <w:rPr>
            <w:rtl w:val="0"/>
          </w:rPr>
          <w:t xml:space="preserve">(Github, 2023)</w:t>
        </w:r>
      </w:hyperlink>
      <w:r w:rsidDel="00000000" w:rsidR="00000000" w:rsidRPr="00000000">
        <w:rPr>
          <w:rtl w:val="0"/>
        </w:rPr>
        <w:t xml:space="preserve">.</w:t>
      </w:r>
    </w:p>
    <w:p w:rsidR="00000000" w:rsidDel="00000000" w:rsidP="00000000" w:rsidRDefault="00000000" w:rsidRPr="00000000" w14:paraId="0000006A">
      <w:pPr>
        <w:spacing w:after="240" w:before="240" w:line="480" w:lineRule="auto"/>
        <w:rPr/>
      </w:pPr>
      <w:r w:rsidDel="00000000" w:rsidR="00000000" w:rsidRPr="00000000">
        <w:rPr>
          <w:rtl w:val="0"/>
        </w:rPr>
        <w:t xml:space="preserve">In early 2025, Andrej Karpathy tweeted about his experience engaging in a conversation with AI build software without focusing on the code itself </w:t>
      </w:r>
      <w:hyperlink r:id="rId8">
        <w:r w:rsidDel="00000000" w:rsidR="00000000" w:rsidRPr="00000000">
          <w:rPr>
            <w:rtl w:val="0"/>
          </w:rPr>
          <w:t xml:space="preserve">(Andrej Karpathy [@karpathy], 2025)</w:t>
        </w:r>
      </w:hyperlink>
      <w:r w:rsidDel="00000000" w:rsidR="00000000" w:rsidRPr="00000000">
        <w:rPr>
          <w:rtl w:val="0"/>
        </w:rPr>
        <w:t xml:space="preserve">. He named this activity </w:t>
      </w:r>
      <w:r w:rsidDel="00000000" w:rsidR="00000000" w:rsidRPr="00000000">
        <w:rPr>
          <w:i w:val="1"/>
          <w:iCs w:val="1"/>
          <w:rtl w:val="0"/>
        </w:rPr>
        <w:t xml:space="preserve">vibe coding</w:t>
      </w:r>
      <w:r w:rsidDel="00000000" w:rsidR="00000000" w:rsidRPr="00000000">
        <w:rPr>
          <w:rtl w:val="0"/>
        </w:rPr>
        <w:t xml:space="preserve"> which recently became the Collins Dictionary 2025 Word of the Year </w:t>
      </w:r>
      <w:hyperlink r:id="rId9">
        <w:r w:rsidDel="00000000" w:rsidR="00000000" w:rsidRPr="00000000">
          <w:rPr>
            <w:rtl w:val="0"/>
          </w:rPr>
          <w:t xml:space="preserve">(Collins, 2025)</w:t>
        </w:r>
      </w:hyperlink>
      <w:r w:rsidDel="00000000" w:rsidR="00000000" w:rsidRPr="00000000">
        <w:rPr>
          <w:rtl w:val="0"/>
        </w:rPr>
        <w:t xml:space="preserve">. This has given rise to numerous vibe coding platforms such as </w:t>
      </w:r>
      <w:hyperlink r:id="rId10">
        <w:r w:rsidDel="00000000" w:rsidR="00000000" w:rsidRPr="00000000">
          <w:rPr>
            <w:color w:val="1155cc"/>
            <w:u w:val="single"/>
            <w:rtl w:val="0"/>
          </w:rPr>
          <w:t xml:space="preserve">Base44.com</w:t>
        </w:r>
      </w:hyperlink>
      <w:r w:rsidDel="00000000" w:rsidR="00000000" w:rsidRPr="00000000">
        <w:rPr>
          <w:rtl w:val="0"/>
        </w:rPr>
        <w:t xml:space="preserve">, </w:t>
      </w:r>
      <w:hyperlink r:id="rId11">
        <w:r w:rsidDel="00000000" w:rsidR="00000000" w:rsidRPr="00000000">
          <w:rPr>
            <w:color w:val="1155cc"/>
            <w:u w:val="single"/>
            <w:rtl w:val="0"/>
          </w:rPr>
          <w:t xml:space="preserve">Cursor.com</w:t>
        </w:r>
      </w:hyperlink>
      <w:r w:rsidDel="00000000" w:rsidR="00000000" w:rsidRPr="00000000">
        <w:rPr>
          <w:rtl w:val="0"/>
        </w:rPr>
        <w:t xml:space="preserve">, </w:t>
      </w:r>
      <w:hyperlink r:id="rId12">
        <w:r w:rsidDel="00000000" w:rsidR="00000000" w:rsidRPr="00000000">
          <w:rPr>
            <w:color w:val="1155cc"/>
            <w:u w:val="single"/>
            <w:rtl w:val="0"/>
          </w:rPr>
          <w:t xml:space="preserve">Lovable.dev</w:t>
        </w:r>
      </w:hyperlink>
      <w:r w:rsidDel="00000000" w:rsidR="00000000" w:rsidRPr="00000000">
        <w:rPr>
          <w:rtl w:val="0"/>
        </w:rPr>
        <w:t xml:space="preserve">, and </w:t>
      </w:r>
      <w:hyperlink r:id="rId13">
        <w:r w:rsidDel="00000000" w:rsidR="00000000" w:rsidRPr="00000000">
          <w:rPr>
            <w:color w:val="1155cc"/>
            <w:u w:val="single"/>
            <w:rtl w:val="0"/>
          </w:rPr>
          <w:t xml:space="preserve">Replit.com</w:t>
        </w:r>
      </w:hyperlink>
      <w:r w:rsidDel="00000000" w:rsidR="00000000" w:rsidRPr="00000000">
        <w:rPr>
          <w:rtl w:val="0"/>
        </w:rPr>
        <w:t xml:space="preserve"> that all promise to build software through human-AI exchanges. These platforms provide access to the expertise of computer programming at a fraction of the time and cost of a human, a disruptive innovation by Christensen’s definition </w:t>
      </w:r>
      <w:hyperlink r:id="rId14">
        <w:r w:rsidDel="00000000" w:rsidR="00000000" w:rsidRPr="00000000">
          <w:rPr>
            <w:rtl w:val="0"/>
          </w:rPr>
          <w:t xml:space="preserve">(Christensen et al., 2018)</w:t>
        </w:r>
      </w:hyperlink>
      <w:r w:rsidDel="00000000" w:rsidR="00000000" w:rsidRPr="00000000">
        <w:rPr>
          <w:rtl w:val="0"/>
        </w:rPr>
        <w:t xml:space="preserve">. These disruptions are sparking conversations among academia and industry that suggest computer programming as we know it is headed on the path to extinction, and from the aftermath a new human-AI cooperative set of skills centered on AI literacy and computational thinking will emerge </w:t>
      </w:r>
      <w:hyperlink r:id="rId15">
        <w:r w:rsidDel="00000000" w:rsidR="00000000" w:rsidRPr="00000000">
          <w:rPr>
            <w:rtl w:val="0"/>
          </w:rPr>
          <w:t xml:space="preserve">(Lohr, 2025; Stiffler, 2025)</w:t>
        </w:r>
      </w:hyperlink>
      <w:r w:rsidDel="00000000" w:rsidR="00000000" w:rsidRPr="00000000">
        <w:rPr>
          <w:rtl w:val="0"/>
        </w:rPr>
        <w:t xml:space="preserve">. </w:t>
      </w:r>
    </w:p>
    <w:p w:rsidR="00000000" w:rsidDel="00000000" w:rsidP="00000000" w:rsidRDefault="00000000" w:rsidRPr="00000000" w14:paraId="0000006B">
      <w:pPr>
        <w:spacing w:after="240" w:before="240" w:line="480" w:lineRule="auto"/>
        <w:rPr/>
      </w:pPr>
      <w:r w:rsidDel="00000000" w:rsidR="00000000" w:rsidRPr="00000000">
        <w:rPr>
          <w:rtl w:val="0"/>
        </w:rPr>
        <w:t xml:space="preserve">For educators teaching introductory programming courses this seismic shift presents an immediate and critical tension. LLMs are simultaneously capable of serving as both legitimate learning aids and as a means to circumvent learning completely. On one hand they promise unparalleled support by functioning as a 24/7 tutor ready to explain concepts, provide examples or debugging assistance in ways that help students form deep connections necessary for learning  </w:t>
      </w:r>
      <w:hyperlink r:id="rId16">
        <w:r w:rsidDel="00000000" w:rsidR="00000000" w:rsidRPr="00000000">
          <w:rPr>
            <w:rtl w:val="0"/>
          </w:rPr>
          <w:t xml:space="preserve">(Cambaz &amp; Zhang, 2024; Finnie-Ansley et al., 2022; Hassan et al., 2025; Prather et al., 2019; Prather, Reeves, Leinonen, et al., 2024</w:t>
        </w:r>
      </w:hyperlink>
      <w:r w:rsidDel="00000000" w:rsidR="00000000" w:rsidRPr="00000000">
        <w:rPr>
          <w:rtl w:val="0"/>
        </w:rPr>
        <w:t xml:space="preserve">). On the other hand, their answer-generating capabilities foster learning avoidance behaviors and cognitive offloading which undermines the fundamental development of critical thinking and problem-solving skills </w:t>
      </w:r>
      <w:hyperlink r:id="rId17">
        <w:r w:rsidDel="00000000" w:rsidR="00000000" w:rsidRPr="00000000">
          <w:rPr>
            <w:rtl w:val="0"/>
          </w:rPr>
          <w:t xml:space="preserve">(Abbas et al., 2024; Becker et al., 2023; Margulieux et al., 2024; Pons, 2023; Rahman &amp; Watanobe, 2023)</w:t>
        </w:r>
      </w:hyperlink>
      <w:r w:rsidDel="00000000" w:rsidR="00000000" w:rsidRPr="00000000">
        <w:rPr>
          <w:rtl w:val="0"/>
        </w:rPr>
        <w:t xml:space="preserve">. </w:t>
      </w:r>
    </w:p>
    <w:p w:rsidR="00000000" w:rsidDel="00000000" w:rsidP="00000000" w:rsidRDefault="00000000" w:rsidRPr="00000000" w14:paraId="0000006C">
      <w:pPr>
        <w:spacing w:after="240" w:before="240" w:line="480" w:lineRule="auto"/>
        <w:rPr/>
      </w:pPr>
      <w:r w:rsidDel="00000000" w:rsidR="00000000" w:rsidRPr="00000000">
        <w:rPr>
          <w:rtl w:val="0"/>
        </w:rPr>
        <w:t xml:space="preserve">This thesis moves beyond the debate of allowing or banning AI use in the classroom for programming education. Generative AI is here to stay so teachers, students, and educational institutions must all adapt. LLMs are more than information-retrieval machines; their generative nature has implications on our cognitive engagement. Therefore, this thesis investigates empirically how LLMs are used by students in an introductory computer programming course, focusing on the impacts that use has on learning and computational literacy skill acquisition. </w:t>
      </w:r>
    </w:p>
    <w:p w:rsidR="00000000" w:rsidDel="00000000" w:rsidP="00000000" w:rsidRDefault="00000000" w:rsidRPr="00000000" w14:paraId="0000006D">
      <w:pPr>
        <w:spacing w:after="240" w:before="240" w:line="480" w:lineRule="auto"/>
        <w:rPr/>
      </w:pPr>
      <w:r w:rsidDel="00000000" w:rsidR="00000000" w:rsidRPr="00000000">
        <w:rPr>
          <w:rtl w:val="0"/>
        </w:rPr>
        <w:t xml:space="preserve">To create an analogy, the introduction of LLMs into programming education is like giving novice hikers a GPS. They can use the GPS (LLM) to scout routes and survey the land around them (learning-focused use, like scouting concepts or debugging), ultimately to help them orient themselves better (skill acquisition). Alternatively, they can use the GPS to tell them exactly how to get to a destination (task-completion use, like seeking immediate answers), achieving the short-term goal but failing to build the essential skill (computational literacy) needed to become self-sufficient. </w:t>
      </w:r>
    </w:p>
    <w:p w:rsidR="00000000" w:rsidDel="00000000" w:rsidP="00000000" w:rsidRDefault="00000000" w:rsidRPr="00000000" w14:paraId="0000006E">
      <w:pPr>
        <w:spacing w:after="240" w:before="240" w:line="480" w:lineRule="auto"/>
        <w:rPr/>
      </w:pPr>
      <w:r w:rsidDel="00000000" w:rsidR="00000000" w:rsidRPr="00000000">
        <w:rPr>
          <w:rtl w:val="0"/>
        </w:rPr>
        <w:t xml:space="preserve">My hope is the findings from this thesis will encourage other academics teaching computer programming to not only rethink how we teach this subject, but also identify which skills are necessary to train for future programmers in the age of AI.</w:t>
      </w:r>
    </w:p>
    <w:p w:rsidR="00000000" w:rsidDel="00000000" w:rsidP="00000000" w:rsidRDefault="00000000" w:rsidRPr="00000000" w14:paraId="0000006F">
      <w:pPr>
        <w:pStyle w:val="Heading2"/>
        <w:rPr/>
      </w:pPr>
      <w:bookmarkStart w:colFirst="0" w:colLast="0" w:name="_smr9qppwbvnm" w:id="5"/>
      <w:bookmarkEnd w:id="5"/>
      <w:r w:rsidDel="00000000" w:rsidR="00000000" w:rsidRPr="00000000">
        <w:rPr>
          <w:rtl w:val="0"/>
        </w:rPr>
        <w:t xml:space="preserve">1.2 Problem Statement</w:t>
      </w:r>
    </w:p>
    <w:p w:rsidR="00000000" w:rsidDel="00000000" w:rsidP="00000000" w:rsidRDefault="00000000" w:rsidRPr="00000000" w14:paraId="00000070">
      <w:pPr>
        <w:spacing w:after="240" w:before="240" w:lineRule="auto"/>
        <w:rPr/>
      </w:pPr>
      <w:r w:rsidDel="00000000" w:rsidR="00000000" w:rsidRPr="00000000">
        <w:rPr>
          <w:rtl w:val="0"/>
        </w:rPr>
        <w:t xml:space="preserve">This is the most critical section. It defines the intellectual space your thesis occupies and justifies its existence. You must clearly state what is </w:t>
      </w:r>
      <w:r w:rsidDel="00000000" w:rsidR="00000000" w:rsidRPr="00000000">
        <w:rPr>
          <w:i w:val="1"/>
          <w:iCs w:val="1"/>
          <w:rtl w:val="0"/>
        </w:rPr>
        <w:t xml:space="preserve">missing</w:t>
      </w:r>
      <w:r w:rsidDel="00000000" w:rsidR="00000000" w:rsidRPr="00000000">
        <w:rPr>
          <w:rtl w:val="0"/>
        </w:rPr>
        <w:t xml:space="preserve"> from current research.</w:t>
      </w:r>
    </w:p>
    <w:p w:rsidR="00000000" w:rsidDel="00000000" w:rsidP="00000000" w:rsidRDefault="00000000" w:rsidRPr="00000000" w14:paraId="00000071">
      <w:pPr>
        <w:numPr>
          <w:ilvl w:val="0"/>
          <w:numId w:val="2"/>
        </w:numPr>
        <w:spacing w:after="0" w:afterAutospacing="0" w:before="240" w:lineRule="auto"/>
        <w:ind w:left="720" w:hanging="360"/>
      </w:pPr>
      <w:r w:rsidDel="00000000" w:rsidR="00000000" w:rsidRPr="00000000">
        <w:rPr>
          <w:b w:val="1"/>
          <w:bCs w:val="1"/>
          <w:rtl w:val="0"/>
        </w:rPr>
        <w:t xml:space="preserve">Identify the Gap:</w:t>
      </w:r>
      <w:r w:rsidDel="00000000" w:rsidR="00000000" w:rsidRPr="00000000">
        <w:rPr>
          <w:rtl w:val="0"/>
        </w:rPr>
        <w:t xml:space="preserve"> Explicitly state the </w:t>
      </w:r>
      <w:r w:rsidDel="00000000" w:rsidR="00000000" w:rsidRPr="00000000">
        <w:rPr>
          <w:b w:val="1"/>
          <w:bCs w:val="1"/>
          <w:rtl w:val="0"/>
        </w:rPr>
        <w:t xml:space="preserve">specific limitations, inconsistencies, or lack of knowledge</w:t>
      </w:r>
      <w:r w:rsidDel="00000000" w:rsidR="00000000" w:rsidRPr="00000000">
        <w:rPr>
          <w:rtl w:val="0"/>
        </w:rPr>
        <w:t xml:space="preserve"> in the current literature. If previous studies have reached conflicting conclusions, point that out. </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b w:val="1"/>
          <w:bCs w:val="1"/>
          <w:rtl w:val="0"/>
        </w:rPr>
        <w:t xml:space="preserve">The Thesis Problem:</w:t>
      </w:r>
      <w:r w:rsidDel="00000000" w:rsidR="00000000" w:rsidRPr="00000000">
        <w:rPr>
          <w:rtl w:val="0"/>
        </w:rPr>
        <w:t xml:space="preserve"> Clearly define the </w:t>
      </w:r>
      <w:r w:rsidDel="00000000" w:rsidR="00000000" w:rsidRPr="00000000">
        <w:rPr>
          <w:b w:val="1"/>
          <w:bCs w:val="1"/>
          <w:rtl w:val="0"/>
        </w:rPr>
        <w:t xml:space="preserve">central problem</w:t>
      </w:r>
      <w:r w:rsidDel="00000000" w:rsidR="00000000" w:rsidRPr="00000000">
        <w:rPr>
          <w:rtl w:val="0"/>
        </w:rPr>
        <w:t xml:space="preserve"> or issue that motivated your research. This is often framed as a question that has not yet been answered, or a phenomenon that has not been adequately explained.</w:t>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b w:val="1"/>
          <w:bCs w:val="1"/>
          <w:rtl w:val="0"/>
        </w:rPr>
        <w:t xml:space="preserve">The Urgency/Relevance:</w:t>
      </w:r>
      <w:r w:rsidDel="00000000" w:rsidR="00000000" w:rsidRPr="00000000">
        <w:rPr>
          <w:rtl w:val="0"/>
        </w:rPr>
        <w:t xml:space="preserve"> Why does this gap matter? Explain the </w:t>
      </w:r>
      <w:r w:rsidDel="00000000" w:rsidR="00000000" w:rsidRPr="00000000">
        <w:rPr>
          <w:b w:val="1"/>
          <w:bCs w:val="1"/>
          <w:rtl w:val="0"/>
        </w:rPr>
        <w:t xml:space="preserve">academic, social, or practical consequences</w:t>
      </w:r>
      <w:r w:rsidDel="00000000" w:rsidR="00000000" w:rsidRPr="00000000">
        <w:rPr>
          <w:rtl w:val="0"/>
        </w:rPr>
        <w:t xml:space="preserve"> of this problem remaining unsolved. This justifies the effort of a doctoral-level study.</w:t>
      </w:r>
    </w:p>
    <w:p w:rsidR="00000000" w:rsidDel="00000000" w:rsidP="00000000" w:rsidRDefault="00000000" w:rsidRPr="00000000" w14:paraId="00000074">
      <w:pPr>
        <w:spacing w:after="240" w:before="240" w:line="480" w:lineRule="auto"/>
        <w:rPr/>
      </w:pPr>
      <w:r w:rsidDel="00000000" w:rsidR="00000000" w:rsidRPr="00000000">
        <w:rPr>
          <w:rtl w:val="0"/>
        </w:rPr>
        <w:t xml:space="preserve">While use of Large Language Models (LLMs) as an aid for computer programming is becoming well established in practice, researchers are only beginning to understand their impacts on computer programming education. This has profound implications for how we best educate the programmers of the future. Current academic literature presents several limitations and inconsistencies regarding LLM use by novices in programming education leading to three specific gaps.</w:t>
      </w:r>
    </w:p>
    <w:p w:rsidR="00000000" w:rsidDel="00000000" w:rsidP="00000000" w:rsidRDefault="00000000" w:rsidRPr="00000000" w14:paraId="00000075">
      <w:pPr>
        <w:spacing w:after="240" w:before="240" w:line="480" w:lineRule="auto"/>
        <w:rPr/>
      </w:pPr>
      <w:r w:rsidDel="00000000" w:rsidR="00000000" w:rsidRPr="00000000">
        <w:rPr>
          <w:rtl w:val="0"/>
        </w:rPr>
        <w:t xml:space="preserve">First, research is inconsistent concerning whether use of AI coding assistants is a benefit or harm to novice programmers. Some studies suggest copilots are an asset for less experienced programmers (</w:t>
      </w:r>
      <w:hyperlink r:id="rId18">
        <w:r w:rsidDel="00000000" w:rsidR="00000000" w:rsidRPr="00000000">
          <w:rPr>
            <w:rtl w:val="0"/>
          </w:rPr>
          <w:t xml:space="preserve">Moradi Dakhel et al., 2023; Peng et al., 2023)</w:t>
        </w:r>
      </w:hyperlink>
      <w:r w:rsidDel="00000000" w:rsidR="00000000" w:rsidRPr="00000000">
        <w:rPr>
          <w:rtl w:val="0"/>
        </w:rPr>
        <w:t xml:space="preserve"> or provide task completion increases </w:t>
      </w:r>
      <w:hyperlink r:id="rId19">
        <w:r w:rsidDel="00000000" w:rsidR="00000000" w:rsidRPr="00000000">
          <w:rPr>
            <w:rtl w:val="0"/>
          </w:rPr>
          <w:t xml:space="preserve">(Kazemitabaar et al., 2023)</w:t>
        </w:r>
      </w:hyperlink>
      <w:r w:rsidDel="00000000" w:rsidR="00000000" w:rsidRPr="00000000">
        <w:rPr>
          <w:rtl w:val="0"/>
        </w:rPr>
        <w:t xml:space="preserve">, while in the same study suggest they are a liability for novices who may lack the expertise to detect flaws in the generated code (</w:t>
      </w:r>
      <w:hyperlink r:id="rId20">
        <w:r w:rsidDel="00000000" w:rsidR="00000000" w:rsidRPr="00000000">
          <w:rPr>
            <w:rtl w:val="0"/>
          </w:rPr>
          <w:t xml:space="preserve">Moradi Dakhel et al., 2023; Peng et al., 2023)</w:t>
        </w:r>
      </w:hyperlink>
      <w:r w:rsidDel="00000000" w:rsidR="00000000" w:rsidRPr="00000000">
        <w:rPr>
          <w:rtl w:val="0"/>
        </w:rPr>
        <w:t xml:space="preserve">. Studies have focused on the identification of behavioral AI usage patterns among participants  </w:t>
      </w:r>
      <w:hyperlink r:id="rId21">
        <w:r w:rsidDel="00000000" w:rsidR="00000000" w:rsidRPr="00000000">
          <w:rPr>
            <w:rtl w:val="0"/>
          </w:rPr>
          <w:t xml:space="preserve">(Becker et al., 2023; Prather, Reeves, Leinonen, et al., 2024)</w:t>
        </w:r>
      </w:hyperlink>
      <w:r w:rsidDel="00000000" w:rsidR="00000000" w:rsidRPr="00000000">
        <w:rPr>
          <w:rtl w:val="0"/>
        </w:rPr>
        <w:t xml:space="preserve"> helping to advance an understanding of how AI is used. </w:t>
      </w:r>
    </w:p>
    <w:p w:rsidR="00000000" w:rsidDel="00000000" w:rsidP="00000000" w:rsidRDefault="00000000" w:rsidRPr="00000000" w14:paraId="00000076">
      <w:pPr>
        <w:spacing w:after="240" w:before="240" w:line="480" w:lineRule="auto"/>
        <w:rPr/>
      </w:pPr>
      <w:r w:rsidDel="00000000" w:rsidR="00000000" w:rsidRPr="00000000">
        <w:rPr>
          <w:rtl w:val="0"/>
        </w:rPr>
        <w:t xml:space="preserve">While several studies highlight the drawbacks of LLM use among novice programmers, specifically how it fosters learning avoidance and cognitive offloading </w:t>
      </w:r>
      <w:hyperlink r:id="rId22">
        <w:r w:rsidDel="00000000" w:rsidR="00000000" w:rsidRPr="00000000">
          <w:rPr>
            <w:rtl w:val="0"/>
          </w:rPr>
          <w:t xml:space="preserve">(Abbas et al., 2024; Becker et al., 2023; Margulieux et al., 2024; Pons, 2023; Rahman &amp; Watanobe, 2023)</w:t>
        </w:r>
      </w:hyperlink>
      <w:r w:rsidDel="00000000" w:rsidR="00000000" w:rsidRPr="00000000">
        <w:rPr>
          <w:rtl w:val="0"/>
        </w:rPr>
        <w:t xml:space="preserve">, little research has directly explored AI's impacts on academic performance and computational literacy skill acquisition. Furthermore, prior work correlating AI use and final grades often relied on self-reported frequency surveys </w:t>
      </w:r>
      <w:hyperlink r:id="rId23">
        <w:r w:rsidDel="00000000" w:rsidR="00000000" w:rsidRPr="00000000">
          <w:rPr>
            <w:rtl w:val="0"/>
          </w:rPr>
          <w:t xml:space="preserve">(Jošt et al., 2024a)</w:t>
        </w:r>
      </w:hyperlink>
      <w:r w:rsidDel="00000000" w:rsidR="00000000" w:rsidRPr="00000000">
        <w:rPr>
          <w:rtl w:val="0"/>
        </w:rPr>
        <w:t xml:space="preserve">, which points to an opportunity to explore the impact of LLM use through a more unobtrusive method, such as the analysis of direct student interactions.</w:t>
      </w:r>
    </w:p>
    <w:p w:rsidR="00000000" w:rsidDel="00000000" w:rsidP="00000000" w:rsidRDefault="00000000" w:rsidRPr="00000000" w14:paraId="00000077">
      <w:pPr>
        <w:spacing w:after="240" w:before="240" w:line="480" w:lineRule="auto"/>
        <w:rPr/>
      </w:pPr>
      <w:r w:rsidDel="00000000" w:rsidR="00000000" w:rsidRPr="00000000">
        <w:rPr>
          <w:rtl w:val="0"/>
        </w:rPr>
        <w:t xml:space="preserve">Finally, research on student help-seeking behaviors using LLM assistants has been descriptive, establishing categories like asking questions or requesting code assistance  </w:t>
      </w:r>
      <w:hyperlink r:id="rId24">
        <w:r w:rsidDel="00000000" w:rsidR="00000000" w:rsidRPr="00000000">
          <w:rPr>
            <w:rtl w:val="0"/>
          </w:rPr>
          <w:t xml:space="preserve">(Kazemitabaar et al., 2024)</w:t>
        </w:r>
      </w:hyperlink>
      <w:r w:rsidDel="00000000" w:rsidR="00000000" w:rsidRPr="00000000">
        <w:rPr>
          <w:rtl w:val="0"/>
        </w:rPr>
        <w:t xml:space="preserve">, but leaving gaps in exploring the implications of these </w:t>
      </w:r>
      <w:r w:rsidDel="00000000" w:rsidR="00000000" w:rsidRPr="00000000">
        <w:rPr>
          <w:i w:val="1"/>
          <w:iCs w:val="1"/>
          <w:rtl w:val="0"/>
        </w:rPr>
        <w:t xml:space="preserve">types </w:t>
      </w:r>
      <w:r w:rsidDel="00000000" w:rsidR="00000000" w:rsidRPr="00000000">
        <w:rPr>
          <w:rtl w:val="0"/>
        </w:rPr>
        <w:t xml:space="preserve">of help-seeking (adaptive vs. maladaptive) on specific student outcomes like course performance and computational literacy gains. Specifically, the relationship between task completion behaviors and the fundamental development of computational literacy is still emerging, with an opportunity existing to measure this relationship using a formalized computational thinking assessment  </w:t>
      </w:r>
      <w:hyperlink r:id="rId25">
        <w:r w:rsidDel="00000000" w:rsidR="00000000" w:rsidRPr="00000000">
          <w:rPr>
            <w:rtl w:val="0"/>
          </w:rPr>
          <w:t xml:space="preserve">(Román-González et al., 2017)</w:t>
        </w:r>
      </w:hyperlink>
      <w:r w:rsidDel="00000000" w:rsidR="00000000" w:rsidRPr="00000000">
        <w:rPr>
          <w:rtl w:val="0"/>
        </w:rPr>
        <w:t xml:space="preserve">.</w:t>
      </w:r>
    </w:p>
    <w:p w:rsidR="00000000" w:rsidDel="00000000" w:rsidP="00000000" w:rsidRDefault="00000000" w:rsidRPr="00000000" w14:paraId="00000078">
      <w:pPr>
        <w:spacing w:after="240" w:before="240" w:line="480" w:lineRule="auto"/>
        <w:rPr/>
      </w:pPr>
      <w:r w:rsidDel="00000000" w:rsidR="00000000" w:rsidRPr="00000000">
        <w:rPr>
          <w:rtl w:val="0"/>
        </w:rPr>
        <w:t xml:space="preserve">This thesis addresses these gaps by providing empirical evidence of LLM use and its impacts on student outcomes and computational literacy. Leveraging prior research that identifies the different AI usage patterns, this study classified usage into two distinct usage patterns task-completion focused and learning focused. Learning focused usage demonstrates adaptive help-seeking behaviors while task-completion usage demonstrates maladaptive help seeking. To fill the gaps in literature, this study quantifies these usage patterns and correlates them with measurable academic outcomes. </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The Urgency/Relevance</w:t>
      </w:r>
    </w:p>
    <w:p w:rsidR="00000000" w:rsidDel="00000000" w:rsidP="00000000" w:rsidRDefault="00000000" w:rsidRPr="00000000" w14:paraId="0000007B">
      <w:pPr>
        <w:spacing w:after="240" w:before="240" w:lineRule="auto"/>
        <w:rPr/>
      </w:pPr>
      <w:r w:rsidDel="00000000" w:rsidR="00000000" w:rsidRPr="00000000">
        <w:rPr>
          <w:rtl w:val="0"/>
        </w:rPr>
        <w:t xml:space="preserve">The resolution of this problem is urgent and highly relevant due to significant academic and practical consequences:</w:t>
      </w:r>
    </w:p>
    <w:p w:rsidR="00000000" w:rsidDel="00000000" w:rsidP="00000000" w:rsidRDefault="00000000" w:rsidRPr="00000000" w14:paraId="0000007C">
      <w:pPr>
        <w:spacing w:after="240" w:before="240" w:lineRule="auto"/>
        <w:rPr/>
      </w:pPr>
      <w:r w:rsidDel="00000000" w:rsidR="00000000" w:rsidRPr="00000000">
        <w:rPr>
          <w:rtl w:val="0"/>
        </w:rPr>
        <w:t xml:space="preserve">• Academic Consequences: Without understanding the mechanisms by which LLM use impacts learning, educators risk adopting policies (whether of restriction or integration) that are ineffective or actively detrimental to student skill acquisition. The current ambiguity hinders the development of a cooperative skill set centered on AI literacy and computational thinking, which is suggested to emerge as programming evolves.</w:t>
      </w:r>
    </w:p>
    <w:p w:rsidR="00000000" w:rsidDel="00000000" w:rsidP="00000000" w:rsidRDefault="00000000" w:rsidRPr="00000000" w14:paraId="0000007D">
      <w:pPr>
        <w:spacing w:after="240" w:before="240" w:lineRule="auto"/>
        <w:rPr/>
      </w:pPr>
      <w:r w:rsidDel="00000000" w:rsidR="00000000" w:rsidRPr="00000000">
        <w:rPr>
          <w:rtl w:val="0"/>
        </w:rPr>
        <w:t xml:space="preserve">• Practical/Pedagogical Consequences: The observed negative effects of task completion behaviors align with undesirable executive help seeking, leading to poor metacognition and potentially constraining the development of computational literacy. If instructors cannot identify which behaviors lead to learning success (adaptive help seeking/scaffolding) and which lead to failure (cognitive offloading/task completion), they cannot effectively redesign curricula or interventions.</w:t>
      </w:r>
    </w:p>
    <w:p w:rsidR="00000000" w:rsidDel="00000000" w:rsidP="00000000" w:rsidRDefault="00000000" w:rsidRPr="00000000" w14:paraId="0000007E">
      <w:pPr>
        <w:spacing w:after="240" w:before="240" w:lineRule="auto"/>
        <w:rPr/>
      </w:pPr>
      <w:r w:rsidDel="00000000" w:rsidR="00000000" w:rsidRPr="00000000">
        <w:rPr>
          <w:rtl w:val="0"/>
        </w:rPr>
        <w:t xml:space="preserve">• Methodological Contribution: By using categorical content analysis on unobtrusive chatbot trace data to classify student interactions as "learning" or "task completion", and demonstrating effects such as the mutual suppression effect, this study provides a crucial methodological framework for future researchers studying complex, competing behavioral patterns in human-AI interaction.</w:t>
      </w:r>
    </w:p>
    <w:p w:rsidR="00000000" w:rsidDel="00000000" w:rsidP="00000000" w:rsidRDefault="00000000" w:rsidRPr="00000000" w14:paraId="0000007F">
      <w:pPr>
        <w:spacing w:after="240" w:before="240" w:lineRule="auto"/>
        <w:rPr/>
      </w:pPr>
      <w:r w:rsidDel="00000000" w:rsidR="00000000" w:rsidRPr="00000000">
        <w:rPr>
          <w:rtl w:val="0"/>
        </w:rPr>
        <w:t xml:space="preserve">Therefore, this thesis investigates empirically how LLMs are used by students in an introductory computer programming course, focusing on the impacts that use has on learning and computational literacy skill acquisition, thus providing the necessary foundation to encourage academics to rethink how they teach this subject and which skills are necessary for future programmers in the age of AI.</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5ou5gcduuc79" w:id="6"/>
      <w:bookmarkEnd w:id="6"/>
      <w:r w:rsidDel="00000000" w:rsidR="00000000" w:rsidRPr="00000000">
        <w:rPr>
          <w:rtl w:val="0"/>
        </w:rPr>
        <w:t xml:space="preserve">1.3 Purpose of the Study</w:t>
      </w:r>
    </w:p>
    <w:p w:rsidR="00000000" w:rsidDel="00000000" w:rsidP="00000000" w:rsidRDefault="00000000" w:rsidRPr="00000000" w14:paraId="00000084">
      <w:pPr>
        <w:spacing w:after="240" w:before="240" w:lineRule="auto"/>
        <w:rPr/>
      </w:pPr>
      <w:r w:rsidDel="00000000" w:rsidR="00000000" w:rsidRPr="00000000">
        <w:rPr>
          <w:rtl w:val="0"/>
        </w:rPr>
        <w:t xml:space="preserve">This section moves from the identified problem to your specific plan of action to address it.</w:t>
      </w:r>
    </w:p>
    <w:p w:rsidR="00000000" w:rsidDel="00000000" w:rsidP="00000000" w:rsidRDefault="00000000" w:rsidRPr="00000000" w14:paraId="00000085">
      <w:pPr>
        <w:numPr>
          <w:ilvl w:val="0"/>
          <w:numId w:val="3"/>
        </w:numPr>
        <w:spacing w:after="0" w:afterAutospacing="0" w:before="240" w:lineRule="auto"/>
        <w:ind w:left="720" w:hanging="360"/>
      </w:pPr>
      <w:r w:rsidDel="00000000" w:rsidR="00000000" w:rsidRPr="00000000">
        <w:rPr>
          <w:b w:val="1"/>
          <w:bCs w:val="1"/>
          <w:rtl w:val="0"/>
        </w:rPr>
        <w:t xml:space="preserve">Overarching Aim:</w:t>
      </w:r>
      <w:r w:rsidDel="00000000" w:rsidR="00000000" w:rsidRPr="00000000">
        <w:rPr>
          <w:rtl w:val="0"/>
        </w:rPr>
        <w:t xml:space="preserve"> State the single, central </w:t>
      </w:r>
      <w:r w:rsidDel="00000000" w:rsidR="00000000" w:rsidRPr="00000000">
        <w:rPr>
          <w:b w:val="1"/>
          <w:bCs w:val="1"/>
          <w:rtl w:val="0"/>
        </w:rPr>
        <w:t xml:space="preserve">purpose</w:t>
      </w:r>
      <w:r w:rsidDel="00000000" w:rsidR="00000000" w:rsidRPr="00000000">
        <w:rPr>
          <w:rtl w:val="0"/>
        </w:rPr>
        <w:t xml:space="preserve"> of your thesis (e.g., "The aim of this research is to develop and validate a new model for X...").</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rtl w:val="0"/>
        </w:rPr>
        <w:t xml:space="preserve">Specific Objectives:</w:t>
      </w:r>
      <w:r w:rsidDel="00000000" w:rsidR="00000000" w:rsidRPr="00000000">
        <w:rPr>
          <w:rtl w:val="0"/>
        </w:rPr>
        <w:t xml:space="preserve"> List 3 to 5 </w:t>
      </w:r>
      <w:r w:rsidDel="00000000" w:rsidR="00000000" w:rsidRPr="00000000">
        <w:rPr>
          <w:b w:val="1"/>
          <w:bCs w:val="1"/>
          <w:rtl w:val="0"/>
        </w:rPr>
        <w:t xml:space="preserve">specific, measurable objectives</w:t>
      </w:r>
      <w:r w:rsidDel="00000000" w:rsidR="00000000" w:rsidRPr="00000000">
        <w:rPr>
          <w:rtl w:val="0"/>
        </w:rPr>
        <w:t xml:space="preserve"> (often using verbs like </w:t>
      </w:r>
      <w:r w:rsidDel="00000000" w:rsidR="00000000" w:rsidRPr="00000000">
        <w:rPr>
          <w:i w:val="1"/>
          <w:iCs w:val="1"/>
          <w:rtl w:val="0"/>
        </w:rPr>
        <w:t xml:space="preserve">to investigate</w:t>
      </w:r>
      <w:r w:rsidDel="00000000" w:rsidR="00000000" w:rsidRPr="00000000">
        <w:rPr>
          <w:rtl w:val="0"/>
        </w:rPr>
        <w:t xml:space="preserve">, </w:t>
      </w:r>
      <w:r w:rsidDel="00000000" w:rsidR="00000000" w:rsidRPr="00000000">
        <w:rPr>
          <w:i w:val="1"/>
          <w:iCs w:val="1"/>
          <w:rtl w:val="0"/>
        </w:rPr>
        <w:t xml:space="preserve">to analyze</w:t>
      </w:r>
      <w:r w:rsidDel="00000000" w:rsidR="00000000" w:rsidRPr="00000000">
        <w:rPr>
          <w:rtl w:val="0"/>
        </w:rPr>
        <w:t xml:space="preserve">, </w:t>
      </w:r>
      <w:r w:rsidDel="00000000" w:rsidR="00000000" w:rsidRPr="00000000">
        <w:rPr>
          <w:i w:val="1"/>
          <w:iCs w:val="1"/>
          <w:rtl w:val="0"/>
        </w:rPr>
        <w:t xml:space="preserve">to compare</w:t>
      </w:r>
      <w:r w:rsidDel="00000000" w:rsidR="00000000" w:rsidRPr="00000000">
        <w:rPr>
          <w:rtl w:val="0"/>
        </w:rPr>
        <w:t xml:space="preserve">, </w:t>
      </w:r>
      <w:r w:rsidDel="00000000" w:rsidR="00000000" w:rsidRPr="00000000">
        <w:rPr>
          <w:i w:val="1"/>
          <w:iCs w:val="1"/>
          <w:rtl w:val="0"/>
        </w:rPr>
        <w:t xml:space="preserve">to determine</w:t>
      </w:r>
      <w:r w:rsidDel="00000000" w:rsidR="00000000" w:rsidRPr="00000000">
        <w:rPr>
          <w:rtl w:val="0"/>
        </w:rPr>
        <w:t xml:space="preserve">). These should align directly with your methods and results.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b w:val="1"/>
          <w:bCs w:val="1"/>
          <w:rtl w:val="0"/>
        </w:rPr>
        <w:t xml:space="preserve">Research Question(s) (RQs):</w:t>
      </w:r>
      <w:r w:rsidDel="00000000" w:rsidR="00000000" w:rsidRPr="00000000">
        <w:rPr>
          <w:rtl w:val="0"/>
        </w:rPr>
        <w:t xml:space="preserve"> State your primary </w:t>
      </w:r>
      <w:r w:rsidDel="00000000" w:rsidR="00000000" w:rsidRPr="00000000">
        <w:rPr>
          <w:b w:val="1"/>
          <w:bCs w:val="1"/>
          <w:rtl w:val="0"/>
        </w:rPr>
        <w:t xml:space="preserve">Research Question(s)</w:t>
      </w:r>
      <w:r w:rsidDel="00000000" w:rsidR="00000000" w:rsidRPr="00000000">
        <w:rPr>
          <w:rtl w:val="0"/>
        </w:rPr>
        <w:t xml:space="preserve"> (RQs) and any relevant sub-questions. These questions should be concise and directly address the knowledge gap identified in Section 2.</w:t>
      </w:r>
    </w:p>
    <w:p w:rsidR="00000000" w:rsidDel="00000000" w:rsidP="00000000" w:rsidRDefault="00000000" w:rsidRPr="00000000" w14:paraId="00000088">
      <w:pPr>
        <w:numPr>
          <w:ilvl w:val="1"/>
          <w:numId w:val="3"/>
        </w:numPr>
        <w:spacing w:after="240" w:before="0" w:beforeAutospacing="0" w:lineRule="auto"/>
        <w:ind w:left="1440" w:hanging="360"/>
      </w:pPr>
      <w:r w:rsidDel="00000000" w:rsidR="00000000" w:rsidRPr="00000000">
        <w:rPr>
          <w:i w:val="1"/>
          <w:iCs w:val="1"/>
          <w:rtl w:val="0"/>
        </w:rPr>
        <w:t xml:space="preserve">Tip: Ensure your RQs are answerable based on the data you collected in your Methods and Results chapters.</w:t>
      </w:r>
      <w:r w:rsidDel="00000000" w:rsidR="00000000" w:rsidRPr="00000000">
        <w:rPr>
          <w:rtl w:val="0"/>
        </w:rPr>
      </w:r>
    </w:p>
    <w:p w:rsidR="00000000" w:rsidDel="00000000" w:rsidP="00000000" w:rsidRDefault="00000000" w:rsidRPr="00000000" w14:paraId="00000089">
      <w:pPr>
        <w:pStyle w:val="Heading2"/>
        <w:rPr/>
      </w:pPr>
      <w:bookmarkStart w:colFirst="0" w:colLast="0" w:name="_5mx81e71zhfi" w:id="7"/>
      <w:bookmarkEnd w:id="7"/>
      <w:r w:rsidDel="00000000" w:rsidR="00000000" w:rsidRPr="00000000">
        <w:rPr>
          <w:rtl w:val="0"/>
        </w:rPr>
        <w:t xml:space="preserve">1.4 Significance of the Study</w:t>
      </w:r>
    </w:p>
    <w:p w:rsidR="00000000" w:rsidDel="00000000" w:rsidP="00000000" w:rsidRDefault="00000000" w:rsidRPr="00000000" w14:paraId="0000008A">
      <w:pPr>
        <w:spacing w:after="240" w:before="240" w:lineRule="auto"/>
        <w:rPr/>
      </w:pPr>
      <w:r w:rsidDel="00000000" w:rsidR="00000000" w:rsidRPr="00000000">
        <w:rPr>
          <w:rtl w:val="0"/>
        </w:rPr>
        <w:t xml:space="preserve">This section is where you highlight the expected value of your work. Every doctoral thesis must demonstrate </w:t>
      </w:r>
      <w:r w:rsidDel="00000000" w:rsidR="00000000" w:rsidRPr="00000000">
        <w:rPr>
          <w:b w:val="1"/>
          <w:bCs w:val="1"/>
          <w:rtl w:val="0"/>
        </w:rPr>
        <w:t xml:space="preserve">original contribution to knowledge</w:t>
      </w:r>
      <w:r w:rsidDel="00000000" w:rsidR="00000000" w:rsidRPr="00000000">
        <w:rPr>
          <w:rtl w:val="0"/>
        </w:rPr>
        <w:t xml:space="preserve">.</w:t>
      </w:r>
    </w:p>
    <w:p w:rsidR="00000000" w:rsidDel="00000000" w:rsidP="00000000" w:rsidRDefault="00000000" w:rsidRPr="00000000" w14:paraId="0000008B">
      <w:pPr>
        <w:numPr>
          <w:ilvl w:val="0"/>
          <w:numId w:val="9"/>
        </w:numPr>
        <w:spacing w:after="0" w:afterAutospacing="0" w:before="240" w:lineRule="auto"/>
        <w:ind w:left="720" w:hanging="360"/>
      </w:pPr>
      <w:r w:rsidDel="00000000" w:rsidR="00000000" w:rsidRPr="00000000">
        <w:rPr>
          <w:b w:val="1"/>
          <w:bCs w:val="1"/>
          <w:rtl w:val="0"/>
        </w:rPr>
        <w:t xml:space="preserve">Theoretical Contribution:</w:t>
      </w:r>
      <w:r w:rsidDel="00000000" w:rsidR="00000000" w:rsidRPr="00000000">
        <w:rPr>
          <w:rtl w:val="0"/>
        </w:rPr>
        <w:t xml:space="preserve"> How does your work advance theory or conceptual understanding within your field? Will it fill the gap you identified, challenge an existing theory, or propose a new framework?</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b w:val="1"/>
          <w:bCs w:val="1"/>
          <w:rtl w:val="0"/>
        </w:rPr>
        <w:t xml:space="preserve">Practical or Policy Contribution:</w:t>
      </w:r>
      <w:r w:rsidDel="00000000" w:rsidR="00000000" w:rsidRPr="00000000">
        <w:rPr>
          <w:rtl w:val="0"/>
        </w:rPr>
        <w:t xml:space="preserve"> Beyond academia, what real-world impact might your findings have? Who will benefit (e.g., practitioners, policymakers, educators, patients)?</w:t>
      </w:r>
    </w:p>
    <w:p w:rsidR="00000000" w:rsidDel="00000000" w:rsidP="00000000" w:rsidRDefault="00000000" w:rsidRPr="00000000" w14:paraId="0000008D">
      <w:pPr>
        <w:numPr>
          <w:ilvl w:val="0"/>
          <w:numId w:val="9"/>
        </w:numPr>
        <w:spacing w:after="240" w:before="0" w:beforeAutospacing="0" w:lineRule="auto"/>
        <w:ind w:left="720" w:hanging="360"/>
      </w:pPr>
      <w:r w:rsidDel="00000000" w:rsidR="00000000" w:rsidRPr="00000000">
        <w:rPr>
          <w:b w:val="1"/>
          <w:bCs w:val="1"/>
          <w:rtl w:val="0"/>
        </w:rPr>
        <w:t xml:space="preserve">Originality:</w:t>
      </w:r>
      <w:r w:rsidDel="00000000" w:rsidR="00000000" w:rsidRPr="00000000">
        <w:rPr>
          <w:rtl w:val="0"/>
        </w:rPr>
        <w:t xml:space="preserve"> Clearly articulate what is </w:t>
      </w:r>
      <w:r w:rsidDel="00000000" w:rsidR="00000000" w:rsidRPr="00000000">
        <w:rPr>
          <w:b w:val="1"/>
          <w:bCs w:val="1"/>
          <w:rtl w:val="0"/>
        </w:rPr>
        <w:t xml:space="preserve">new</w:t>
      </w:r>
      <w:r w:rsidDel="00000000" w:rsidR="00000000" w:rsidRPr="00000000">
        <w:rPr>
          <w:rtl w:val="0"/>
        </w:rPr>
        <w:t xml:space="preserve"> about your research—is it the method, the data set, the theoretical framing, or the combination of all three?</w:t>
      </w:r>
    </w:p>
    <w:p w:rsidR="00000000" w:rsidDel="00000000" w:rsidP="00000000" w:rsidRDefault="00000000" w:rsidRPr="00000000" w14:paraId="0000008E">
      <w:pPr>
        <w:pStyle w:val="Heading2"/>
        <w:rPr/>
      </w:pPr>
      <w:bookmarkStart w:colFirst="0" w:colLast="0" w:name="_ulgl50jaokkk" w:id="8"/>
      <w:bookmarkEnd w:id="8"/>
      <w:r w:rsidDel="00000000" w:rsidR="00000000" w:rsidRPr="00000000">
        <w:rPr>
          <w:rtl w:val="0"/>
        </w:rPr>
        <w:t xml:space="preserve">Thesis Organization</w:t>
      </w:r>
    </w:p>
    <w:p w:rsidR="00000000" w:rsidDel="00000000" w:rsidP="00000000" w:rsidRDefault="00000000" w:rsidRPr="00000000" w14:paraId="0000008F">
      <w:pPr>
        <w:spacing w:after="240" w:before="240" w:line="480" w:lineRule="auto"/>
        <w:rPr/>
      </w:pPr>
      <w:r w:rsidDel="00000000" w:rsidR="00000000" w:rsidRPr="00000000">
        <w:rPr>
          <w:rtl w:val="0"/>
        </w:rPr>
        <w:t xml:space="preserve">After the introduction, the supporting work from this thesis is organized into four chapters. Each subsequent chapter builds upon the previous ones to outlay the lens through which this research is grounded, the methods by which the study was conducted, the key findings and the implications of those findings. A summary of each chapter is outlined in table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0">
            <w:pPr>
              <w:widowControl w:val="0"/>
              <w:spacing w:line="240" w:lineRule="auto"/>
              <w:rPr/>
            </w:pPr>
            <w:r w:rsidDel="00000000" w:rsidR="00000000" w:rsidRPr="00000000">
              <w:rPr>
                <w:rtl w:val="0"/>
              </w:rPr>
              <w:t xml:space="preserve">Chapter</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Summary</w:t>
            </w:r>
          </w:p>
        </w:tc>
      </w:tr>
      <w:tr>
        <w:trPr>
          <w:cantSplit w:val="0"/>
          <w:tblHeader w:val="0"/>
        </w:trPr>
        <w:tc>
          <w:tcPr/>
          <w:p w:rsidR="00000000" w:rsidDel="00000000" w:rsidP="00000000" w:rsidRDefault="00000000" w:rsidRPr="00000000" w14:paraId="00000092">
            <w:pPr>
              <w:widowControl w:val="0"/>
              <w:spacing w:line="240" w:lineRule="auto"/>
              <w:rPr/>
            </w:pPr>
            <w:r w:rsidDel="00000000" w:rsidR="00000000" w:rsidRPr="00000000">
              <w:rPr>
                <w:rtl w:val="0"/>
              </w:rPr>
              <w:t xml:space="preserve">1.0 Introduction</w:t>
            </w:r>
          </w:p>
        </w:tc>
        <w:tc>
          <w:tcPr/>
          <w:p w:rsidR="00000000" w:rsidDel="00000000" w:rsidP="00000000" w:rsidRDefault="00000000" w:rsidRPr="00000000" w14:paraId="00000093">
            <w:pPr>
              <w:widowControl w:val="0"/>
              <w:spacing w:line="240" w:lineRule="auto"/>
              <w:rPr/>
            </w:pPr>
            <w:r w:rsidDel="00000000" w:rsidR="00000000" w:rsidRPr="00000000">
              <w:rPr>
                <w:rtl w:val="0"/>
              </w:rPr>
              <w:t xml:space="preserve">The introduction provides the necessary framing for this study, including motivation, key research questions and approaches to answering them.</w:t>
            </w:r>
          </w:p>
        </w:tc>
      </w:tr>
      <w:tr>
        <w:trPr>
          <w:cantSplit w:val="0"/>
          <w:tblHeader w:val="0"/>
        </w:trPr>
        <w:tc>
          <w:tcPr/>
          <w:p w:rsidR="00000000" w:rsidDel="00000000" w:rsidP="00000000" w:rsidRDefault="00000000" w:rsidRPr="00000000" w14:paraId="00000094">
            <w:pPr>
              <w:widowControl w:val="0"/>
              <w:spacing w:line="240" w:lineRule="auto"/>
              <w:rPr/>
            </w:pPr>
            <w:r w:rsidDel="00000000" w:rsidR="00000000" w:rsidRPr="00000000">
              <w:rPr>
                <w:rtl w:val="0"/>
              </w:rPr>
              <w:t xml:space="preserve">2.0 Literature Review</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This chapter investigates the current and relevant  literature on Large-Language Models through the lens of how they are transforming work, education, and then specifically programming education. LLM impacts are then studied through 4 research lenses: computational thinking, self-efficacy, help-seeking behavior and academic performance.</w:t>
            </w:r>
          </w:p>
        </w:tc>
      </w:tr>
      <w:tr>
        <w:trPr>
          <w:cantSplit w:val="0"/>
          <w:tblHeader w:val="0"/>
        </w:trPr>
        <w:tc>
          <w:tcPr/>
          <w:p w:rsidR="00000000" w:rsidDel="00000000" w:rsidP="00000000" w:rsidRDefault="00000000" w:rsidRPr="00000000" w14:paraId="00000096">
            <w:pPr>
              <w:widowControl w:val="0"/>
              <w:spacing w:line="240" w:lineRule="auto"/>
              <w:rPr/>
            </w:pPr>
            <w:r w:rsidDel="00000000" w:rsidR="00000000" w:rsidRPr="00000000">
              <w:rPr>
                <w:rtl w:val="0"/>
              </w:rPr>
              <w:t xml:space="preserve">3.0 Methods</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The methods chapter formulates hypotheses from the research questions and structures the methodologies to address them. There is a detailed explanation of the study design and an outline of the methodological analysis to operationalize the data collected from the study.</w:t>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tl w:val="0"/>
              </w:rPr>
              <w:t xml:space="preserve">4.0 Results</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This chapter outlines the findings from the results of the study. The results are structured by research questions since each question employs a different method of analysis. </w:t>
            </w:r>
          </w:p>
        </w:tc>
      </w:tr>
      <w:tr>
        <w:trPr>
          <w:cantSplit w:val="0"/>
          <w:tblHeader w:val="0"/>
        </w:trPr>
        <w:tc>
          <w:tcPr/>
          <w:p w:rsidR="00000000" w:rsidDel="00000000" w:rsidP="00000000" w:rsidRDefault="00000000" w:rsidRPr="00000000" w14:paraId="0000009A">
            <w:pPr>
              <w:widowControl w:val="0"/>
              <w:spacing w:line="240" w:lineRule="auto"/>
              <w:rPr/>
            </w:pPr>
            <w:r w:rsidDel="00000000" w:rsidR="00000000" w:rsidRPr="00000000">
              <w:rPr>
                <w:rtl w:val="0"/>
              </w:rPr>
              <w:t xml:space="preserve">5.0 Summary</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The summary section synthesizes the results from the previous chapter into findings, which are then contextualized within the academic literature. A discussion includes with the implications of the findings, limitations, and areas for future research.</w:t>
            </w:r>
          </w:p>
        </w:tc>
      </w:tr>
    </w:tbl>
    <w:p w:rsidR="00000000" w:rsidDel="00000000" w:rsidP="00000000" w:rsidRDefault="00000000" w:rsidRPr="00000000" w14:paraId="0000009C">
      <w:pPr>
        <w:pStyle w:val="Heading1"/>
        <w:spacing w:before="480" w:lineRule="auto"/>
        <w:rPr/>
      </w:pPr>
      <w:bookmarkStart w:colFirst="0" w:colLast="0" w:name="_eupc8tf89h67" w:id="9"/>
      <w:bookmarkEnd w:id="9"/>
      <w:r w:rsidDel="00000000" w:rsidR="00000000" w:rsidRPr="00000000">
        <w:rPr>
          <w:b w:val="1"/>
          <w:bCs w:val="1"/>
          <w:sz w:val="46"/>
          <w:szCs w:val="46"/>
          <w:rtl w:val="0"/>
        </w:rPr>
        <w:t xml:space="preserve">2.0 Literature Review</w:t>
      </w:r>
      <w:r w:rsidDel="00000000" w:rsidR="00000000" w:rsidRPr="00000000">
        <w:rPr>
          <w:rtl w:val="0"/>
        </w:rPr>
      </w:r>
    </w:p>
    <w:p w:rsidR="00000000" w:rsidDel="00000000" w:rsidP="00000000" w:rsidRDefault="00000000" w:rsidRPr="00000000" w14:paraId="0000009D">
      <w:pPr>
        <w:spacing w:after="240" w:before="240" w:line="480" w:lineRule="auto"/>
        <w:rPr/>
      </w:pPr>
      <w:r w:rsidDel="00000000" w:rsidR="00000000" w:rsidRPr="00000000">
        <w:rPr>
          <w:rtl w:val="0"/>
        </w:rPr>
        <w:t xml:space="preserve">The following literature review presents the necessary background to better understand Large Language Models (LLMs) and their impacts on how novice programmers learn to code. We begin by exploring key research around LLMs and how they have impacted disciplines since their inception. Specifically, we provide evidence of LLMs as a disruptive innovation in the field of computer programming. LLMs have transformed not only how people code, but the ways in which programmers think about programming itself. This has implications for not only how code will be written in the future, but what skills are necessary for becoming a programmer and the methods by which those skills are taught to novices.</w:t>
      </w:r>
    </w:p>
    <w:p w:rsidR="00000000" w:rsidDel="00000000" w:rsidP="00000000" w:rsidRDefault="00000000" w:rsidRPr="00000000" w14:paraId="0000009E">
      <w:pPr>
        <w:spacing w:after="240" w:before="240" w:line="480" w:lineRule="auto"/>
        <w:rPr/>
      </w:pPr>
      <w:r w:rsidDel="00000000" w:rsidR="00000000" w:rsidRPr="00000000">
        <w:rPr>
          <w:rtl w:val="0"/>
        </w:rPr>
        <w:t xml:space="preserve">In addition, this literature review will explore the research of LLM use by teachers, students and administration within higher education. The research embodying the strengths, drawbacks, and unique challenges of LLMs within this context is discussed. This is necessary to differentiate between the overarching issues of LLMs in education and those specific to the topic of computer programming education.</w:t>
      </w:r>
    </w:p>
    <w:p w:rsidR="00000000" w:rsidDel="00000000" w:rsidP="00000000" w:rsidRDefault="00000000" w:rsidRPr="00000000" w14:paraId="0000009F">
      <w:pPr>
        <w:spacing w:after="240" w:before="240" w:line="480" w:lineRule="auto"/>
        <w:rPr/>
      </w:pPr>
      <w:r w:rsidDel="00000000" w:rsidR="00000000" w:rsidRPr="00000000">
        <w:rPr>
          <w:rtl w:val="0"/>
        </w:rPr>
        <w:t xml:space="preserve">Research will show LLMs are transforming how skilled professionals write code. LLMs are being used predominantly by teachers and students in computer programming education as well, which has forced academics to rethink not only how to teach computer programming to novices, but what should be taught in the first place. The literature will identify this through the positive and negative impacts LLMs are having programming education.</w:t>
      </w:r>
    </w:p>
    <w:p w:rsidR="00000000" w:rsidDel="00000000" w:rsidP="00000000" w:rsidRDefault="00000000" w:rsidRPr="00000000" w14:paraId="000000A0">
      <w:pPr>
        <w:spacing w:after="240" w:before="240" w:line="480" w:lineRule="auto"/>
        <w:rPr/>
      </w:pPr>
      <w:r w:rsidDel="00000000" w:rsidR="00000000" w:rsidRPr="00000000">
        <w:rPr>
          <w:rtl w:val="0"/>
        </w:rPr>
        <w:t xml:space="preserve">The academic literature on computer science education discusses the well-known challenges of novice users learning to program. These challenges are the impacts of cognitive load on learning, getting learners to focus on computational literacy over syntax and technology, the role of self-efficacy and motivation on success, and the importance of metacognition for building problem-solving skills.  This literature review will revisit each of these challenges through the lens of how LLMs are impacting them both positively and negatively.</w:t>
      </w:r>
    </w:p>
    <w:p w:rsidR="00000000" w:rsidDel="00000000" w:rsidP="00000000" w:rsidRDefault="00000000" w:rsidRPr="00000000" w14:paraId="000000A1">
      <w:pPr>
        <w:pStyle w:val="Heading2"/>
        <w:keepNext w:val="0"/>
        <w:keepLines w:val="0"/>
        <w:spacing w:before="280" w:lineRule="auto"/>
        <w:rPr/>
      </w:pPr>
      <w:bookmarkStart w:colFirst="0" w:colLast="0" w:name="_3lhcwll79907" w:id="10"/>
      <w:bookmarkEnd w:id="10"/>
      <w:r w:rsidDel="00000000" w:rsidR="00000000" w:rsidRPr="00000000">
        <w:rPr>
          <w:rtl w:val="0"/>
        </w:rPr>
        <w:t xml:space="preserve">2.1 Rise of the Large Language Model (LLM)</w:t>
      </w:r>
    </w:p>
    <w:p w:rsidR="00000000" w:rsidDel="00000000" w:rsidP="00000000" w:rsidRDefault="00000000" w:rsidRPr="00000000" w14:paraId="000000A2">
      <w:pPr>
        <w:spacing w:after="240" w:before="240" w:line="480" w:lineRule="auto"/>
        <w:rPr/>
      </w:pPr>
      <w:r w:rsidDel="00000000" w:rsidR="00000000" w:rsidRPr="00000000">
        <w:rPr>
          <w:rtl w:val="0"/>
        </w:rPr>
        <w:t xml:space="preserve">Natural Language Processing (NLP) has undergone significant changes in the past few years.  With the introduction of transformer-based neural network architecture, Natural Language Processing took a giant step forward in performance and accuracy  </w:t>
      </w:r>
      <w:hyperlink r:id="rId26">
        <w:r w:rsidDel="00000000" w:rsidR="00000000" w:rsidRPr="00000000">
          <w:rPr>
            <w:rtl w:val="0"/>
          </w:rPr>
          <w:t xml:space="preserve">(Gillioz et al., 2020)</w:t>
        </w:r>
      </w:hyperlink>
      <w:r w:rsidDel="00000000" w:rsidR="00000000" w:rsidRPr="00000000">
        <w:rPr>
          <w:rtl w:val="0"/>
        </w:rPr>
        <w:t xml:space="preserve">.</w:t>
      </w:r>
    </w:p>
    <w:p w:rsidR="00000000" w:rsidDel="00000000" w:rsidP="00000000" w:rsidRDefault="00000000" w:rsidRPr="00000000" w14:paraId="000000A3">
      <w:pPr>
        <w:spacing w:after="240" w:before="240" w:line="480" w:lineRule="auto"/>
        <w:rPr/>
      </w:pPr>
      <w:r w:rsidDel="00000000" w:rsidR="00000000" w:rsidRPr="00000000">
        <w:rPr>
          <w:rtl w:val="0"/>
        </w:rPr>
        <w:t xml:space="preserve">The Generative Pre-Trained Transformer (GPT) reasonably predicts the next word in a sequence using the input and previously generated output. While predicting the next token in the sequence is the extent of their ability  </w:t>
      </w:r>
      <w:hyperlink r:id="rId27">
        <w:r w:rsidDel="00000000" w:rsidR="00000000" w:rsidRPr="00000000">
          <w:rPr>
            <w:rtl w:val="0"/>
          </w:rPr>
          <w:t xml:space="preserve">(Shanahan, 2024)</w:t>
        </w:r>
      </w:hyperlink>
      <w:r w:rsidDel="00000000" w:rsidR="00000000" w:rsidRPr="00000000">
        <w:rPr>
          <w:rtl w:val="0"/>
        </w:rPr>
        <w:t xml:space="preserve">, transformer-based language models trained on large data have demonstrated highly effective reasoning capabilities.</w:t>
      </w:r>
    </w:p>
    <w:p w:rsidR="00000000" w:rsidDel="00000000" w:rsidP="00000000" w:rsidRDefault="00000000" w:rsidRPr="00000000" w14:paraId="000000A4">
      <w:pPr>
        <w:spacing w:after="240" w:before="240" w:line="480" w:lineRule="auto"/>
        <w:rPr/>
      </w:pPr>
      <w:r w:rsidDel="00000000" w:rsidR="00000000" w:rsidRPr="00000000">
        <w:rPr>
          <w:rtl w:val="0"/>
        </w:rPr>
        <w:t xml:space="preserve">Open AI's foundational paper, "Language Models are Few-Shot Learners", demonstrated these transformer-based language models can produce human-level performance when they are trained on large copra </w:t>
      </w:r>
      <w:hyperlink r:id="rId28">
        <w:r w:rsidDel="00000000" w:rsidR="00000000" w:rsidRPr="00000000">
          <w:rPr>
            <w:rtl w:val="0"/>
          </w:rPr>
          <w:t xml:space="preserve">(Brown et al., 2020)</w:t>
        </w:r>
      </w:hyperlink>
      <w:r w:rsidDel="00000000" w:rsidR="00000000" w:rsidRPr="00000000">
        <w:rPr>
          <w:rtl w:val="0"/>
        </w:rPr>
        <w:t xml:space="preserve">.  In-context learning, as it was referred to, was a pivotal discovery because at the time since prior to this paper transformer-based models were trained to be relatively task specific </w:t>
      </w:r>
      <w:hyperlink r:id="rId29">
        <w:r w:rsidDel="00000000" w:rsidR="00000000" w:rsidRPr="00000000">
          <w:rPr>
            <w:rtl w:val="0"/>
          </w:rPr>
          <w:t xml:space="preserve">(Zhao et al., 2023)</w:t>
        </w:r>
      </w:hyperlink>
      <w:r w:rsidDel="00000000" w:rsidR="00000000" w:rsidRPr="00000000">
        <w:rPr>
          <w:rtl w:val="0"/>
        </w:rPr>
        <w:t xml:space="preserve">. Follow up research by </w:t>
      </w:r>
      <w:hyperlink r:id="rId30">
        <w:r w:rsidDel="00000000" w:rsidR="00000000" w:rsidRPr="00000000">
          <w:rPr>
            <w:rtl w:val="0"/>
          </w:rPr>
          <w:t xml:space="preserve">Min et al., (2022)</w:t>
        </w:r>
      </w:hyperlink>
      <w:r w:rsidDel="00000000" w:rsidR="00000000" w:rsidRPr="00000000">
        <w:rPr>
          <w:rtl w:val="0"/>
        </w:rPr>
        <w:t xml:space="preserve"> and  </w:t>
      </w:r>
      <w:hyperlink r:id="rId31">
        <w:r w:rsidDel="00000000" w:rsidR="00000000" w:rsidRPr="00000000">
          <w:rPr>
            <w:rtl w:val="0"/>
          </w:rPr>
          <w:t xml:space="preserve">(Akyürek et al., 2022)</w:t>
        </w:r>
      </w:hyperlink>
      <w:r w:rsidDel="00000000" w:rsidR="00000000" w:rsidRPr="00000000">
        <w:rPr>
          <w:rtl w:val="0"/>
        </w:rPr>
        <w:t xml:space="preserve"> investigated the mechanisms behind the effectiveness of in-context learning.</w:t>
      </w:r>
    </w:p>
    <w:p w:rsidR="00000000" w:rsidDel="00000000" w:rsidP="00000000" w:rsidRDefault="00000000" w:rsidRPr="00000000" w14:paraId="000000A5">
      <w:pPr>
        <w:spacing w:after="240" w:before="240" w:line="480" w:lineRule="auto"/>
        <w:rPr/>
      </w:pPr>
      <w:r w:rsidDel="00000000" w:rsidR="00000000" w:rsidRPr="00000000">
        <w:rPr>
          <w:rtl w:val="0"/>
        </w:rPr>
        <w:t xml:space="preserve">The paper from </w:t>
      </w:r>
      <w:hyperlink r:id="rId32">
        <w:r w:rsidDel="00000000" w:rsidR="00000000" w:rsidRPr="00000000">
          <w:rPr>
            <w:rtl w:val="0"/>
          </w:rPr>
          <w:t xml:space="preserve">Brown et al., 2020</w:t>
        </w:r>
      </w:hyperlink>
      <w:r w:rsidDel="00000000" w:rsidR="00000000" w:rsidRPr="00000000">
        <w:rPr>
          <w:rtl w:val="0"/>
        </w:rPr>
        <w:t xml:space="preserve"> led to significant advancements in research with respect to understanding the capabilities of LLMs, and identifying new ways to apply them. </w:t>
      </w:r>
      <w:hyperlink r:id="rId33">
        <w:r w:rsidDel="00000000" w:rsidR="00000000" w:rsidRPr="00000000">
          <w:rPr>
            <w:rtl w:val="0"/>
          </w:rPr>
          <w:t xml:space="preserve">Wei et al. (2022)</w:t>
        </w:r>
      </w:hyperlink>
      <w:r w:rsidDel="00000000" w:rsidR="00000000" w:rsidRPr="00000000">
        <w:rPr>
          <w:rtl w:val="0"/>
        </w:rPr>
        <w:t xml:space="preserve"> discovered reasoning capabilities of LLM's can be improved through a technique called chain-of-thought prompting. By including few-shot examples that break down complex reasoning into steps, the LLM can use those shots provided as an example of how to explain or execute a complex process.</w:t>
      </w:r>
    </w:p>
    <w:p w:rsidR="00000000" w:rsidDel="00000000" w:rsidP="00000000" w:rsidRDefault="00000000" w:rsidRPr="00000000" w14:paraId="000000A6">
      <w:pPr>
        <w:spacing w:after="240" w:before="240" w:line="480" w:lineRule="auto"/>
        <w:rPr/>
      </w:pPr>
      <w:hyperlink r:id="rId34">
        <w:r w:rsidDel="00000000" w:rsidR="00000000" w:rsidRPr="00000000">
          <w:rPr>
            <w:rtl w:val="0"/>
          </w:rPr>
          <w:t xml:space="preserve">Halevy et al., (2009)</w:t>
        </w:r>
      </w:hyperlink>
      <w:r w:rsidDel="00000000" w:rsidR="00000000" w:rsidRPr="00000000">
        <w:rPr>
          <w:rtl w:val="0"/>
        </w:rPr>
        <w:t xml:space="preserve"> seminal paper, “The unreasonable effectiveness of data”, explains as the training data set size increases, so does the model accuracy. In addition, the specific selected model algorithm becomes less relevant as training data set size increases.  </w:t>
      </w:r>
      <w:hyperlink r:id="rId35">
        <w:r w:rsidDel="00000000" w:rsidR="00000000" w:rsidRPr="00000000">
          <w:rPr>
            <w:rtl w:val="0"/>
          </w:rPr>
          <w:t xml:space="preserve">(Wei, Bosma, et al., 2022)</w:t>
        </w:r>
      </w:hyperlink>
      <w:r w:rsidDel="00000000" w:rsidR="00000000" w:rsidRPr="00000000">
        <w:rPr>
          <w:rtl w:val="0"/>
        </w:rPr>
        <w:t xml:space="preserve"> documented a similar effect with large language models. Larger-sized models exhibited emergent abilities not found in their smaller counterparts. Examples of emergent abilities seen in the larger models include complex arithmetic and reading comprehension, and new capabilities seem to emerge with each subsequent release.</w:t>
      </w:r>
    </w:p>
    <w:p w:rsidR="00000000" w:rsidDel="00000000" w:rsidP="00000000" w:rsidRDefault="00000000" w:rsidRPr="00000000" w14:paraId="000000A7">
      <w:pPr>
        <w:pStyle w:val="Heading2"/>
        <w:keepNext w:val="0"/>
        <w:keepLines w:val="0"/>
        <w:spacing w:before="280" w:line="480" w:lineRule="auto"/>
        <w:rPr/>
      </w:pPr>
      <w:bookmarkStart w:colFirst="0" w:colLast="0" w:name="_e53x9n2phekq" w:id="11"/>
      <w:bookmarkEnd w:id="11"/>
      <w:r w:rsidDel="00000000" w:rsidR="00000000" w:rsidRPr="00000000">
        <w:rPr>
          <w:rtl w:val="0"/>
        </w:rPr>
        <w:t xml:space="preserve">2.2 LLMs as a Disruptive Innovation for software development</w:t>
      </w:r>
    </w:p>
    <w:p w:rsidR="00000000" w:rsidDel="00000000" w:rsidP="00000000" w:rsidRDefault="00000000" w:rsidRPr="00000000" w14:paraId="000000A8">
      <w:pPr>
        <w:spacing w:after="240" w:before="240" w:line="480" w:lineRule="auto"/>
        <w:rPr/>
      </w:pPr>
      <w:hyperlink r:id="rId36">
        <w:r w:rsidDel="00000000" w:rsidR="00000000" w:rsidRPr="00000000">
          <w:rPr>
            <w:rtl w:val="0"/>
          </w:rPr>
          <w:t xml:space="preserve">Christensen et al., (2018)</w:t>
        </w:r>
      </w:hyperlink>
      <w:r w:rsidDel="00000000" w:rsidR="00000000" w:rsidRPr="00000000">
        <w:rPr>
          <w:rtl w:val="0"/>
        </w:rPr>
        <w:t xml:space="preserve"> divide technological innovations into two distinct types. Sustaining innovations improve existing products and services, while disruptive innovations provide a unique set of features to an initial set of customers. From the perspective of companies that offer generative AI such as Google, Anthropic, Open AI, and Microsoft, Horn considers generative AI to be a sustaining innovation </w:t>
      </w:r>
      <w:hyperlink r:id="rId37">
        <w:r w:rsidDel="00000000" w:rsidR="00000000" w:rsidRPr="00000000">
          <w:rPr>
            <w:rtl w:val="0"/>
          </w:rPr>
          <w:t xml:space="preserve">(Horn, 2024)</w:t>
        </w:r>
      </w:hyperlink>
      <w:r w:rsidDel="00000000" w:rsidR="00000000" w:rsidRPr="00000000">
        <w:rPr>
          <w:rtl w:val="0"/>
        </w:rPr>
        <w:t xml:space="preserve">. In their comprehensive literature review of AI as a disruptive innovation, </w:t>
      </w:r>
      <w:hyperlink r:id="rId38">
        <w:r w:rsidDel="00000000" w:rsidR="00000000" w:rsidRPr="00000000">
          <w:rPr>
            <w:rtl w:val="0"/>
          </w:rPr>
          <w:t xml:space="preserve">(Păvăloaia &amp; Necula, 2023)</w:t>
        </w:r>
      </w:hyperlink>
      <w:r w:rsidDel="00000000" w:rsidR="00000000" w:rsidRPr="00000000">
        <w:rPr>
          <w:rtl w:val="0"/>
        </w:rPr>
        <w:t xml:space="preserve"> consider the application of Generative AI to be a disruptive innovation across different sectors such as healthcare, agriculture business and education.</w:t>
      </w:r>
    </w:p>
    <w:p w:rsidR="00000000" w:rsidDel="00000000" w:rsidP="00000000" w:rsidRDefault="00000000" w:rsidRPr="00000000" w14:paraId="000000A9">
      <w:pPr>
        <w:spacing w:after="240" w:before="240" w:line="480" w:lineRule="auto"/>
        <w:rPr/>
      </w:pPr>
      <w:r w:rsidDel="00000000" w:rsidR="00000000" w:rsidRPr="00000000">
        <w:rPr>
          <w:rtl w:val="0"/>
        </w:rPr>
        <w:t xml:space="preserve">One domain which is being transformed by LLMs is computer programming. This is not without precedent. Using computers as a tool for the generation of code has been a decades-old objective of the Artificial Intelligence community  </w:t>
      </w:r>
      <w:hyperlink r:id="rId39">
        <w:r w:rsidDel="00000000" w:rsidR="00000000" w:rsidRPr="00000000">
          <w:rPr>
            <w:rtl w:val="0"/>
          </w:rPr>
          <w:t xml:space="preserve">(Manna &amp; Waldinger, 1971)</w:t>
        </w:r>
      </w:hyperlink>
      <w:r w:rsidDel="00000000" w:rsidR="00000000" w:rsidRPr="00000000">
        <w:rPr>
          <w:rtl w:val="0"/>
        </w:rPr>
        <w:t xml:space="preserve">. While initial models such as pyMT5 and CodeBERT did not perform well enough for practical use, that changed with Open AI's Codex large language model trained on code available from GitHub   </w:t>
      </w:r>
      <w:hyperlink r:id="rId40">
        <w:r w:rsidDel="00000000" w:rsidR="00000000" w:rsidRPr="00000000">
          <w:rPr>
            <w:rtl w:val="0"/>
          </w:rPr>
          <w:t xml:space="preserve">(Chen et al., 2021)</w:t>
        </w:r>
      </w:hyperlink>
      <w:r w:rsidDel="00000000" w:rsidR="00000000" w:rsidRPr="00000000">
        <w:rPr>
          <w:rtl w:val="0"/>
        </w:rPr>
        <w:t xml:space="preserve">.</w:t>
      </w:r>
    </w:p>
    <w:p w:rsidR="00000000" w:rsidDel="00000000" w:rsidP="00000000" w:rsidRDefault="00000000" w:rsidRPr="00000000" w14:paraId="000000AA">
      <w:pPr>
        <w:spacing w:after="240" w:before="240" w:line="480" w:lineRule="auto"/>
        <w:rPr/>
      </w:pPr>
      <w:r w:rsidDel="00000000" w:rsidR="00000000" w:rsidRPr="00000000">
        <w:rPr>
          <w:rtl w:val="0"/>
        </w:rPr>
        <w:t xml:space="preserve">The rise of AI-assistant programming tools in industry is evidence of this </w:t>
      </w:r>
      <w:r w:rsidDel="00000000" w:rsidR="00000000" w:rsidRPr="00000000">
        <w:rPr>
          <w:rtl w:val="0"/>
        </w:rPr>
        <w:t xml:space="preserve">disruption</w:t>
      </w:r>
      <w:r w:rsidDel="00000000" w:rsidR="00000000" w:rsidRPr="00000000">
        <w:rPr>
          <w:rtl w:val="0"/>
        </w:rPr>
        <w:t xml:space="preserve">. There are a growing set of tools available in the cloud: Github Copilot, Amazon CodeWhisperer, Google Vertex AI Codey, Claude Code, Open AI Codex v2, IBM Watson Code Assistant, Tabnine, and Codeium, in addition to self-hosted options like FauxPilot, Tabby, and CodeLLama. While each provides a unique set of features for differentiation, they all have primary functions like code completion, code generation, code explanations, code debugging and discussion. The primary value-add touted by these tools is developers will be able to write code in less time, improving productivity. Platforms such </w:t>
      </w:r>
      <w:r w:rsidDel="00000000" w:rsidR="00000000" w:rsidRPr="00000000">
        <w:rPr>
          <w:rtl w:val="0"/>
        </w:rPr>
        <w:t xml:space="preserve">Lovable, Bolt, Replit and Cursor</w:t>
      </w:r>
      <w:r w:rsidDel="00000000" w:rsidR="00000000" w:rsidRPr="00000000">
        <w:rPr>
          <w:rtl w:val="0"/>
        </w:rPr>
        <w:t xml:space="preserve">, take AI code generation to the extreme allowing their users to build complete software applications through human-AI interactions with no coding experience necessary. These platforms are often criticized for their implementation fragility and contributions to technical debt acceleration in the projects employed by its users </w:t>
      </w:r>
      <w:hyperlink r:id="rId41">
        <w:r w:rsidDel="00000000" w:rsidR="00000000" w:rsidRPr="00000000">
          <w:rPr>
            <w:rtl w:val="0"/>
          </w:rPr>
          <w:t xml:space="preserve">(Maes, 2025)</w:t>
        </w:r>
      </w:hyperlink>
      <w:r w:rsidDel="00000000" w:rsidR="00000000" w:rsidRPr="00000000">
        <w:rPr>
          <w:rtl w:val="0"/>
        </w:rPr>
        <w:t xml:space="preserve">.</w:t>
      </w:r>
    </w:p>
    <w:p w:rsidR="00000000" w:rsidDel="00000000" w:rsidP="00000000" w:rsidRDefault="00000000" w:rsidRPr="00000000" w14:paraId="000000AB">
      <w:pPr>
        <w:pStyle w:val="Heading3"/>
        <w:spacing w:after="240" w:before="240" w:line="480" w:lineRule="auto"/>
        <w:rPr/>
      </w:pPr>
      <w:bookmarkStart w:colFirst="0" w:colLast="0" w:name="_clczgz4519nb" w:id="12"/>
      <w:bookmarkEnd w:id="12"/>
      <w:r w:rsidDel="00000000" w:rsidR="00000000" w:rsidRPr="00000000">
        <w:rPr>
          <w:rtl w:val="0"/>
        </w:rPr>
        <w:t xml:space="preserve">2.2.1 Impacts on Developer Productivity</w:t>
      </w:r>
    </w:p>
    <w:p w:rsidR="00000000" w:rsidDel="00000000" w:rsidP="00000000" w:rsidRDefault="00000000" w:rsidRPr="00000000" w14:paraId="000000AC">
      <w:pPr>
        <w:spacing w:after="240" w:before="240" w:line="480" w:lineRule="auto"/>
        <w:rPr/>
      </w:pPr>
      <w:r w:rsidDel="00000000" w:rsidR="00000000" w:rsidRPr="00000000">
        <w:rPr>
          <w:rtl w:val="0"/>
        </w:rPr>
        <w:t xml:space="preserve">Despite AI-assistant programming tools being a recent development, there have been studies of their impact on developer productivity already. Studies by </w:t>
      </w:r>
      <w:hyperlink r:id="rId42">
        <w:r w:rsidDel="00000000" w:rsidR="00000000" w:rsidRPr="00000000">
          <w:rPr>
            <w:rtl w:val="0"/>
          </w:rPr>
          <w:t xml:space="preserve">Ziegler et al., (2022)</w:t>
        </w:r>
      </w:hyperlink>
      <w:r w:rsidDel="00000000" w:rsidR="00000000" w:rsidRPr="00000000">
        <w:rPr>
          <w:rtl w:val="0"/>
        </w:rPr>
        <w:t xml:space="preserve">, </w:t>
      </w:r>
      <w:hyperlink r:id="rId43">
        <w:r w:rsidDel="00000000" w:rsidR="00000000" w:rsidRPr="00000000">
          <w:rPr>
            <w:rtl w:val="0"/>
          </w:rPr>
          <w:t xml:space="preserve">Moradi Dakhel et al., (2023)</w:t>
        </w:r>
      </w:hyperlink>
      <w:r w:rsidDel="00000000" w:rsidR="00000000" w:rsidRPr="00000000">
        <w:rPr>
          <w:rtl w:val="0"/>
        </w:rPr>
        <w:t xml:space="preserve">, and </w:t>
      </w:r>
      <w:hyperlink r:id="rId44">
        <w:r w:rsidDel="00000000" w:rsidR="00000000" w:rsidRPr="00000000">
          <w:rPr>
            <w:rtl w:val="0"/>
          </w:rPr>
          <w:t xml:space="preserve">Peng et al., (2023)</w:t>
        </w:r>
      </w:hyperlink>
      <w:r w:rsidDel="00000000" w:rsidR="00000000" w:rsidRPr="00000000">
        <w:rPr>
          <w:rtl w:val="0"/>
        </w:rPr>
        <w:t xml:space="preserve"> all concluded AI programming assistants increase developer productivity. In their controlled experiment of GitHub Copilot, Peng et al. measured a 55.8% increase in developer productivity measured as the time it took participants to complete a specific programming task  </w:t>
      </w:r>
      <w:hyperlink r:id="rId45">
        <w:r w:rsidDel="00000000" w:rsidR="00000000" w:rsidRPr="00000000">
          <w:rPr>
            <w:rtl w:val="0"/>
          </w:rPr>
          <w:t xml:space="preserve">(Peng et al., 2023)</w:t>
        </w:r>
      </w:hyperlink>
      <w:r w:rsidDel="00000000" w:rsidR="00000000" w:rsidRPr="00000000">
        <w:rPr>
          <w:rtl w:val="0"/>
        </w:rPr>
        <w:t xml:space="preserve">.  </w:t>
      </w:r>
      <w:hyperlink r:id="rId46">
        <w:r w:rsidDel="00000000" w:rsidR="00000000" w:rsidRPr="00000000">
          <w:rPr>
            <w:rtl w:val="0"/>
          </w:rPr>
          <w:t xml:space="preserve">Vaithilingam et al., (2022)</w:t>
        </w:r>
      </w:hyperlink>
      <w:r w:rsidDel="00000000" w:rsidR="00000000" w:rsidRPr="00000000">
        <w:rPr>
          <w:rtl w:val="0"/>
        </w:rPr>
        <w:t xml:space="preserve"> performed a similar study and did not observe a measured increase in productivity as measured in time to complete a task, however there was a preference among study participants to use GitHub Copilot.</w:t>
      </w:r>
    </w:p>
    <w:p w:rsidR="00000000" w:rsidDel="00000000" w:rsidP="00000000" w:rsidRDefault="00000000" w:rsidRPr="00000000" w14:paraId="000000AD">
      <w:pPr>
        <w:spacing w:after="240" w:before="240" w:line="480" w:lineRule="auto"/>
        <w:rPr/>
      </w:pPr>
      <w:r w:rsidDel="00000000" w:rsidR="00000000" w:rsidRPr="00000000">
        <w:rPr>
          <w:rtl w:val="0"/>
        </w:rPr>
        <w:t xml:space="preserve">There were even mixed findings among two of the studies which cited gains in developer productivity. </w:t>
      </w:r>
      <w:hyperlink r:id="rId47">
        <w:r w:rsidDel="00000000" w:rsidR="00000000" w:rsidRPr="00000000">
          <w:rPr>
            <w:rtl w:val="0"/>
          </w:rPr>
          <w:t xml:space="preserve">Moradi Dakhel et al., (2023)</w:t>
        </w:r>
      </w:hyperlink>
      <w:r w:rsidDel="00000000" w:rsidR="00000000" w:rsidRPr="00000000">
        <w:rPr>
          <w:rtl w:val="0"/>
        </w:rPr>
        <w:t xml:space="preserve"> suggest copilots are an asset for advanced level programmers, yet a liability for novice programmers because novice programmers may not have the capability to detect potential flaws in the AI generated code. This conclusion contradicts </w:t>
      </w:r>
      <w:hyperlink r:id="rId48">
        <w:r w:rsidDel="00000000" w:rsidR="00000000" w:rsidRPr="00000000">
          <w:rPr>
            <w:rtl w:val="0"/>
          </w:rPr>
          <w:t xml:space="preserve">Peng et al., (2023)</w:t>
        </w:r>
      </w:hyperlink>
      <w:r w:rsidDel="00000000" w:rsidR="00000000" w:rsidRPr="00000000">
        <w:rPr>
          <w:rtl w:val="0"/>
        </w:rPr>
        <w:t xml:space="preserve"> findings that less experienced programmers benefit from the assistance of copilot. </w:t>
      </w:r>
    </w:p>
    <w:p w:rsidR="00000000" w:rsidDel="00000000" w:rsidP="00000000" w:rsidRDefault="00000000" w:rsidRPr="00000000" w14:paraId="000000AE">
      <w:pPr>
        <w:spacing w:after="240" w:before="240" w:line="480" w:lineRule="auto"/>
        <w:rPr/>
      </w:pPr>
      <w:r w:rsidDel="00000000" w:rsidR="00000000" w:rsidRPr="00000000">
        <w:rPr>
          <w:rtl w:val="0"/>
        </w:rPr>
        <w:t xml:space="preserve">A case study by IBM research of engineers using Watson Code Assistant (WCA) concluded code understanding as a top use case as opposed to code generation, pointing to the complexity of the code being developed as the reason. Developers cited productivity benefits completing code tasks due to AI explaining complex code, yet expressed concerns over accuracy of AI code generations and concerns over deskilling from over-reliance </w:t>
      </w:r>
      <w:hyperlink r:id="rId49">
        <w:r w:rsidDel="00000000" w:rsidR="00000000" w:rsidRPr="00000000">
          <w:rPr>
            <w:rtl w:val="0"/>
          </w:rPr>
          <w:t xml:space="preserve">(Weisz et al., 2025)</w:t>
        </w:r>
      </w:hyperlink>
      <w:r w:rsidDel="00000000" w:rsidR="00000000" w:rsidRPr="00000000">
        <w:rPr>
          <w:rtl w:val="0"/>
        </w:rPr>
        <w:t xml:space="preserve">.  </w:t>
      </w:r>
    </w:p>
    <w:p w:rsidR="00000000" w:rsidDel="00000000" w:rsidP="00000000" w:rsidRDefault="00000000" w:rsidRPr="00000000" w14:paraId="000000AF">
      <w:pPr>
        <w:pStyle w:val="Heading3"/>
        <w:spacing w:after="240" w:before="240" w:line="480" w:lineRule="auto"/>
        <w:rPr/>
      </w:pPr>
      <w:bookmarkStart w:colFirst="0" w:colLast="0" w:name="_aykcbqt4bjvc" w:id="13"/>
      <w:bookmarkEnd w:id="13"/>
      <w:r w:rsidDel="00000000" w:rsidR="00000000" w:rsidRPr="00000000">
        <w:rPr>
          <w:rtl w:val="0"/>
        </w:rPr>
        <w:t xml:space="preserve">2.2.2 Conversations on the Future of Programming</w:t>
      </w:r>
    </w:p>
    <w:p w:rsidR="00000000" w:rsidDel="00000000" w:rsidP="00000000" w:rsidRDefault="00000000" w:rsidRPr="00000000" w14:paraId="000000B0">
      <w:pPr>
        <w:spacing w:after="240" w:before="240" w:line="480" w:lineRule="auto"/>
        <w:rPr/>
      </w:pPr>
      <w:r w:rsidDel="00000000" w:rsidR="00000000" w:rsidRPr="00000000">
        <w:rPr>
          <w:rtl w:val="0"/>
        </w:rPr>
        <w:t xml:space="preserve">Productivity gains from AI programming assistants can be considered a form of human augmentation (Klinova &amp; Korinek, 2021). These assistants undoubtedly improve the capabilities of their human counterparts through code generations </w:t>
      </w:r>
      <w:hyperlink r:id="rId50">
        <w:r w:rsidDel="00000000" w:rsidR="00000000" w:rsidRPr="00000000">
          <w:rPr>
            <w:rtl w:val="0"/>
          </w:rPr>
          <w:t xml:space="preserve">(Peng et al., 2023)</w:t>
        </w:r>
      </w:hyperlink>
      <w:r w:rsidDel="00000000" w:rsidR="00000000" w:rsidRPr="00000000">
        <w:rPr>
          <w:rtl w:val="0"/>
        </w:rPr>
        <w:t xml:space="preserve"> debugging </w:t>
      </w:r>
      <w:hyperlink r:id="rId51">
        <w:r w:rsidDel="00000000" w:rsidR="00000000" w:rsidRPr="00000000">
          <w:rPr>
            <w:rtl w:val="0"/>
          </w:rPr>
          <w:t xml:space="preserve">(Chinthapatla, 2024)</w:t>
        </w:r>
      </w:hyperlink>
      <w:r w:rsidDel="00000000" w:rsidR="00000000" w:rsidRPr="00000000">
        <w:rPr>
          <w:rtl w:val="0"/>
        </w:rPr>
        <w:t xml:space="preserve"> and code explanations </w:t>
      </w:r>
      <w:hyperlink r:id="rId52">
        <w:r w:rsidDel="00000000" w:rsidR="00000000" w:rsidRPr="00000000">
          <w:rPr>
            <w:rtl w:val="0"/>
          </w:rPr>
          <w:t xml:space="preserve">(Weisz et al., 2025)</w:t>
        </w:r>
      </w:hyperlink>
      <w:r w:rsidDel="00000000" w:rsidR="00000000" w:rsidRPr="00000000">
        <w:rPr>
          <w:rtl w:val="0"/>
        </w:rPr>
        <w:t xml:space="preserve">.</w:t>
      </w:r>
    </w:p>
    <w:p w:rsidR="00000000" w:rsidDel="00000000" w:rsidP="00000000" w:rsidRDefault="00000000" w:rsidRPr="00000000" w14:paraId="000000B1">
      <w:pPr>
        <w:spacing w:after="240" w:before="240" w:line="480" w:lineRule="auto"/>
        <w:rPr/>
      </w:pPr>
      <w:r w:rsidDel="00000000" w:rsidR="00000000" w:rsidRPr="00000000">
        <w:rPr>
          <w:rtl w:val="0"/>
        </w:rPr>
        <w:t xml:space="preserve">There are varying options on the likely impact AI will have on the future of programming. According to Ernst &amp; Bavota, (2022) it will take time for these tools to mature and develop, but they are not likely to be the solution to the key challenges of software development.</w:t>
      </w:r>
    </w:p>
    <w:p w:rsidR="00000000" w:rsidDel="00000000" w:rsidP="00000000" w:rsidRDefault="00000000" w:rsidRPr="00000000" w14:paraId="000000B2">
      <w:pPr>
        <w:spacing w:after="240" w:before="240" w:line="480" w:lineRule="auto"/>
        <w:rPr/>
      </w:pPr>
      <w:r w:rsidDel="00000000" w:rsidR="00000000" w:rsidRPr="00000000">
        <w:rPr>
          <w:rtl w:val="0"/>
        </w:rPr>
        <w:t xml:space="preserve">Other scholars believe computer programming as we know it is headed on the path to extinction. Software developers will develop a new set of skills such as evaluating AI generated code outputs, understanding how to engineer prompts, and exploring unexplainable code outputs (Ebert &amp; Louridas, 2023). Welsh believes the software developer role will be replaced with a dialog between AI and human (Welsh, 2023) although according to </w:t>
      </w:r>
      <w:hyperlink r:id="rId53">
        <w:r w:rsidDel="00000000" w:rsidR="00000000" w:rsidRPr="00000000">
          <w:rPr>
            <w:rtl w:val="0"/>
          </w:rPr>
          <w:t xml:space="preserve">Maes, (2025)</w:t>
        </w:r>
      </w:hyperlink>
      <w:r w:rsidDel="00000000" w:rsidR="00000000" w:rsidRPr="00000000">
        <w:rPr>
          <w:rtl w:val="0"/>
        </w:rPr>
        <w:t xml:space="preserve"> the current state of these platforms lack sound software engineering principles. </w:t>
      </w:r>
    </w:p>
    <w:p w:rsidR="00000000" w:rsidDel="00000000" w:rsidP="00000000" w:rsidRDefault="00000000" w:rsidRPr="00000000" w14:paraId="000000B3">
      <w:pPr>
        <w:pStyle w:val="Heading2"/>
        <w:spacing w:after="240" w:before="240" w:line="480" w:lineRule="auto"/>
        <w:rPr/>
      </w:pPr>
      <w:bookmarkStart w:colFirst="0" w:colLast="0" w:name="_lbkyul1exlvc" w:id="14"/>
      <w:bookmarkEnd w:id="14"/>
      <w:r w:rsidDel="00000000" w:rsidR="00000000" w:rsidRPr="00000000">
        <w:rPr>
          <w:rtl w:val="0"/>
        </w:rPr>
        <w:t xml:space="preserve">2.3 Large-Language Model use in Higher Education</w:t>
      </w:r>
    </w:p>
    <w:p w:rsidR="00000000" w:rsidDel="00000000" w:rsidP="00000000" w:rsidRDefault="00000000" w:rsidRPr="00000000" w14:paraId="000000B4">
      <w:pPr>
        <w:spacing w:after="240" w:before="240" w:line="480" w:lineRule="auto"/>
        <w:rPr/>
      </w:pPr>
      <w:r w:rsidDel="00000000" w:rsidR="00000000" w:rsidRPr="00000000">
        <w:rPr>
          <w:rtl w:val="0"/>
        </w:rPr>
        <w:t xml:space="preserve">Large Language models (LLMs) are also transforming higher education. These tools, used by both teachers and students, offer significant value yet also have some key drawbacks. This section will focus on the state of research in this area but will leave out specifics as to how LLMs are used for teaching computer programming. This is the foundation of the next section.</w:t>
      </w:r>
    </w:p>
    <w:p w:rsidR="00000000" w:rsidDel="00000000" w:rsidP="00000000" w:rsidRDefault="00000000" w:rsidRPr="00000000" w14:paraId="000000B5">
      <w:pPr>
        <w:spacing w:after="240" w:before="240" w:line="480" w:lineRule="auto"/>
        <w:rPr/>
      </w:pPr>
      <w:r w:rsidDel="00000000" w:rsidR="00000000" w:rsidRPr="00000000">
        <w:rPr>
          <w:rtl w:val="0"/>
        </w:rPr>
        <w:t xml:space="preserve">The literature indicates teachers used large language models to support a variety of activities. To support teaching, LLMs are used for lesson planning and course material creation </w:t>
      </w:r>
      <w:hyperlink r:id="rId54">
        <w:r w:rsidDel="00000000" w:rsidR="00000000" w:rsidRPr="00000000">
          <w:rPr>
            <w:rtl w:val="0"/>
          </w:rPr>
          <w:t xml:space="preserve">(Holmes &amp; Tuomi, 2022; Kasneci et al., 2023; Rahman &amp; Watanobe, 2023)</w:t>
        </w:r>
      </w:hyperlink>
      <w:r w:rsidDel="00000000" w:rsidR="00000000" w:rsidRPr="00000000">
        <w:rPr>
          <w:rtl w:val="0"/>
        </w:rPr>
        <w:t xml:space="preserve">, in addition to creating assessments, rubrics, and homework exercises </w:t>
      </w:r>
      <w:hyperlink r:id="rId55">
        <w:r w:rsidDel="00000000" w:rsidR="00000000" w:rsidRPr="00000000">
          <w:rPr>
            <w:rtl w:val="0"/>
          </w:rPr>
          <w:t xml:space="preserve">(Holmes &amp; Tuomi, 2022; Rahman &amp; Watanobe, 2023)</w:t>
        </w:r>
      </w:hyperlink>
      <w:r w:rsidDel="00000000" w:rsidR="00000000" w:rsidRPr="00000000">
        <w:rPr>
          <w:rtl w:val="0"/>
        </w:rPr>
        <w:t xml:space="preserve">. LLMs have also been used by teachers to evaluate student performance and provide feedback on student work </w:t>
      </w:r>
      <w:hyperlink r:id="rId56">
        <w:r w:rsidDel="00000000" w:rsidR="00000000" w:rsidRPr="00000000">
          <w:rPr>
            <w:rtl w:val="0"/>
          </w:rPr>
          <w:t xml:space="preserve">(Kasneci et al., 2023; Rudolph et al., 2023)</w:t>
        </w:r>
      </w:hyperlink>
      <w:r w:rsidDel="00000000" w:rsidR="00000000" w:rsidRPr="00000000">
        <w:rPr>
          <w:rtl w:val="0"/>
        </w:rPr>
        <w:t xml:space="preserve">. </w:t>
      </w:r>
      <w:hyperlink r:id="rId57">
        <w:r w:rsidDel="00000000" w:rsidR="00000000" w:rsidRPr="00000000">
          <w:rPr>
            <w:rtl w:val="0"/>
          </w:rPr>
          <w:t xml:space="preserve">Rahman &amp; Watanobe, (2023)</w:t>
        </w:r>
      </w:hyperlink>
      <w:r w:rsidDel="00000000" w:rsidR="00000000" w:rsidRPr="00000000">
        <w:rPr>
          <w:rtl w:val="0"/>
        </w:rPr>
        <w:t xml:space="preserve"> suggest LLMs can be used for plagiarism detection.</w:t>
      </w:r>
    </w:p>
    <w:p w:rsidR="00000000" w:rsidDel="00000000" w:rsidP="00000000" w:rsidRDefault="00000000" w:rsidRPr="00000000" w14:paraId="000000B6">
      <w:pPr>
        <w:spacing w:after="240" w:before="240" w:line="480" w:lineRule="auto"/>
        <w:rPr/>
      </w:pPr>
      <w:r w:rsidDel="00000000" w:rsidR="00000000" w:rsidRPr="00000000">
        <w:rPr>
          <w:rtl w:val="0"/>
        </w:rPr>
        <w:t xml:space="preserve">As expected, there are significant drawbacks to LLM use in education. The content used to train the model itself can lead to plagiarism, copyright infringement, and other academic integrity issues  </w:t>
      </w:r>
      <w:hyperlink r:id="rId58">
        <w:r w:rsidDel="00000000" w:rsidR="00000000" w:rsidRPr="00000000">
          <w:rPr>
            <w:rtl w:val="0"/>
          </w:rPr>
          <w:t xml:space="preserve">(Holmes &amp; Tuomi, 2022; Kasneci et al., 2023; Olga et al., 2023; Rahman &amp; Watanobe, 2023; Rudolph et al., 2023)</w:t>
        </w:r>
      </w:hyperlink>
      <w:r w:rsidDel="00000000" w:rsidR="00000000" w:rsidRPr="00000000">
        <w:rPr>
          <w:rtl w:val="0"/>
        </w:rPr>
        <w:t xml:space="preserve">. This is compounded by the fact that the LLM statistically buries the sources used to generate content by design and therefore the output has no factual grounding  </w:t>
      </w:r>
      <w:hyperlink r:id="rId59">
        <w:r w:rsidDel="00000000" w:rsidR="00000000" w:rsidRPr="00000000">
          <w:rPr>
            <w:rtl w:val="0"/>
          </w:rPr>
          <w:t xml:space="preserve">(Olga et al., 2023; Rudolph et al., 2023)</w:t>
        </w:r>
      </w:hyperlink>
      <w:r w:rsidDel="00000000" w:rsidR="00000000" w:rsidRPr="00000000">
        <w:rPr>
          <w:rtl w:val="0"/>
        </w:rPr>
        <w:t xml:space="preserve">. Students do not have a source to cite for the information generated by the model.</w:t>
      </w:r>
    </w:p>
    <w:p w:rsidR="00000000" w:rsidDel="00000000" w:rsidP="00000000" w:rsidRDefault="00000000" w:rsidRPr="00000000" w14:paraId="000000B7">
      <w:pPr>
        <w:spacing w:after="240" w:before="240" w:line="480" w:lineRule="auto"/>
        <w:rPr/>
      </w:pPr>
      <w:r w:rsidDel="00000000" w:rsidR="00000000" w:rsidRPr="00000000">
        <w:rPr>
          <w:rtl w:val="0"/>
        </w:rPr>
        <w:t xml:space="preserve">The Large Language models themselves are prone to bias based on the underlying data on which they were trained  </w:t>
      </w:r>
      <w:hyperlink r:id="rId60">
        <w:r w:rsidDel="00000000" w:rsidR="00000000" w:rsidRPr="00000000">
          <w:rPr>
            <w:rtl w:val="0"/>
          </w:rPr>
          <w:t xml:space="preserve">(Allam et al., 2023; Baidoo-Anu &amp; Owusu Ansah, 2023; Kasneci et al., 2023; Pons, 2023)</w:t>
        </w:r>
      </w:hyperlink>
      <w:r w:rsidDel="00000000" w:rsidR="00000000" w:rsidRPr="00000000">
        <w:rPr>
          <w:rtl w:val="0"/>
        </w:rPr>
        <w:t xml:space="preserve">. In addition, the very nature of how generative AI works leads to hallucinations where the LLM statistically strings together coherent output which is not based on facts </w:t>
      </w:r>
      <w:hyperlink r:id="rId61">
        <w:r w:rsidDel="00000000" w:rsidR="00000000" w:rsidRPr="00000000">
          <w:rPr>
            <w:rtl w:val="0"/>
          </w:rPr>
          <w:t xml:space="preserve">(Allam et al., 2023; Baidoo-Anu &amp; Owusu Ansah, 2023; Pons, 2023)</w:t>
        </w:r>
      </w:hyperlink>
      <w:r w:rsidDel="00000000" w:rsidR="00000000" w:rsidRPr="00000000">
        <w:rPr>
          <w:rtl w:val="0"/>
        </w:rPr>
        <w:t xml:space="preserve">. Baidoo-Anu &amp; Owusu Ansah (2023) and </w:t>
      </w:r>
      <w:hyperlink r:id="rId62">
        <w:r w:rsidDel="00000000" w:rsidR="00000000" w:rsidRPr="00000000">
          <w:rPr>
            <w:rtl w:val="0"/>
          </w:rPr>
          <w:t xml:space="preserve">Shanahan, (2024)</w:t>
        </w:r>
      </w:hyperlink>
      <w:r w:rsidDel="00000000" w:rsidR="00000000" w:rsidRPr="00000000">
        <w:rPr>
          <w:rtl w:val="0"/>
        </w:rPr>
        <w:t xml:space="preserve"> claim that to use LLMs effectively we must understand their intrinsics; their capabilities and limitations as to not anthropomorphize them.</w:t>
      </w:r>
    </w:p>
    <w:p w:rsidR="00000000" w:rsidDel="00000000" w:rsidP="00000000" w:rsidRDefault="00000000" w:rsidRPr="00000000" w14:paraId="000000B8">
      <w:pPr>
        <w:spacing w:after="240" w:before="240" w:line="480" w:lineRule="auto"/>
        <w:rPr/>
      </w:pPr>
      <w:r w:rsidDel="00000000" w:rsidR="00000000" w:rsidRPr="00000000">
        <w:rPr>
          <w:rtl w:val="0"/>
        </w:rPr>
        <w:t xml:space="preserve">Because it directly impacts learning, an impactful drawback of LLM use by students is cognitive offloading. An overreliance on the AI capabilities leads to a reduction in critical thinking, and a negative impact on learning performance follows  </w:t>
      </w:r>
      <w:hyperlink r:id="rId63">
        <w:r w:rsidDel="00000000" w:rsidR="00000000" w:rsidRPr="00000000">
          <w:rPr>
            <w:rtl w:val="0"/>
          </w:rPr>
          <w:t xml:space="preserve">(Abbas et al., 2024; Pons, 2023; Rahman &amp; Watanobe, 2023)</w:t>
        </w:r>
      </w:hyperlink>
      <w:r w:rsidDel="00000000" w:rsidR="00000000" w:rsidRPr="00000000">
        <w:rPr>
          <w:rtl w:val="0"/>
        </w:rPr>
        <w:t xml:space="preserve">. These concepts are explored further in the next section.</w:t>
      </w:r>
    </w:p>
    <w:p w:rsidR="00000000" w:rsidDel="00000000" w:rsidP="00000000" w:rsidRDefault="00000000" w:rsidRPr="00000000" w14:paraId="000000B9">
      <w:pPr>
        <w:pStyle w:val="Heading2"/>
        <w:spacing w:after="240" w:before="240" w:line="480" w:lineRule="auto"/>
        <w:rPr/>
      </w:pPr>
      <w:bookmarkStart w:colFirst="0" w:colLast="0" w:name="_w56sziom8tht" w:id="15"/>
      <w:bookmarkEnd w:id="15"/>
      <w:r w:rsidDel="00000000" w:rsidR="00000000" w:rsidRPr="00000000">
        <w:rPr>
          <w:rtl w:val="0"/>
        </w:rPr>
        <w:t xml:space="preserve">2.4 LLM Use in Programming Education</w:t>
      </w:r>
    </w:p>
    <w:p w:rsidR="00000000" w:rsidDel="00000000" w:rsidP="00000000" w:rsidRDefault="00000000" w:rsidRPr="00000000" w14:paraId="000000BA">
      <w:pPr>
        <w:spacing w:after="240" w:before="240" w:line="480" w:lineRule="auto"/>
        <w:rPr/>
      </w:pPr>
      <w:r w:rsidDel="00000000" w:rsidR="00000000" w:rsidRPr="00000000">
        <w:rPr>
          <w:rtl w:val="0"/>
        </w:rPr>
        <w:t xml:space="preserve">We discussed LLM impacts on computer programming, and its impact on higher education. Now we will explore the literature around LLM use in programming courses as taught in higher education. This has been a highly studied area in recent years  </w:t>
      </w:r>
      <w:hyperlink r:id="rId64">
        <w:r w:rsidDel="00000000" w:rsidR="00000000" w:rsidRPr="00000000">
          <w:rPr>
            <w:rtl w:val="0"/>
          </w:rPr>
          <w:t xml:space="preserve">(Bang &amp; Dang, 2024; Denny, Prather, et al., 2024; Prather et al., 2023; Shein, 2024)</w:t>
        </w:r>
      </w:hyperlink>
      <w:r w:rsidDel="00000000" w:rsidR="00000000" w:rsidRPr="00000000">
        <w:rPr>
          <w:rtl w:val="0"/>
        </w:rPr>
        <w:t xml:space="preserve">.  In academic literature, introductory programming courses are commonly referred to as CS1 courses </w:t>
      </w:r>
      <w:hyperlink r:id="rId65">
        <w:r w:rsidDel="00000000" w:rsidR="00000000" w:rsidRPr="00000000">
          <w:rPr>
            <w:rtl w:val="0"/>
          </w:rPr>
          <w:t xml:space="preserve">(Hertz, 2010)</w:t>
        </w:r>
      </w:hyperlink>
      <w:r w:rsidDel="00000000" w:rsidR="00000000" w:rsidRPr="00000000">
        <w:rPr>
          <w:rtl w:val="0"/>
        </w:rPr>
        <w:t xml:space="preserve">. Traditionally these courses introduce fundamental concepts of computing to novice programmers, but as </w:t>
      </w:r>
      <w:hyperlink r:id="rId66">
        <w:r w:rsidDel="00000000" w:rsidR="00000000" w:rsidRPr="00000000">
          <w:rPr>
            <w:rtl w:val="0"/>
          </w:rPr>
          <w:t xml:space="preserve">Hertz, (2010)</w:t>
        </w:r>
      </w:hyperlink>
      <w:r w:rsidDel="00000000" w:rsidR="00000000" w:rsidRPr="00000000">
        <w:rPr>
          <w:rtl w:val="0"/>
        </w:rPr>
        <w:t xml:space="preserve"> discovered there is a wide variance within the topics covered.</w:t>
      </w:r>
    </w:p>
    <w:p w:rsidR="00000000" w:rsidDel="00000000" w:rsidP="00000000" w:rsidRDefault="00000000" w:rsidRPr="00000000" w14:paraId="000000BB">
      <w:pPr>
        <w:pStyle w:val="Heading3"/>
        <w:spacing w:after="240" w:before="240" w:line="480" w:lineRule="auto"/>
        <w:rPr/>
      </w:pPr>
      <w:bookmarkStart w:colFirst="0" w:colLast="0" w:name="_35afmrpghtkk" w:id="16"/>
      <w:bookmarkEnd w:id="16"/>
      <w:r w:rsidDel="00000000" w:rsidR="00000000" w:rsidRPr="00000000">
        <w:rPr>
          <w:rtl w:val="0"/>
        </w:rPr>
        <w:t xml:space="preserve">2.4.1 Framing Novices and Programming Difficulties</w:t>
      </w:r>
    </w:p>
    <w:p w:rsidR="00000000" w:rsidDel="00000000" w:rsidP="00000000" w:rsidRDefault="00000000" w:rsidRPr="00000000" w14:paraId="000000BC">
      <w:pPr>
        <w:spacing w:after="240" w:before="240" w:line="480" w:lineRule="auto"/>
        <w:rPr/>
      </w:pPr>
      <w:r w:rsidDel="00000000" w:rsidR="00000000" w:rsidRPr="00000000">
        <w:rPr>
          <w:rtl w:val="0"/>
        </w:rPr>
        <w:t xml:space="preserve">Novice Students' difficulties with learning to program have been well studied </w:t>
      </w:r>
      <w:hyperlink r:id="rId67">
        <w:r w:rsidDel="00000000" w:rsidR="00000000" w:rsidRPr="00000000">
          <w:rPr>
            <w:rtl w:val="0"/>
          </w:rPr>
          <w:t xml:space="preserve">(Qian &amp; Lehman, 2018)</w:t>
        </w:r>
      </w:hyperlink>
      <w:r w:rsidDel="00000000" w:rsidR="00000000" w:rsidRPr="00000000">
        <w:rPr>
          <w:rtl w:val="0"/>
        </w:rPr>
        <w:t xml:space="preserve">. Early foundational work by </w:t>
      </w:r>
      <w:hyperlink r:id="rId68">
        <w:r w:rsidDel="00000000" w:rsidR="00000000" w:rsidRPr="00000000">
          <w:rPr>
            <w:rtl w:val="0"/>
          </w:rPr>
          <w:t xml:space="preserve">DuBoulay (1989)</w:t>
        </w:r>
      </w:hyperlink>
      <w:r w:rsidDel="00000000" w:rsidR="00000000" w:rsidRPr="00000000">
        <w:rPr>
          <w:rtl w:val="0"/>
        </w:rPr>
        <w:t xml:space="preserve"> thought to classify the types of misconceptions students possess. There were three types of misconceptions: having incorrect analogies, overgeneralizing problems, and incorrect sequencing. These errors could be syntactic such as with a lack of understanding of the programming language or pragmatic where the student is not able to plan, debug or test their creations.</w:t>
      </w:r>
    </w:p>
    <w:p w:rsidR="00000000" w:rsidDel="00000000" w:rsidP="00000000" w:rsidRDefault="00000000" w:rsidRPr="00000000" w14:paraId="000000BD">
      <w:pPr>
        <w:spacing w:after="240" w:before="240" w:line="480" w:lineRule="auto"/>
        <w:rPr/>
      </w:pPr>
      <w:r w:rsidDel="00000000" w:rsidR="00000000" w:rsidRPr="00000000">
        <w:rPr>
          <w:rtl w:val="0"/>
        </w:rPr>
        <w:t xml:space="preserve">Later work from </w:t>
      </w:r>
      <w:hyperlink r:id="rId69">
        <w:r w:rsidDel="00000000" w:rsidR="00000000" w:rsidRPr="00000000">
          <w:rPr>
            <w:rtl w:val="0"/>
          </w:rPr>
          <w:t xml:space="preserve">McGill &amp; Volet, (1997)</w:t>
        </w:r>
      </w:hyperlink>
      <w:r w:rsidDel="00000000" w:rsidR="00000000" w:rsidRPr="00000000">
        <w:rPr>
          <w:rtl w:val="0"/>
        </w:rPr>
        <w:t xml:space="preserve"> led to a framework for analyzing students' knowledge of programming. Their framework focused on three levels of programming knowledge: syntactic, conceptual, and strategic. The authors further break up each type into declarative, or understanding of the concept, versus procedural, or being able to apply it. </w:t>
      </w:r>
    </w:p>
    <w:p w:rsidR="00000000" w:rsidDel="00000000" w:rsidP="00000000" w:rsidRDefault="00000000" w:rsidRPr="00000000" w14:paraId="000000BE">
      <w:pPr>
        <w:spacing w:after="240" w:before="240" w:line="480" w:lineRule="auto"/>
        <w:rPr/>
      </w:pPr>
      <w:r w:rsidDel="00000000" w:rsidR="00000000" w:rsidRPr="00000000">
        <w:rPr>
          <w:rtl w:val="0"/>
        </w:rPr>
        <w:t xml:space="preserve">In their literature review related to teaching and learning programming,  </w:t>
      </w:r>
      <w:hyperlink r:id="rId70">
        <w:r w:rsidDel="00000000" w:rsidR="00000000" w:rsidRPr="00000000">
          <w:rPr>
            <w:rtl w:val="0"/>
          </w:rPr>
          <w:t xml:space="preserve">Robins et al., (2003)</w:t>
        </w:r>
      </w:hyperlink>
      <w:r w:rsidDel="00000000" w:rsidR="00000000" w:rsidRPr="00000000">
        <w:rPr>
          <w:rtl w:val="0"/>
        </w:rPr>
        <w:t xml:space="preserve"> identified two types of novice users: effective and ineffective. Effective novices can learn with minimal effort as they experiment with code and persist through errors. Ineffective novices tend to give up quickly and only learn after significant effort and assistance. The authors claim future research exploring the possibility of identifying the key deficits of ineffective novices which could help them become more effective learners.</w:t>
      </w:r>
    </w:p>
    <w:p w:rsidR="00000000" w:rsidDel="00000000" w:rsidP="00000000" w:rsidRDefault="00000000" w:rsidRPr="00000000" w14:paraId="000000BF">
      <w:pPr>
        <w:pStyle w:val="Heading3"/>
        <w:spacing w:after="240" w:before="240" w:line="480" w:lineRule="auto"/>
        <w:rPr/>
      </w:pPr>
      <w:bookmarkStart w:colFirst="0" w:colLast="0" w:name="_2fosmpg7u1mi" w:id="17"/>
      <w:bookmarkEnd w:id="17"/>
      <w:r w:rsidDel="00000000" w:rsidR="00000000" w:rsidRPr="00000000">
        <w:rPr>
          <w:rtl w:val="0"/>
        </w:rPr>
        <w:t xml:space="preserve">2.4.2 Studies of LLM Use in Programming Courses</w:t>
      </w:r>
    </w:p>
    <w:p w:rsidR="00000000" w:rsidDel="00000000" w:rsidP="00000000" w:rsidRDefault="00000000" w:rsidRPr="00000000" w14:paraId="000000C0">
      <w:pPr>
        <w:spacing w:after="240" w:before="240" w:line="480" w:lineRule="auto"/>
        <w:rPr/>
      </w:pPr>
      <w:r w:rsidDel="00000000" w:rsidR="00000000" w:rsidRPr="00000000">
        <w:rPr>
          <w:rtl w:val="0"/>
        </w:rPr>
        <w:t xml:space="preserve">Large language models fine-tuned using code samples can generate code from user prompts. </w:t>
      </w:r>
      <w:hyperlink r:id="rId71">
        <w:r w:rsidDel="00000000" w:rsidR="00000000" w:rsidRPr="00000000">
          <w:rPr>
            <w:rtl w:val="0"/>
          </w:rPr>
          <w:t xml:space="preserve">Chen et al., (2021)</w:t>
        </w:r>
      </w:hyperlink>
      <w:r w:rsidDel="00000000" w:rsidR="00000000" w:rsidRPr="00000000">
        <w:rPr>
          <w:rtl w:val="0"/>
        </w:rPr>
        <w:t xml:space="preserve"> performed seminal research in this area, training the GPT3 LLM on Python code. The model was able to generate code from Docstrings (Python code comments). This code generation has several benefits and drawbacks within the context of teaching and learning programming. In this section we will synthesize the literature around research in this area.</w:t>
      </w:r>
    </w:p>
    <w:p w:rsidR="00000000" w:rsidDel="00000000" w:rsidP="00000000" w:rsidRDefault="00000000" w:rsidRPr="00000000" w14:paraId="000000C1">
      <w:pPr>
        <w:spacing w:after="240" w:before="240" w:line="480" w:lineRule="auto"/>
        <w:rPr/>
      </w:pPr>
      <w:r w:rsidDel="00000000" w:rsidR="00000000" w:rsidRPr="00000000">
        <w:rPr>
          <w:rtl w:val="0"/>
        </w:rPr>
        <w:t xml:space="preserve">Several researchers see the code generation capabilities afforded by large language models as a benefit to teachers and learners. Students can ask LLM to write code from a text prompt </w:t>
      </w:r>
      <w:hyperlink r:id="rId72">
        <w:r w:rsidDel="00000000" w:rsidR="00000000" w:rsidRPr="00000000">
          <w:rPr>
            <w:rtl w:val="0"/>
          </w:rPr>
          <w:t xml:space="preserve">(Rahman &amp; Watanobe, 2023)</w:t>
        </w:r>
      </w:hyperlink>
      <w:r w:rsidDel="00000000" w:rsidR="00000000" w:rsidRPr="00000000">
        <w:rPr>
          <w:rtl w:val="0"/>
        </w:rPr>
        <w:t xml:space="preserve">. Students can engage in conversations about their code </w:t>
      </w:r>
      <w:hyperlink r:id="rId73">
        <w:r w:rsidDel="00000000" w:rsidR="00000000" w:rsidRPr="00000000">
          <w:rPr>
            <w:rtl w:val="0"/>
          </w:rPr>
          <w:t xml:space="preserve">(Lau &amp; Guo, 2023)</w:t>
        </w:r>
      </w:hyperlink>
      <w:r w:rsidDel="00000000" w:rsidR="00000000" w:rsidRPr="00000000">
        <w:rPr>
          <w:rtl w:val="0"/>
        </w:rPr>
        <w:t xml:space="preserve"> helping them to get started or unstuck on their assignments. Code generating capabilities of LLMs help instructors create programming exercises with sample solutions and test cases using one-shot learning examples although the exercises did need some adjustments before they could be used </w:t>
      </w:r>
      <w:hyperlink r:id="rId74">
        <w:r w:rsidDel="00000000" w:rsidR="00000000" w:rsidRPr="00000000">
          <w:rPr>
            <w:rtl w:val="0"/>
          </w:rPr>
          <w:t xml:space="preserve">(Sarsa et al., 2022)</w:t>
        </w:r>
      </w:hyperlink>
      <w:r w:rsidDel="00000000" w:rsidR="00000000" w:rsidRPr="00000000">
        <w:rPr>
          <w:rtl w:val="0"/>
        </w:rPr>
        <w:t xml:space="preserve">. </w:t>
      </w:r>
    </w:p>
    <w:p w:rsidR="00000000" w:rsidDel="00000000" w:rsidP="00000000" w:rsidRDefault="00000000" w:rsidRPr="00000000" w14:paraId="000000C2">
      <w:pPr>
        <w:spacing w:after="240" w:before="240" w:line="480" w:lineRule="auto"/>
        <w:rPr/>
      </w:pPr>
      <w:r w:rsidDel="00000000" w:rsidR="00000000" w:rsidRPr="00000000">
        <w:rPr>
          <w:rtl w:val="0"/>
        </w:rPr>
        <w:t xml:space="preserve">In a study by </w:t>
      </w:r>
      <w:hyperlink r:id="rId75">
        <w:r w:rsidDel="00000000" w:rsidR="00000000" w:rsidRPr="00000000">
          <w:rPr>
            <w:rtl w:val="0"/>
          </w:rPr>
          <w:t xml:space="preserve">Kazemitabaar et al., (2023)</w:t>
        </w:r>
      </w:hyperlink>
      <w:r w:rsidDel="00000000" w:rsidR="00000000" w:rsidRPr="00000000">
        <w:rPr>
          <w:rtl w:val="0"/>
        </w:rPr>
        <w:t xml:space="preserve">, students were asked to complete various programming tasks. The population that used OpenAI Codex for assistance showed an increase in task completion time and code correctness, over the population that did not.  Of the population using Codex, students with higher pre-test scores were able to retain what they learned as demonstrated on their post-test.  There was no statistical measurement of learning among the population of Codex students who did not perform well on the pre-test, indicating this group did not benefit from LLM use. Considering </w:t>
      </w:r>
      <w:hyperlink r:id="rId76">
        <w:r w:rsidDel="00000000" w:rsidR="00000000" w:rsidRPr="00000000">
          <w:rPr>
            <w:rtl w:val="0"/>
          </w:rPr>
          <w:t xml:space="preserve">Robins et al., (2003)</w:t>
        </w:r>
      </w:hyperlink>
      <w:r w:rsidDel="00000000" w:rsidR="00000000" w:rsidRPr="00000000">
        <w:rPr>
          <w:rtl w:val="0"/>
        </w:rPr>
        <w:t xml:space="preserve"> and their study on effective and ineffective novices, future research could investigate ways to improve learning among ineffective novices.  </w:t>
      </w:r>
    </w:p>
    <w:p w:rsidR="00000000" w:rsidDel="00000000" w:rsidP="00000000" w:rsidRDefault="00000000" w:rsidRPr="00000000" w14:paraId="000000C3">
      <w:pPr>
        <w:spacing w:after="240" w:before="240" w:line="480" w:lineRule="auto"/>
        <w:rPr/>
      </w:pPr>
      <w:r w:rsidDel="00000000" w:rsidR="00000000" w:rsidRPr="00000000">
        <w:rPr>
          <w:rtl w:val="0"/>
        </w:rPr>
        <w:t xml:space="preserve">Using large language models to explain code has also been researched. At the time of their study, </w:t>
      </w:r>
      <w:hyperlink r:id="rId77">
        <w:r w:rsidDel="00000000" w:rsidR="00000000" w:rsidRPr="00000000">
          <w:rPr>
            <w:rtl w:val="0"/>
          </w:rPr>
          <w:t xml:space="preserve">Sarsa et al., (2022)</w:t>
        </w:r>
      </w:hyperlink>
      <w:r w:rsidDel="00000000" w:rsidR="00000000" w:rsidRPr="00000000">
        <w:rPr>
          <w:rtl w:val="0"/>
        </w:rPr>
        <w:t xml:space="preserve"> discovered OpenAI Codex could explain 90% of the lines of code among a sample of 20 Python programs, however the explanations provided were 67% correct. In research by </w:t>
      </w:r>
      <w:hyperlink r:id="rId78">
        <w:r w:rsidDel="00000000" w:rsidR="00000000" w:rsidRPr="00000000">
          <w:rPr>
            <w:rtl w:val="0"/>
          </w:rPr>
          <w:t xml:space="preserve">Leinonen et al., (2023)</w:t>
        </w:r>
      </w:hyperlink>
      <w:r w:rsidDel="00000000" w:rsidR="00000000" w:rsidRPr="00000000">
        <w:rPr>
          <w:rtl w:val="0"/>
        </w:rPr>
        <w:t xml:space="preserve"> their thematic analysis showed students preferred code explanations created by GPT3 citing them to be more accurate and easier to understand when compared to those created by their peers. Considering these two studies together suggests LLMs are better at creating code explanations than novice students. </w:t>
      </w:r>
    </w:p>
    <w:p w:rsidR="00000000" w:rsidDel="00000000" w:rsidP="00000000" w:rsidRDefault="00000000" w:rsidRPr="00000000" w14:paraId="000000C4">
      <w:pPr>
        <w:spacing w:after="240" w:before="240" w:line="480" w:lineRule="auto"/>
        <w:rPr/>
      </w:pPr>
      <w:r w:rsidDel="00000000" w:rsidR="00000000" w:rsidRPr="00000000">
        <w:rPr>
          <w:rtl w:val="0"/>
        </w:rPr>
        <w:t xml:space="preserve">Code-trained LLMs are effective at debugging code, and students have used them to correct issues with their code </w:t>
      </w:r>
      <w:hyperlink r:id="rId79">
        <w:r w:rsidDel="00000000" w:rsidR="00000000" w:rsidRPr="00000000">
          <w:rPr>
            <w:rtl w:val="0"/>
          </w:rPr>
          <w:t xml:space="preserve">(Ghimire &amp; Edwards, 2024; Lau &amp; Guo, 2023; Rahman &amp; Watanobe, 2023)</w:t>
        </w:r>
      </w:hyperlink>
      <w:r w:rsidDel="00000000" w:rsidR="00000000" w:rsidRPr="00000000">
        <w:rPr>
          <w:rtl w:val="0"/>
        </w:rPr>
        <w:t xml:space="preserve">. In their study on the effectiveness of GitHub Copilot at solving algorithmic problems such as sorting or data structures, </w:t>
      </w:r>
      <w:hyperlink r:id="rId80">
        <w:r w:rsidDel="00000000" w:rsidR="00000000" w:rsidRPr="00000000">
          <w:rPr>
            <w:rtl w:val="0"/>
          </w:rPr>
          <w:t xml:space="preserve">Moradi Dakhel et al., (2023)</w:t>
        </w:r>
      </w:hyperlink>
      <w:r w:rsidDel="00000000" w:rsidR="00000000" w:rsidRPr="00000000">
        <w:rPr>
          <w:rtl w:val="0"/>
        </w:rPr>
        <w:t xml:space="preserve"> discovered Copilot was more effective at debugging incorrect student code than debugging its own incorrectly generated code. This is not surprising given the confidentially incorrect nature by which large language models produce their output  </w:t>
      </w:r>
      <w:hyperlink r:id="rId81">
        <w:r w:rsidDel="00000000" w:rsidR="00000000" w:rsidRPr="00000000">
          <w:rPr>
            <w:rtl w:val="0"/>
          </w:rPr>
          <w:t xml:space="preserve">(Dinan, S., 2023)</w:t>
        </w:r>
      </w:hyperlink>
      <w:r w:rsidDel="00000000" w:rsidR="00000000" w:rsidRPr="00000000">
        <w:rPr>
          <w:rtl w:val="0"/>
        </w:rPr>
        <w:t xml:space="preserve">.</w:t>
      </w:r>
    </w:p>
    <w:p w:rsidR="00000000" w:rsidDel="00000000" w:rsidP="00000000" w:rsidRDefault="00000000" w:rsidRPr="00000000" w14:paraId="000000C5">
      <w:pPr>
        <w:spacing w:after="240" w:before="240" w:line="480" w:lineRule="auto"/>
        <w:rPr/>
      </w:pPr>
      <w:r w:rsidDel="00000000" w:rsidR="00000000" w:rsidRPr="00000000">
        <w:rPr>
          <w:rtl w:val="0"/>
        </w:rPr>
        <w:t xml:space="preserve">Despite their benefits, there are several challenges to incorporating large language models trained using code into the classroom. Students struggle to understand the code generated from tools like GitHub copilot </w:t>
      </w:r>
      <w:hyperlink r:id="rId82">
        <w:r w:rsidDel="00000000" w:rsidR="00000000" w:rsidRPr="00000000">
          <w:rPr>
            <w:rtl w:val="0"/>
          </w:rPr>
          <w:t xml:space="preserve">(Prather, Reeves, Leinonen, et al., 2024)</w:t>
        </w:r>
      </w:hyperlink>
      <w:r w:rsidDel="00000000" w:rsidR="00000000" w:rsidRPr="00000000">
        <w:rPr>
          <w:rtl w:val="0"/>
        </w:rPr>
        <w:t xml:space="preserve">. These findings are understandable as education is not the primary market for these models and the prompts were not customized. Students also struggle with formulating a good prompt and thus the generated output is unhelpful or misinterpreted </w:t>
      </w:r>
      <w:hyperlink r:id="rId83">
        <w:r w:rsidDel="00000000" w:rsidR="00000000" w:rsidRPr="00000000">
          <w:rPr>
            <w:rtl w:val="0"/>
          </w:rPr>
          <w:t xml:space="preserve">(Becker, 2023; Moradi Dakhel et al., 2023)</w:t>
        </w:r>
      </w:hyperlink>
      <w:r w:rsidDel="00000000" w:rsidR="00000000" w:rsidRPr="00000000">
        <w:rPr>
          <w:rtl w:val="0"/>
        </w:rPr>
        <w:t xml:space="preserve">. Later studies demonstrate the importance of teaching students how to prompt the AI effectively </w:t>
      </w:r>
      <w:hyperlink r:id="rId84">
        <w:r w:rsidDel="00000000" w:rsidR="00000000" w:rsidRPr="00000000">
          <w:rPr>
            <w:rtl w:val="0"/>
          </w:rPr>
          <w:t xml:space="preserve">(Hsu, 2025; Wang et al., 2024)</w:t>
        </w:r>
      </w:hyperlink>
      <w:r w:rsidDel="00000000" w:rsidR="00000000" w:rsidRPr="00000000">
        <w:rPr>
          <w:rtl w:val="0"/>
        </w:rPr>
        <w:t xml:space="preserve">.</w:t>
      </w:r>
    </w:p>
    <w:p w:rsidR="00000000" w:rsidDel="00000000" w:rsidP="00000000" w:rsidRDefault="00000000" w:rsidRPr="00000000" w14:paraId="000000C6">
      <w:pPr>
        <w:spacing w:after="240" w:before="240" w:line="480" w:lineRule="auto"/>
        <w:rPr/>
      </w:pPr>
      <w:r w:rsidDel="00000000" w:rsidR="00000000" w:rsidRPr="00000000">
        <w:rPr>
          <w:rtl w:val="0"/>
        </w:rPr>
        <w:t xml:space="preserve">A concern among teachers that is noted in the literature focuses on the coding style taught to novice programmers versus that which is seen on the internet and therefore engrained into the LLM. Oftentimes the code generated by the LLM does not match the style taught in the course  </w:t>
      </w:r>
      <w:hyperlink r:id="rId85">
        <w:r w:rsidDel="00000000" w:rsidR="00000000" w:rsidRPr="00000000">
          <w:rPr>
            <w:rtl w:val="0"/>
          </w:rPr>
          <w:t xml:space="preserve">(Becker et al., 2023; Denny, Leinonen, et al., 2024; Lau &amp; Guo, 2023)</w:t>
        </w:r>
      </w:hyperlink>
      <w:r w:rsidDel="00000000" w:rsidR="00000000" w:rsidRPr="00000000">
        <w:rPr>
          <w:rtl w:val="0"/>
        </w:rPr>
        <w:t xml:space="preserve">.  This can confuse students, lead to academic integrity issues, and make learning more difficult as students fail to recognize differences in code structure or understand the intention behind the code.</w:t>
      </w:r>
    </w:p>
    <w:p w:rsidR="00000000" w:rsidDel="00000000" w:rsidP="00000000" w:rsidRDefault="00000000" w:rsidRPr="00000000" w14:paraId="000000C7">
      <w:pPr>
        <w:spacing w:after="240" w:before="240" w:line="480" w:lineRule="auto"/>
        <w:rPr/>
      </w:pPr>
      <w:r w:rsidDel="00000000" w:rsidR="00000000" w:rsidRPr="00000000">
        <w:rPr>
          <w:rtl w:val="0"/>
        </w:rPr>
        <w:t xml:space="preserve">There is also the issue of code security. AI generated code was found to be less secure incorporating outdated practices </w:t>
      </w:r>
      <w:hyperlink r:id="rId86">
        <w:r w:rsidDel="00000000" w:rsidR="00000000" w:rsidRPr="00000000">
          <w:rPr>
            <w:rtl w:val="0"/>
          </w:rPr>
          <w:t xml:space="preserve">(Pearce et al., 2022; Perry et al., 2023)</w:t>
        </w:r>
      </w:hyperlink>
      <w:r w:rsidDel="00000000" w:rsidR="00000000" w:rsidRPr="00000000">
        <w:rPr>
          <w:rtl w:val="0"/>
        </w:rPr>
        <w:t xml:space="preserve">. Novice programmers, not aware of best practices in security, are unaware the generated code does follow these best practices.</w:t>
      </w:r>
    </w:p>
    <w:p w:rsidR="00000000" w:rsidDel="00000000" w:rsidP="00000000" w:rsidRDefault="00000000" w:rsidRPr="00000000" w14:paraId="000000C8">
      <w:pPr>
        <w:spacing w:after="240" w:before="240" w:line="480" w:lineRule="auto"/>
        <w:rPr/>
      </w:pPr>
      <w:r w:rsidDel="00000000" w:rsidR="00000000" w:rsidRPr="00000000">
        <w:rPr>
          <w:rtl w:val="0"/>
        </w:rPr>
        <w:t xml:space="preserve">LLMs are adequate at solving problems and answering questions typically posed to students on exams and programming assignments in introductory courses. While this can be helpful as a study aid for students, when used inappropriately this can cause academic integrity issues and invalidate assessments  </w:t>
      </w:r>
      <w:hyperlink r:id="rId87">
        <w:r w:rsidDel="00000000" w:rsidR="00000000" w:rsidRPr="00000000">
          <w:rPr>
            <w:rtl w:val="0"/>
          </w:rPr>
          <w:t xml:space="preserve">(Denny, Prather, et al., 2023; Rahman &amp; Watanobe, 2023)</w:t>
        </w:r>
      </w:hyperlink>
      <w:r w:rsidDel="00000000" w:rsidR="00000000" w:rsidRPr="00000000">
        <w:rPr>
          <w:rtl w:val="0"/>
        </w:rPr>
        <w:t xml:space="preserve">. Researchers have studied just how effective LLMs can be in completing the work of a student. </w:t>
      </w:r>
      <w:hyperlink r:id="rId88">
        <w:r w:rsidDel="00000000" w:rsidR="00000000" w:rsidRPr="00000000">
          <w:rPr>
            <w:rtl w:val="0"/>
          </w:rPr>
          <w:t xml:space="preserve">Finnie-Ansley et al., (2022)</w:t>
        </w:r>
      </w:hyperlink>
      <w:r w:rsidDel="00000000" w:rsidR="00000000" w:rsidRPr="00000000">
        <w:rPr>
          <w:rtl w:val="0"/>
        </w:rPr>
        <w:t xml:space="preserve"> learned OpenAI Codex was able to obtain a class ranking of 17 out of 71 on coursework. In addition, the authors claimed it was difficult to evaluate whether the code was generated by AI or the student. Another issue is the AI models are getting better with each subsequent generation.  In a study of multiple-choice exam questions about Python programming, the GPT-3, GPT-3.5, and GPT-4 answered 37.5%, 64.3% and 84.1% of questions correctly </w:t>
      </w:r>
      <w:hyperlink r:id="rId89">
        <w:r w:rsidDel="00000000" w:rsidR="00000000" w:rsidRPr="00000000">
          <w:rPr>
            <w:rtl w:val="0"/>
          </w:rPr>
          <w:t xml:space="preserve">(Savelka et al., 2023)</w:t>
        </w:r>
      </w:hyperlink>
      <w:r w:rsidDel="00000000" w:rsidR="00000000" w:rsidRPr="00000000">
        <w:rPr>
          <w:rtl w:val="0"/>
        </w:rPr>
        <w:t xml:space="preserve">. </w:t>
      </w:r>
    </w:p>
    <w:p w:rsidR="00000000" w:rsidDel="00000000" w:rsidP="00000000" w:rsidRDefault="00000000" w:rsidRPr="00000000" w14:paraId="000000C9">
      <w:pPr>
        <w:spacing w:after="240" w:before="240" w:line="480" w:lineRule="auto"/>
        <w:rPr/>
      </w:pPr>
      <w:r w:rsidDel="00000000" w:rsidR="00000000" w:rsidRPr="00000000">
        <w:rPr>
          <w:rtl w:val="0"/>
        </w:rPr>
        <w:t xml:space="preserve">Another major concern of LLM use for programming, especially among novices, is overreliance.  Repeated use of an LLM to provide the answers reinforces behaviors detrimental to learning </w:t>
      </w:r>
      <w:hyperlink r:id="rId90">
        <w:r w:rsidDel="00000000" w:rsidR="00000000" w:rsidRPr="00000000">
          <w:rPr>
            <w:rtl w:val="0"/>
          </w:rPr>
          <w:t xml:space="preserve">(Becker et al., 2023; Margulieux et al., 2024)</w:t>
        </w:r>
      </w:hyperlink>
      <w:r w:rsidDel="00000000" w:rsidR="00000000" w:rsidRPr="00000000">
        <w:rPr>
          <w:rtl w:val="0"/>
        </w:rPr>
        <w:t xml:space="preserve">.  Students may be too trusting of the code outputs, assuming it is correct rather than critically evaluating whether the suggested code actually solves the computational problem. This leads to poor metacognition, hindering self-knowledge and self-understanding  </w:t>
      </w:r>
      <w:hyperlink r:id="rId91">
        <w:r w:rsidDel="00000000" w:rsidR="00000000" w:rsidRPr="00000000">
          <w:rPr>
            <w:rtl w:val="0"/>
          </w:rPr>
          <w:t xml:space="preserve">(Denny, Prather, et al., 2024)</w:t>
        </w:r>
      </w:hyperlink>
      <w:r w:rsidDel="00000000" w:rsidR="00000000" w:rsidRPr="00000000">
        <w:rPr>
          <w:rtl w:val="0"/>
        </w:rPr>
        <w:t xml:space="preserve">. This concern is not only among educators. The students interviewed in the </w:t>
      </w:r>
      <w:hyperlink r:id="rId92">
        <w:r w:rsidDel="00000000" w:rsidR="00000000" w:rsidRPr="00000000">
          <w:rPr>
            <w:rtl w:val="0"/>
          </w:rPr>
          <w:t xml:space="preserve">Prather, Reeves, Leinonen, et al., (2024)</w:t>
        </w:r>
      </w:hyperlink>
      <w:r w:rsidDel="00000000" w:rsidR="00000000" w:rsidRPr="00000000">
        <w:rPr>
          <w:rtl w:val="0"/>
        </w:rPr>
        <w:t xml:space="preserve"> study mentioned concerns of their own over reliance on AI based on the ease and convenience at which the model provided suggestions.</w:t>
      </w:r>
    </w:p>
    <w:p w:rsidR="00000000" w:rsidDel="00000000" w:rsidP="00000000" w:rsidRDefault="00000000" w:rsidRPr="00000000" w14:paraId="000000CA">
      <w:pPr>
        <w:pStyle w:val="Heading2"/>
        <w:spacing w:after="240" w:before="240" w:line="480" w:lineRule="auto"/>
        <w:rPr/>
      </w:pPr>
      <w:bookmarkStart w:colFirst="0" w:colLast="0" w:name="_un1cpv66f1vz" w:id="18"/>
      <w:bookmarkEnd w:id="18"/>
      <w:r w:rsidDel="00000000" w:rsidR="00000000" w:rsidRPr="00000000">
        <w:rPr>
          <w:rtl w:val="0"/>
        </w:rPr>
        <w:t xml:space="preserve">2.5 LLM Impacts on Computer Programming Education</w:t>
      </w:r>
    </w:p>
    <w:p w:rsidR="00000000" w:rsidDel="00000000" w:rsidP="00000000" w:rsidRDefault="00000000" w:rsidRPr="00000000" w14:paraId="000000CB">
      <w:pPr>
        <w:spacing w:after="240" w:before="240" w:line="480" w:lineRule="auto"/>
        <w:rPr/>
      </w:pPr>
      <w:r w:rsidDel="00000000" w:rsidR="00000000" w:rsidRPr="00000000">
        <w:rPr>
          <w:rtl w:val="0"/>
        </w:rPr>
        <w:t xml:space="preserve">This section explores the impacts of large language model use on key theories and concepts associated with learning to program. There are four main areas that will be discussed: computational thinking ability, self-efficacy, help seeking behavior and learning performance.</w:t>
      </w:r>
    </w:p>
    <w:p w:rsidR="00000000" w:rsidDel="00000000" w:rsidP="00000000" w:rsidRDefault="00000000" w:rsidRPr="00000000" w14:paraId="000000CC">
      <w:pPr>
        <w:spacing w:after="240" w:before="240" w:line="480" w:lineRule="auto"/>
        <w:rPr/>
      </w:pPr>
      <w:r w:rsidDel="00000000" w:rsidR="00000000" w:rsidRPr="00000000">
        <w:rPr>
          <w:rtl w:val="0"/>
        </w:rPr>
        <w:t xml:space="preserve">Each area will begin with a discussion of the foundational literature then include specific framing as to why the theory is important within the context of programming education. Next, academic literature that studies the impact of large language models on the theory in question are explored. Any gaps in literature or potential future areas of study will be noted where appropriate. Since the goal of education is to learn, the section concludes with studies pertaining to how large language models have impacted learning.</w:t>
      </w:r>
    </w:p>
    <w:p w:rsidR="00000000" w:rsidDel="00000000" w:rsidP="00000000" w:rsidRDefault="00000000" w:rsidRPr="00000000" w14:paraId="000000CD">
      <w:pPr>
        <w:pStyle w:val="Heading3"/>
        <w:spacing w:after="240" w:before="240" w:line="480" w:lineRule="auto"/>
        <w:rPr/>
      </w:pPr>
      <w:bookmarkStart w:colFirst="0" w:colLast="0" w:name="_ndjkzquo3alk" w:id="19"/>
      <w:bookmarkEnd w:id="19"/>
      <w:r w:rsidDel="00000000" w:rsidR="00000000" w:rsidRPr="00000000">
        <w:rPr>
          <w:rtl w:val="0"/>
        </w:rPr>
        <w:t xml:space="preserve">2.5.1 Computational Thinking</w:t>
      </w:r>
    </w:p>
    <w:p w:rsidR="00000000" w:rsidDel="00000000" w:rsidP="00000000" w:rsidRDefault="00000000" w:rsidRPr="00000000" w14:paraId="000000CE">
      <w:pPr>
        <w:spacing w:after="240" w:before="240" w:line="480" w:lineRule="auto"/>
        <w:rPr/>
      </w:pPr>
      <w:r w:rsidDel="00000000" w:rsidR="00000000" w:rsidRPr="00000000">
        <w:rPr>
          <w:rtl w:val="0"/>
        </w:rPr>
        <w:t xml:space="preserve">Cuny, Snyder, and Wing define computational thinking as "the thought processes involved in formulating problems and their solutions so that the solutions are represented in a form that can be effectively carried out by an information-processing agent" </w:t>
      </w:r>
      <w:hyperlink r:id="rId93">
        <w:r w:rsidDel="00000000" w:rsidR="00000000" w:rsidRPr="00000000">
          <w:rPr>
            <w:rtl w:val="0"/>
          </w:rPr>
          <w:t xml:space="preserve">(Wing, 2011)</w:t>
        </w:r>
      </w:hyperlink>
      <w:r w:rsidDel="00000000" w:rsidR="00000000" w:rsidRPr="00000000">
        <w:rPr>
          <w:rtl w:val="0"/>
        </w:rPr>
        <w:t xml:space="preserve">. More than mere problem solving, computational thinking involves crafting a solution that could be carried out systematically, as if by a machine. </w:t>
      </w:r>
      <w:hyperlink r:id="rId94">
        <w:r w:rsidDel="00000000" w:rsidR="00000000" w:rsidRPr="00000000">
          <w:rPr>
            <w:rtl w:val="0"/>
          </w:rPr>
          <w:t xml:space="preserve">Wing, (2008)</w:t>
        </w:r>
      </w:hyperlink>
      <w:r w:rsidDel="00000000" w:rsidR="00000000" w:rsidRPr="00000000">
        <w:rPr>
          <w:rtl w:val="0"/>
        </w:rPr>
        <w:t xml:space="preserve"> argues computational thinking will be essential to new discoveries in fields beyond computer science and therefore is an essential skill for all disciplines. Computational thinking aids in solving problems efficiently and effectively, understanding complex systems, and modeling complex systems. Computational thinking is essential to literacy and therefore a foundational element of K-12 learning </w:t>
      </w:r>
      <w:hyperlink r:id="rId95">
        <w:r w:rsidDel="00000000" w:rsidR="00000000" w:rsidRPr="00000000">
          <w:rPr>
            <w:rtl w:val="0"/>
          </w:rPr>
          <w:t xml:space="preserve">(Jacob et al., 2018)</w:t>
        </w:r>
      </w:hyperlink>
      <w:r w:rsidDel="00000000" w:rsidR="00000000" w:rsidRPr="00000000">
        <w:rPr>
          <w:rtl w:val="0"/>
        </w:rPr>
        <w:t xml:space="preserve">.</w:t>
      </w:r>
    </w:p>
    <w:p w:rsidR="00000000" w:rsidDel="00000000" w:rsidP="00000000" w:rsidRDefault="00000000" w:rsidRPr="00000000" w14:paraId="000000CF">
      <w:pPr>
        <w:spacing w:after="240" w:before="240" w:line="480" w:lineRule="auto"/>
        <w:rPr/>
      </w:pPr>
      <w:r w:rsidDel="00000000" w:rsidR="00000000" w:rsidRPr="00000000">
        <w:rPr>
          <w:rtl w:val="0"/>
        </w:rPr>
        <w:t xml:space="preserve">Computational literacy is not synonymous with computer programming. Wing argues that we need to differentiate among the tools used to reinforce the concepts and the concepts themselves. In this regard, programming languages like Python are analogous to a calculator, while computational thinking is analogous to knowing math. Not all researchers believe learning to program a computer is the best method to learn computational thinking either and other more abstract methods are suggested </w:t>
      </w:r>
      <w:hyperlink r:id="rId96">
        <w:r w:rsidDel="00000000" w:rsidR="00000000" w:rsidRPr="00000000">
          <w:rPr>
            <w:rtl w:val="0"/>
          </w:rPr>
          <w:t xml:space="preserve">(Lu &amp; Fletcher, 2009)</w:t>
        </w:r>
      </w:hyperlink>
      <w:r w:rsidDel="00000000" w:rsidR="00000000" w:rsidRPr="00000000">
        <w:rPr>
          <w:rtl w:val="0"/>
        </w:rPr>
        <w:t xml:space="preserve">.</w:t>
      </w:r>
    </w:p>
    <w:p w:rsidR="00000000" w:rsidDel="00000000" w:rsidP="00000000" w:rsidRDefault="00000000" w:rsidRPr="00000000" w14:paraId="000000D0">
      <w:pPr>
        <w:spacing w:after="240" w:before="240" w:line="480" w:lineRule="auto"/>
        <w:rPr/>
      </w:pPr>
      <w:r w:rsidDel="00000000" w:rsidR="00000000" w:rsidRPr="00000000">
        <w:rPr>
          <w:rtl w:val="0"/>
        </w:rPr>
        <w:t xml:space="preserve">Research into large language models for code generation and its impact on computational literacy is in its early phases. </w:t>
      </w:r>
      <w:hyperlink r:id="rId97">
        <w:r w:rsidDel="00000000" w:rsidR="00000000" w:rsidRPr="00000000">
          <w:rPr>
            <w:rtl w:val="0"/>
          </w:rPr>
          <w:t xml:space="preserve">Denny, Kumar, et al., (2023)</w:t>
        </w:r>
      </w:hyperlink>
      <w:r w:rsidDel="00000000" w:rsidR="00000000" w:rsidRPr="00000000">
        <w:rPr>
          <w:rtl w:val="0"/>
        </w:rPr>
        <w:t xml:space="preserve"> explored the performance of GitHub Copilot use on various programming problems. The study suggests prompt engineering - the art of crafting inputs to elicit a desired output - may become an activity that promotes computational thinking skills.  This was followed up by </w:t>
      </w:r>
      <w:hyperlink r:id="rId98">
        <w:r w:rsidDel="00000000" w:rsidR="00000000" w:rsidRPr="00000000">
          <w:rPr>
            <w:rtl w:val="0"/>
          </w:rPr>
          <w:t xml:space="preserve">Denny, Leinonen, et al., (2024)</w:t>
        </w:r>
      </w:hyperlink>
      <w:r w:rsidDel="00000000" w:rsidR="00000000" w:rsidRPr="00000000">
        <w:rPr>
          <w:rtl w:val="0"/>
        </w:rPr>
        <w:t xml:space="preserve"> paper titled “Prompt problems: A new Programming Exercise for the Generative AI Era” where they crafted a pedagogical approach to help students learn effective AI prompting for problem solving. </w:t>
      </w:r>
    </w:p>
    <w:p w:rsidR="00000000" w:rsidDel="00000000" w:rsidP="00000000" w:rsidRDefault="00000000" w:rsidRPr="00000000" w14:paraId="000000D1">
      <w:pPr>
        <w:spacing w:after="240" w:before="240" w:line="480" w:lineRule="auto"/>
        <w:rPr/>
      </w:pPr>
      <w:r w:rsidDel="00000000" w:rsidR="00000000" w:rsidRPr="00000000">
        <w:rPr>
          <w:rtl w:val="0"/>
        </w:rPr>
        <w:t xml:space="preserve">In an experimental design study of undergraduate students, </w:t>
      </w:r>
      <w:hyperlink r:id="rId99">
        <w:r w:rsidDel="00000000" w:rsidR="00000000" w:rsidRPr="00000000">
          <w:rPr>
            <w:rtl w:val="0"/>
          </w:rPr>
          <w:t xml:space="preserve">Yilmaz &amp; Karaoglan Yilmaz, (2023)</w:t>
        </w:r>
      </w:hyperlink>
      <w:r w:rsidDel="00000000" w:rsidR="00000000" w:rsidRPr="00000000">
        <w:rPr>
          <w:rtl w:val="0"/>
        </w:rPr>
        <w:t xml:space="preserve"> found a statistically significant increase in students' computational thinking ability among the treatment group allowed to use ChatGPT. Computational thinking ability was measured using the computational thinking scale (CTS) - an instrument from </w:t>
      </w:r>
      <w:hyperlink r:id="rId100">
        <w:r w:rsidDel="00000000" w:rsidR="00000000" w:rsidRPr="00000000">
          <w:rPr>
            <w:rtl w:val="0"/>
          </w:rPr>
          <w:t xml:space="preserve">Korkmaz et al., (2017)</w:t>
        </w:r>
      </w:hyperlink>
      <w:r w:rsidDel="00000000" w:rsidR="00000000" w:rsidRPr="00000000">
        <w:rPr>
          <w:rtl w:val="0"/>
        </w:rPr>
        <w:t xml:space="preserve">. The population was chosen from among students who were taking a programming course. Students were not omitted from the study based on prior ability, so these results corroborate with other research on these tools and their benefit to experienced users. In addition the instrument measures computational thinking on a scale, not as an assessment. </w:t>
      </w:r>
    </w:p>
    <w:p w:rsidR="00000000" w:rsidDel="00000000" w:rsidP="00000000" w:rsidRDefault="00000000" w:rsidRPr="00000000" w14:paraId="000000D2">
      <w:pPr>
        <w:spacing w:after="240" w:before="240" w:line="480" w:lineRule="auto"/>
        <w:rPr/>
      </w:pPr>
      <w:r w:rsidDel="00000000" w:rsidR="00000000" w:rsidRPr="00000000">
        <w:rPr>
          <w:rtl w:val="0"/>
        </w:rPr>
        <w:t xml:space="preserve">An opportunity exists to study the impacts of Generative AI use on computational thinking ability, in a pretest-posttest measure using a formalized computational thinking assessment such as the CTt from </w:t>
      </w:r>
      <w:hyperlink r:id="rId101">
        <w:r w:rsidDel="00000000" w:rsidR="00000000" w:rsidRPr="00000000">
          <w:rPr>
            <w:rtl w:val="0"/>
          </w:rPr>
          <w:t xml:space="preserve">Román-González et al., (2017)</w:t>
        </w:r>
      </w:hyperlink>
      <w:r w:rsidDel="00000000" w:rsidR="00000000" w:rsidRPr="00000000">
        <w:rPr>
          <w:rtl w:val="0"/>
        </w:rPr>
        <w:t xml:space="preserve">.</w:t>
      </w:r>
    </w:p>
    <w:p w:rsidR="00000000" w:rsidDel="00000000" w:rsidP="00000000" w:rsidRDefault="00000000" w:rsidRPr="00000000" w14:paraId="000000D3">
      <w:pPr>
        <w:pStyle w:val="Heading3"/>
        <w:rPr/>
      </w:pPr>
      <w:bookmarkStart w:colFirst="0" w:colLast="0" w:name="_tos8h2xom4xh" w:id="20"/>
      <w:bookmarkEnd w:id="20"/>
      <w:r w:rsidDel="00000000" w:rsidR="00000000" w:rsidRPr="00000000">
        <w:rPr>
          <w:rtl w:val="0"/>
        </w:rPr>
        <w:t xml:space="preserve">2.5.2 Self-Efficacy</w:t>
      </w:r>
    </w:p>
    <w:p w:rsidR="00000000" w:rsidDel="00000000" w:rsidP="00000000" w:rsidRDefault="00000000" w:rsidRPr="00000000" w14:paraId="000000D4">
      <w:pPr>
        <w:spacing w:after="240" w:before="240" w:line="480" w:lineRule="auto"/>
        <w:rPr/>
      </w:pPr>
      <w:r w:rsidDel="00000000" w:rsidR="00000000" w:rsidRPr="00000000">
        <w:rPr>
          <w:rtl w:val="0"/>
        </w:rPr>
        <w:t xml:space="preserve">Self-efficacy can be defined as the belief in one's capabilities to succeed. </w:t>
      </w:r>
      <w:hyperlink r:id="rId102">
        <w:r w:rsidDel="00000000" w:rsidR="00000000" w:rsidRPr="00000000">
          <w:rPr>
            <w:rtl w:val="0"/>
          </w:rPr>
          <w:t xml:space="preserve">Bandura, (1977)</w:t>
        </w:r>
      </w:hyperlink>
      <w:r w:rsidDel="00000000" w:rsidR="00000000" w:rsidRPr="00000000">
        <w:rPr>
          <w:rtl w:val="0"/>
        </w:rPr>
        <w:t xml:space="preserve"> theorized our self-efficacy determines how we think, behave and self-motivate.  Bandura claims self-efficacy plays a major role in how we approach difficult challenges as it holds influence over our choices, effort, persistence, and perseverance. </w:t>
      </w:r>
    </w:p>
    <w:p w:rsidR="00000000" w:rsidDel="00000000" w:rsidP="00000000" w:rsidRDefault="00000000" w:rsidRPr="00000000" w14:paraId="000000D5">
      <w:pPr>
        <w:spacing w:after="240" w:before="240" w:line="480" w:lineRule="auto"/>
        <w:rPr/>
      </w:pPr>
      <w:r w:rsidDel="00000000" w:rsidR="00000000" w:rsidRPr="00000000">
        <w:rPr>
          <w:rtl w:val="0"/>
        </w:rPr>
        <w:t xml:space="preserve">Self-efficacy theory has long been applied within the domains of health, education, and athletics. It was first applied to computer use by </w:t>
      </w:r>
      <w:hyperlink r:id="rId103">
        <w:r w:rsidDel="00000000" w:rsidR="00000000" w:rsidRPr="00000000">
          <w:rPr>
            <w:rtl w:val="0"/>
          </w:rPr>
          <w:t xml:space="preserve">Compeau &amp; Higgins, (1995)</w:t>
        </w:r>
      </w:hyperlink>
      <w:r w:rsidDel="00000000" w:rsidR="00000000" w:rsidRPr="00000000">
        <w:rPr>
          <w:rtl w:val="0"/>
        </w:rPr>
        <w:t xml:space="preserve">. They found that computer self-efficacy influences a user’s expectations, emotions, and engagement with technology. In addition, self-efficacy and outcome expectations are positively shaped by peer behavior and encouragement within workgroups.</w:t>
      </w:r>
    </w:p>
    <w:p w:rsidR="00000000" w:rsidDel="00000000" w:rsidP="00000000" w:rsidRDefault="00000000" w:rsidRPr="00000000" w14:paraId="000000D6">
      <w:pPr>
        <w:spacing w:after="240" w:before="240" w:line="480" w:lineRule="auto"/>
        <w:rPr/>
      </w:pPr>
      <w:r w:rsidDel="00000000" w:rsidR="00000000" w:rsidRPr="00000000">
        <w:rPr>
          <w:rtl w:val="0"/>
        </w:rPr>
        <w:t xml:space="preserve">Since learning to program is a form of education, it makes sense to study the self-efficacy of beginning programmers. There have been several studies to this effect such as </w:t>
      </w:r>
      <w:hyperlink r:id="rId104">
        <w:r w:rsidDel="00000000" w:rsidR="00000000" w:rsidRPr="00000000">
          <w:rPr>
            <w:rtl w:val="0"/>
          </w:rPr>
          <w:t xml:space="preserve">Kinnunen &amp; Simon, (2012)</w:t>
        </w:r>
      </w:hyperlink>
      <w:r w:rsidDel="00000000" w:rsidR="00000000" w:rsidRPr="00000000">
        <w:rPr>
          <w:rtl w:val="0"/>
        </w:rPr>
        <w:t xml:space="preserve"> who found students make self-efficacy assessments through the comparison of themselves to their classmates. In their momentary study of self-efficacy and affective experiences </w:t>
      </w:r>
      <w:hyperlink r:id="rId105">
        <w:r w:rsidDel="00000000" w:rsidR="00000000" w:rsidRPr="00000000">
          <w:rPr>
            <w:rtl w:val="0"/>
          </w:rPr>
          <w:t xml:space="preserve">Lishinski &amp; Rosenberg, (2021)</w:t>
        </w:r>
      </w:hyperlink>
      <w:r w:rsidDel="00000000" w:rsidR="00000000" w:rsidRPr="00000000">
        <w:rPr>
          <w:rtl w:val="0"/>
        </w:rPr>
        <w:t xml:space="preserve"> discovered novices’ early experiences can have a substantial impact on their attitudes toward computing. These attitudes, in turn, shape future interest in computing. A study across computer science students at three different universities established a link between negative self-assessment and lower self-efficacy </w:t>
      </w:r>
      <w:hyperlink r:id="rId106">
        <w:r w:rsidDel="00000000" w:rsidR="00000000" w:rsidRPr="00000000">
          <w:rPr>
            <w:rtl w:val="0"/>
          </w:rPr>
          <w:t xml:space="preserve">(Gorson &amp; O’Rourke, 2020)</w:t>
        </w:r>
      </w:hyperlink>
      <w:r w:rsidDel="00000000" w:rsidR="00000000" w:rsidRPr="00000000">
        <w:rPr>
          <w:rtl w:val="0"/>
        </w:rPr>
        <w:t xml:space="preserve">. Common themes among these studies are students’ negative assessment of self when dealing with common programming challenges such as fixing errors, not knowing how to start problems, and confidence in the correctness of their own solutions.</w:t>
      </w:r>
    </w:p>
    <w:p w:rsidR="00000000" w:rsidDel="00000000" w:rsidP="00000000" w:rsidRDefault="00000000" w:rsidRPr="00000000" w14:paraId="000000D7">
      <w:pPr>
        <w:spacing w:after="240" w:before="240" w:line="480" w:lineRule="auto"/>
        <w:rPr/>
      </w:pPr>
      <w:r w:rsidDel="00000000" w:rsidR="00000000" w:rsidRPr="00000000">
        <w:rPr>
          <w:rtl w:val="0"/>
        </w:rPr>
        <w:t xml:space="preserve">Generative AI is good at debugging and code explanations therefore, it seems reasonable to study the implications self-efficacy when using LLM to assist with coding tasks. There are indications that AI use may amplify the gap between effective and ineffective novices. Results from one study suggest that students with higher self-efficacy, lower fear of failure, or higher prior grades tended to use AI less but more effectively </w:t>
      </w:r>
      <w:hyperlink r:id="rId107">
        <w:r w:rsidDel="00000000" w:rsidR="00000000" w:rsidRPr="00000000">
          <w:rPr>
            <w:rtl w:val="0"/>
          </w:rPr>
          <w:t xml:space="preserve">(Margulieux et al., 2024)</w:t>
        </w:r>
      </w:hyperlink>
      <w:r w:rsidDel="00000000" w:rsidR="00000000" w:rsidRPr="00000000">
        <w:rPr>
          <w:rtl w:val="0"/>
        </w:rPr>
        <w:t xml:space="preserve">.  Another study from </w:t>
      </w:r>
      <w:hyperlink r:id="rId108">
        <w:r w:rsidDel="00000000" w:rsidR="00000000" w:rsidRPr="00000000">
          <w:rPr>
            <w:rtl w:val="0"/>
          </w:rPr>
          <w:t xml:space="preserve">(Yilmaz &amp; Karaoglan Yilmaz, 2023)</w:t>
        </w:r>
      </w:hyperlink>
      <w:r w:rsidDel="00000000" w:rsidR="00000000" w:rsidRPr="00000000">
        <w:rPr>
          <w:rtl w:val="0"/>
        </w:rPr>
        <w:t xml:space="preserve"> indicates that novice students may become overconfident and over reliant from use of AI. This points to a gap in literature to study the relationship between overconfidence and self-efficacy.</w:t>
      </w:r>
    </w:p>
    <w:p w:rsidR="00000000" w:rsidDel="00000000" w:rsidP="00000000" w:rsidRDefault="00000000" w:rsidRPr="00000000" w14:paraId="000000D8">
      <w:pPr>
        <w:pStyle w:val="Heading3"/>
        <w:spacing w:after="240" w:before="240" w:line="480" w:lineRule="auto"/>
        <w:rPr/>
      </w:pPr>
      <w:bookmarkStart w:colFirst="0" w:colLast="0" w:name="_xnye8zm81cz5" w:id="21"/>
      <w:bookmarkEnd w:id="21"/>
      <w:r w:rsidDel="00000000" w:rsidR="00000000" w:rsidRPr="00000000">
        <w:rPr>
          <w:rtl w:val="0"/>
        </w:rPr>
        <w:t xml:space="preserve">2.5.3 Help Seeking Behavior</w:t>
      </w:r>
    </w:p>
    <w:p w:rsidR="00000000" w:rsidDel="00000000" w:rsidP="00000000" w:rsidRDefault="00000000" w:rsidRPr="00000000" w14:paraId="000000D9">
      <w:pPr>
        <w:spacing w:after="240" w:before="240" w:line="480" w:lineRule="auto"/>
        <w:rPr/>
      </w:pPr>
      <w:r w:rsidDel="00000000" w:rsidR="00000000" w:rsidRPr="00000000">
        <w:rPr>
          <w:rtl w:val="0"/>
        </w:rPr>
        <w:t xml:space="preserve">Prior to Sharon Nelson-Le Gall’s seminal work on the subject, help seeking was widely viewed as an undesirable behavior </w:t>
      </w:r>
      <w:hyperlink r:id="rId109">
        <w:r w:rsidDel="00000000" w:rsidR="00000000" w:rsidRPr="00000000">
          <w:rPr>
            <w:rtl w:val="0"/>
          </w:rPr>
          <w:t xml:space="preserve">(Nelson-Le Gall, 1981)</w:t>
        </w:r>
      </w:hyperlink>
      <w:r w:rsidDel="00000000" w:rsidR="00000000" w:rsidRPr="00000000">
        <w:rPr>
          <w:rtl w:val="0"/>
        </w:rPr>
        <w:t xml:space="preserve">. Help seeking behavior was perceived as symptomatic of weakness, immaturity, or passivity, and it was widely believed that the solitary, unaided completion of tasks led to competence. </w:t>
      </w:r>
    </w:p>
    <w:p w:rsidR="00000000" w:rsidDel="00000000" w:rsidP="00000000" w:rsidRDefault="00000000" w:rsidRPr="00000000" w14:paraId="000000DA">
      <w:pPr>
        <w:spacing w:after="240" w:before="240" w:line="480" w:lineRule="auto"/>
        <w:rPr/>
      </w:pPr>
      <w:r w:rsidDel="00000000" w:rsidR="00000000" w:rsidRPr="00000000">
        <w:rPr>
          <w:rtl w:val="0"/>
        </w:rPr>
        <w:t xml:space="preserve">Nelson-Le Gall studied problem solving skills in elementary school children, and observed two forms of help seeking. Instrumental help seeking was defined as an active, complex social-cognitive activity key to learning and achievement. Executive help seeking represents the intention to have someone else achieve a goal on behalf of the help-seeker; an undesirable characteristic with negative long-term effects on learning. </w:t>
      </w:r>
    </w:p>
    <w:p w:rsidR="00000000" w:rsidDel="00000000" w:rsidP="00000000" w:rsidRDefault="00000000" w:rsidRPr="00000000" w14:paraId="000000DB">
      <w:pPr>
        <w:spacing w:after="240" w:before="240" w:line="480" w:lineRule="auto"/>
        <w:rPr/>
      </w:pPr>
      <w:r w:rsidDel="00000000" w:rsidR="00000000" w:rsidRPr="00000000">
        <w:rPr>
          <w:rtl w:val="0"/>
        </w:rPr>
        <w:t xml:space="preserve">Her contribution successfully reframed help-seeking not as a deficiency but as an adaptive approach to managing challenges. This new perspective established adaptive help seeking as an important developmental skill in addition to a key resource management component for self-regulated learners. This historical shift laid the groundwork for distinguishing between beneficial and detrimental forms of help solicitation.</w:t>
      </w:r>
    </w:p>
    <w:p w:rsidR="00000000" w:rsidDel="00000000" w:rsidP="00000000" w:rsidRDefault="00000000" w:rsidRPr="00000000" w14:paraId="000000DC">
      <w:pPr>
        <w:spacing w:after="240" w:before="240" w:line="480" w:lineRule="auto"/>
        <w:rPr/>
      </w:pPr>
      <w:hyperlink r:id="rId110">
        <w:r w:rsidDel="00000000" w:rsidR="00000000" w:rsidRPr="00000000">
          <w:rPr>
            <w:rtl w:val="0"/>
          </w:rPr>
          <w:t xml:space="preserve">Newman (1994)</w:t>
        </w:r>
      </w:hyperlink>
      <w:r w:rsidDel="00000000" w:rsidR="00000000" w:rsidRPr="00000000">
        <w:rPr>
          <w:rtl w:val="0"/>
        </w:rPr>
        <w:t xml:space="preserve"> refined the categories of help seeking as defined by Nelson-Le Gall to fit within the framework of self-regulated learning (SRL) theory. Self-regulated learners were defined as proactive learners who adapt their strategies to overcome barriers to learning. They use cognitive, behavioral  and motivational strategies to achieve their goals. An adaptive help seeker under Newman’s definition used the instrumental approaches as defined by Nelson-Le Gall.</w:t>
      </w:r>
    </w:p>
    <w:p w:rsidR="00000000" w:rsidDel="00000000" w:rsidP="00000000" w:rsidRDefault="00000000" w:rsidRPr="00000000" w14:paraId="000000DD">
      <w:pPr>
        <w:spacing w:after="240" w:before="240" w:line="480" w:lineRule="auto"/>
        <w:rPr/>
      </w:pPr>
      <w:hyperlink r:id="rId111">
        <w:r w:rsidDel="00000000" w:rsidR="00000000" w:rsidRPr="00000000">
          <w:rPr>
            <w:rtl w:val="0"/>
          </w:rPr>
          <w:t xml:space="preserve">Aleven et al., (2003)</w:t>
        </w:r>
      </w:hyperlink>
      <w:r w:rsidDel="00000000" w:rsidR="00000000" w:rsidRPr="00000000">
        <w:rPr>
          <w:rtl w:val="0"/>
        </w:rPr>
        <w:t xml:space="preserve"> was among the first researchers to form the connection between adaptive help seeking activity and the design of technology to facilitate it. These systems have evolved over time to include terms like cognitive tutors and intelligent tutoring systems. A later paper by  </w:t>
      </w:r>
      <w:hyperlink r:id="rId112">
        <w:r w:rsidDel="00000000" w:rsidR="00000000" w:rsidRPr="00000000">
          <w:rPr>
            <w:rtl w:val="0"/>
          </w:rPr>
          <w:t xml:space="preserve">(Aleven et al., 2006)</w:t>
        </w:r>
      </w:hyperlink>
      <w:r w:rsidDel="00000000" w:rsidR="00000000" w:rsidRPr="00000000">
        <w:rPr>
          <w:rtl w:val="0"/>
        </w:rPr>
        <w:t xml:space="preserve"> computationally modeled adaptive and maladaptive help seeking behaviors with the goal of building an intelligent tutoring system to identify and encourage adaptive help seeking behaviors. </w:t>
      </w:r>
    </w:p>
    <w:p w:rsidR="00000000" w:rsidDel="00000000" w:rsidP="00000000" w:rsidRDefault="00000000" w:rsidRPr="00000000" w14:paraId="000000DE">
      <w:pPr>
        <w:spacing w:after="240" w:before="240" w:line="480" w:lineRule="auto"/>
        <w:rPr/>
      </w:pPr>
      <w:r w:rsidDel="00000000" w:rsidR="00000000" w:rsidRPr="00000000">
        <w:rPr>
          <w:rtl w:val="0"/>
        </w:rPr>
        <w:t xml:space="preserve">The advance of AI use and Large Language Models has proliferated into research on help seeking behaviors of students using AI for learning computer programming. </w:t>
      </w:r>
      <w:hyperlink r:id="rId113">
        <w:r w:rsidDel="00000000" w:rsidR="00000000" w:rsidRPr="00000000">
          <w:rPr>
            <w:rtl w:val="0"/>
          </w:rPr>
          <w:t xml:space="preserve">Kazemitabaar et al., (2024)</w:t>
        </w:r>
      </w:hyperlink>
      <w:r w:rsidDel="00000000" w:rsidR="00000000" w:rsidRPr="00000000">
        <w:rPr>
          <w:rtl w:val="0"/>
        </w:rPr>
        <w:t xml:space="preserve"> studied the help seeking behaviors of students while using CodeAid, an LLM-powered programming assistant designed to provide assistance with course material. One of the mechanisms for studying student use of CodeAid was to analyze the interaction logs. A thematic analysis of the interactions established four unique types of inquiry: asking questions, requests for debugging code, requests for code writing assistance, and asking for code explanations. These categories were discussed as informational and not associated with adaptive or maladaptive learning strategies. The findings were descriptive and not correlated with student outcomes. An interesting finding was students tended to use the tool more around assignment and exam due dates.</w:t>
      </w:r>
    </w:p>
    <w:p w:rsidR="00000000" w:rsidDel="00000000" w:rsidP="00000000" w:rsidRDefault="00000000" w:rsidRPr="00000000" w14:paraId="000000DF">
      <w:pPr>
        <w:spacing w:after="240" w:before="240" w:line="480" w:lineRule="auto"/>
        <w:rPr/>
      </w:pPr>
      <w:r w:rsidDel="00000000" w:rsidR="00000000" w:rsidRPr="00000000">
        <w:rPr>
          <w:rtl w:val="0"/>
        </w:rPr>
        <w:t xml:space="preserve">The second highlighted study did establish a correlation between quantity of AI tool use in an introductory programming course and course performance (N=52, r=0.35, p=0.0147)  </w:t>
      </w:r>
      <w:hyperlink r:id="rId114">
        <w:r w:rsidDel="00000000" w:rsidR="00000000" w:rsidRPr="00000000">
          <w:rPr>
            <w:rtl w:val="0"/>
          </w:rPr>
          <w:t xml:space="preserve">(Sheese et al., 2024)</w:t>
        </w:r>
      </w:hyperlink>
      <w:r w:rsidDel="00000000" w:rsidR="00000000" w:rsidRPr="00000000">
        <w:rPr>
          <w:rtl w:val="0"/>
        </w:rPr>
        <w:t xml:space="preserve">. The study followed a similar methodological approach as </w:t>
      </w:r>
      <w:hyperlink r:id="rId115">
        <w:r w:rsidDel="00000000" w:rsidR="00000000" w:rsidRPr="00000000">
          <w:rPr>
            <w:rtl w:val="0"/>
          </w:rPr>
          <w:t xml:space="preserve">Kazemitabaar et al., (2024)</w:t>
        </w:r>
      </w:hyperlink>
      <w:r w:rsidDel="00000000" w:rsidR="00000000" w:rsidRPr="00000000">
        <w:rPr>
          <w:rtl w:val="0"/>
        </w:rPr>
        <w:t xml:space="preserve">. A custom AI tool, called CodeHelp was deployed to students, trace interaction logs were collected and analyzed using a thematic analysis broken into four categories: debugging questions, code implementation questions, understanding, and nothing (no category). In addition, low-effort student queries were identified where students copied code or text and provided little interactions. Their findings illustrated students in the courses tended to be focused on immediate help with a current problem versus seeking to understand concepts, and unsophisticated in their requests, often writing little to nothing themselves. In their future work section, the researchers discussed exploring the implications of students' relationship between lower effort interactions and their potential impacts on learning. </w:t>
      </w:r>
    </w:p>
    <w:p w:rsidR="00000000" w:rsidDel="00000000" w:rsidP="00000000" w:rsidRDefault="00000000" w:rsidRPr="00000000" w14:paraId="000000E0">
      <w:pPr>
        <w:spacing w:after="240" w:before="240" w:line="480" w:lineRule="auto"/>
        <w:rPr/>
      </w:pPr>
      <w:r w:rsidDel="00000000" w:rsidR="00000000" w:rsidRPr="00000000">
        <w:rPr>
          <w:rtl w:val="0"/>
        </w:rPr>
        <w:t xml:space="preserve">The two studies leave gaps in literature where the impacts on the types of help seeking employed by the student can be explored. This can be investigated through the lens of course performance on exams in addition to skill acquisition through computational literacy gains. </w:t>
      </w:r>
    </w:p>
    <w:p w:rsidR="00000000" w:rsidDel="00000000" w:rsidP="00000000" w:rsidRDefault="00000000" w:rsidRPr="00000000" w14:paraId="000000E1">
      <w:pPr>
        <w:pStyle w:val="Heading3"/>
        <w:rPr/>
      </w:pPr>
      <w:bookmarkStart w:colFirst="0" w:colLast="0" w:name="_8327zunp1hbt" w:id="22"/>
      <w:bookmarkEnd w:id="22"/>
      <w:r w:rsidDel="00000000" w:rsidR="00000000" w:rsidRPr="00000000">
        <w:rPr>
          <w:rtl w:val="0"/>
        </w:rPr>
        <w:t xml:space="preserve">2.5.4 Academic Performance</w:t>
      </w:r>
    </w:p>
    <w:p w:rsidR="00000000" w:rsidDel="00000000" w:rsidP="00000000" w:rsidRDefault="00000000" w:rsidRPr="00000000" w14:paraId="000000E2">
      <w:pPr>
        <w:spacing w:after="240" w:before="240" w:line="480" w:lineRule="auto"/>
        <w:rPr/>
      </w:pPr>
      <w:r w:rsidDel="00000000" w:rsidR="00000000" w:rsidRPr="00000000">
        <w:rPr>
          <w:rtl w:val="0"/>
        </w:rPr>
        <w:t xml:space="preserve">As pointed out in previous areas of the literature review, LLM use has been observed as having both positive and negative impacts on programming skills, cognitive offloading of tasks, computational and self-efficacy. Most of the research to date has centered on these advantages or disadvantages </w:t>
      </w:r>
      <w:hyperlink r:id="rId116">
        <w:r w:rsidDel="00000000" w:rsidR="00000000" w:rsidRPr="00000000">
          <w:rPr>
            <w:rtl w:val="0"/>
          </w:rPr>
          <w:t xml:space="preserve">(Cambaz &amp; Zhang, 2024)</w:t>
        </w:r>
      </w:hyperlink>
      <w:r w:rsidDel="00000000" w:rsidR="00000000" w:rsidRPr="00000000">
        <w:rPr>
          <w:rtl w:val="0"/>
        </w:rPr>
        <w:t xml:space="preserve">. Little research has explored AI’s impacts on academic performance making this a suitable area of exploration. </w:t>
      </w:r>
    </w:p>
    <w:p w:rsidR="00000000" w:rsidDel="00000000" w:rsidP="00000000" w:rsidRDefault="00000000" w:rsidRPr="00000000" w14:paraId="000000E3">
      <w:pPr>
        <w:spacing w:after="240" w:before="240" w:line="480" w:lineRule="auto"/>
        <w:rPr/>
      </w:pPr>
      <w:r w:rsidDel="00000000" w:rsidR="00000000" w:rsidRPr="00000000">
        <w:rPr>
          <w:rtl w:val="0"/>
        </w:rPr>
        <w:t xml:space="preserve">An empirical study from </w:t>
      </w:r>
      <w:hyperlink r:id="rId117">
        <w:r w:rsidDel="00000000" w:rsidR="00000000" w:rsidRPr="00000000">
          <w:rPr>
            <w:rtl w:val="0"/>
          </w:rPr>
          <w:t xml:space="preserve">Abbas et al., (2024)</w:t>
        </w:r>
      </w:hyperlink>
      <w:r w:rsidDel="00000000" w:rsidR="00000000" w:rsidRPr="00000000">
        <w:rPr>
          <w:rtl w:val="0"/>
        </w:rPr>
        <w:t xml:space="preserve"> explored the impacts of generative AI use on university students. They found a negative correlation between student use of ChatGPT and grades specifically when the LLM was to manage workload and time pressures and subsequent academic performance. The factors were captured via a survey that was administered as part of the study. Participants were college students and not enrolled in an introductory programming course, specifically. The findings are significant, as they point to harms of using LLMs for earning avoidance activities, such as answer-seeking behavior in addition to over-reliance on AI to complete academic tasks. This corroborates research conducted in computer science disciplines that found similar findings, but did not directly measure academic performance </w:t>
      </w:r>
      <w:hyperlink r:id="rId118">
        <w:r w:rsidDel="00000000" w:rsidR="00000000" w:rsidRPr="00000000">
          <w:rPr>
            <w:rtl w:val="0"/>
          </w:rPr>
          <w:t xml:space="preserve">(Finnie-Ansley et al., 2022; Hassan et al., 2025; Margulieux et al., 2024; Prather, Reeves, Leinonen, et al., 2024)</w:t>
        </w:r>
      </w:hyperlink>
      <w:r w:rsidDel="00000000" w:rsidR="00000000" w:rsidRPr="00000000">
        <w:rPr>
          <w:rtl w:val="0"/>
        </w:rPr>
        <w:t xml:space="preserve">. </w:t>
      </w:r>
    </w:p>
    <w:p w:rsidR="00000000" w:rsidDel="00000000" w:rsidP="00000000" w:rsidRDefault="00000000" w:rsidRPr="00000000" w14:paraId="000000E4">
      <w:pPr>
        <w:spacing w:after="240" w:before="240" w:line="480" w:lineRule="auto"/>
        <w:rPr/>
      </w:pPr>
      <w:r w:rsidDel="00000000" w:rsidR="00000000" w:rsidRPr="00000000">
        <w:rPr>
          <w:rtl w:val="0"/>
        </w:rPr>
        <w:t xml:space="preserve">There was research which did measure the impact of AI use on learning outcomes within the domain of programming education </w:t>
      </w:r>
      <w:hyperlink r:id="rId119">
        <w:r w:rsidDel="00000000" w:rsidR="00000000" w:rsidRPr="00000000">
          <w:rPr>
            <w:rtl w:val="0"/>
          </w:rPr>
          <w:t xml:space="preserve">(Jošt et al., 2024b)</w:t>
        </w:r>
      </w:hyperlink>
      <w:r w:rsidDel="00000000" w:rsidR="00000000" w:rsidRPr="00000000">
        <w:rPr>
          <w:rtl w:val="0"/>
        </w:rPr>
        <w:t xml:space="preserve">. The findings indicated a significant negative correlation between reliance on LLMs for critical programing tasks like code generation and debugging and final grades (N = 32). Programming tasks employed by students were identified using a survey issued after the course. Participants were asked to recall the frequency by which they used AI for debugging, for example, on a 5 point likert scale.  Correlations among the responses and course grades were calculated using Spearman’s Rho. This research points to an opportunity to explore the impact of LLM use through an unobtrusive method such as the analysis of their direct interactions with the LLM.</w:t>
      </w:r>
    </w:p>
    <w:p w:rsidR="00000000" w:rsidDel="00000000" w:rsidP="00000000" w:rsidRDefault="00000000" w:rsidRPr="00000000" w14:paraId="000000E5">
      <w:pPr>
        <w:spacing w:after="240" w:before="240" w:line="480" w:lineRule="auto"/>
        <w:rPr/>
      </w:pPr>
      <w:r w:rsidDel="00000000" w:rsidR="00000000" w:rsidRPr="00000000">
        <w:rPr>
          <w:rtl w:val="0"/>
        </w:rPr>
        <w:t xml:space="preserve">When used constructively, LLM use may improve academic performance of students learning to program. Techniques such as scaffolding  </w:t>
      </w:r>
      <w:hyperlink r:id="rId120">
        <w:r w:rsidDel="00000000" w:rsidR="00000000" w:rsidRPr="00000000">
          <w:rPr>
            <w:rtl w:val="0"/>
          </w:rPr>
          <w:t xml:space="preserve">(Prather et al., 2019)</w:t>
        </w:r>
      </w:hyperlink>
      <w:r w:rsidDel="00000000" w:rsidR="00000000" w:rsidRPr="00000000">
        <w:rPr>
          <w:rtl w:val="0"/>
        </w:rPr>
        <w:t xml:space="preserve"> or clarification of concepts  </w:t>
      </w:r>
      <w:hyperlink r:id="rId121">
        <w:r w:rsidDel="00000000" w:rsidR="00000000" w:rsidRPr="00000000">
          <w:rPr>
            <w:rtl w:val="0"/>
          </w:rPr>
          <w:t xml:space="preserve">(Finnie-Ansley et al., 2022)</w:t>
        </w:r>
      </w:hyperlink>
      <w:r w:rsidDel="00000000" w:rsidR="00000000" w:rsidRPr="00000000">
        <w:rPr>
          <w:rtl w:val="0"/>
        </w:rPr>
        <w:t xml:space="preserve"> demonstrate AI can be used as a tutor and subject-matter expert, helping students to understand and apply complex concepts. These use cases for AI should be explored further as to better understand their potential impacts on academic performance. </w:t>
      </w:r>
    </w:p>
    <w:p w:rsidR="00000000" w:rsidDel="00000000" w:rsidP="00000000" w:rsidRDefault="00000000" w:rsidRPr="00000000" w14:paraId="000000E6">
      <w:pPr>
        <w:pStyle w:val="Heading1"/>
        <w:spacing w:before="480" w:lineRule="auto"/>
        <w:rPr>
          <w:b w:val="1"/>
          <w:bCs w:val="1"/>
          <w:sz w:val="46"/>
          <w:szCs w:val="46"/>
        </w:rPr>
      </w:pPr>
      <w:bookmarkStart w:colFirst="0" w:colLast="0" w:name="_lxly3wkdah7b" w:id="23"/>
      <w:bookmarkEnd w:id="23"/>
      <w:r w:rsidDel="00000000" w:rsidR="00000000" w:rsidRPr="00000000">
        <w:rPr>
          <w:b w:val="1"/>
          <w:bCs w:val="1"/>
          <w:sz w:val="46"/>
          <w:szCs w:val="46"/>
          <w:rtl w:val="0"/>
        </w:rPr>
        <w:t xml:space="preserve">3.0 Methods</w:t>
      </w:r>
    </w:p>
    <w:p w:rsidR="00000000" w:rsidDel="00000000" w:rsidP="00000000" w:rsidRDefault="00000000" w:rsidRPr="00000000" w14:paraId="000000E7">
      <w:pPr>
        <w:pStyle w:val="Heading2"/>
        <w:spacing w:after="240" w:before="240" w:line="480" w:lineRule="auto"/>
        <w:rPr/>
      </w:pPr>
      <w:bookmarkStart w:colFirst="0" w:colLast="0" w:name="_rs5bpumnf1hf" w:id="24"/>
      <w:bookmarkEnd w:id="24"/>
      <w:r w:rsidDel="00000000" w:rsidR="00000000" w:rsidRPr="00000000">
        <w:rPr>
          <w:rtl w:val="0"/>
        </w:rPr>
        <w:t xml:space="preserve">3.1 Introduction</w:t>
      </w:r>
    </w:p>
    <w:p w:rsidR="00000000" w:rsidDel="00000000" w:rsidP="00000000" w:rsidRDefault="00000000" w:rsidRPr="00000000" w14:paraId="000000E8">
      <w:pPr>
        <w:spacing w:after="240" w:before="240" w:line="480" w:lineRule="auto"/>
        <w:rPr/>
      </w:pPr>
      <w:r w:rsidDel="00000000" w:rsidR="00000000" w:rsidRPr="00000000">
        <w:rPr>
          <w:rtl w:val="0"/>
        </w:rPr>
        <w:t xml:space="preserve">The objective of this research is to study the impact of generative AI on an individual's learning. Specifically, this research studied the impacts of the Large-Language Model (LLM) used by students enrolled in an introductory Python programming course. Their learning was studied through the lenses of academic performance on a summative assessment at the mid-term of the course in addition to scores on a computational literacy instrument. Trace data from the use of LLMs was systematically categorized into activities that demonstrate superficial task completion versus those where the participant seeks to learn. These AI interactions were then quantified for each participant so that the final unit of analysis could investigate impact on exam scores. To further understand the complexities of AI use, a control and treatment group established as part of a randomized controlled study, to discover what influence, if any at all, context-awareness had on exam scores.  This chapter explains the methodology that was used to address the research questions of this study.</w:t>
      </w:r>
    </w:p>
    <w:p w:rsidR="00000000" w:rsidDel="00000000" w:rsidP="00000000" w:rsidRDefault="00000000" w:rsidRPr="00000000" w14:paraId="000000E9">
      <w:pPr>
        <w:pStyle w:val="Heading3"/>
        <w:keepNext w:val="0"/>
        <w:keepLines w:val="0"/>
        <w:spacing w:before="280" w:line="480" w:lineRule="auto"/>
        <w:rPr/>
      </w:pPr>
      <w:bookmarkStart w:colFirst="0" w:colLast="0" w:name="_y47d85ayt5u4" w:id="25"/>
      <w:bookmarkEnd w:id="25"/>
      <w:r w:rsidDel="00000000" w:rsidR="00000000" w:rsidRPr="00000000">
        <w:rPr>
          <w:rtl w:val="0"/>
        </w:rPr>
        <w:t xml:space="preserve">3.1.1 Research Questions</w:t>
      </w:r>
    </w:p>
    <w:p w:rsidR="00000000" w:rsidDel="00000000" w:rsidP="00000000" w:rsidRDefault="00000000" w:rsidRPr="00000000" w14:paraId="000000EA">
      <w:pPr>
        <w:spacing w:after="240" w:before="240" w:line="480" w:lineRule="auto"/>
        <w:rPr/>
      </w:pPr>
      <w:r w:rsidDel="00000000" w:rsidR="00000000" w:rsidRPr="00000000">
        <w:rPr>
          <w:rtl w:val="0"/>
        </w:rPr>
        <w:t xml:space="preserve">For this study, the following research questions were established. These questions were addressed using a mixed-methods approach consisting of content analysis </w:t>
      </w:r>
      <w:hyperlink r:id="rId122">
        <w:r w:rsidDel="00000000" w:rsidR="00000000" w:rsidRPr="00000000">
          <w:rPr>
            <w:rtl w:val="0"/>
          </w:rPr>
          <w:t xml:space="preserve">(Krippendorff, 2018)</w:t>
        </w:r>
      </w:hyperlink>
      <w:r w:rsidDel="00000000" w:rsidR="00000000" w:rsidRPr="00000000">
        <w:rPr>
          <w:rtl w:val="0"/>
        </w:rPr>
        <w:t xml:space="preserve"> of participant interactions with LLMs and statistical analysis  </w:t>
      </w:r>
      <w:hyperlink r:id="rId123">
        <w:r w:rsidDel="00000000" w:rsidR="00000000" w:rsidRPr="00000000">
          <w:rPr>
            <w:rtl w:val="0"/>
          </w:rPr>
          <w:t xml:space="preserve">(Creswell &amp; Creswell, 2017: 60)</w:t>
        </w:r>
      </w:hyperlink>
      <w:r w:rsidDel="00000000" w:rsidR="00000000" w:rsidRPr="00000000">
        <w:rPr>
          <w:rtl w:val="0"/>
        </w:rPr>
        <w:t xml:space="preserve">. </w:t>
      </w:r>
    </w:p>
    <w:p w:rsidR="00000000" w:rsidDel="00000000" w:rsidP="00000000" w:rsidRDefault="00000000" w:rsidRPr="00000000" w14:paraId="000000EB">
      <w:pPr>
        <w:spacing w:after="240" w:before="240" w:line="480" w:lineRule="auto"/>
        <w:rPr>
          <w:b w:val="1"/>
          <w:bCs w:val="1"/>
          <w:i w:val="1"/>
          <w:iCs w:val="1"/>
        </w:rPr>
      </w:pPr>
      <w:r w:rsidDel="00000000" w:rsidR="00000000" w:rsidRPr="00000000">
        <w:rPr>
          <w:b w:val="1"/>
          <w:bCs w:val="1"/>
          <w:i w:val="1"/>
          <w:iCs w:val="1"/>
          <w:rtl w:val="0"/>
        </w:rPr>
        <w:t xml:space="preserve">RQ1: How does large-language model use influence student learning performance?</w:t>
      </w:r>
    </w:p>
    <w:p w:rsidR="00000000" w:rsidDel="00000000" w:rsidP="00000000" w:rsidRDefault="00000000" w:rsidRPr="00000000" w14:paraId="000000EC">
      <w:pPr>
        <w:spacing w:after="240" w:before="240" w:line="480" w:lineRule="auto"/>
        <w:rPr/>
      </w:pPr>
      <w:r w:rsidDel="00000000" w:rsidR="00000000" w:rsidRPr="00000000">
        <w:rPr>
          <w:rtl w:val="0"/>
        </w:rPr>
        <w:t xml:space="preserve">This question was addressed using a quantitative correlational design </w:t>
      </w:r>
      <w:hyperlink r:id="rId124">
        <w:r w:rsidDel="00000000" w:rsidR="00000000" w:rsidRPr="00000000">
          <w:rPr>
            <w:rtl w:val="0"/>
          </w:rPr>
          <w:t xml:space="preserve">(Creswell &amp; Creswell, 2017: ch8)</w:t>
        </w:r>
      </w:hyperlink>
      <w:r w:rsidDel="00000000" w:rsidR="00000000" w:rsidRPr="00000000">
        <w:rPr>
          <w:rtl w:val="0"/>
        </w:rPr>
        <w:t xml:space="preserve"> where the content analysis from participant’s LLM usage was the independent variable and their exam was the dependent variable. Hierarchical linear regression analysis </w:t>
      </w:r>
      <w:hyperlink r:id="rId125">
        <w:r w:rsidDel="00000000" w:rsidR="00000000" w:rsidRPr="00000000">
          <w:rPr>
            <w:rtl w:val="0"/>
          </w:rPr>
          <w:t xml:space="preserve">(Raudenbush &amp; Bryk, 2002)</w:t>
        </w:r>
      </w:hyperlink>
      <w:r w:rsidDel="00000000" w:rsidR="00000000" w:rsidRPr="00000000">
        <w:rPr>
          <w:rtl w:val="0"/>
        </w:rPr>
        <w:t xml:space="preserve"> was used to explain the contribution of each of the independent variables in addition to their collective impact on exam scores.</w:t>
      </w:r>
    </w:p>
    <w:p w:rsidR="00000000" w:rsidDel="00000000" w:rsidP="00000000" w:rsidRDefault="00000000" w:rsidRPr="00000000" w14:paraId="000000ED">
      <w:pPr>
        <w:spacing w:after="240" w:before="240" w:line="480" w:lineRule="auto"/>
        <w:rPr>
          <w:b w:val="1"/>
          <w:bCs w:val="1"/>
          <w:i w:val="1"/>
          <w:iCs w:val="1"/>
        </w:rPr>
      </w:pPr>
      <w:r w:rsidDel="00000000" w:rsidR="00000000" w:rsidRPr="00000000">
        <w:rPr>
          <w:b w:val="1"/>
          <w:bCs w:val="1"/>
          <w:i w:val="1"/>
          <w:iCs w:val="1"/>
          <w:rtl w:val="0"/>
        </w:rPr>
        <w:t xml:space="preserve">RQ2: When the prompt is adjusted to include assignment instructions (in-context learning) what is the impact on student learning performance?</w:t>
      </w:r>
    </w:p>
    <w:p w:rsidR="00000000" w:rsidDel="00000000" w:rsidP="00000000" w:rsidRDefault="00000000" w:rsidRPr="00000000" w14:paraId="000000EE">
      <w:pPr>
        <w:spacing w:after="240" w:before="240" w:line="480" w:lineRule="auto"/>
        <w:rPr/>
      </w:pPr>
      <w:r w:rsidDel="00000000" w:rsidR="00000000" w:rsidRPr="00000000">
        <w:rPr>
          <w:rtl w:val="0"/>
        </w:rPr>
        <w:t xml:space="preserve">This question was addressed using a between-subjects randomized controlled trial  </w:t>
      </w:r>
      <w:hyperlink r:id="rId126">
        <w:r w:rsidDel="00000000" w:rsidR="00000000" w:rsidRPr="00000000">
          <w:rPr>
            <w:rtl w:val="0"/>
          </w:rPr>
          <w:t xml:space="preserve">(Creswell &amp; Creswell, 2017: ch8)</w:t>
        </w:r>
      </w:hyperlink>
      <w:r w:rsidDel="00000000" w:rsidR="00000000" w:rsidRPr="00000000">
        <w:rPr>
          <w:rtl w:val="0"/>
        </w:rPr>
        <w:t xml:space="preserve">.  Linear regression analysis was used to evaluate the causal effect of in-context learning on student exam performance as a dummy variable and exam score as the dependent variable,. There were follow-up mediation and moderation analyses  </w:t>
      </w:r>
      <w:hyperlink r:id="rId127">
        <w:r w:rsidDel="00000000" w:rsidR="00000000" w:rsidRPr="00000000">
          <w:rPr>
            <w:rtl w:val="0"/>
          </w:rPr>
          <w:t xml:space="preserve">(Edwards &amp; Lambert, 2007)</w:t>
        </w:r>
      </w:hyperlink>
      <w:r w:rsidDel="00000000" w:rsidR="00000000" w:rsidRPr="00000000">
        <w:rPr>
          <w:rtl w:val="0"/>
        </w:rPr>
        <w:t xml:space="preserve"> to explore underlying mechanisms of LLM usage.</w:t>
      </w:r>
    </w:p>
    <w:p w:rsidR="00000000" w:rsidDel="00000000" w:rsidP="00000000" w:rsidRDefault="00000000" w:rsidRPr="00000000" w14:paraId="000000EF">
      <w:pPr>
        <w:spacing w:after="240" w:before="240" w:line="480" w:lineRule="auto"/>
        <w:rPr>
          <w:b w:val="1"/>
          <w:bCs w:val="1"/>
          <w:i w:val="1"/>
          <w:iCs w:val="1"/>
        </w:rPr>
      </w:pPr>
      <w:r w:rsidDel="00000000" w:rsidR="00000000" w:rsidRPr="00000000">
        <w:rPr>
          <w:b w:val="1"/>
          <w:bCs w:val="1"/>
          <w:i w:val="1"/>
          <w:iCs w:val="1"/>
          <w:rtl w:val="0"/>
        </w:rPr>
        <w:t xml:space="preserve">RQ3: What is the relationship between large language model use and computational literacy?</w:t>
      </w:r>
    </w:p>
    <w:p w:rsidR="00000000" w:rsidDel="00000000" w:rsidP="00000000" w:rsidRDefault="00000000" w:rsidRPr="00000000" w14:paraId="000000F0">
      <w:pPr>
        <w:spacing w:after="240" w:before="240" w:line="480" w:lineRule="auto"/>
        <w:rPr/>
      </w:pPr>
      <w:r w:rsidDel="00000000" w:rsidR="00000000" w:rsidRPr="00000000">
        <w:rPr>
          <w:rtl w:val="0"/>
        </w:rPr>
        <w:t xml:space="preserve">This question was addressed using quantitative correlational design with repeated measures  </w:t>
      </w:r>
      <w:hyperlink r:id="rId128">
        <w:r w:rsidDel="00000000" w:rsidR="00000000" w:rsidRPr="00000000">
          <w:rPr>
            <w:rtl w:val="0"/>
          </w:rPr>
          <w:t xml:space="preserve">(Creswell &amp; Creswell, 2017: ch8)</w:t>
        </w:r>
      </w:hyperlink>
      <w:r w:rsidDel="00000000" w:rsidR="00000000" w:rsidRPr="00000000">
        <w:rPr>
          <w:rtl w:val="0"/>
        </w:rPr>
        <w:t xml:space="preserve">. Participants' computational literacy was measured at separate intervals (beginning of the course and a midterm) using identical instruments. Similar to RQ1 linear regression analysis was used where the content analysis from participant’s LLM usage was the independent variable and their exam was the dependent variable. ANCOVA was used to account for individual differences in prior knowledge. To provide a comprehensive understanding of LLM usage computational literacy relationships, a supplementary change score analysis examined whether usage patterns predicted improvement magnitude. </w:t>
      </w:r>
    </w:p>
    <w:p w:rsidR="00000000" w:rsidDel="00000000" w:rsidP="00000000" w:rsidRDefault="00000000" w:rsidRPr="00000000" w14:paraId="000000F1">
      <w:pPr>
        <w:pStyle w:val="Heading2"/>
        <w:keepNext w:val="0"/>
        <w:keepLines w:val="0"/>
        <w:spacing w:before="280" w:line="480" w:lineRule="auto"/>
        <w:rPr/>
      </w:pPr>
      <w:bookmarkStart w:colFirst="0" w:colLast="0" w:name="_45f6puilhudu" w:id="26"/>
      <w:bookmarkEnd w:id="26"/>
      <w:r w:rsidDel="00000000" w:rsidR="00000000" w:rsidRPr="00000000">
        <w:rPr>
          <w:rtl w:val="0"/>
        </w:rPr>
        <w:t xml:space="preserve">3.2 Study Design</w:t>
      </w:r>
    </w:p>
    <w:p w:rsidR="00000000" w:rsidDel="00000000" w:rsidP="00000000" w:rsidRDefault="00000000" w:rsidRPr="00000000" w14:paraId="000000F2">
      <w:pPr>
        <w:rPr>
          <w:i w:val="1"/>
          <w:iCs w:val="1"/>
        </w:rPr>
      </w:pPr>
      <w:r w:rsidDel="00000000" w:rsidR="00000000" w:rsidRPr="00000000">
        <w:rPr/>
        <w:drawing>
          <wp:inline distB="114300" distT="114300" distL="114300" distR="114300">
            <wp:extent cx="5943600" cy="3009900"/>
            <wp:effectExtent b="0" l="0" r="0" t="0"/>
            <wp:docPr descr="A diagram of the study design" id="12" name="image17.png"/>
            <a:graphic>
              <a:graphicData uri="http://schemas.openxmlformats.org/drawingml/2006/picture">
                <pic:pic>
                  <pic:nvPicPr>
                    <pic:cNvPr descr="A diagram of the study design" id="0" name="image17.png"/>
                    <pic:cNvPicPr preferRelativeResize="0"/>
                  </pic:nvPicPr>
                  <pic:blipFill>
                    <a:blip r:embed="rId129"/>
                    <a:srcRect b="0" l="0" r="0" t="0"/>
                    <a:stretch>
                      <a:fillRect/>
                    </a:stretch>
                  </pic:blipFill>
                  <pic:spPr>
                    <a:xfrm>
                      <a:off x="0" y="0"/>
                      <a:ext cx="5943600" cy="30099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Figure1: An overview of the study design.</w:t>
      </w:r>
    </w:p>
    <w:p w:rsidR="00000000" w:rsidDel="00000000" w:rsidP="00000000" w:rsidRDefault="00000000" w:rsidRPr="00000000" w14:paraId="000000F3">
      <w:pPr>
        <w:pStyle w:val="Heading3"/>
        <w:rPr/>
      </w:pPr>
      <w:bookmarkStart w:colFirst="0" w:colLast="0" w:name="_tfr7sf710nio" w:id="27"/>
      <w:bookmarkEnd w:id="27"/>
      <w:r w:rsidDel="00000000" w:rsidR="00000000" w:rsidRPr="00000000">
        <w:rPr>
          <w:rtl w:val="0"/>
        </w:rPr>
        <w:t xml:space="preserve">3.2.1 Overview</w:t>
      </w:r>
    </w:p>
    <w:p w:rsidR="00000000" w:rsidDel="00000000" w:rsidP="00000000" w:rsidRDefault="00000000" w:rsidRPr="00000000" w14:paraId="000000F4">
      <w:pPr>
        <w:spacing w:after="240" w:before="240" w:line="480" w:lineRule="auto"/>
        <w:rPr/>
      </w:pPr>
      <w:r w:rsidDel="00000000" w:rsidR="00000000" w:rsidRPr="00000000">
        <w:rPr>
          <w:rtl w:val="0"/>
        </w:rPr>
        <w:t xml:space="preserve">The study took place over a six-week period in the Spring 2025 semester of an introductory Python programming course, IST256 (</w:t>
      </w:r>
      <w:hyperlink r:id="rId130">
        <w:r w:rsidDel="00000000" w:rsidR="00000000" w:rsidRPr="00000000">
          <w:rPr>
            <w:color w:val="1155cc"/>
            <w:u w:val="single"/>
            <w:rtl w:val="0"/>
          </w:rPr>
          <w:t xml:space="preserve">https://ist256.com/spring2025/syllabus/</w:t>
        </w:r>
      </w:hyperlink>
      <w:r w:rsidDel="00000000" w:rsidR="00000000" w:rsidRPr="00000000">
        <w:rPr>
          <w:rtl w:val="0"/>
        </w:rPr>
        <w:t xml:space="preserve">). Taught within the School of Information Studies at Syracuse University, the course teaches programming fundamentals from the informatics perspective and is intended for non-computer science majors. There were 173 students enrolled in the course. The study only focused on the first 6 weeks because these units cover basic computational literacy constructs as applied to the Python programming language. These include instruction sequencing, variables, branching, iteration, and composition (functions). The course schedule can be found here: (</w:t>
      </w:r>
      <w:hyperlink r:id="rId131">
        <w:r w:rsidDel="00000000" w:rsidR="00000000" w:rsidRPr="00000000">
          <w:rPr>
            <w:color w:val="1155cc"/>
            <w:u w:val="single"/>
            <w:rtl w:val="0"/>
          </w:rPr>
          <w:t xml:space="preserve">https://ist256.com/spring2025/syllabus/#course-schedule</w:t>
        </w:r>
      </w:hyperlink>
      <w:r w:rsidDel="00000000" w:rsidR="00000000" w:rsidRPr="00000000">
        <w:rPr>
          <w:rtl w:val="0"/>
        </w:rPr>
        <w:t xml:space="preserve">).  The study was exempt from IRB under section §46.104 section 1, which covers research conducted in an established educational setting. A university IRB Exemption application has been filed and obtained for category 1 for research in established or commonly accepted educational settings. The IRB# is 24-346. While all elements of the study design were part of the course, students could elect to opt-out of including their data in the study.  </w:t>
      </w:r>
    </w:p>
    <w:p w:rsidR="00000000" w:rsidDel="00000000" w:rsidP="00000000" w:rsidRDefault="00000000" w:rsidRPr="00000000" w14:paraId="000000F5">
      <w:pPr>
        <w:spacing w:after="240" w:before="240" w:line="480" w:lineRule="auto"/>
        <w:rPr/>
      </w:pPr>
      <w:r w:rsidDel="00000000" w:rsidR="00000000" w:rsidRPr="00000000">
        <w:rPr>
          <w:rtl w:val="0"/>
        </w:rPr>
        <w:t xml:space="preserve">To better understand the complexities of AI use in learning, a variety of research methods were adopted. Measuring the impact of AI use on exam scores used a correlational design CITE. Computational literacy was measured using a pretest-posttest design to establish a baseline prior to the intervention. To measure the impacts of in-context learning a between-subjects design was employed with randomly-assigned control and treatment groups. Analysis of chat activity among participants was crucial for </w:t>
      </w:r>
    </w:p>
    <w:p w:rsidR="00000000" w:rsidDel="00000000" w:rsidP="00000000" w:rsidRDefault="00000000" w:rsidRPr="00000000" w14:paraId="000000F6">
      <w:pPr>
        <w:spacing w:after="240" w:before="240" w:line="480" w:lineRule="auto"/>
        <w:rPr>
          <w:i w:val="1"/>
          <w:iCs w:val="1"/>
        </w:rPr>
      </w:pPr>
      <w:r w:rsidDel="00000000" w:rsidR="00000000" w:rsidRPr="00000000">
        <w:rPr>
          <w:rtl w:val="0"/>
        </w:rPr>
        <w:t xml:space="preserve">The study begins with a diagnostic instrument C1 to get the baseline of computational literacy of each participant. This happened within the first week of class before any instruction. At this time students were introduced to the course-provided AI,</w:t>
      </w:r>
      <w:hyperlink r:id="rId132">
        <w:r w:rsidDel="00000000" w:rsidR="00000000" w:rsidRPr="00000000">
          <w:rPr>
            <w:rtl w:val="0"/>
          </w:rPr>
          <w:t xml:space="preserve"> </w:t>
        </w:r>
      </w:hyperlink>
      <w:r w:rsidDel="00000000" w:rsidR="00000000" w:rsidRPr="00000000">
        <w:rPr>
          <w:rtl w:val="0"/>
        </w:rPr>
        <w:t xml:space="preserve">(</w:t>
      </w:r>
      <w:hyperlink r:id="rId133">
        <w:r w:rsidDel="00000000" w:rsidR="00000000" w:rsidRPr="00000000">
          <w:rPr>
            <w:color w:val="1155cc"/>
            <w:u w:val="single"/>
            <w:rtl w:val="0"/>
          </w:rPr>
          <w:t xml:space="preserve">https://ai.ist256.com</w:t>
        </w:r>
      </w:hyperlink>
      <w:r w:rsidDel="00000000" w:rsidR="00000000" w:rsidRPr="00000000">
        <w:rPr>
          <w:rtl w:val="0"/>
        </w:rPr>
        <w:t xml:space="preserve">), which was a Large Language Model (GPT4o-mini) configured with a system prompt. Students were encouraged to use the AI as a virtual tutor asking it for help with Python questions and course-related assignments. When asking a specific question about an assignment, students were instructed to switch the LLM context by selecting the assignment in question from a drop-down menu.</w:t>
        <w:br w:type="textWrapping"/>
      </w:r>
      <w:r w:rsidDel="00000000" w:rsidR="00000000" w:rsidRPr="00000000">
        <w:rPr/>
        <w:drawing>
          <wp:inline distB="114300" distT="114300" distL="114300" distR="114300">
            <wp:extent cx="4657725" cy="5133975"/>
            <wp:effectExtent b="0" l="0" r="0" t="0"/>
            <wp:docPr id="3" name="image16.png"/>
            <a:graphic>
              <a:graphicData uri="http://schemas.openxmlformats.org/drawingml/2006/picture">
                <pic:pic>
                  <pic:nvPicPr>
                    <pic:cNvPr id="0" name="image16.png"/>
                    <pic:cNvPicPr preferRelativeResize="0"/>
                  </pic:nvPicPr>
                  <pic:blipFill>
                    <a:blip r:embed="rId134"/>
                    <a:srcRect b="0" l="0" r="0" t="0"/>
                    <a:stretch>
                      <a:fillRect/>
                    </a:stretch>
                  </pic:blipFill>
                  <pic:spPr>
                    <a:xfrm>
                      <a:off x="0" y="0"/>
                      <a:ext cx="4657725" cy="513397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2: Context-Selection from the IST256 AI Tutor</w:t>
      </w:r>
    </w:p>
    <w:p w:rsidR="00000000" w:rsidDel="00000000" w:rsidP="00000000" w:rsidRDefault="00000000" w:rsidRPr="00000000" w14:paraId="000000F7">
      <w:pPr>
        <w:spacing w:after="240" w:before="240" w:line="480" w:lineRule="auto"/>
        <w:rPr>
          <w:i w:val="1"/>
          <w:iCs w:val="1"/>
        </w:rPr>
      </w:pPr>
      <w:r w:rsidDel="00000000" w:rsidR="00000000" w:rsidRPr="00000000">
        <w:rPr>
          <w:rtl w:val="0"/>
        </w:rPr>
        <w:t xml:space="preserve">For the control group T1 this action did nothing - it does not add any additional context. For the treatment group T2 the action copied the assignment or lab instructions into the conversational context. </w:t>
        <w:br w:type="textWrapping"/>
      </w:r>
      <w:r w:rsidDel="00000000" w:rsidR="00000000" w:rsidRPr="00000000">
        <w:rPr/>
        <w:drawing>
          <wp:inline distB="114300" distT="114300" distL="114300" distR="114300">
            <wp:extent cx="5943600" cy="3657600"/>
            <wp:effectExtent b="0" l="0" r="0" t="0"/>
            <wp:docPr id="14" name="image4.png"/>
            <a:graphic>
              <a:graphicData uri="http://schemas.openxmlformats.org/drawingml/2006/picture">
                <pic:pic>
                  <pic:nvPicPr>
                    <pic:cNvPr id="0" name="image4.png"/>
                    <pic:cNvPicPr preferRelativeResize="0"/>
                  </pic:nvPicPr>
                  <pic:blipFill>
                    <a:blip r:embed="rId135"/>
                    <a:srcRect b="0" l="0" r="0" t="0"/>
                    <a:stretch>
                      <a:fillRect/>
                    </a:stretch>
                  </pic:blipFill>
                  <pic:spPr>
                    <a:xfrm>
                      <a:off x="0" y="0"/>
                      <a:ext cx="5943600" cy="36576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3: The treatment group (T2) is aware of the selected content.</w:t>
      </w:r>
    </w:p>
    <w:p w:rsidR="00000000" w:rsidDel="00000000" w:rsidP="00000000" w:rsidRDefault="00000000" w:rsidRPr="00000000" w14:paraId="000000F8">
      <w:pPr>
        <w:spacing w:after="240" w:before="240" w:line="480" w:lineRule="auto"/>
        <w:rPr/>
      </w:pPr>
      <w:r w:rsidDel="00000000" w:rsidR="00000000" w:rsidRPr="00000000">
        <w:rPr>
          <w:rtl w:val="0"/>
        </w:rPr>
        <w:t xml:space="preserve">Because the chatbot was self-hosted, all student interactions and AI responses were captured. D1 chatbot trace data is a dataset of those collected interactions throughout the six weeks of use. After the six week period, there were three observations. E1 was the midterm exam in the course covering the content from the first six weeks, C2 was a re-issue of the same C1 diagnostic as a means to measure improvement of computational literacy. Observation Q1 was a questionnaire that asked for simple demographic data about each participant. Q1 was issued at the end of the course along with course evaluations. </w:t>
      </w:r>
    </w:p>
    <w:p w:rsidR="00000000" w:rsidDel="00000000" w:rsidP="00000000" w:rsidRDefault="00000000" w:rsidRPr="00000000" w14:paraId="000000F9">
      <w:pPr>
        <w:pStyle w:val="Heading3"/>
        <w:rPr/>
      </w:pPr>
      <w:bookmarkStart w:colFirst="0" w:colLast="0" w:name="_74q1yuegf5dm" w:id="28"/>
      <w:bookmarkEnd w:id="28"/>
      <w:r w:rsidDel="00000000" w:rsidR="00000000" w:rsidRPr="00000000">
        <w:rPr>
          <w:rtl w:val="0"/>
        </w:rPr>
        <w:t xml:space="preserve">3.2.2 Participant Funnel</w:t>
      </w:r>
    </w:p>
    <w:p w:rsidR="00000000" w:rsidDel="00000000" w:rsidP="00000000" w:rsidRDefault="00000000" w:rsidRPr="00000000" w14:paraId="000000FA">
      <w:pPr>
        <w:spacing w:after="240" w:before="240" w:line="480" w:lineRule="auto"/>
        <w:rPr/>
      </w:pPr>
      <w:r w:rsidDel="00000000" w:rsidR="00000000" w:rsidRPr="00000000">
        <w:rPr>
          <w:rtl w:val="0"/>
        </w:rPr>
        <w:t xml:space="preserve">Participants were students recruited from a Spring 2025 section of IST256. There were 173 students enrolled in the course. The research was exempt from IRB under section §46.104 section 1, which covers research conducted in an established educational setting. A university IRB Exemption application was filed and approved for category 1 for research in established or commonly accepted educational settings under the Syracuse University IRB number #24-346.</w:t>
      </w:r>
    </w:p>
    <w:p w:rsidR="00000000" w:rsidDel="00000000" w:rsidP="00000000" w:rsidRDefault="00000000" w:rsidRPr="00000000" w14:paraId="000000FB">
      <w:pPr>
        <w:spacing w:after="240" w:before="240" w:line="480" w:lineRule="auto"/>
        <w:rPr/>
      </w:pPr>
      <w:r w:rsidDel="00000000" w:rsidR="00000000" w:rsidRPr="00000000">
        <w:rPr>
          <w:rtl w:val="0"/>
        </w:rPr>
        <w:t xml:space="preserve">Of the 173 participants only 126 consented to the study. Five of the students who consented did not complete the observations necessary for the dependent variables: C1, C2 or E1, leaving 121 participants. </w:t>
      </w:r>
    </w:p>
    <w:p w:rsidR="00000000" w:rsidDel="00000000" w:rsidP="00000000" w:rsidRDefault="00000000" w:rsidRPr="00000000" w14:paraId="000000FC">
      <w:pPr>
        <w:pStyle w:val="Heading4"/>
        <w:spacing w:after="240" w:before="240" w:line="480" w:lineRule="auto"/>
        <w:rPr/>
      </w:pPr>
      <w:bookmarkStart w:colFirst="0" w:colLast="0" w:name="_tmrr8j9qs7d7" w:id="29"/>
      <w:bookmarkEnd w:id="29"/>
      <w:r w:rsidDel="00000000" w:rsidR="00000000" w:rsidRPr="00000000">
        <w:rPr>
          <w:rtl w:val="0"/>
        </w:rPr>
        <w:t xml:space="preserve">3.2.2.1 Population 1: Chatbot participants </w:t>
      </w:r>
    </w:p>
    <w:p w:rsidR="00000000" w:rsidDel="00000000" w:rsidP="00000000" w:rsidRDefault="00000000" w:rsidRPr="00000000" w14:paraId="000000FD">
      <w:pPr>
        <w:spacing w:after="240" w:before="240" w:line="480" w:lineRule="auto"/>
        <w:rPr/>
      </w:pPr>
      <w:r w:rsidDel="00000000" w:rsidR="00000000" w:rsidRPr="00000000">
        <w:rPr>
          <w:rtl w:val="0"/>
        </w:rPr>
        <w:t xml:space="preserve">There are two populations under analysis. The first population is the set of participants who used the AI chatbot and therefore have the trace data D1 necessary to study their AI interactions. There were 48 individuals in the control group and 39 in the treatment group for a total participant population of 87. </w:t>
      </w:r>
    </w:p>
    <w:p w:rsidR="00000000" w:rsidDel="00000000" w:rsidP="00000000" w:rsidRDefault="00000000" w:rsidRPr="00000000" w14:paraId="000000FE">
      <w:pPr>
        <w:rPr/>
      </w:pPr>
      <w:r w:rsidDel="00000000" w:rsidR="00000000" w:rsidRPr="00000000">
        <w:rPr/>
        <w:drawing>
          <wp:inline distB="114300" distT="114300" distL="114300" distR="114300">
            <wp:extent cx="5943600" cy="3276600"/>
            <wp:effectExtent b="0" l="0" r="0" t="0"/>
            <wp:docPr id="4" name="image22.png"/>
            <a:graphic>
              <a:graphicData uri="http://schemas.openxmlformats.org/drawingml/2006/picture">
                <pic:pic>
                  <pic:nvPicPr>
                    <pic:cNvPr id="0" name="image22.png"/>
                    <pic:cNvPicPr preferRelativeResize="0"/>
                  </pic:nvPicPr>
                  <pic:blipFill>
                    <a:blip r:embed="rId136"/>
                    <a:srcRect b="0" l="0" r="0" t="0"/>
                    <a:stretch>
                      <a:fillRect/>
                    </a:stretch>
                  </pic:blipFill>
                  <pic:spPr>
                    <a:xfrm>
                      <a:off x="0" y="0"/>
                      <a:ext cx="5943600" cy="3276600"/>
                    </a:xfrm>
                    <a:prstGeom prst="rect"/>
                    <a:ln/>
                  </pic:spPr>
                </pic:pic>
              </a:graphicData>
            </a:graphic>
          </wp:inline>
        </w:drawing>
      </w:r>
      <w:r w:rsidDel="00000000" w:rsidR="00000000" w:rsidRPr="00000000">
        <w:rPr>
          <w:i w:val="1"/>
          <w:iCs w:val="1"/>
          <w:rtl w:val="0"/>
        </w:rPr>
        <w:t xml:space="preserve">Figure 4: The participant funnel for chatbot use. 87 participants.</w:t>
      </w:r>
      <w:r w:rsidDel="00000000" w:rsidR="00000000" w:rsidRPr="00000000">
        <w:rPr>
          <w:rtl w:val="0"/>
        </w:rPr>
      </w:r>
    </w:p>
    <w:p w:rsidR="00000000" w:rsidDel="00000000" w:rsidP="00000000" w:rsidRDefault="00000000" w:rsidRPr="00000000" w14:paraId="000000FF">
      <w:pPr>
        <w:pStyle w:val="Heading4"/>
        <w:spacing w:after="240" w:before="240" w:line="480" w:lineRule="auto"/>
        <w:rPr/>
      </w:pPr>
      <w:bookmarkStart w:colFirst="0" w:colLast="0" w:name="_9xd8bbezryh4" w:id="30"/>
      <w:bookmarkEnd w:id="30"/>
      <w:r w:rsidDel="00000000" w:rsidR="00000000" w:rsidRPr="00000000">
        <w:rPr>
          <w:rtl w:val="0"/>
        </w:rPr>
        <w:t xml:space="preserve">3.2.2.1 Population 2: Chatbot participants with Survey Responses</w:t>
      </w:r>
    </w:p>
    <w:p w:rsidR="00000000" w:rsidDel="00000000" w:rsidP="00000000" w:rsidRDefault="00000000" w:rsidRPr="00000000" w14:paraId="00000100">
      <w:pPr>
        <w:spacing w:line="480" w:lineRule="auto"/>
        <w:rPr/>
      </w:pPr>
      <w:r w:rsidDel="00000000" w:rsidR="00000000" w:rsidRPr="00000000">
        <w:rPr>
          <w:rtl w:val="0"/>
        </w:rPr>
        <w:t xml:space="preserve">A survey Q1 was issued to students with the goal of identifying possible covariates. Besides demographic questions around the year of study, major, and gender students were also asked about their programming experience prior to the IST256 course. Ten chatbot users did not complete this survey thus reducing the participant size down to 77 whenever survey responses were needed in the analysis. Among the 77 participants, 41 were in the control group and 36 were in the treatment group.</w:t>
      </w:r>
    </w:p>
    <w:p w:rsidR="00000000" w:rsidDel="00000000" w:rsidP="00000000" w:rsidRDefault="00000000" w:rsidRPr="00000000" w14:paraId="00000101">
      <w:pPr>
        <w:spacing w:after="240" w:before="240" w:line="480" w:lineRule="auto"/>
        <w:rPr/>
      </w:pPr>
      <w:r w:rsidDel="00000000" w:rsidR="00000000" w:rsidRPr="00000000">
        <w:rPr/>
        <w:drawing>
          <wp:inline distB="114300" distT="114300" distL="114300" distR="114300">
            <wp:extent cx="5943600" cy="2794000"/>
            <wp:effectExtent b="0" l="0" r="0" t="0"/>
            <wp:docPr id="9" name="image6.png"/>
            <a:graphic>
              <a:graphicData uri="http://schemas.openxmlformats.org/drawingml/2006/picture">
                <pic:pic>
                  <pic:nvPicPr>
                    <pic:cNvPr id="0" name="image6.png"/>
                    <pic:cNvPicPr preferRelativeResize="0"/>
                  </pic:nvPicPr>
                  <pic:blipFill>
                    <a:blip r:embed="rId137"/>
                    <a:srcRect b="0" l="0" r="0" t="0"/>
                    <a:stretch>
                      <a:fillRect/>
                    </a:stretch>
                  </pic:blipFill>
                  <pic:spPr>
                    <a:xfrm>
                      <a:off x="0" y="0"/>
                      <a:ext cx="5943600" cy="2794000"/>
                    </a:xfrm>
                    <a:prstGeom prst="rect"/>
                    <a:ln/>
                  </pic:spPr>
                </pic:pic>
              </a:graphicData>
            </a:graphic>
          </wp:inline>
        </w:drawing>
      </w:r>
      <w:r w:rsidDel="00000000" w:rsidR="00000000" w:rsidRPr="00000000">
        <w:rPr>
          <w:i w:val="1"/>
          <w:iCs w:val="1"/>
          <w:rtl w:val="0"/>
        </w:rPr>
        <w:t xml:space="preserve">Figure 5: The participant funnel when accounting for survey responses.</w:t>
      </w:r>
      <w:r w:rsidDel="00000000" w:rsidR="00000000" w:rsidRPr="00000000">
        <w:rPr>
          <w:rtl w:val="0"/>
        </w:rPr>
      </w:r>
    </w:p>
    <w:p w:rsidR="00000000" w:rsidDel="00000000" w:rsidP="00000000" w:rsidRDefault="00000000" w:rsidRPr="00000000" w14:paraId="00000102">
      <w:pPr>
        <w:pStyle w:val="Heading3"/>
        <w:rPr/>
      </w:pPr>
      <w:bookmarkStart w:colFirst="0" w:colLast="0" w:name="_nkrg21r3i5j2" w:id="31"/>
      <w:bookmarkEnd w:id="31"/>
      <w:r w:rsidDel="00000000" w:rsidR="00000000" w:rsidRPr="00000000">
        <w:rPr>
          <w:rtl w:val="0"/>
        </w:rPr>
        <w:t xml:space="preserve">3.2.3 Computational Literacy Instrument (C1/C2)</w:t>
      </w:r>
    </w:p>
    <w:p w:rsidR="00000000" w:rsidDel="00000000" w:rsidP="00000000" w:rsidRDefault="00000000" w:rsidRPr="00000000" w14:paraId="00000103">
      <w:pPr>
        <w:spacing w:after="240" w:before="240" w:line="480" w:lineRule="auto"/>
        <w:rPr/>
      </w:pPr>
      <w:r w:rsidDel="00000000" w:rsidR="00000000" w:rsidRPr="00000000">
        <w:rPr>
          <w:rtl w:val="0"/>
        </w:rPr>
        <w:t xml:space="preserve">Computational literacy is a key outcome from any introductory programming course. The language taught is often just a means of experiential learning. The true learning outcome is not writing Python code, but being able to think abstractly about computation in general as to be prepared for future computational challenges. </w:t>
      </w:r>
    </w:p>
    <w:p w:rsidR="00000000" w:rsidDel="00000000" w:rsidP="00000000" w:rsidRDefault="00000000" w:rsidRPr="00000000" w14:paraId="00000104">
      <w:pPr>
        <w:spacing w:after="240" w:before="240" w:line="480" w:lineRule="auto"/>
        <w:rPr/>
      </w:pPr>
      <w:r w:rsidDel="00000000" w:rsidR="00000000" w:rsidRPr="00000000">
        <w:rPr>
          <w:rtl w:val="0"/>
        </w:rPr>
        <w:t xml:space="preserve">No consensus models exist for developing computational thinking </w:t>
      </w:r>
      <w:hyperlink r:id="rId138">
        <w:r w:rsidDel="00000000" w:rsidR="00000000" w:rsidRPr="00000000">
          <w:rPr>
            <w:rtl w:val="0"/>
          </w:rPr>
          <w:t xml:space="preserve">(Shute et al., 2017)</w:t>
        </w:r>
      </w:hyperlink>
      <w:r w:rsidDel="00000000" w:rsidR="00000000" w:rsidRPr="00000000">
        <w:rPr>
          <w:rtl w:val="0"/>
        </w:rPr>
        <w:t xml:space="preserve">, therefore no commonly accepted instrument for measuring computational thinking exists. </w:t>
      </w:r>
      <w:hyperlink r:id="rId139">
        <w:r w:rsidDel="00000000" w:rsidR="00000000" w:rsidRPr="00000000">
          <w:rPr>
            <w:rtl w:val="0"/>
          </w:rPr>
          <w:t xml:space="preserve">Brennan &amp; Resnick, (2012)</w:t>
        </w:r>
      </w:hyperlink>
      <w:r w:rsidDel="00000000" w:rsidR="00000000" w:rsidRPr="00000000">
        <w:rPr>
          <w:rtl w:val="0"/>
        </w:rPr>
        <w:t xml:space="preserve"> assert three key dimensions of the computational thinking framework: computational concepts, computational practices, and computational perspectives. Computational concepts are programming structures like loops and conditions, debugging and remixing are examples of computational practices, and activities such as expressing and framing problems are examples of computational perspectives. The psychometrically validated CT-Test instrument developed by </w:t>
      </w:r>
      <w:hyperlink r:id="rId140">
        <w:r w:rsidDel="00000000" w:rsidR="00000000" w:rsidRPr="00000000">
          <w:rPr>
            <w:rtl w:val="0"/>
          </w:rPr>
          <w:t xml:space="preserve">Román-González et al., (2017)</w:t>
        </w:r>
      </w:hyperlink>
      <w:r w:rsidDel="00000000" w:rsidR="00000000" w:rsidRPr="00000000">
        <w:rPr>
          <w:rtl w:val="0"/>
        </w:rPr>
        <w:t xml:space="preserve"> measures computational concepts only. The computational concepts evaluated through the instrument such as loops, branching, arrays, functions, instruction sequencing aligned closely with the computational concepts taught in the first 6 weeks of content in the IST256 course.</w:t>
      </w:r>
    </w:p>
    <w:p w:rsidR="00000000" w:rsidDel="00000000" w:rsidP="00000000" w:rsidRDefault="00000000" w:rsidRPr="00000000" w14:paraId="00000105">
      <w:pPr>
        <w:spacing w:after="240" w:before="240" w:line="480" w:lineRule="auto"/>
        <w:rPr/>
      </w:pPr>
      <w:r w:rsidDel="00000000" w:rsidR="00000000" w:rsidRPr="00000000">
        <w:rPr>
          <w:rtl w:val="0"/>
        </w:rPr>
        <w:t xml:space="preserve">The CT-Test consists of twenty-eight multiple-choice questions, and students are given 45 minutes to complete the test. The test questions were delivered online one question at a time in a random order using Syracuse University’s Blackboard learning management system. Like the author’s original instrument, students were permitted to skip questions and revisit them later. The second test C2 had the same questions as C1 only the order of the questions was re-randomized for each student. Students received a score out of 28 on the test but no indication of what questions they got correct / incorrect.</w:t>
      </w:r>
    </w:p>
    <w:p w:rsidR="00000000" w:rsidDel="00000000" w:rsidP="00000000" w:rsidRDefault="00000000" w:rsidRPr="00000000" w14:paraId="00000106">
      <w:pPr>
        <w:spacing w:after="240" w:before="240" w:line="480" w:lineRule="auto"/>
        <w:rPr/>
      </w:pPr>
      <w:r w:rsidDel="00000000" w:rsidR="00000000" w:rsidRPr="00000000">
        <w:rPr>
          <w:rtl w:val="0"/>
        </w:rPr>
        <w:t xml:space="preserve">The following figure is an example question from the CT-Test. The entire instrument can be found in appendix A.</w:t>
      </w:r>
    </w:p>
    <w:p w:rsidR="00000000" w:rsidDel="00000000" w:rsidP="00000000" w:rsidRDefault="00000000" w:rsidRPr="00000000" w14:paraId="00000107">
      <w:pPr>
        <w:rPr>
          <w:i w:val="1"/>
          <w:iCs w:val="1"/>
        </w:rPr>
      </w:pPr>
      <w:r w:rsidDel="00000000" w:rsidR="00000000" w:rsidRPr="00000000">
        <w:rPr/>
        <w:drawing>
          <wp:inline distB="114300" distT="114300" distL="114300" distR="114300">
            <wp:extent cx="5943600" cy="2895600"/>
            <wp:effectExtent b="0" l="0" r="0" t="0"/>
            <wp:docPr id="20" name="image15.png"/>
            <a:graphic>
              <a:graphicData uri="http://schemas.openxmlformats.org/drawingml/2006/picture">
                <pic:pic>
                  <pic:nvPicPr>
                    <pic:cNvPr id="0" name="image15.png"/>
                    <pic:cNvPicPr preferRelativeResize="0"/>
                  </pic:nvPicPr>
                  <pic:blipFill>
                    <a:blip r:embed="rId141"/>
                    <a:srcRect b="0" l="0" r="0" t="0"/>
                    <a:stretch>
                      <a:fillRect/>
                    </a:stretch>
                  </pic:blipFill>
                  <pic:spPr>
                    <a:xfrm>
                      <a:off x="0" y="0"/>
                      <a:ext cx="5943600" cy="28956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6: A sample question fro the CT-Test</w:t>
      </w:r>
    </w:p>
    <w:p w:rsidR="00000000" w:rsidDel="00000000" w:rsidP="00000000" w:rsidRDefault="00000000" w:rsidRPr="00000000" w14:paraId="00000108">
      <w:pPr>
        <w:pStyle w:val="Heading3"/>
        <w:rPr/>
      </w:pPr>
      <w:bookmarkStart w:colFirst="0" w:colLast="0" w:name="_lh2yb8wte1qr" w:id="32"/>
      <w:bookmarkEnd w:id="32"/>
      <w:r w:rsidDel="00000000" w:rsidR="00000000" w:rsidRPr="00000000">
        <w:rPr>
          <w:rtl w:val="0"/>
        </w:rPr>
        <w:t xml:space="preserve">3.2.4 Chatbot Design</w:t>
      </w:r>
    </w:p>
    <w:p w:rsidR="00000000" w:rsidDel="00000000" w:rsidP="00000000" w:rsidRDefault="00000000" w:rsidRPr="00000000" w14:paraId="00000109">
      <w:pPr>
        <w:spacing w:line="480" w:lineRule="auto"/>
        <w:rPr/>
      </w:pPr>
      <w:r w:rsidDel="00000000" w:rsidR="00000000" w:rsidRPr="00000000">
        <w:rPr>
          <w:rtl w:val="0"/>
        </w:rPr>
        <w:t xml:space="preserve">The AI chatbot website used in the experiment (</w:t>
      </w:r>
      <w:hyperlink r:id="rId142">
        <w:r w:rsidDel="00000000" w:rsidR="00000000" w:rsidRPr="00000000">
          <w:rPr>
            <w:color w:val="1155cc"/>
            <w:u w:val="single"/>
            <w:rtl w:val="0"/>
          </w:rPr>
          <w:t xml:space="preserve">https://ai.ist256.com</w:t>
        </w:r>
      </w:hyperlink>
      <w:r w:rsidDel="00000000" w:rsidR="00000000" w:rsidRPr="00000000">
        <w:rPr>
          <w:rtl w:val="0"/>
        </w:rPr>
        <w:t xml:space="preserve">) was programmed in Python using the Streamlit framework (</w:t>
      </w:r>
      <w:hyperlink r:id="rId143">
        <w:r w:rsidDel="00000000" w:rsidR="00000000" w:rsidRPr="00000000">
          <w:rPr>
            <w:color w:val="1155cc"/>
            <w:u w:val="single"/>
            <w:rtl w:val="0"/>
          </w:rPr>
          <w:t xml:space="preserve">https://streamlit.io/</w:t>
        </w:r>
      </w:hyperlink>
      <w:r w:rsidDel="00000000" w:rsidR="00000000" w:rsidRPr="00000000">
        <w:rPr>
          <w:rtl w:val="0"/>
        </w:rPr>
        <w:t xml:space="preserve">). It was released as open source under the Apache 2.0 license and published to Github (</w:t>
      </w:r>
      <w:hyperlink r:id="rId144">
        <w:r w:rsidDel="00000000" w:rsidR="00000000" w:rsidRPr="00000000">
          <w:rPr>
            <w:color w:val="1155cc"/>
            <w:u w:val="single"/>
            <w:rtl w:val="0"/>
          </w:rPr>
          <w:t xml:space="preserve">https://github.com/cent-ischool/ist256-chatapp</w:t>
        </w:r>
      </w:hyperlink>
      <w:r w:rsidDel="00000000" w:rsidR="00000000" w:rsidRPr="00000000">
        <w:rPr>
          <w:rtl w:val="0"/>
        </w:rPr>
        <w:t xml:space="preserve">). The application was deployed to a Kubernetes cluster in the Syracuse University data center. Users were required to authenticate with their Syracuse University credentials to use the application. Their chat interaction trace data was stored in a Postgresql database in the same data center. A python script was written to extract the data from the database. </w:t>
      </w:r>
    </w:p>
    <w:p w:rsidR="00000000" w:rsidDel="00000000" w:rsidP="00000000" w:rsidRDefault="00000000" w:rsidRPr="00000000" w14:paraId="0000010A">
      <w:pPr>
        <w:pStyle w:val="Heading4"/>
        <w:rPr/>
      </w:pPr>
      <w:bookmarkStart w:colFirst="0" w:colLast="0" w:name="_96qpyu34xkks" w:id="33"/>
      <w:bookmarkEnd w:id="33"/>
      <w:r w:rsidDel="00000000" w:rsidR="00000000" w:rsidRPr="00000000">
        <w:rPr>
          <w:rtl w:val="0"/>
        </w:rPr>
        <w:t xml:space="preserve">3.2.4.1 LLM Selection</w:t>
      </w:r>
    </w:p>
    <w:p w:rsidR="00000000" w:rsidDel="00000000" w:rsidP="00000000" w:rsidRDefault="00000000" w:rsidRPr="00000000" w14:paraId="0000010B">
      <w:pPr>
        <w:spacing w:after="240" w:before="240" w:line="480" w:lineRule="auto"/>
        <w:rPr/>
      </w:pPr>
      <w:r w:rsidDel="00000000" w:rsidR="00000000" w:rsidRPr="00000000">
        <w:rPr>
          <w:rtl w:val="0"/>
        </w:rPr>
        <w:t xml:space="preserve">Acceptance criteria for choosing an LLM for the AI chatbot came down to accuracy and response time. I wanted the accuracy and response time to be on-par with the hosted platforms at that time: ChatGPT (</w:t>
      </w:r>
      <w:hyperlink r:id="rId145">
        <w:r w:rsidDel="00000000" w:rsidR="00000000" w:rsidRPr="00000000">
          <w:rPr>
            <w:color w:val="1155cc"/>
            <w:u w:val="single"/>
            <w:rtl w:val="0"/>
          </w:rPr>
          <w:t xml:space="preserve">https://chatgpt.com/</w:t>
        </w:r>
      </w:hyperlink>
      <w:r w:rsidDel="00000000" w:rsidR="00000000" w:rsidRPr="00000000">
        <w:rPr>
          <w:rtl w:val="0"/>
        </w:rPr>
        <w:t xml:space="preserve">) and Claude (</w:t>
      </w:r>
      <w:hyperlink r:id="rId146">
        <w:r w:rsidDel="00000000" w:rsidR="00000000" w:rsidRPr="00000000">
          <w:rPr>
            <w:color w:val="1155cc"/>
            <w:u w:val="single"/>
            <w:rtl w:val="0"/>
          </w:rPr>
          <w:t xml:space="preserve">https://claude.ai/</w:t>
        </w:r>
      </w:hyperlink>
      <w:r w:rsidDel="00000000" w:rsidR="00000000" w:rsidRPr="00000000">
        <w:rPr>
          <w:rtl w:val="0"/>
        </w:rPr>
        <w:t xml:space="preserve">), so that participants would not churn based on those criteria. </w:t>
      </w:r>
    </w:p>
    <w:p w:rsidR="00000000" w:rsidDel="00000000" w:rsidP="00000000" w:rsidRDefault="00000000" w:rsidRPr="00000000" w14:paraId="0000010C">
      <w:pPr>
        <w:spacing w:after="240" w:before="240" w:line="480" w:lineRule="auto"/>
        <w:rPr/>
      </w:pPr>
      <w:r w:rsidDel="00000000" w:rsidR="00000000" w:rsidRPr="00000000">
        <w:rPr>
          <w:rtl w:val="0"/>
        </w:rPr>
        <w:t xml:space="preserve">Open-source models such Dolphin3, Llama3 and Qwen2.5 were considered initially. Unfortunately their response times fell off significantly at scale, likely due to these models being hosted on time-shared Syracuse-University GPU hardware. Their accuracy was found to be suitable for the content of the course, however.</w:t>
      </w:r>
    </w:p>
    <w:p w:rsidR="00000000" w:rsidDel="00000000" w:rsidP="00000000" w:rsidRDefault="00000000" w:rsidRPr="00000000" w14:paraId="0000010D">
      <w:pPr>
        <w:spacing w:after="240" w:before="240" w:line="480" w:lineRule="auto"/>
        <w:rPr/>
      </w:pPr>
      <w:r w:rsidDel="00000000" w:rsidR="00000000" w:rsidRPr="00000000">
        <w:rPr>
          <w:rtl w:val="0"/>
        </w:rPr>
        <w:t xml:space="preserve">Ultimately, the large language model selected Open AI’s GPT4o-mini. The model, which strikes a balance between price, response time and performance, had an adequate understanding of introductory Python, and since it was hosted in the Azure cloud it handled concurrent text generations. GPT4o was also evaluated, but since it performed similarly, at 16 times the price of 4o-mini, the latter seemed an obvious choice.</w:t>
      </w:r>
    </w:p>
    <w:p w:rsidR="00000000" w:rsidDel="00000000" w:rsidP="00000000" w:rsidRDefault="00000000" w:rsidRPr="00000000" w14:paraId="0000010E">
      <w:pPr>
        <w:spacing w:after="240" w:before="240" w:line="480" w:lineRule="auto"/>
        <w:rPr/>
      </w:pPr>
      <w:r w:rsidDel="00000000" w:rsidR="00000000" w:rsidRPr="00000000">
        <w:rPr>
          <w:rtl w:val="0"/>
        </w:rPr>
        <w:t xml:space="preserve">GPT4o-mini was a very adequate model. With correct prompting, it was able to generate correct solutions to all programming assignments and labs in the course. It also generated correct responses to 43 of 45 questions on the midterm exam (E1), placing it in the 98th percentile, higher than findings by </w:t>
      </w:r>
      <w:hyperlink r:id="rId147">
        <w:r w:rsidDel="00000000" w:rsidR="00000000" w:rsidRPr="00000000">
          <w:rPr>
            <w:rtl w:val="0"/>
          </w:rPr>
          <w:t xml:space="preserve">Savelka et al., (2023)</w:t>
        </w:r>
      </w:hyperlink>
      <w:r w:rsidDel="00000000" w:rsidR="00000000" w:rsidRPr="00000000">
        <w:rPr>
          <w:rtl w:val="0"/>
        </w:rPr>
        <w:t xml:space="preserve">.</w:t>
      </w:r>
    </w:p>
    <w:p w:rsidR="00000000" w:rsidDel="00000000" w:rsidP="00000000" w:rsidRDefault="00000000" w:rsidRPr="00000000" w14:paraId="0000010F">
      <w:pPr>
        <w:pStyle w:val="Heading4"/>
        <w:rPr/>
      </w:pPr>
      <w:bookmarkStart w:colFirst="0" w:colLast="0" w:name="_r63f1521jojs" w:id="34"/>
      <w:bookmarkEnd w:id="34"/>
      <w:r w:rsidDel="00000000" w:rsidR="00000000" w:rsidRPr="00000000">
        <w:rPr>
          <w:rtl w:val="0"/>
        </w:rPr>
        <w:t xml:space="preserve">3.2.4.2 Random Assignment</w:t>
      </w:r>
    </w:p>
    <w:p w:rsidR="00000000" w:rsidDel="00000000" w:rsidP="00000000" w:rsidRDefault="00000000" w:rsidRPr="00000000" w14:paraId="00000110">
      <w:pPr>
        <w:spacing w:after="240" w:before="240" w:line="480" w:lineRule="auto"/>
        <w:rPr/>
      </w:pPr>
      <w:r w:rsidDel="00000000" w:rsidR="00000000" w:rsidRPr="00000000">
        <w:rPr>
          <w:rtl w:val="0"/>
        </w:rPr>
        <w:t xml:space="preserve">Once authenticated to the AI chatbot website, participants were assigned to the control or treatment groups based on the MD5 hash of their student ID being odd or even. This method assured each student was always assigned to the same group at each login session. The algorithm is provided here:</w:t>
      </w:r>
    </w:p>
    <w:p w:rsidR="00000000" w:rsidDel="00000000" w:rsidP="00000000" w:rsidRDefault="00000000" w:rsidRPr="00000000" w14:paraId="00000111">
      <w:pPr>
        <w:spacing w:after="240" w:before="240" w:lineRule="auto"/>
        <w:rPr/>
      </w:pPr>
      <w:r w:rsidDel="00000000" w:rsidR="00000000" w:rsidRPr="00000000">
        <w:rPr>
          <w:rFonts w:ascii="Consolas" w:cs="Consolas" w:eastAsia="Consolas" w:hAnsi="Consolas"/>
          <w:rtl w:val="0"/>
        </w:rPr>
        <w:t xml:space="preserve">hash = md5(student_id)</w:t>
        <w:br w:type="textWrapping"/>
        <w:t xml:space="preserve">number = int(hash)</w:t>
        <w:br w:type="textWrapping"/>
        <w:t xml:space="preserve">in_treatment = mod(number, 2) # odd or even</w:t>
      </w:r>
      <w:r w:rsidDel="00000000" w:rsidR="00000000" w:rsidRPr="00000000">
        <w:rPr>
          <w:rtl w:val="0"/>
        </w:rPr>
      </w:r>
    </w:p>
    <w:p w:rsidR="00000000" w:rsidDel="00000000" w:rsidP="00000000" w:rsidRDefault="00000000" w:rsidRPr="00000000" w14:paraId="00000112">
      <w:pPr>
        <w:pStyle w:val="Heading4"/>
        <w:rPr/>
      </w:pPr>
      <w:bookmarkStart w:colFirst="0" w:colLast="0" w:name="_1vy0zs6q2nda" w:id="35"/>
      <w:bookmarkEnd w:id="35"/>
      <w:r w:rsidDel="00000000" w:rsidR="00000000" w:rsidRPr="00000000">
        <w:rPr>
          <w:rtl w:val="0"/>
        </w:rPr>
        <w:t xml:space="preserve">3.2.4.3 Control Group (T1)</w:t>
      </w:r>
    </w:p>
    <w:p w:rsidR="00000000" w:rsidDel="00000000" w:rsidP="00000000" w:rsidRDefault="00000000" w:rsidRPr="00000000" w14:paraId="00000113">
      <w:pPr>
        <w:spacing w:after="240" w:before="240" w:line="480" w:lineRule="auto"/>
        <w:rPr/>
      </w:pPr>
      <w:r w:rsidDel="00000000" w:rsidR="00000000" w:rsidRPr="00000000">
        <w:rPr>
          <w:rtl w:val="0"/>
        </w:rPr>
        <w:t xml:space="preserve">Every request to the AI Tutor included a system prompt. The system prompt was used to place some guardrails on the AI and control the generated output. The system prompt’s objectives were set to: (1) generate Python code in the style which is taught in the course, (2) explain all code generated written, (3) adopt a persona of a helpful and friendly tutor for a college level introductory Python course, and (4) not answer questions that are not course related. These instructions would help mitigate findings in other studies where the AI did not generate code in alignment with what was taught or code with explanations of how it works </w:t>
      </w:r>
      <w:hyperlink r:id="rId148">
        <w:r w:rsidDel="00000000" w:rsidR="00000000" w:rsidRPr="00000000">
          <w:rPr>
            <w:rtl w:val="0"/>
          </w:rPr>
          <w:t xml:space="preserve">(Prather, Reeves, Leinonen, et al., 2024)</w:t>
        </w:r>
      </w:hyperlink>
      <w:r w:rsidDel="00000000" w:rsidR="00000000" w:rsidRPr="00000000">
        <w:rPr>
          <w:rtl w:val="0"/>
        </w:rPr>
        <w:t xml:space="preserve">.</w:t>
      </w:r>
    </w:p>
    <w:p w:rsidR="00000000" w:rsidDel="00000000" w:rsidP="00000000" w:rsidRDefault="00000000" w:rsidRPr="00000000" w14:paraId="00000114">
      <w:pPr>
        <w:spacing w:line="480" w:lineRule="auto"/>
        <w:rPr>
          <w:i w:val="1"/>
          <w:iCs w:val="1"/>
        </w:rPr>
      </w:pPr>
      <w:r w:rsidDel="00000000" w:rsidR="00000000" w:rsidRPr="00000000">
        <w:rPr>
          <w:rtl w:val="0"/>
        </w:rPr>
        <w:t xml:space="preserve">Several system prompt iterations were evaluated before the following was determined to be most suitable for meeting the objectives while minimizing the number of input tokens.This was the  base model configuration for the control group (T1).</w:t>
        <w:br w:type="textWrapping"/>
      </w:r>
      <w:r w:rsidDel="00000000" w:rsidR="00000000" w:rsidRPr="00000000">
        <w:rPr/>
        <w:drawing>
          <wp:inline distB="114300" distT="114300" distL="114300" distR="114300">
            <wp:extent cx="5943600" cy="1828800"/>
            <wp:effectExtent b="0" l="0" r="0" t="0"/>
            <wp:docPr id="2" name="image9.png"/>
            <a:graphic>
              <a:graphicData uri="http://schemas.openxmlformats.org/drawingml/2006/picture">
                <pic:pic>
                  <pic:nvPicPr>
                    <pic:cNvPr id="0" name="image9.png"/>
                    <pic:cNvPicPr preferRelativeResize="0"/>
                  </pic:nvPicPr>
                  <pic:blipFill>
                    <a:blip r:embed="rId149"/>
                    <a:srcRect b="0" l="0" r="0" t="0"/>
                    <a:stretch>
                      <a:fillRect/>
                    </a:stretch>
                  </pic:blipFill>
                  <pic:spPr>
                    <a:xfrm>
                      <a:off x="0" y="0"/>
                      <a:ext cx="5943600" cy="18288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7: The system prompt for the control group T1.</w:t>
      </w:r>
    </w:p>
    <w:p w:rsidR="00000000" w:rsidDel="00000000" w:rsidP="00000000" w:rsidRDefault="00000000" w:rsidRPr="00000000" w14:paraId="00000115">
      <w:pPr>
        <w:pStyle w:val="Heading4"/>
        <w:rPr/>
      </w:pPr>
      <w:bookmarkStart w:colFirst="0" w:colLast="0" w:name="_alrihpg243wt" w:id="36"/>
      <w:bookmarkEnd w:id="36"/>
      <w:r w:rsidDel="00000000" w:rsidR="00000000" w:rsidRPr="00000000">
        <w:rPr>
          <w:rtl w:val="0"/>
        </w:rPr>
        <w:t xml:space="preserve">3.2.4.4 Treatment Group (T2)</w:t>
      </w:r>
    </w:p>
    <w:p w:rsidR="00000000" w:rsidDel="00000000" w:rsidP="00000000" w:rsidRDefault="00000000" w:rsidRPr="00000000" w14:paraId="00000116">
      <w:pPr>
        <w:spacing w:after="240" w:before="240" w:line="480" w:lineRule="auto"/>
        <w:rPr/>
      </w:pPr>
      <w:r w:rsidDel="00000000" w:rsidR="00000000" w:rsidRPr="00000000">
        <w:rPr>
          <w:rtl w:val="0"/>
        </w:rPr>
        <w:t xml:space="preserve">The treatment group consisted of the control group LLM and configurations (T1) plus a user prompt injected into the conversation based on contextual selection. For example, if the participant selected </w:t>
      </w:r>
      <w:r w:rsidDel="00000000" w:rsidR="00000000" w:rsidRPr="00000000">
        <w:rPr>
          <w:b w:val="1"/>
          <w:bCs w:val="1"/>
          <w:rtl w:val="0"/>
        </w:rPr>
        <w:t xml:space="preserve">03-HW-Conditionals</w:t>
      </w:r>
      <w:r w:rsidDel="00000000" w:rsidR="00000000" w:rsidRPr="00000000">
        <w:rPr>
          <w:rtl w:val="0"/>
        </w:rPr>
        <w:t xml:space="preserve"> as the context (assignment), the content of the homework assignment notebook </w:t>
      </w:r>
      <w:r w:rsidDel="00000000" w:rsidR="00000000" w:rsidRPr="00000000">
        <w:rPr>
          <w:b w:val="1"/>
          <w:bCs w:val="1"/>
          <w:rtl w:val="0"/>
        </w:rPr>
        <w:t xml:space="preserve">lessons/03-Conditionals/HW-Conditionals.ipynb</w:t>
      </w:r>
      <w:r w:rsidDel="00000000" w:rsidR="00000000" w:rsidRPr="00000000">
        <w:rPr>
          <w:rtl w:val="0"/>
        </w:rPr>
        <w:t xml:space="preserve">, was loaded into the chat conversation. This was the same assignment to be completed by the student and contains the instructions, suggested approach, sections where code must be written and any sample code. The following prompt template is used to add the information to the conversation:</w:t>
      </w:r>
    </w:p>
    <w:p w:rsidR="00000000" w:rsidDel="00000000" w:rsidP="00000000" w:rsidRDefault="00000000" w:rsidRPr="00000000" w14:paraId="00000117">
      <w:pPr>
        <w:spacing w:after="240" w:before="240" w:lineRule="auto"/>
        <w:rPr/>
      </w:pPr>
      <w:r w:rsidDel="00000000" w:rsidR="00000000" w:rsidRPr="00000000">
        <w:rPr/>
        <w:drawing>
          <wp:inline distB="114300" distT="114300" distL="114300" distR="114300">
            <wp:extent cx="5943600" cy="1231900"/>
            <wp:effectExtent b="0" l="0" r="0" t="0"/>
            <wp:docPr descr="A black screen with white text&#10;&#10;AI-generated content may be incorrect." id="13" name="image23.jpg"/>
            <a:graphic>
              <a:graphicData uri="http://schemas.openxmlformats.org/drawingml/2006/picture">
                <pic:pic>
                  <pic:nvPicPr>
                    <pic:cNvPr descr="A black screen with white text&#10;&#10;AI-generated content may be incorrect." id="0" name="image23.jpg"/>
                    <pic:cNvPicPr preferRelativeResize="0"/>
                  </pic:nvPicPr>
                  <pic:blipFill>
                    <a:blip r:embed="rId150"/>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Figure 8: Treatment T2 context prompt template.</w:t>
      </w:r>
    </w:p>
    <w:p w:rsidR="00000000" w:rsidDel="00000000" w:rsidP="00000000" w:rsidRDefault="00000000" w:rsidRPr="00000000" w14:paraId="00000119">
      <w:pPr>
        <w:spacing w:after="240" w:before="240" w:line="480" w:lineRule="auto"/>
        <w:rPr/>
      </w:pPr>
      <w:r w:rsidDel="00000000" w:rsidR="00000000" w:rsidRPr="00000000">
        <w:rPr>
          <w:rtl w:val="0"/>
        </w:rPr>
        <w:t xml:space="preserve">Subsequently, the AI chatbot responds that it is ready to assist with the assignment. The AI response demonstrated context awareness.</w:t>
      </w:r>
    </w:p>
    <w:p w:rsidR="00000000" w:rsidDel="00000000" w:rsidP="00000000" w:rsidRDefault="00000000" w:rsidRPr="00000000" w14:paraId="0000011A">
      <w:pPr>
        <w:spacing w:after="240" w:before="240" w:lineRule="auto"/>
        <w:rPr/>
      </w:pPr>
      <w:r w:rsidDel="00000000" w:rsidR="00000000" w:rsidRPr="00000000">
        <w:rPr/>
        <w:drawing>
          <wp:inline distB="114300" distT="114300" distL="114300" distR="114300">
            <wp:extent cx="5943600" cy="1244600"/>
            <wp:effectExtent b="0" l="0" r="0" t="0"/>
            <wp:docPr descr="A black background with white text&#10;&#10;AI-generated content may be incorrect." id="23" name="image14.jpg"/>
            <a:graphic>
              <a:graphicData uri="http://schemas.openxmlformats.org/drawingml/2006/picture">
                <pic:pic>
                  <pic:nvPicPr>
                    <pic:cNvPr descr="A black background with white text&#10;&#10;AI-generated content may be incorrect." id="0" name="image14.jpg"/>
                    <pic:cNvPicPr preferRelativeResize="0"/>
                  </pic:nvPicPr>
                  <pic:blipFill>
                    <a:blip r:embed="rId151"/>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Figure 9: AI response to context selection from T2.</w:t>
      </w:r>
    </w:p>
    <w:p w:rsidR="00000000" w:rsidDel="00000000" w:rsidP="00000000" w:rsidRDefault="00000000" w:rsidRPr="00000000" w14:paraId="0000011C">
      <w:pPr>
        <w:spacing w:after="240" w:before="240" w:line="480" w:lineRule="auto"/>
        <w:rPr/>
      </w:pPr>
      <w:r w:rsidDel="00000000" w:rsidR="00000000" w:rsidRPr="00000000">
        <w:rPr>
          <w:rtl w:val="0"/>
        </w:rPr>
        <w:t xml:space="preserve">When a participant asked the AI to complete a specific section of the assignment, the AI responded  with working code and with an explanation of it. This is a key difference between T1 and T1. The control group T1 could generate the working code as well, but the participant must elicit the prompt to generate the results. This could be achieved by copying the assignment instructions into the prompt, which was all T2 was doing essentially.</w:t>
      </w:r>
    </w:p>
    <w:p w:rsidR="00000000" w:rsidDel="00000000" w:rsidP="00000000" w:rsidRDefault="00000000" w:rsidRPr="00000000" w14:paraId="0000011D">
      <w:pPr>
        <w:spacing w:after="240" w:before="240" w:line="480" w:lineRule="auto"/>
        <w:rPr/>
      </w:pPr>
      <w:r w:rsidDel="00000000" w:rsidR="00000000" w:rsidRPr="00000000">
        <w:rPr>
          <w:rtl w:val="0"/>
        </w:rPr>
        <w:t xml:space="preserve">The purpose of the control / treatment group was to help understand the impact of context-awareness on learning. For example, did the context-awareness improve user engagement with AI, or simply make question-answering more convenient?</w:t>
      </w:r>
    </w:p>
    <w:p w:rsidR="00000000" w:rsidDel="00000000" w:rsidP="00000000" w:rsidRDefault="00000000" w:rsidRPr="00000000" w14:paraId="0000011E">
      <w:pPr>
        <w:pStyle w:val="Heading3"/>
        <w:rPr/>
      </w:pPr>
      <w:bookmarkStart w:colFirst="0" w:colLast="0" w:name="_a7n3kxxwf0wz" w:id="37"/>
      <w:bookmarkEnd w:id="37"/>
      <w:r w:rsidDel="00000000" w:rsidR="00000000" w:rsidRPr="00000000">
        <w:rPr>
          <w:rtl w:val="0"/>
        </w:rPr>
        <w:t xml:space="preserve">3.2.5 Midterm Exam (E1)</w:t>
      </w:r>
    </w:p>
    <w:p w:rsidR="00000000" w:rsidDel="00000000" w:rsidP="00000000" w:rsidRDefault="00000000" w:rsidRPr="00000000" w14:paraId="0000011F">
      <w:pPr>
        <w:spacing w:after="240" w:before="240" w:line="480" w:lineRule="auto"/>
        <w:rPr/>
      </w:pPr>
      <w:r w:rsidDel="00000000" w:rsidR="00000000" w:rsidRPr="00000000">
        <w:rPr>
          <w:rtl w:val="0"/>
        </w:rPr>
        <w:t xml:space="preserve">The purpose of the midterm exam was to measure students’ understanding of the fundamental concepts in the course. The exam covered:</w:t>
      </w:r>
    </w:p>
    <w:p w:rsidR="00000000" w:rsidDel="00000000" w:rsidP="00000000" w:rsidRDefault="00000000" w:rsidRPr="00000000" w14:paraId="00000120">
      <w:pPr>
        <w:spacing w:after="240" w:before="240" w:line="48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Conceptual ideas, e.g. Definite and indefinite loops</w:t>
      </w:r>
    </w:p>
    <w:p w:rsidR="00000000" w:rsidDel="00000000" w:rsidP="00000000" w:rsidRDefault="00000000" w:rsidRPr="00000000" w14:paraId="00000121">
      <w:pPr>
        <w:spacing w:after="240" w:before="240" w:line="48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Application of the concepts, e.g. when does one use a definite vs indefinite loop?</w:t>
      </w:r>
    </w:p>
    <w:p w:rsidR="00000000" w:rsidDel="00000000" w:rsidP="00000000" w:rsidRDefault="00000000" w:rsidRPr="00000000" w14:paraId="00000122">
      <w:pPr>
        <w:spacing w:after="240" w:before="240" w:line="48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Concept in Python language, e.g. how does one use while or for to write loops? Is the loop you see a definite or indefinite loop?</w:t>
      </w:r>
    </w:p>
    <w:p w:rsidR="00000000" w:rsidDel="00000000" w:rsidP="00000000" w:rsidRDefault="00000000" w:rsidRPr="00000000" w14:paraId="00000123">
      <w:pPr>
        <w:spacing w:after="240" w:before="240" w:line="48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Application in Python language, e.g.  here is code with a while loop. What is the output upon execution?</w:t>
      </w:r>
    </w:p>
    <w:p w:rsidR="00000000" w:rsidDel="00000000" w:rsidP="00000000" w:rsidRDefault="00000000" w:rsidRPr="00000000" w14:paraId="00000124">
      <w:pPr>
        <w:spacing w:after="240" w:before="240" w:line="480" w:lineRule="auto"/>
        <w:rPr/>
      </w:pPr>
      <w:r w:rsidDel="00000000" w:rsidR="00000000" w:rsidRPr="00000000">
        <w:rPr>
          <w:rtl w:val="0"/>
        </w:rPr>
        <w:t xml:space="preserve">The exam contained 45 multiple choice questions and students were given 45 minutes to complete it. The exam was closed book with the exception of a single page of notes as a study guide. Exam and academic integrity were preserved by issuing the exam in class and on paper. There were 54 versions of the same exam, with each version having both questions and answers randomized. Versions A-D were issued in class, version E was reserved for students at the testing center.</w:t>
      </w:r>
    </w:p>
    <w:p w:rsidR="00000000" w:rsidDel="00000000" w:rsidP="00000000" w:rsidRDefault="00000000" w:rsidRPr="00000000" w14:paraId="00000125">
      <w:pPr>
        <w:spacing w:after="240" w:before="240" w:line="480" w:lineRule="auto"/>
        <w:rPr/>
      </w:pPr>
      <w:r w:rsidDel="00000000" w:rsidR="00000000" w:rsidRPr="00000000">
        <w:rPr>
          <w:rtl w:val="0"/>
        </w:rPr>
        <w:t xml:space="preserve">The Cronbach’s Alpha  </w:t>
      </w:r>
      <w:hyperlink r:id="rId152">
        <w:r w:rsidDel="00000000" w:rsidR="00000000" w:rsidRPr="00000000">
          <w:rPr>
            <w:rtl w:val="0"/>
          </w:rPr>
          <w:t xml:space="preserve">(Cronbach, 1951)</w:t>
        </w:r>
      </w:hyperlink>
      <w:r w:rsidDel="00000000" w:rsidR="00000000" w:rsidRPr="00000000">
        <w:rPr>
          <w:rtl w:val="0"/>
        </w:rPr>
        <w:t xml:space="preserve"> of the exam versions was between 0.83 and 0.88, indicating high reliability the instrument reflects students’ subject knowledge.</w:t>
        <w:br w:type="textWrapping"/>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10"/>
        <w:gridCol w:w="3030"/>
        <w:tblGridChange w:id="0">
          <w:tblGrid>
            <w:gridCol w:w="2970"/>
            <w:gridCol w:w="2910"/>
            <w:gridCol w:w="303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6">
            <w:pPr>
              <w:spacing w:after="240" w:before="240" w:line="240" w:lineRule="auto"/>
              <w:rPr>
                <w:b w:val="1"/>
                <w:bCs w:val="1"/>
              </w:rPr>
            </w:pPr>
            <w:r w:rsidDel="00000000" w:rsidR="00000000" w:rsidRPr="00000000">
              <w:rPr>
                <w:b w:val="1"/>
                <w:bCs w:val="1"/>
                <w:rtl w:val="0"/>
              </w:rPr>
              <w:t xml:space="preserve">Exam Version (E1)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7">
            <w:pPr>
              <w:spacing w:after="240" w:before="240" w:line="240" w:lineRule="auto"/>
              <w:rPr>
                <w:b w:val="1"/>
                <w:bCs w:val="1"/>
              </w:rPr>
            </w:pPr>
            <w:r w:rsidDel="00000000" w:rsidR="00000000" w:rsidRPr="00000000">
              <w:rPr>
                <w:b w:val="1"/>
                <w:bCs w:val="1"/>
                <w:rtl w:val="0"/>
              </w:rPr>
              <w:t xml:space="preserve">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8">
            <w:pPr>
              <w:spacing w:after="240" w:before="240" w:line="240" w:lineRule="auto"/>
              <w:rPr>
                <w:b w:val="1"/>
                <w:bCs w:val="1"/>
              </w:rPr>
            </w:pPr>
            <w:r w:rsidDel="00000000" w:rsidR="00000000" w:rsidRPr="00000000">
              <w:rPr>
                <w:b w:val="1"/>
                <w:bCs w:val="1"/>
                <w:rtl w:val="0"/>
              </w:rPr>
              <w:t xml:space="preserve">Cronbach’s Alpha</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9">
            <w:pPr>
              <w:spacing w:after="240" w:before="240" w:line="240" w:lineRule="auto"/>
              <w:rPr/>
            </w:pPr>
            <w:r w:rsidDel="00000000" w:rsidR="00000000" w:rsidRPr="00000000">
              <w:rPr>
                <w:rtl w:val="0"/>
              </w:rPr>
              <w:t xml:space="preserve">A</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A">
            <w:pPr>
              <w:spacing w:after="240" w:before="240" w:line="240" w:lineRule="auto"/>
              <w:rPr/>
            </w:pPr>
            <w:r w:rsidDel="00000000" w:rsidR="00000000" w:rsidRPr="00000000">
              <w:rPr>
                <w:rtl w:val="0"/>
              </w:rPr>
              <w:t xml:space="preserve">40</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B">
            <w:pPr>
              <w:spacing w:after="240" w:before="240" w:line="240" w:lineRule="auto"/>
              <w:rPr/>
            </w:pPr>
            <w:r w:rsidDel="00000000" w:rsidR="00000000" w:rsidRPr="00000000">
              <w:rPr>
                <w:rtl w:val="0"/>
              </w:rPr>
              <w:t xml:space="preserve">0.87</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C">
            <w:pPr>
              <w:spacing w:after="240" w:before="240" w:line="240" w:lineRule="auto"/>
              <w:rPr/>
            </w:pPr>
            <w:r w:rsidDel="00000000" w:rsidR="00000000" w:rsidRPr="00000000">
              <w:rPr>
                <w:rtl w:val="0"/>
              </w:rPr>
              <w:t xml:space="preserve">B</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D">
            <w:pPr>
              <w:spacing w:after="240" w:before="240" w:line="240" w:lineRule="auto"/>
              <w:rPr/>
            </w:pPr>
            <w:r w:rsidDel="00000000" w:rsidR="00000000" w:rsidRPr="00000000">
              <w:rPr>
                <w:rtl w:val="0"/>
              </w:rPr>
              <w:t xml:space="preserve">40</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E">
            <w:pPr>
              <w:spacing w:after="240" w:before="240" w:line="240" w:lineRule="auto"/>
              <w:rPr/>
            </w:pPr>
            <w:r w:rsidDel="00000000" w:rsidR="00000000" w:rsidRPr="00000000">
              <w:rPr>
                <w:rtl w:val="0"/>
              </w:rPr>
              <w:t xml:space="preserve">0.86</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2F">
            <w:pPr>
              <w:spacing w:after="240" w:before="240" w:line="240" w:lineRule="auto"/>
              <w:rPr/>
            </w:pPr>
            <w:r w:rsidDel="00000000" w:rsidR="00000000" w:rsidRPr="00000000">
              <w:rPr>
                <w:rtl w:val="0"/>
              </w:rPr>
              <w:t xml:space="preserve">C</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0">
            <w:pPr>
              <w:spacing w:after="240" w:before="240" w:line="240" w:lineRule="auto"/>
              <w:rPr/>
            </w:pPr>
            <w:r w:rsidDel="00000000" w:rsidR="00000000" w:rsidRPr="00000000">
              <w:rPr>
                <w:rtl w:val="0"/>
              </w:rPr>
              <w:t xml:space="preserve">40</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1">
            <w:pPr>
              <w:spacing w:after="240" w:before="240" w:line="240" w:lineRule="auto"/>
              <w:rPr/>
            </w:pPr>
            <w:r w:rsidDel="00000000" w:rsidR="00000000" w:rsidRPr="00000000">
              <w:rPr>
                <w:rtl w:val="0"/>
              </w:rPr>
              <w:t xml:space="preserve">0.83</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2">
            <w:pPr>
              <w:spacing w:after="240" w:before="240" w:line="240" w:lineRule="auto"/>
              <w:rPr/>
            </w:pPr>
            <w:r w:rsidDel="00000000" w:rsidR="00000000" w:rsidRPr="00000000">
              <w:rPr>
                <w:rtl w:val="0"/>
              </w:rPr>
              <w:t xml:space="preserve">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3">
            <w:pPr>
              <w:spacing w:after="240" w:before="240" w:line="240" w:lineRule="auto"/>
              <w:rPr/>
            </w:pPr>
            <w:r w:rsidDel="00000000" w:rsidR="00000000" w:rsidRPr="00000000">
              <w:rPr>
                <w:rtl w:val="0"/>
              </w:rPr>
              <w:t xml:space="preserve">39</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4">
            <w:pPr>
              <w:spacing w:after="240" w:before="240" w:line="240" w:lineRule="auto"/>
              <w:rPr/>
            </w:pPr>
            <w:r w:rsidDel="00000000" w:rsidR="00000000" w:rsidRPr="00000000">
              <w:rPr>
                <w:rtl w:val="0"/>
              </w:rPr>
              <w:t xml:space="preserve">0.87</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5">
            <w:pPr>
              <w:spacing w:after="240" w:before="240" w:line="240" w:lineRule="auto"/>
              <w:rPr/>
            </w:pPr>
            <w:r w:rsidDel="00000000" w:rsidR="00000000" w:rsidRPr="00000000">
              <w:rPr>
                <w:rtl w:val="0"/>
              </w:rPr>
              <w:t xml:space="preserve">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6">
            <w:pPr>
              <w:spacing w:after="240" w:before="240" w:line="240" w:lineRule="auto"/>
              <w:rPr/>
            </w:pPr>
            <w:r w:rsidDel="00000000" w:rsidR="00000000" w:rsidRPr="00000000">
              <w:rPr>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7">
            <w:pPr>
              <w:spacing w:after="240" w:before="240" w:line="240" w:lineRule="auto"/>
              <w:rPr/>
            </w:pPr>
            <w:r w:rsidDel="00000000" w:rsidR="00000000" w:rsidRPr="00000000">
              <w:rPr>
                <w:rtl w:val="0"/>
              </w:rPr>
              <w:t xml:space="preserve">0.88</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8">
            <w:pPr>
              <w:spacing w:after="240" w:before="240" w:line="240" w:lineRule="auto"/>
              <w:rPr/>
            </w:pP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9">
            <w:pPr>
              <w:spacing w:after="240" w:before="240" w:line="240" w:lineRule="auto"/>
              <w:rPr/>
            </w:pPr>
            <w:r w:rsidDel="00000000" w:rsidR="00000000" w:rsidRPr="00000000">
              <w:rPr>
                <w:rtl w:val="0"/>
              </w:rPr>
              <w:t xml:space="preserve">168</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3A">
            <w:pPr>
              <w:spacing w:after="240" w:before="240" w:line="240" w:lineRule="auto"/>
              <w:rPr/>
            </w:pPr>
            <w:r w:rsidDel="00000000" w:rsidR="00000000" w:rsidRPr="00000000">
              <w:rPr>
                <w:rtl w:val="0"/>
              </w:rPr>
              <w:t xml:space="preserve"> </w:t>
            </w:r>
          </w:p>
        </w:tc>
      </w:tr>
    </w:tbl>
    <w:p w:rsidR="00000000" w:rsidDel="00000000" w:rsidP="00000000" w:rsidRDefault="00000000" w:rsidRPr="00000000" w14:paraId="0000013B">
      <w:pPr>
        <w:rPr>
          <w:i w:val="1"/>
          <w:iCs w:val="1"/>
        </w:rPr>
      </w:pPr>
      <w:r w:rsidDel="00000000" w:rsidR="00000000" w:rsidRPr="00000000">
        <w:rPr>
          <w:i w:val="1"/>
          <w:iCs w:val="1"/>
          <w:rtl w:val="0"/>
        </w:rPr>
        <w:t xml:space="preserve">Table 1: Cronbach’s Alpha of E1 midterm exam</w:t>
      </w:r>
    </w:p>
    <w:p w:rsidR="00000000" w:rsidDel="00000000" w:rsidP="00000000" w:rsidRDefault="00000000" w:rsidRPr="00000000" w14:paraId="0000013C">
      <w:pPr>
        <w:pStyle w:val="Heading3"/>
        <w:rPr/>
      </w:pPr>
      <w:bookmarkStart w:colFirst="0" w:colLast="0" w:name="_x48t03tgzu2" w:id="38"/>
      <w:bookmarkEnd w:id="38"/>
      <w:r w:rsidDel="00000000" w:rsidR="00000000" w:rsidRPr="00000000">
        <w:rPr>
          <w:rtl w:val="0"/>
        </w:rPr>
        <w:t xml:space="preserve">3.2.6 Questionnaire (Q1)</w:t>
      </w:r>
    </w:p>
    <w:p w:rsidR="00000000" w:rsidDel="00000000" w:rsidP="00000000" w:rsidRDefault="00000000" w:rsidRPr="00000000" w14:paraId="0000013D">
      <w:pPr>
        <w:spacing w:after="240" w:before="240" w:line="480" w:lineRule="auto"/>
        <w:rPr/>
      </w:pPr>
      <w:r w:rsidDel="00000000" w:rsidR="00000000" w:rsidRPr="00000000">
        <w:rPr>
          <w:rtl w:val="0"/>
        </w:rPr>
        <w:t xml:space="preserve">A debriefing questionnaire (Q1) was issued after the experiment. The purpose of this questionnaire was to:</w:t>
      </w:r>
    </w:p>
    <w:p w:rsidR="00000000" w:rsidDel="00000000" w:rsidP="00000000" w:rsidRDefault="00000000" w:rsidRPr="00000000" w14:paraId="0000013E">
      <w:pPr>
        <w:spacing w:after="240" w:before="240" w:line="48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Collect basic demographics from the participant pool. Such as gender, major, and class rank.</w:t>
      </w:r>
    </w:p>
    <w:p w:rsidR="00000000" w:rsidDel="00000000" w:rsidP="00000000" w:rsidRDefault="00000000" w:rsidRPr="00000000" w14:paraId="0000013F">
      <w:pPr>
        <w:spacing w:after="240" w:before="240" w:line="48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Identify participants with prior computer programming experience. </w:t>
      </w:r>
    </w:p>
    <w:p w:rsidR="00000000" w:rsidDel="00000000" w:rsidP="00000000" w:rsidRDefault="00000000" w:rsidRPr="00000000" w14:paraId="00000140">
      <w:pPr>
        <w:spacing w:after="240" w:before="240" w:line="48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Identify participants who used AI other than the AI provided. </w:t>
      </w:r>
    </w:p>
    <w:p w:rsidR="00000000" w:rsidDel="00000000" w:rsidP="00000000" w:rsidRDefault="00000000" w:rsidRPr="00000000" w14:paraId="00000141">
      <w:pPr>
        <w:spacing w:after="240" w:before="240" w:line="48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Collect student perceptions of programming and AI use.</w:t>
      </w:r>
    </w:p>
    <w:p w:rsidR="00000000" w:rsidDel="00000000" w:rsidP="00000000" w:rsidRDefault="00000000" w:rsidRPr="00000000" w14:paraId="00000142">
      <w:pPr>
        <w:spacing w:after="240" w:before="240" w:line="480" w:lineRule="auto"/>
        <w:rPr/>
      </w:pPr>
      <w:r w:rsidDel="00000000" w:rsidR="00000000" w:rsidRPr="00000000">
        <w:rPr>
          <w:rtl w:val="0"/>
        </w:rPr>
        <w:t xml:space="preserve">The questionnaire was delivered using the Syracuse University Qualtrics survey system and can be found in Appendix B. Only demographic data and responses to prior programming experience were used in the data analysis. </w:t>
      </w:r>
    </w:p>
    <w:p w:rsidR="00000000" w:rsidDel="00000000" w:rsidP="00000000" w:rsidRDefault="00000000" w:rsidRPr="00000000" w14:paraId="00000143">
      <w:pPr>
        <w:pStyle w:val="Heading3"/>
        <w:rPr/>
      </w:pPr>
      <w:bookmarkStart w:colFirst="0" w:colLast="0" w:name="_o3u6a9q0h7c5" w:id="39"/>
      <w:bookmarkEnd w:id="39"/>
      <w:r w:rsidDel="00000000" w:rsidR="00000000" w:rsidRPr="00000000">
        <w:rPr>
          <w:rtl w:val="0"/>
        </w:rPr>
        <w:t xml:space="preserve">3.2.7 Chatbot Trace Data (D1)</w:t>
      </w:r>
    </w:p>
    <w:p w:rsidR="00000000" w:rsidDel="00000000" w:rsidP="00000000" w:rsidRDefault="00000000" w:rsidRPr="00000000" w14:paraId="00000144">
      <w:pPr>
        <w:spacing w:after="240" w:before="240" w:line="480" w:lineRule="auto"/>
        <w:rPr/>
      </w:pPr>
      <w:r w:rsidDel="00000000" w:rsidR="00000000" w:rsidRPr="00000000">
        <w:rPr>
          <w:rtl w:val="0"/>
        </w:rPr>
        <w:t xml:space="preserve">As explained earlier the AI chatbot recorded participant interactions and AI responses into a Postgresql database. The data included when they interacted with the AI, the context they selected, if they were in the control or treatment group. Here’s a data dictionary of the fields in the trace data:</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65"/>
        <w:gridCol w:w="4605"/>
        <w:tblGridChange w:id="0">
          <w:tblGrid>
            <w:gridCol w:w="2025"/>
            <w:gridCol w:w="2265"/>
            <w:gridCol w:w="46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5">
            <w:pPr>
              <w:spacing w:before="240" w:line="240" w:lineRule="auto"/>
              <w:rPr>
                <w:b w:val="1"/>
                <w:bCs w:val="1"/>
              </w:rPr>
            </w:pPr>
            <w:r w:rsidDel="00000000" w:rsidR="00000000" w:rsidRPr="00000000">
              <w:rPr>
                <w:b w:val="1"/>
                <w:bCs w:val="1"/>
                <w:rtl w:val="0"/>
              </w:rPr>
              <w:t xml:space="preserve">Field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6">
            <w:pPr>
              <w:spacing w:before="240" w:line="240" w:lineRule="auto"/>
              <w:rPr>
                <w:b w:val="1"/>
                <w:bCs w:val="1"/>
              </w:rPr>
            </w:pPr>
            <w:r w:rsidDel="00000000" w:rsidR="00000000" w:rsidRPr="00000000">
              <w:rPr>
                <w:b w:val="1"/>
                <w:bCs w:val="1"/>
                <w:rtl w:val="0"/>
              </w:rPr>
              <w:t xml:space="preserve">Data Type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7">
            <w:pPr>
              <w:spacing w:before="240" w:line="240" w:lineRule="auto"/>
              <w:rPr>
                <w:b w:val="1"/>
                <w:bCs w:val="1"/>
              </w:rPr>
            </w:pPr>
            <w:r w:rsidDel="00000000" w:rsidR="00000000" w:rsidRPr="00000000">
              <w:rPr>
                <w:b w:val="1"/>
                <w:bCs w:val="1"/>
                <w:rtl w:val="0"/>
              </w:rPr>
              <w:t xml:space="preserve">Purpose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8">
            <w:pPr>
              <w:spacing w:after="240" w:before="240" w:line="240" w:lineRule="auto"/>
              <w:rPr/>
            </w:pPr>
            <w:r w:rsidDel="00000000" w:rsidR="00000000" w:rsidRPr="00000000">
              <w:rPr>
                <w:rtl w:val="0"/>
              </w:rPr>
              <w:t xml:space="preserve">Id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9">
            <w:pPr>
              <w:spacing w:after="240" w:before="240" w:line="240" w:lineRule="auto"/>
              <w:rPr/>
            </w:pPr>
            <w:r w:rsidDel="00000000" w:rsidR="00000000" w:rsidRPr="00000000">
              <w:rPr>
                <w:rtl w:val="0"/>
              </w:rPr>
              <w:t xml:space="preserve">Sequential integer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A">
            <w:pPr>
              <w:spacing w:after="240" w:before="240" w:line="240" w:lineRule="auto"/>
              <w:rPr/>
            </w:pPr>
            <w:r w:rsidDel="00000000" w:rsidR="00000000" w:rsidRPr="00000000">
              <w:rPr>
                <w:rtl w:val="0"/>
              </w:rPr>
              <w:t xml:space="preserve">A unique number for each item in the trace data, the higher the number the more recent the interaction.</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B">
            <w:pPr>
              <w:spacing w:after="240" w:before="240" w:line="240" w:lineRule="auto"/>
              <w:rPr/>
            </w:pPr>
            <w:r w:rsidDel="00000000" w:rsidR="00000000" w:rsidRPr="00000000">
              <w:rPr>
                <w:rtl w:val="0"/>
              </w:rPr>
              <w:t xml:space="preserve">Session Id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C">
            <w:pPr>
              <w:spacing w:after="240" w:before="240" w:line="240" w:lineRule="auto"/>
              <w:rPr/>
            </w:pPr>
            <w:r w:rsidDel="00000000" w:rsidR="00000000" w:rsidRPr="00000000">
              <w:rPr>
                <w:rtl w:val="0"/>
              </w:rPr>
              <w:t xml:space="preserve">Universally Unique ID (UUID)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D">
            <w:pPr>
              <w:spacing w:after="240" w:before="240" w:line="240" w:lineRule="auto"/>
              <w:rPr/>
            </w:pPr>
            <w:r w:rsidDel="00000000" w:rsidR="00000000" w:rsidRPr="00000000">
              <w:rPr>
                <w:rtl w:val="0"/>
              </w:rPr>
              <w:t xml:space="preserve">A globally unique identifier to record the chat session. Filtering on a specific session Id will produce a conversation between user and the AI assistant.</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E">
            <w:pPr>
              <w:spacing w:after="240" w:before="240" w:line="240" w:lineRule="auto"/>
              <w:rPr/>
            </w:pPr>
            <w:r w:rsidDel="00000000" w:rsidR="00000000" w:rsidRPr="00000000">
              <w:rPr>
                <w:rtl w:val="0"/>
              </w:rPr>
              <w:t xml:space="preserve">Participant ID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4F">
            <w:pPr>
              <w:spacing w:after="240" w:before="240" w:line="240" w:lineRule="auto"/>
              <w:rPr/>
            </w:pPr>
            <w:r w:rsidDel="00000000" w:rsidR="00000000" w:rsidRPr="00000000">
              <w:rPr>
                <w:rtl w:val="0"/>
              </w:rPr>
              <w:t xml:space="preserve">Text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0">
            <w:pPr>
              <w:spacing w:after="240" w:before="240" w:line="240" w:lineRule="auto"/>
              <w:rPr/>
            </w:pPr>
            <w:r w:rsidDel="00000000" w:rsidR="00000000" w:rsidRPr="00000000">
              <w:rPr>
                <w:rtl w:val="0"/>
              </w:rPr>
              <w:t xml:space="preserve">The participant number. Unique for each participant, so that AI use can be traced back to observations C1, C2, E1 and questionnaire Q1.</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1">
            <w:pPr>
              <w:spacing w:after="240" w:before="240" w:line="240" w:lineRule="auto"/>
              <w:rPr/>
            </w:pPr>
            <w:r w:rsidDel="00000000" w:rsidR="00000000" w:rsidRPr="00000000">
              <w:rPr>
                <w:rtl w:val="0"/>
              </w:rPr>
              <w:t xml:space="preserve">Timestamp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2">
            <w:pPr>
              <w:spacing w:after="240" w:before="240" w:line="240" w:lineRule="auto"/>
              <w:rPr/>
            </w:pPr>
            <w:r w:rsidDel="00000000" w:rsidR="00000000" w:rsidRPr="00000000">
              <w:rPr>
                <w:rtl w:val="0"/>
              </w:rPr>
              <w:t xml:space="preserve">ISO8601 timestamp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3">
            <w:pPr>
              <w:spacing w:after="240" w:before="240" w:line="240" w:lineRule="auto"/>
              <w:rPr/>
            </w:pPr>
            <w:r w:rsidDel="00000000" w:rsidR="00000000" w:rsidRPr="00000000">
              <w:rPr>
                <w:rtl w:val="0"/>
              </w:rPr>
              <w:t xml:space="preserve">The UTC timestamp user’s prompt or AI response as text string in IST8601 format</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4">
            <w:pPr>
              <w:spacing w:after="240" w:before="240" w:line="240" w:lineRule="auto"/>
              <w:rPr/>
            </w:pPr>
            <w:r w:rsidDel="00000000" w:rsidR="00000000" w:rsidRPr="00000000">
              <w:rPr>
                <w:rtl w:val="0"/>
              </w:rPr>
              <w:t xml:space="preserve">Model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5">
            <w:pPr>
              <w:spacing w:after="240" w:before="240" w:line="240" w:lineRule="auto"/>
              <w:rPr/>
            </w:pPr>
            <w:r w:rsidDel="00000000" w:rsidR="00000000" w:rsidRPr="00000000">
              <w:rPr>
                <w:rtl w:val="0"/>
              </w:rPr>
              <w:t xml:space="preserve">Text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6">
            <w:pPr>
              <w:spacing w:after="240" w:before="240" w:line="240" w:lineRule="auto"/>
              <w:rPr/>
            </w:pPr>
            <w:r w:rsidDel="00000000" w:rsidR="00000000" w:rsidRPr="00000000">
              <w:rPr>
                <w:rtl w:val="0"/>
              </w:rPr>
              <w:t xml:space="preserve">The AI Model used. This is always gpt-4o-mini</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7">
            <w:pPr>
              <w:spacing w:after="240" w:before="240" w:line="240" w:lineRule="auto"/>
              <w:rPr/>
            </w:pPr>
            <w:r w:rsidDel="00000000" w:rsidR="00000000" w:rsidRPr="00000000">
              <w:rPr>
                <w:rtl w:val="0"/>
              </w:rPr>
              <w:t xml:space="preserve">Rag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8">
            <w:pPr>
              <w:spacing w:after="240" w:before="240" w:line="240" w:lineRule="auto"/>
              <w:rPr/>
            </w:pPr>
            <w:r w:rsidDel="00000000" w:rsidR="00000000" w:rsidRPr="00000000">
              <w:rPr>
                <w:rtl w:val="0"/>
              </w:rPr>
              <w:t xml:space="preserve">Boolean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9">
            <w:pPr>
              <w:spacing w:after="240" w:before="240" w:line="240" w:lineRule="auto"/>
              <w:rPr/>
            </w:pPr>
            <w:r w:rsidDel="00000000" w:rsidR="00000000" w:rsidRPr="00000000">
              <w:rPr>
                <w:rtl w:val="0"/>
              </w:rPr>
              <w:t xml:space="preserve">True is the treatment group T1 whereas False is the control group T2</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A">
            <w:pPr>
              <w:spacing w:after="240" w:before="240" w:line="240" w:lineRule="auto"/>
              <w:rPr/>
            </w:pPr>
            <w:r w:rsidDel="00000000" w:rsidR="00000000" w:rsidRPr="00000000">
              <w:rPr>
                <w:rtl w:val="0"/>
              </w:rPr>
              <w:t xml:space="preserve">Context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B">
            <w:pPr>
              <w:spacing w:after="240" w:before="240" w:line="240" w:lineRule="auto"/>
              <w:rPr/>
            </w:pPr>
            <w:r w:rsidDel="00000000" w:rsidR="00000000" w:rsidRPr="00000000">
              <w:rPr>
                <w:rtl w:val="0"/>
              </w:rPr>
              <w:t xml:space="preserve">Text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C">
            <w:pPr>
              <w:spacing w:after="240" w:before="240" w:line="240" w:lineRule="auto"/>
              <w:rPr/>
            </w:pPr>
            <w:r w:rsidDel="00000000" w:rsidR="00000000" w:rsidRPr="00000000">
              <w:rPr>
                <w:rtl w:val="0"/>
              </w:rPr>
              <w:t xml:space="preserve">The user selected context at the time of the user prompt or AI response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D">
            <w:pPr>
              <w:spacing w:after="240" w:before="240" w:line="240" w:lineRule="auto"/>
              <w:rPr/>
            </w:pPr>
            <w:r w:rsidDel="00000000" w:rsidR="00000000" w:rsidRPr="00000000">
              <w:rPr>
                <w:rtl w:val="0"/>
              </w:rPr>
              <w:t xml:space="preserve">Role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E">
            <w:pPr>
              <w:spacing w:after="240" w:before="240" w:line="240" w:lineRule="auto"/>
              <w:rPr/>
            </w:pPr>
            <w:r w:rsidDel="00000000" w:rsidR="00000000" w:rsidRPr="00000000">
              <w:rPr>
                <w:rtl w:val="0"/>
              </w:rPr>
              <w:t xml:space="preserve">Text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5F">
            <w:pPr>
              <w:spacing w:after="240" w:before="240" w:line="240" w:lineRule="auto"/>
              <w:rPr/>
            </w:pPr>
            <w:r w:rsidDel="00000000" w:rsidR="00000000" w:rsidRPr="00000000">
              <w:rPr>
                <w:rtl w:val="0"/>
              </w:rPr>
              <w:t xml:space="preserve">Values “user” or “assistant” Indicator of whether the row was a user prompt or an AI response.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0">
            <w:pPr>
              <w:spacing w:after="240" w:before="240" w:line="240" w:lineRule="auto"/>
              <w:rPr/>
            </w:pPr>
            <w:r w:rsidDel="00000000" w:rsidR="00000000" w:rsidRPr="00000000">
              <w:rPr>
                <w:rtl w:val="0"/>
              </w:rPr>
              <w:t xml:space="preserve">Content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1">
            <w:pPr>
              <w:spacing w:after="240" w:before="240" w:line="240" w:lineRule="auto"/>
              <w:rPr/>
            </w:pPr>
            <w:r w:rsidDel="00000000" w:rsidR="00000000" w:rsidRPr="00000000">
              <w:rPr>
                <w:rtl w:val="0"/>
              </w:rPr>
              <w:t xml:space="preserve">Text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2">
            <w:pPr>
              <w:spacing w:after="240" w:before="240" w:line="240" w:lineRule="auto"/>
              <w:rPr/>
            </w:pPr>
            <w:r w:rsidDel="00000000" w:rsidR="00000000" w:rsidRPr="00000000">
              <w:rPr>
                <w:rtl w:val="0"/>
              </w:rPr>
              <w:t xml:space="preserve">In the case of Role == “user”, the Content is the prompt. When the Role == “assistant”, the content is the AI generated response.</w:t>
            </w:r>
          </w:p>
        </w:tc>
      </w:tr>
    </w:tbl>
    <w:p w:rsidR="00000000" w:rsidDel="00000000" w:rsidP="00000000" w:rsidRDefault="00000000" w:rsidRPr="00000000" w14:paraId="00000163">
      <w:pPr>
        <w:spacing w:after="240" w:before="240" w:line="480" w:lineRule="auto"/>
        <w:rPr/>
      </w:pPr>
      <w:r w:rsidDel="00000000" w:rsidR="00000000" w:rsidRPr="00000000">
        <w:rPr>
          <w:i w:val="1"/>
          <w:iCs w:val="1"/>
          <w:rtl w:val="0"/>
        </w:rPr>
        <w:t xml:space="preserve">Table 2: Fields in the D1 Chatbot Trace Data</w:t>
      </w:r>
      <w:r w:rsidDel="00000000" w:rsidR="00000000" w:rsidRPr="00000000">
        <w:rPr>
          <w:rtl w:val="0"/>
        </w:rPr>
        <w:br w:type="textWrapping"/>
        <w:t xml:space="preserve">The trace data could be coded in a variety of ways, such as based on the type of question asked, or the specifically of the prompt.  Ultimately this trace data was used to classify users' interactions with the AI by session Id, then quantify those session-based interactions.</w:t>
      </w:r>
    </w:p>
    <w:p w:rsidR="00000000" w:rsidDel="00000000" w:rsidP="00000000" w:rsidRDefault="00000000" w:rsidRPr="00000000" w14:paraId="00000164">
      <w:pPr>
        <w:spacing w:after="240" w:before="240" w:line="480" w:lineRule="auto"/>
        <w:rPr/>
      </w:pPr>
      <w:r w:rsidDel="00000000" w:rsidR="00000000" w:rsidRPr="00000000">
        <w:rPr>
          <w:rtl w:val="0"/>
        </w:rPr>
        <w:t xml:space="preserve">There were 9,518 entries in the D1 chatbot trace data. The granularity of the trace data was one row per user prompt or AI response. To analyze the data based on session -  a series of requests and responses representative of a conversation -  the data was grouped by session id, and sorted by timestamp. Each session was then assembled into a conversation thread consisting of the user prompt and AI responses. This resulted in 1024 sessions.</w:t>
      </w:r>
    </w:p>
    <w:p w:rsidR="00000000" w:rsidDel="00000000" w:rsidP="00000000" w:rsidRDefault="00000000" w:rsidRPr="00000000" w14:paraId="00000165">
      <w:pPr>
        <w:pStyle w:val="Heading2"/>
        <w:rPr/>
      </w:pPr>
      <w:bookmarkStart w:colFirst="0" w:colLast="0" w:name="_36gjhud9c2h" w:id="40"/>
      <w:bookmarkEnd w:id="40"/>
      <w:r w:rsidDel="00000000" w:rsidR="00000000" w:rsidRPr="00000000">
        <w:rPr>
          <w:rtl w:val="0"/>
        </w:rPr>
        <w:t xml:space="preserve">3.3 Data Analysis</w:t>
      </w:r>
    </w:p>
    <w:p w:rsidR="00000000" w:rsidDel="00000000" w:rsidP="00000000" w:rsidRDefault="00000000" w:rsidRPr="00000000" w14:paraId="00000166">
      <w:pPr>
        <w:pStyle w:val="Heading3"/>
        <w:rPr/>
      </w:pPr>
      <w:bookmarkStart w:colFirst="0" w:colLast="0" w:name="_eylmhaj593bb" w:id="41"/>
      <w:bookmarkEnd w:id="41"/>
      <w:r w:rsidDel="00000000" w:rsidR="00000000" w:rsidRPr="00000000">
        <w:rPr>
          <w:rtl w:val="0"/>
        </w:rPr>
        <w:t xml:space="preserve">3.3.1 Overview </w:t>
      </w:r>
    </w:p>
    <w:p w:rsidR="00000000" w:rsidDel="00000000" w:rsidP="00000000" w:rsidRDefault="00000000" w:rsidRPr="00000000" w14:paraId="00000167">
      <w:pPr>
        <w:spacing w:after="240" w:before="240" w:line="480" w:lineRule="auto"/>
        <w:rPr/>
      </w:pPr>
      <w:r w:rsidDel="00000000" w:rsidR="00000000" w:rsidRPr="00000000">
        <w:rPr>
          <w:rtl w:val="0"/>
        </w:rPr>
        <w:t xml:space="preserve">The following section outlines the methods used to operationalize the D1 chatbot trace data. Because all three research questions necessitated use of the trace data for answering the research questions, this data played a pivotal role in the study. Categorical content analysis  </w:t>
      </w:r>
      <w:hyperlink r:id="rId153">
        <w:r w:rsidDel="00000000" w:rsidR="00000000" w:rsidRPr="00000000">
          <w:rPr>
            <w:rtl w:val="0"/>
          </w:rPr>
          <w:t xml:space="preserve">(Neuendorf, 2017)</w:t>
        </w:r>
      </w:hyperlink>
      <w:r w:rsidDel="00000000" w:rsidR="00000000" w:rsidRPr="00000000">
        <w:rPr>
          <w:rtl w:val="0"/>
        </w:rPr>
        <w:t xml:space="preserve"> was used to classify student AI interactions into two categories of learning-supportive and learning-avoidance activities. The classification unit boundary was defined as each participants' chat session from login to logout. The trace data would be coded at the session level (n=1024) and the codes would be counted by participant for analysis at the participant level (n=87).</w:t>
      </w:r>
    </w:p>
    <w:p w:rsidR="00000000" w:rsidDel="00000000" w:rsidP="00000000" w:rsidRDefault="00000000" w:rsidRPr="00000000" w14:paraId="00000168">
      <w:pPr>
        <w:spacing w:after="240" w:before="240" w:line="480" w:lineRule="auto"/>
        <w:rPr/>
      </w:pPr>
      <w:r w:rsidDel="00000000" w:rsidR="00000000" w:rsidRPr="00000000">
        <w:rPr>
          <w:rtl w:val="0"/>
        </w:rPr>
        <w:t xml:space="preserve">Before categorical content analysis could be performed, a codebook had to be built.  I built the codebook deductively based on observations of other researchers in literature in addition to my seven years of experience teaching the course. I then coded a random sample of 50 sessions from the 1024 sessions in total using the codebook I constructed. Next I converted the codebook into an AI prompt so I could use an LLM to code the other sessions similar to work done by </w:t>
      </w:r>
      <w:hyperlink r:id="rId154">
        <w:r w:rsidDel="00000000" w:rsidR="00000000" w:rsidRPr="00000000">
          <w:rPr>
            <w:rtl w:val="0"/>
          </w:rPr>
          <w:t xml:space="preserve">Xiao et al., (2023)</w:t>
        </w:r>
      </w:hyperlink>
      <w:r w:rsidDel="00000000" w:rsidR="00000000" w:rsidRPr="00000000">
        <w:rPr>
          <w:rtl w:val="0"/>
        </w:rPr>
        <w:t xml:space="preserve">.  </w:t>
      </w:r>
      <w:hyperlink r:id="rId155">
        <w:r w:rsidDel="00000000" w:rsidR="00000000" w:rsidRPr="00000000">
          <w:rPr>
            <w:rtl w:val="0"/>
          </w:rPr>
          <w:t xml:space="preserve">Pilny et al., (2024)</w:t>
        </w:r>
      </w:hyperlink>
      <w:r w:rsidDel="00000000" w:rsidR="00000000" w:rsidRPr="00000000">
        <w:rPr>
          <w:rtl w:val="0"/>
        </w:rPr>
        <w:t xml:space="preserve"> discovered that not all LLMs perform equally well at content analysis, and for this reason four different models were evaluated against my human-coded sample of 50 sessions. Coding consistency is also important and some LLMs have shown their outputs to be variable over time  </w:t>
      </w:r>
      <w:hyperlink r:id="rId156">
        <w:r w:rsidDel="00000000" w:rsidR="00000000" w:rsidRPr="00000000">
          <w:rPr>
            <w:rtl w:val="0"/>
          </w:rPr>
          <w:t xml:space="preserve">(Hackl et al., 2023)</w:t>
        </w:r>
      </w:hyperlink>
      <w:r w:rsidDel="00000000" w:rsidR="00000000" w:rsidRPr="00000000">
        <w:rPr>
          <w:rtl w:val="0"/>
        </w:rPr>
        <w:t xml:space="preserve">. To mitigate this issue each candidate LLM would execute the same content analysis of the 50 sample sessions three times. Krippendorff’s alpha reliability measure </w:t>
      </w:r>
      <w:hyperlink r:id="rId157">
        <w:r w:rsidDel="00000000" w:rsidR="00000000" w:rsidRPr="00000000">
          <w:rPr>
            <w:rtl w:val="0"/>
          </w:rPr>
          <w:t xml:space="preserve">(Krippendorff, 2011)</w:t>
        </w:r>
      </w:hyperlink>
      <w:r w:rsidDel="00000000" w:rsidR="00000000" w:rsidRPr="00000000">
        <w:rPr>
          <w:rtl w:val="0"/>
        </w:rPr>
        <w:t xml:space="preserve"> was used to validate the inter-coder reliability among the LLM when compared to my coding and with respect to itself.  This approach is similar to the method employed in an AI programming study by </w:t>
      </w:r>
      <w:hyperlink r:id="rId158">
        <w:r w:rsidDel="00000000" w:rsidR="00000000" w:rsidRPr="00000000">
          <w:rPr>
            <w:rtl w:val="0"/>
          </w:rPr>
          <w:t xml:space="preserve">Ghimire &amp; Edwards, (2024)</w:t>
        </w:r>
      </w:hyperlink>
      <w:r w:rsidDel="00000000" w:rsidR="00000000" w:rsidRPr="00000000">
        <w:rPr>
          <w:rtl w:val="0"/>
        </w:rPr>
        <w:t xml:space="preserve">.</w:t>
      </w:r>
    </w:p>
    <w:p w:rsidR="00000000" w:rsidDel="00000000" w:rsidP="00000000" w:rsidRDefault="00000000" w:rsidRPr="00000000" w14:paraId="00000169">
      <w:pPr>
        <w:spacing w:after="240" w:before="240" w:line="480" w:lineRule="auto"/>
        <w:rPr/>
      </w:pPr>
      <w:r w:rsidDel="00000000" w:rsidR="00000000" w:rsidRPr="00000000">
        <w:rPr>
          <w:rtl w:val="0"/>
        </w:rPr>
        <w:t xml:space="preserve">Once the best model was determined, all 1024 sessions were classified and then counted in buckets of “Learning” or “Task Completion” at the participant to match the unit of analysis for addressing the research questions. </w:t>
      </w:r>
    </w:p>
    <w:p w:rsidR="00000000" w:rsidDel="00000000" w:rsidP="00000000" w:rsidRDefault="00000000" w:rsidRPr="00000000" w14:paraId="0000016A">
      <w:pPr>
        <w:pStyle w:val="Heading3"/>
        <w:rPr/>
      </w:pPr>
      <w:bookmarkStart w:colFirst="0" w:colLast="0" w:name="_mqrp5rsu7xl" w:id="42"/>
      <w:bookmarkEnd w:id="42"/>
      <w:r w:rsidDel="00000000" w:rsidR="00000000" w:rsidRPr="00000000">
        <w:rPr>
          <w:rtl w:val="0"/>
        </w:rPr>
        <w:t xml:space="preserve">3.3.2 Tools</w:t>
      </w:r>
    </w:p>
    <w:p w:rsidR="00000000" w:rsidDel="00000000" w:rsidP="00000000" w:rsidRDefault="00000000" w:rsidRPr="00000000" w14:paraId="0000016B">
      <w:pPr>
        <w:spacing w:after="240" w:before="240" w:line="480" w:lineRule="auto"/>
        <w:rPr/>
      </w:pPr>
      <w:r w:rsidDel="00000000" w:rsidR="00000000" w:rsidRPr="00000000">
        <w:rPr>
          <w:rtl w:val="0"/>
        </w:rPr>
        <w:t xml:space="preserve">Data analysis was performed using the Python programming language, using Jupyter notebooks. Data visualizations were created with the help of the matplotlib, seaborn, sankeyflow and forestplot libraries. Statistical analysis was accomplished with the help of the pandas, scipy, statsmodels, pingouin, and simpledorff libraries. [QUESTION: Do I cite these]</w:t>
      </w:r>
    </w:p>
    <w:p w:rsidR="00000000" w:rsidDel="00000000" w:rsidP="00000000" w:rsidRDefault="00000000" w:rsidRPr="00000000" w14:paraId="0000016C">
      <w:pPr>
        <w:spacing w:after="240" w:before="240" w:line="480" w:lineRule="auto"/>
        <w:rPr/>
      </w:pPr>
      <w:r w:rsidDel="00000000" w:rsidR="00000000" w:rsidRPr="00000000">
        <w:rPr>
          <w:rtl w:val="0"/>
        </w:rPr>
        <w:t xml:space="preserve">Openrouter (</w:t>
      </w:r>
      <w:hyperlink r:id="rId159">
        <w:r w:rsidDel="00000000" w:rsidR="00000000" w:rsidRPr="00000000">
          <w:rPr>
            <w:color w:val="1155cc"/>
            <w:u w:val="single"/>
            <w:rtl w:val="0"/>
          </w:rPr>
          <w:t xml:space="preserve">https://openrouter.ai</w:t>
        </w:r>
      </w:hyperlink>
      <w:r w:rsidDel="00000000" w:rsidR="00000000" w:rsidRPr="00000000">
        <w:rPr>
          <w:rtl w:val="0"/>
        </w:rPr>
        <w:t xml:space="preserve">) was used to provide unified API level access to different Large-Language Models across platforms like OpenAI, xAI, Google and Anthropic. </w:t>
      </w:r>
    </w:p>
    <w:p w:rsidR="00000000" w:rsidDel="00000000" w:rsidP="00000000" w:rsidRDefault="00000000" w:rsidRPr="00000000" w14:paraId="0000016D">
      <w:pPr>
        <w:spacing w:after="240" w:before="240" w:line="480" w:lineRule="auto"/>
        <w:rPr/>
      </w:pPr>
      <w:r w:rsidDel="00000000" w:rsidR="00000000" w:rsidRPr="00000000">
        <w:rPr>
          <w:rtl w:val="0"/>
        </w:rPr>
        <w:t xml:space="preserve">To protect participants, the source data and any processed data sets were stored with the code in a private Git repository. This repository was backed up to a personal storage device. Final code and data for this research will be accessible on a private Github repository at </w:t>
      </w:r>
      <w:hyperlink r:id="rId160">
        <w:r w:rsidDel="00000000" w:rsidR="00000000" w:rsidRPr="00000000">
          <w:rPr>
            <w:color w:val="1155cc"/>
            <w:u w:val="single"/>
            <w:rtl w:val="0"/>
          </w:rPr>
          <w:t xml:space="preserve">https://github.com/mafudge/dps-thesis</w:t>
        </w:r>
      </w:hyperlink>
      <w:r w:rsidDel="00000000" w:rsidR="00000000" w:rsidRPr="00000000">
        <w:rPr>
          <w:rtl w:val="0"/>
        </w:rPr>
        <w:t xml:space="preserve"> until it can be determined the data may be shared publicly. The final data will be scrubbed of all personally-identifiable information which can link the data back to an individual. </w:t>
      </w:r>
    </w:p>
    <w:p w:rsidR="00000000" w:rsidDel="00000000" w:rsidP="00000000" w:rsidRDefault="00000000" w:rsidRPr="00000000" w14:paraId="0000016E">
      <w:pPr>
        <w:pStyle w:val="Heading3"/>
        <w:rPr/>
      </w:pPr>
      <w:bookmarkStart w:colFirst="0" w:colLast="0" w:name="_7fywzaptl5fl" w:id="43"/>
      <w:bookmarkEnd w:id="43"/>
      <w:r w:rsidDel="00000000" w:rsidR="00000000" w:rsidRPr="00000000">
        <w:rPr>
          <w:rtl w:val="0"/>
        </w:rPr>
        <w:t xml:space="preserve">3.3.3 Operationalizing D1 Chatbot Trace Data </w:t>
      </w:r>
    </w:p>
    <w:p w:rsidR="00000000" w:rsidDel="00000000" w:rsidP="00000000" w:rsidRDefault="00000000" w:rsidRPr="00000000" w14:paraId="0000016F">
      <w:pPr>
        <w:spacing w:line="480" w:lineRule="auto"/>
        <w:rPr/>
      </w:pPr>
      <w:r w:rsidDel="00000000" w:rsidR="00000000" w:rsidRPr="00000000">
        <w:rPr>
          <w:rtl w:val="0"/>
        </w:rPr>
        <w:t xml:space="preserve">To perform the categorical content analysis of the 1024 D1 chatbot trace data sessions, first a codebook was built deductively. An initial set of codes were established based on observations of other researchers in literature in combination with my seven years of experience teaching IST256. A sub-sample of 50 sessions were selected at random from the D1 dataset to identify initial classifications. I classified each session according to the codebook in Table 3. In addition, I summarized the classified activity as an example which could be incorporated into the AI prompt used by the LLM.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Participant</w:t>
              <w:br w:type="textWrapping"/>
              <w:t xml:space="preserve">Behavior</w:t>
            </w:r>
          </w:p>
        </w:tc>
        <w:tc>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Definition</w:t>
            </w:r>
          </w:p>
        </w:tc>
        <w:tc>
          <w:tcPr/>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Example</w:t>
            </w:r>
          </w:p>
        </w:tc>
        <w:tc>
          <w:tcPr/>
          <w:p w:rsidR="00000000" w:rsidDel="00000000" w:rsidP="00000000" w:rsidRDefault="00000000" w:rsidRPr="00000000" w14:paraId="00000173">
            <w:pPr>
              <w:widowControl w:val="0"/>
              <w:spacing w:line="240" w:lineRule="auto"/>
              <w:rPr>
                <w:b w:val="1"/>
                <w:bCs w:val="1"/>
              </w:rPr>
            </w:pPr>
            <w:r w:rsidDel="00000000" w:rsidR="00000000" w:rsidRPr="00000000">
              <w:rPr>
                <w:b w:val="1"/>
                <w:bCs w:val="1"/>
                <w:rtl w:val="0"/>
              </w:rPr>
              <w:t xml:space="preserve">Classified</w:t>
              <w:br w:type="textWrapping"/>
              <w:t xml:space="preserve">Activity</w:t>
            </w:r>
          </w:p>
        </w:tc>
        <w:tc>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Supported</w:t>
              <w:br w:type="textWrapping"/>
              <w:t xml:space="preserve">Citations</w:t>
            </w:r>
          </w:p>
        </w:tc>
      </w:tr>
      <w:tr>
        <w:trPr>
          <w:cantSplit w:val="0"/>
          <w:tblHeader w:val="0"/>
        </w:trPr>
        <w:tc>
          <w:tcPr/>
          <w:p w:rsidR="00000000" w:rsidDel="00000000" w:rsidP="00000000" w:rsidRDefault="00000000" w:rsidRPr="00000000" w14:paraId="00000175">
            <w:pPr>
              <w:widowControl w:val="0"/>
              <w:spacing w:line="240" w:lineRule="auto"/>
              <w:rPr/>
            </w:pPr>
            <w:r w:rsidDel="00000000" w:rsidR="00000000" w:rsidRPr="00000000">
              <w:rPr>
                <w:rtl w:val="0"/>
              </w:rPr>
              <w:t xml:space="preserve">Seeking Answers (Superficial Learning)</w:t>
            </w:r>
          </w:p>
          <w:p w:rsidR="00000000" w:rsidDel="00000000" w:rsidP="00000000" w:rsidRDefault="00000000" w:rsidRPr="00000000" w14:paraId="00000176">
            <w:pPr>
              <w:widowControl w:val="0"/>
              <w:spacing w:line="240" w:lineRule="auto"/>
              <w:rPr/>
            </w:pPr>
            <w:r w:rsidDel="00000000" w:rsidR="00000000" w:rsidRPr="00000000">
              <w:rPr>
                <w:rtl w:val="0"/>
              </w:rPr>
            </w:r>
          </w:p>
          <w:p w:rsidR="00000000" w:rsidDel="00000000" w:rsidP="00000000" w:rsidRDefault="00000000" w:rsidRPr="00000000" w14:paraId="00000177">
            <w:pPr>
              <w:widowControl w:val="0"/>
              <w:spacing w:line="240" w:lineRule="auto"/>
              <w:rPr/>
            </w:pPr>
            <w:r w:rsidDel="00000000" w:rsidR="00000000" w:rsidRPr="00000000">
              <w:rPr>
                <w:rtl w:val="0"/>
              </w:rPr>
            </w:r>
          </w:p>
        </w:tc>
        <w:tc>
          <w:tcPr/>
          <w:p w:rsidR="00000000" w:rsidDel="00000000" w:rsidP="00000000" w:rsidRDefault="00000000" w:rsidRPr="00000000" w14:paraId="00000178">
            <w:pPr>
              <w:widowControl w:val="0"/>
              <w:spacing w:line="240" w:lineRule="auto"/>
              <w:rPr/>
            </w:pPr>
            <w:r w:rsidDel="00000000" w:rsidR="00000000" w:rsidRPr="00000000">
              <w:rPr>
                <w:rtl w:val="0"/>
              </w:rPr>
              <w:t xml:space="preserve">The participant makes a direct ask of the AI to complete their assignment or lab. There is no conversation. </w:t>
            </w:r>
          </w:p>
        </w:tc>
        <w:tc>
          <w:tcPr/>
          <w:p w:rsidR="00000000" w:rsidDel="00000000" w:rsidP="00000000" w:rsidRDefault="00000000" w:rsidRPr="00000000" w14:paraId="00000179">
            <w:pPr>
              <w:widowControl w:val="0"/>
              <w:spacing w:line="240" w:lineRule="auto"/>
              <w:rPr/>
            </w:pPr>
            <w:r w:rsidDel="00000000" w:rsidR="00000000" w:rsidRPr="00000000">
              <w:rPr>
                <w:rtl w:val="0"/>
              </w:rPr>
              <w:t xml:space="preserve">"Can you code the solution for assignment ABC?"</w:t>
            </w:r>
          </w:p>
          <w:p w:rsidR="00000000" w:rsidDel="00000000" w:rsidP="00000000" w:rsidRDefault="00000000" w:rsidRPr="00000000" w14:paraId="0000017A">
            <w:pPr>
              <w:widowControl w:val="0"/>
              <w:spacing w:line="240" w:lineRule="auto"/>
              <w:rPr/>
            </w:pPr>
            <w:r w:rsidDel="00000000" w:rsidR="00000000" w:rsidRPr="00000000">
              <w:rPr>
                <w:rtl w:val="0"/>
              </w:rPr>
              <w:t xml:space="preserve">"How do I complete section XYZ in the lab?"</w:t>
            </w:r>
          </w:p>
        </w:tc>
        <w:tc>
          <w:tcPr/>
          <w:p w:rsidR="00000000" w:rsidDel="00000000" w:rsidP="00000000" w:rsidRDefault="00000000" w:rsidRPr="00000000" w14:paraId="0000017B">
            <w:pPr>
              <w:widowControl w:val="0"/>
              <w:spacing w:line="240" w:lineRule="auto"/>
              <w:rPr/>
            </w:pPr>
            <w:r w:rsidDel="00000000" w:rsidR="00000000" w:rsidRPr="00000000">
              <w:rPr>
                <w:rtl w:val="0"/>
              </w:rPr>
              <w:t xml:space="preserve">Task Completion</w:t>
            </w:r>
          </w:p>
          <w:p w:rsidR="00000000" w:rsidDel="00000000" w:rsidP="00000000" w:rsidRDefault="00000000" w:rsidRPr="00000000" w14:paraId="0000017C">
            <w:pPr>
              <w:widowControl w:val="0"/>
              <w:spacing w:line="240" w:lineRule="auto"/>
              <w:rPr/>
            </w:pPr>
            <w:r w:rsidDel="00000000" w:rsidR="00000000" w:rsidRPr="00000000">
              <w:rPr>
                <w:rtl w:val="0"/>
              </w:rPr>
            </w:r>
          </w:p>
        </w:tc>
        <w:tc>
          <w:tcPr/>
          <w:p w:rsidR="00000000" w:rsidDel="00000000" w:rsidP="00000000" w:rsidRDefault="00000000" w:rsidRPr="00000000" w14:paraId="0000017D">
            <w:pPr>
              <w:widowControl w:val="0"/>
              <w:spacing w:line="240" w:lineRule="auto"/>
              <w:rPr/>
            </w:pPr>
            <w:hyperlink r:id="rId161">
              <w:r w:rsidDel="00000000" w:rsidR="00000000" w:rsidRPr="00000000">
                <w:rPr>
                  <w:rtl w:val="0"/>
                </w:rPr>
                <w:t xml:space="preserve">(Finnie-Ansley et al., 2022)</w:t>
              </w:r>
            </w:hyperlink>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r>
          </w:p>
          <w:p w:rsidR="00000000" w:rsidDel="00000000" w:rsidP="00000000" w:rsidRDefault="00000000" w:rsidRPr="00000000" w14:paraId="0000017F">
            <w:pPr>
              <w:widowControl w:val="0"/>
              <w:spacing w:line="240" w:lineRule="auto"/>
              <w:rPr/>
            </w:pPr>
            <w:hyperlink r:id="rId162">
              <w:r w:rsidDel="00000000" w:rsidR="00000000" w:rsidRPr="00000000">
                <w:rPr>
                  <w:rtl w:val="0"/>
                </w:rPr>
                <w:t xml:space="preserve">(Hassan et al., 2025)</w:t>
              </w:r>
            </w:hyperlink>
            <w:r w:rsidDel="00000000" w:rsidR="00000000" w:rsidRPr="00000000">
              <w:rPr>
                <w:rtl w:val="0"/>
              </w:rPr>
            </w:r>
          </w:p>
        </w:tc>
      </w:tr>
      <w:tr>
        <w:trPr>
          <w:cantSplit w:val="0"/>
          <w:tblHeader w:val="0"/>
        </w:trPr>
        <w:tc>
          <w:tcPr/>
          <w:p w:rsidR="00000000" w:rsidDel="00000000" w:rsidP="00000000" w:rsidRDefault="00000000" w:rsidRPr="00000000" w14:paraId="00000180">
            <w:pPr>
              <w:widowControl w:val="0"/>
              <w:spacing w:line="240" w:lineRule="auto"/>
              <w:rPr/>
            </w:pPr>
            <w:r w:rsidDel="00000000" w:rsidR="00000000" w:rsidRPr="00000000">
              <w:rPr>
                <w:rtl w:val="0"/>
              </w:rPr>
              <w:t xml:space="preserve">Overreliance</w:t>
            </w:r>
          </w:p>
          <w:p w:rsidR="00000000" w:rsidDel="00000000" w:rsidP="00000000" w:rsidRDefault="00000000" w:rsidRPr="00000000" w14:paraId="00000181">
            <w:pPr>
              <w:widowControl w:val="0"/>
              <w:spacing w:line="240" w:lineRule="auto"/>
              <w:rPr/>
            </w:pPr>
            <w:r w:rsidDel="00000000" w:rsidR="00000000" w:rsidRPr="00000000">
              <w:rPr>
                <w:rtl w:val="0"/>
              </w:rPr>
              <w:t xml:space="preserve">(Cognitive offloading for task completion)</w:t>
            </w:r>
          </w:p>
          <w:p w:rsidR="00000000" w:rsidDel="00000000" w:rsidP="00000000" w:rsidRDefault="00000000" w:rsidRPr="00000000" w14:paraId="00000182">
            <w:pPr>
              <w:widowControl w:val="0"/>
              <w:spacing w:line="240" w:lineRule="auto"/>
              <w:rPr/>
            </w:pPr>
            <w:r w:rsidDel="00000000" w:rsidR="00000000" w:rsidRPr="00000000">
              <w:rPr>
                <w:rtl w:val="0"/>
              </w:rPr>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The participant asks the AI to  complete a task and does not further engage. Thus there is no clear intention to understand  their work for them. Thus a deep connection to the material is not formed.</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"Can you convert  this algorithm into code?"</w:t>
            </w:r>
          </w:p>
          <w:p w:rsidR="00000000" w:rsidDel="00000000" w:rsidP="00000000" w:rsidRDefault="00000000" w:rsidRPr="00000000" w14:paraId="00000185">
            <w:pPr>
              <w:widowControl w:val="0"/>
              <w:spacing w:line="240" w:lineRule="auto"/>
              <w:rPr/>
            </w:pPr>
            <w:r w:rsidDel="00000000" w:rsidR="00000000" w:rsidRPr="00000000">
              <w:rPr>
                <w:rtl w:val="0"/>
              </w:rPr>
              <w:t xml:space="preserve">"Can you provide an approach to start this assignment?"</w:t>
            </w:r>
          </w:p>
          <w:p w:rsidR="00000000" w:rsidDel="00000000" w:rsidP="00000000" w:rsidRDefault="00000000" w:rsidRPr="00000000" w14:paraId="00000186">
            <w:pPr>
              <w:widowControl w:val="0"/>
              <w:spacing w:line="240" w:lineRule="auto"/>
              <w:rPr/>
            </w:pPr>
            <w:r w:rsidDel="00000000" w:rsidR="00000000" w:rsidRPr="00000000">
              <w:rPr>
                <w:rtl w:val="0"/>
              </w:rPr>
              <w:t xml:space="preserve">"Fix this error for me."</w:t>
            </w:r>
          </w:p>
          <w:p w:rsidR="00000000" w:rsidDel="00000000" w:rsidP="00000000" w:rsidRDefault="00000000" w:rsidRPr="00000000" w14:paraId="00000187">
            <w:pPr>
              <w:widowControl w:val="0"/>
              <w:spacing w:line="240" w:lineRule="auto"/>
              <w:rPr/>
            </w:pPr>
            <w:r w:rsidDel="00000000" w:rsidR="00000000" w:rsidRPr="00000000">
              <w:rPr>
                <w:rtl w:val="0"/>
              </w:rPr>
            </w:r>
          </w:p>
        </w:tc>
        <w:tc>
          <w:tcPr/>
          <w:p w:rsidR="00000000" w:rsidDel="00000000" w:rsidP="00000000" w:rsidRDefault="00000000" w:rsidRPr="00000000" w14:paraId="00000188">
            <w:pPr>
              <w:widowControl w:val="0"/>
              <w:spacing w:line="240" w:lineRule="auto"/>
              <w:rPr/>
            </w:pPr>
            <w:r w:rsidDel="00000000" w:rsidR="00000000" w:rsidRPr="00000000">
              <w:rPr>
                <w:rtl w:val="0"/>
              </w:rPr>
              <w:t xml:space="preserve">Task Completion</w:t>
            </w:r>
          </w:p>
        </w:tc>
        <w:tc>
          <w:tcPr/>
          <w:p w:rsidR="00000000" w:rsidDel="00000000" w:rsidP="00000000" w:rsidRDefault="00000000" w:rsidRPr="00000000" w14:paraId="00000189">
            <w:pPr>
              <w:widowControl w:val="0"/>
              <w:spacing w:line="240" w:lineRule="auto"/>
              <w:rPr/>
            </w:pPr>
            <w:hyperlink r:id="rId163">
              <w:r w:rsidDel="00000000" w:rsidR="00000000" w:rsidRPr="00000000">
                <w:rPr>
                  <w:rtl w:val="0"/>
                </w:rPr>
                <w:t xml:space="preserve">(Prather, Reeves, Leinonen, et al., 2024)</w:t>
              </w:r>
            </w:hyperlink>
            <w:r w:rsidDel="00000000" w:rsidR="00000000" w:rsidRPr="00000000">
              <w:rPr>
                <w:rtl w:val="0"/>
              </w:rPr>
              <w:br w:type="textWrapping"/>
            </w:r>
          </w:p>
          <w:p w:rsidR="00000000" w:rsidDel="00000000" w:rsidP="00000000" w:rsidRDefault="00000000" w:rsidRPr="00000000" w14:paraId="0000018A">
            <w:pPr>
              <w:widowControl w:val="0"/>
              <w:spacing w:line="240" w:lineRule="auto"/>
              <w:rPr/>
            </w:pPr>
            <w:hyperlink r:id="rId164">
              <w:r w:rsidDel="00000000" w:rsidR="00000000" w:rsidRPr="00000000">
                <w:rPr>
                  <w:rtl w:val="0"/>
                </w:rPr>
                <w:t xml:space="preserve">(Margulieux et al., 2024)</w:t>
              </w:r>
            </w:hyperlink>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D">
            <w:pPr>
              <w:widowControl w:val="0"/>
              <w:spacing w:line="240" w:lineRule="auto"/>
              <w:rPr/>
            </w:pPr>
            <w:r w:rsidDel="00000000" w:rsidR="00000000" w:rsidRPr="00000000">
              <w:rPr>
                <w:rtl w:val="0"/>
              </w:rPr>
              <w:t xml:space="preserve">Scaffolding</w:t>
            </w:r>
          </w:p>
          <w:p w:rsidR="00000000" w:rsidDel="00000000" w:rsidP="00000000" w:rsidRDefault="00000000" w:rsidRPr="00000000" w14:paraId="0000018E">
            <w:pPr>
              <w:widowControl w:val="0"/>
              <w:spacing w:line="240" w:lineRule="auto"/>
              <w:rPr/>
            </w:pPr>
            <w:r w:rsidDel="00000000" w:rsidR="00000000" w:rsidRPr="00000000">
              <w:rPr>
                <w:rtl w:val="0"/>
              </w:rPr>
              <w:t xml:space="preserve">(AI as Expert)</w:t>
            </w:r>
          </w:p>
          <w:p w:rsidR="00000000" w:rsidDel="00000000" w:rsidP="00000000" w:rsidRDefault="00000000" w:rsidRPr="00000000" w14:paraId="0000018F">
            <w:pPr>
              <w:widowControl w:val="0"/>
              <w:spacing w:line="240" w:lineRule="auto"/>
              <w:rPr/>
            </w:pPr>
            <w:r w:rsidDel="00000000" w:rsidR="00000000" w:rsidRPr="00000000">
              <w:rPr>
                <w:rtl w:val="0"/>
              </w:rPr>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AI provides support / expertise to the learner to a learner to help them achieve a task they couldn't complete on their own.</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"What does this error mean?"</w:t>
            </w:r>
          </w:p>
          <w:p w:rsidR="00000000" w:rsidDel="00000000" w:rsidP="00000000" w:rsidRDefault="00000000" w:rsidRPr="00000000" w14:paraId="00000192">
            <w:pPr>
              <w:widowControl w:val="0"/>
              <w:spacing w:line="240" w:lineRule="auto"/>
              <w:rPr/>
            </w:pPr>
            <w:r w:rsidDel="00000000" w:rsidR="00000000" w:rsidRPr="00000000">
              <w:rPr>
                <w:rtl w:val="0"/>
              </w:rPr>
              <w:t xml:space="preserve">"Can you help me locate the error in my code?"</w:t>
            </w:r>
          </w:p>
          <w:p w:rsidR="00000000" w:rsidDel="00000000" w:rsidP="00000000" w:rsidRDefault="00000000" w:rsidRPr="00000000" w14:paraId="00000193">
            <w:pPr>
              <w:widowControl w:val="0"/>
              <w:spacing w:line="240" w:lineRule="auto"/>
              <w:rPr/>
            </w:pPr>
            <w:r w:rsidDel="00000000" w:rsidR="00000000" w:rsidRPr="00000000">
              <w:rPr>
                <w:rtl w:val="0"/>
              </w:rPr>
              <w:t xml:space="preserve">"Can you help me troubleshoot my code?"</w:t>
            </w:r>
          </w:p>
          <w:p w:rsidR="00000000" w:rsidDel="00000000" w:rsidP="00000000" w:rsidRDefault="00000000" w:rsidRPr="00000000" w14:paraId="00000194">
            <w:pPr>
              <w:widowControl w:val="0"/>
              <w:spacing w:line="240" w:lineRule="auto"/>
              <w:rPr/>
            </w:pPr>
            <w:r w:rsidDel="00000000" w:rsidR="00000000" w:rsidRPr="00000000">
              <w:rPr>
                <w:rtl w:val="0"/>
              </w:rPr>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Learning</w:t>
            </w:r>
          </w:p>
        </w:tc>
        <w:tc>
          <w:tcPr/>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hyperlink r:id="rId165">
              <w:r w:rsidDel="00000000" w:rsidR="00000000" w:rsidRPr="00000000">
                <w:rPr>
                  <w:rtl w:val="0"/>
                </w:rPr>
                <w:t xml:space="preserve">(Prather et al., 2019)</w:t>
              </w:r>
            </w:hyperlink>
            <w:r w:rsidDel="00000000" w:rsidR="00000000" w:rsidRPr="00000000">
              <w:rPr>
                <w:rtl w:val="0"/>
              </w:rPr>
            </w:r>
          </w:p>
          <w:p w:rsidR="00000000" w:rsidDel="00000000" w:rsidP="00000000" w:rsidRDefault="00000000" w:rsidRPr="00000000" w14:paraId="00000198">
            <w:pPr>
              <w:widowControl w:val="0"/>
              <w:spacing w:line="240" w:lineRule="auto"/>
              <w:rPr/>
            </w:pPr>
            <w:r w:rsidDel="00000000" w:rsidR="00000000" w:rsidRPr="00000000">
              <w:rPr>
                <w:rtl w:val="0"/>
              </w:rPr>
              <w:br w:type="textWrapping"/>
            </w:r>
            <w:hyperlink r:id="rId166">
              <w:r w:rsidDel="00000000" w:rsidR="00000000" w:rsidRPr="00000000">
                <w:rPr>
                  <w:rtl w:val="0"/>
                </w:rPr>
                <w:t xml:space="preserve">(Prather, Reeves, Denny, et al., 2024)</w:t>
              </w:r>
            </w:hyperlink>
            <w:r w:rsidDel="00000000" w:rsidR="00000000" w:rsidRPr="00000000">
              <w:rPr>
                <w:rtl w:val="0"/>
              </w:rPr>
              <w:br w:type="textWrapping"/>
            </w:r>
          </w:p>
          <w:p w:rsidR="00000000" w:rsidDel="00000000" w:rsidP="00000000" w:rsidRDefault="00000000" w:rsidRPr="00000000" w14:paraId="00000199">
            <w:pPr>
              <w:widowControl w:val="0"/>
              <w:spacing w:line="240" w:lineRule="auto"/>
              <w:rPr/>
            </w:pPr>
            <w:hyperlink r:id="rId167">
              <w:r w:rsidDel="00000000" w:rsidR="00000000" w:rsidRPr="00000000">
                <w:rPr>
                  <w:rtl w:val="0"/>
                </w:rPr>
                <w:t xml:space="preserve">(Hassan et al., 2025)</w:t>
              </w:r>
            </w:hyperlink>
            <w:r w:rsidDel="00000000" w:rsidR="00000000" w:rsidRPr="00000000">
              <w:rPr>
                <w:rtl w:val="0"/>
              </w:rPr>
            </w:r>
          </w:p>
          <w:p w:rsidR="00000000" w:rsidDel="00000000" w:rsidP="00000000" w:rsidRDefault="00000000" w:rsidRPr="00000000" w14:paraId="0000019A">
            <w:pPr>
              <w:widowControl w:val="0"/>
              <w:spacing w:line="240" w:lineRule="auto"/>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D">
            <w:pPr>
              <w:widowControl w:val="0"/>
              <w:spacing w:line="240" w:lineRule="auto"/>
              <w:rPr/>
            </w:pPr>
            <w:r w:rsidDel="00000000" w:rsidR="00000000" w:rsidRPr="00000000">
              <w:rPr>
                <w:rtl w:val="0"/>
              </w:rPr>
              <w:t xml:space="preserve">Questioning</w:t>
            </w:r>
          </w:p>
          <w:p w:rsidR="00000000" w:rsidDel="00000000" w:rsidP="00000000" w:rsidRDefault="00000000" w:rsidRPr="00000000" w14:paraId="0000019E">
            <w:pPr>
              <w:widowControl w:val="0"/>
              <w:spacing w:line="240" w:lineRule="auto"/>
              <w:rPr/>
            </w:pPr>
            <w:r w:rsidDel="00000000" w:rsidR="00000000" w:rsidRPr="00000000">
              <w:rPr>
                <w:rtl w:val="0"/>
              </w:rPr>
              <w:t xml:space="preserve">(AI as Tutor)</w:t>
            </w:r>
          </w:p>
          <w:p w:rsidR="00000000" w:rsidDel="00000000" w:rsidP="00000000" w:rsidRDefault="00000000" w:rsidRPr="00000000" w14:paraId="0000019F">
            <w:pPr>
              <w:widowControl w:val="0"/>
              <w:spacing w:line="240" w:lineRule="auto"/>
              <w:rPr/>
            </w:pPr>
            <w:r w:rsidDel="00000000" w:rsidR="00000000" w:rsidRPr="00000000">
              <w:rPr>
                <w:rtl w:val="0"/>
              </w:rPr>
            </w:r>
          </w:p>
        </w:tc>
        <w:tc>
          <w:tcPr/>
          <w:p w:rsidR="00000000" w:rsidDel="00000000" w:rsidP="00000000" w:rsidRDefault="00000000" w:rsidRPr="00000000" w14:paraId="000001A0">
            <w:pPr>
              <w:widowControl w:val="0"/>
              <w:spacing w:line="240" w:lineRule="auto"/>
              <w:rPr/>
            </w:pPr>
            <w:r w:rsidDel="00000000" w:rsidR="00000000" w:rsidRPr="00000000">
              <w:rPr>
                <w:rtl w:val="0"/>
              </w:rPr>
              <w:t xml:space="preserve">Asking the AI to explain a concept or provide code examples of a concept.</w:t>
            </w:r>
          </w:p>
        </w:tc>
        <w:tc>
          <w:tcPr/>
          <w:p w:rsidR="00000000" w:rsidDel="00000000" w:rsidP="00000000" w:rsidRDefault="00000000" w:rsidRPr="00000000" w14:paraId="000001A1">
            <w:pPr>
              <w:widowControl w:val="0"/>
              <w:spacing w:line="240" w:lineRule="auto"/>
              <w:rPr/>
            </w:pPr>
            <w:r w:rsidDel="00000000" w:rsidR="00000000" w:rsidRPr="00000000">
              <w:rPr>
                <w:rtl w:val="0"/>
              </w:rPr>
              <w:t xml:space="preserve">Can you provide an example of a nested loop?</w:t>
            </w:r>
          </w:p>
          <w:p w:rsidR="00000000" w:rsidDel="00000000" w:rsidP="00000000" w:rsidRDefault="00000000" w:rsidRPr="00000000" w14:paraId="000001A2">
            <w:pPr>
              <w:widowControl w:val="0"/>
              <w:spacing w:line="240" w:lineRule="auto"/>
              <w:rPr/>
            </w:pPr>
            <w:r w:rsidDel="00000000" w:rsidR="00000000" w:rsidRPr="00000000">
              <w:rPr>
                <w:rtl w:val="0"/>
              </w:rPr>
              <w:t xml:space="preserve">Why would I use a nested IF verses elif?</w:t>
            </w:r>
          </w:p>
          <w:p w:rsidR="00000000" w:rsidDel="00000000" w:rsidP="00000000" w:rsidRDefault="00000000" w:rsidRPr="00000000" w14:paraId="000001A3">
            <w:pPr>
              <w:widowControl w:val="0"/>
              <w:spacing w:line="240" w:lineRule="auto"/>
              <w:rPr/>
            </w:pPr>
            <w:r w:rsidDel="00000000" w:rsidR="00000000" w:rsidRPr="00000000">
              <w:rPr>
                <w:rtl w:val="0"/>
              </w:rPr>
              <w:t xml:space="preserve">Can you help me understand dictionaries?</w:t>
            </w:r>
          </w:p>
          <w:p w:rsidR="00000000" w:rsidDel="00000000" w:rsidP="00000000" w:rsidRDefault="00000000" w:rsidRPr="00000000" w14:paraId="000001A4">
            <w:pPr>
              <w:widowControl w:val="0"/>
              <w:spacing w:line="240" w:lineRule="auto"/>
              <w:rPr/>
            </w:pPr>
            <w:r w:rsidDel="00000000" w:rsidR="00000000" w:rsidRPr="00000000">
              <w:rPr>
                <w:rtl w:val="0"/>
              </w:rPr>
              <w:t xml:space="preserve">When would I use a list versus a dictionary?</w:t>
            </w:r>
          </w:p>
          <w:p w:rsidR="00000000" w:rsidDel="00000000" w:rsidP="00000000" w:rsidRDefault="00000000" w:rsidRPr="00000000" w14:paraId="000001A5">
            <w:pPr>
              <w:widowControl w:val="0"/>
              <w:spacing w:line="240" w:lineRule="auto"/>
              <w:rPr/>
            </w:pPr>
            <w:r w:rsidDel="00000000" w:rsidR="00000000" w:rsidRPr="00000000">
              <w:rPr>
                <w:rtl w:val="0"/>
              </w:rPr>
            </w:r>
          </w:p>
        </w:tc>
        <w:tc>
          <w:tcPr/>
          <w:p w:rsidR="00000000" w:rsidDel="00000000" w:rsidP="00000000" w:rsidRDefault="00000000" w:rsidRPr="00000000" w14:paraId="000001A6">
            <w:pPr>
              <w:widowControl w:val="0"/>
              <w:spacing w:line="240" w:lineRule="auto"/>
              <w:rPr/>
            </w:pPr>
            <w:r w:rsidDel="00000000" w:rsidR="00000000" w:rsidRPr="00000000">
              <w:rPr>
                <w:rtl w:val="0"/>
              </w:rPr>
              <w:t xml:space="preserve">Learning</w:t>
            </w:r>
          </w:p>
        </w:tc>
        <w:tc>
          <w:tcPr/>
          <w:p w:rsidR="00000000" w:rsidDel="00000000" w:rsidP="00000000" w:rsidRDefault="00000000" w:rsidRPr="00000000" w14:paraId="000001A7">
            <w:pPr>
              <w:widowControl w:val="0"/>
              <w:spacing w:line="240" w:lineRule="auto"/>
              <w:rPr/>
            </w:pPr>
            <w:hyperlink r:id="rId168">
              <w:r w:rsidDel="00000000" w:rsidR="00000000" w:rsidRPr="00000000">
                <w:rPr>
                  <w:rtl w:val="0"/>
                </w:rPr>
                <w:t xml:space="preserve">(Finnie-Ansley et al., 2022)</w:t>
              </w:r>
            </w:hyperlink>
            <w:r w:rsidDel="00000000" w:rsidR="00000000" w:rsidRPr="00000000">
              <w:rPr>
                <w:rtl w:val="0"/>
              </w:rPr>
              <w:br w:type="textWrapping"/>
            </w:r>
          </w:p>
          <w:p w:rsidR="00000000" w:rsidDel="00000000" w:rsidP="00000000" w:rsidRDefault="00000000" w:rsidRPr="00000000" w14:paraId="000001A8">
            <w:pPr>
              <w:widowControl w:val="0"/>
              <w:spacing w:line="240" w:lineRule="auto"/>
              <w:rPr/>
            </w:pPr>
            <w:hyperlink r:id="rId169">
              <w:r w:rsidDel="00000000" w:rsidR="00000000" w:rsidRPr="00000000">
                <w:rPr>
                  <w:rtl w:val="0"/>
                </w:rPr>
                <w:t xml:space="preserve">(Cambaz &amp; Zhang, 2024)</w:t>
              </w:r>
            </w:hyperlink>
            <w:r w:rsidDel="00000000" w:rsidR="00000000" w:rsidRPr="00000000">
              <w:rPr>
                <w:rtl w:val="0"/>
              </w:rPr>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pPr>
            <w:r w:rsidDel="00000000" w:rsidR="00000000" w:rsidRPr="00000000">
              <w:rPr>
                <w:rtl w:val="0"/>
              </w:rPr>
            </w:r>
          </w:p>
          <w:p w:rsidR="00000000" w:rsidDel="00000000" w:rsidP="00000000" w:rsidRDefault="00000000" w:rsidRPr="00000000" w14:paraId="000001AB">
            <w:pPr>
              <w:widowControl w:val="0"/>
              <w:spacing w:line="240" w:lineRule="auto"/>
              <w:rPr/>
            </w:pPr>
            <w:r w:rsidDel="00000000" w:rsidR="00000000" w:rsidRPr="00000000">
              <w:rPr>
                <w:rtl w:val="0"/>
              </w:rPr>
            </w:r>
          </w:p>
          <w:p w:rsidR="00000000" w:rsidDel="00000000" w:rsidP="00000000" w:rsidRDefault="00000000" w:rsidRPr="00000000" w14:paraId="000001A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D">
            <w:pPr>
              <w:widowControl w:val="0"/>
              <w:spacing w:line="240" w:lineRule="auto"/>
              <w:rPr/>
            </w:pPr>
            <w:r w:rsidDel="00000000" w:rsidR="00000000" w:rsidRPr="00000000">
              <w:rPr>
                <w:rtl w:val="0"/>
              </w:rPr>
              <w:t xml:space="preserve">Unable to Determine</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The transcript does not provide enough information to classify the participant's behavior. Off topic question not about the subject matter.  </w:t>
            </w:r>
          </w:p>
        </w:tc>
        <w:tc>
          <w:tcPr/>
          <w:p w:rsidR="00000000" w:rsidDel="00000000" w:rsidP="00000000" w:rsidRDefault="00000000" w:rsidRPr="00000000" w14:paraId="000001AF">
            <w:pPr>
              <w:widowControl w:val="0"/>
              <w:spacing w:line="240" w:lineRule="auto"/>
              <w:rPr/>
            </w:pPr>
            <w:r w:rsidDel="00000000" w:rsidR="00000000" w:rsidRPr="00000000">
              <w:rPr>
                <w:rtl w:val="0"/>
              </w:rPr>
              <w:t xml:space="preserve">"When is the exam?"&lt;br&gt;"Can you tell me the weather?"&lt;br&gt;What did I ask you last week?</w:t>
            </w:r>
          </w:p>
        </w:tc>
        <w:tc>
          <w:tcPr/>
          <w:p w:rsidR="00000000" w:rsidDel="00000000" w:rsidP="00000000" w:rsidRDefault="00000000" w:rsidRPr="00000000" w14:paraId="000001B0">
            <w:pPr>
              <w:widowControl w:val="0"/>
              <w:spacing w:line="240" w:lineRule="auto"/>
              <w:rPr/>
            </w:pPr>
            <w:r w:rsidDel="00000000" w:rsidR="00000000" w:rsidRPr="00000000">
              <w:rPr>
                <w:rtl w:val="0"/>
              </w:rPr>
              <w:t xml:space="preserve">Inconclusive</w:t>
            </w:r>
          </w:p>
        </w:tc>
        <w:tc>
          <w:tcPr/>
          <w:p w:rsidR="00000000" w:rsidDel="00000000" w:rsidP="00000000" w:rsidRDefault="00000000" w:rsidRPr="00000000" w14:paraId="000001B1">
            <w:pPr>
              <w:widowControl w:val="0"/>
              <w:spacing w:line="240" w:lineRule="auto"/>
              <w:rPr/>
            </w:pPr>
            <w:r w:rsidDel="00000000" w:rsidR="00000000" w:rsidRPr="00000000">
              <w:rPr>
                <w:rtl w:val="0"/>
              </w:rPr>
            </w:r>
          </w:p>
        </w:tc>
      </w:tr>
    </w:tbl>
    <w:p w:rsidR="00000000" w:rsidDel="00000000" w:rsidP="00000000" w:rsidRDefault="00000000" w:rsidRPr="00000000" w14:paraId="000001B2">
      <w:pPr>
        <w:spacing w:after="240" w:before="240" w:line="480" w:lineRule="auto"/>
        <w:rPr>
          <w:i w:val="1"/>
          <w:iCs w:val="1"/>
        </w:rPr>
      </w:pPr>
      <w:r w:rsidDel="00000000" w:rsidR="00000000" w:rsidRPr="00000000">
        <w:rPr>
          <w:i w:val="1"/>
          <w:iCs w:val="1"/>
          <w:rtl w:val="0"/>
        </w:rPr>
        <w:t xml:space="preserve">Table 3: Codebook of participant behaviors</w:t>
      </w:r>
    </w:p>
    <w:p w:rsidR="00000000" w:rsidDel="00000000" w:rsidP="00000000" w:rsidRDefault="00000000" w:rsidRPr="00000000" w14:paraId="000001B3">
      <w:pPr>
        <w:spacing w:after="240" w:before="240" w:line="480" w:lineRule="auto"/>
        <w:rPr/>
      </w:pPr>
      <w:r w:rsidDel="00000000" w:rsidR="00000000" w:rsidRPr="00000000">
        <w:rPr>
          <w:rtl w:val="0"/>
        </w:rPr>
        <w:t xml:space="preserve">For example, in one of </w:t>
      </w:r>
      <w:r w:rsidDel="00000000" w:rsidR="00000000" w:rsidRPr="00000000">
        <w:rPr>
          <w:i w:val="1"/>
          <w:iCs w:val="1"/>
          <w:rtl w:val="0"/>
        </w:rPr>
        <w:t xml:space="preserve">Participant 119</w:t>
      </w:r>
      <w:r w:rsidDel="00000000" w:rsidR="00000000" w:rsidRPr="00000000">
        <w:rPr>
          <w:rtl w:val="0"/>
        </w:rPr>
        <w:t xml:space="preserve">’s sessions this was this only question asked the AI chatbot:</w:t>
      </w:r>
    </w:p>
    <w:p w:rsidR="00000000" w:rsidDel="00000000" w:rsidP="00000000" w:rsidRDefault="00000000" w:rsidRPr="00000000" w14:paraId="000001B4">
      <w:pPr>
        <w:spacing w:after="240" w:before="240" w:lineRule="auto"/>
        <w:ind w:left="720" w:firstLine="0"/>
        <w:rPr/>
      </w:pPr>
      <w:r w:rsidDel="00000000" w:rsidR="00000000" w:rsidRPr="00000000">
        <w:rPr>
          <w:rtl w:val="0"/>
        </w:rPr>
        <w:t xml:space="preserve">PARTICIPANT_119: “Write a function, score_sentiment() which given 3 inputs: positive words, negative words and some text, will return an integer score of sentiment as output. Assume all inputs are lower case and do not have any punctuations.”</w:t>
        <w:br w:type="textWrapping"/>
        <w:t xml:space="preserve">AI_ASSISTANT: (writes code and explains what it does as the bot was designed)</w:t>
      </w:r>
    </w:p>
    <w:p w:rsidR="00000000" w:rsidDel="00000000" w:rsidP="00000000" w:rsidRDefault="00000000" w:rsidRPr="00000000" w14:paraId="000001B5">
      <w:pPr>
        <w:spacing w:after="240" w:before="240" w:line="480" w:lineRule="auto"/>
        <w:rPr/>
      </w:pPr>
      <w:r w:rsidDel="00000000" w:rsidR="00000000" w:rsidRPr="00000000">
        <w:rPr>
          <w:rtl w:val="0"/>
        </w:rPr>
        <w:t xml:space="preserve">The participant pasted in part of the assignment instructions asking the AI generate code. I classified this session as Task Completion, under the behavior Seeking Answers. </w:t>
      </w:r>
    </w:p>
    <w:p w:rsidR="00000000" w:rsidDel="00000000" w:rsidP="00000000" w:rsidRDefault="00000000" w:rsidRPr="00000000" w14:paraId="000001B6">
      <w:pPr>
        <w:spacing w:after="240" w:before="240" w:line="480" w:lineRule="auto"/>
        <w:rPr>
          <w:i w:val="1"/>
          <w:iCs w:val="1"/>
        </w:rPr>
      </w:pPr>
      <w:r w:rsidDel="00000000" w:rsidR="00000000" w:rsidRPr="00000000">
        <w:rPr>
          <w:rtl w:val="0"/>
        </w:rPr>
        <w:t xml:space="preserve">For another example, here is one of </w:t>
      </w:r>
      <w:r w:rsidDel="00000000" w:rsidR="00000000" w:rsidRPr="00000000">
        <w:rPr>
          <w:i w:val="1"/>
          <w:iCs w:val="1"/>
          <w:rtl w:val="0"/>
        </w:rPr>
        <w:t xml:space="preserve">Participant 107’s </w:t>
      </w:r>
      <w:r w:rsidDel="00000000" w:rsidR="00000000" w:rsidRPr="00000000">
        <w:rPr>
          <w:rtl w:val="0"/>
        </w:rPr>
        <w:t xml:space="preserve">sessions. I classified this interaction as Learning under the behavior Questioning, as it is obvious the participant is seeking to understand Python concepts. </w:t>
      </w:r>
      <w:r w:rsidDel="00000000" w:rsidR="00000000" w:rsidRPr="00000000">
        <w:rPr>
          <w:rtl w:val="0"/>
        </w:rPr>
      </w:r>
    </w:p>
    <w:p w:rsidR="00000000" w:rsidDel="00000000" w:rsidP="00000000" w:rsidRDefault="00000000" w:rsidRPr="00000000" w14:paraId="000001B7">
      <w:pPr>
        <w:spacing w:after="240" w:before="240" w:lineRule="auto"/>
        <w:ind w:left="720" w:firstLine="0"/>
        <w:rPr/>
      </w:pPr>
      <w:r w:rsidDel="00000000" w:rsidR="00000000" w:rsidRPr="00000000">
        <w:rPr>
          <w:rtl w:val="0"/>
        </w:rPr>
        <w:t xml:space="preserve">PARTICIPANT_107: Why false?</w:t>
        <w:br w:type="textWrapping"/>
        <w:t xml:space="preserve">a=0.1</w:t>
        <w:br w:type="textWrapping"/>
        <w:t xml:space="preserve">b=0.2</w:t>
        <w:br w:type="textWrapping"/>
        <w:t xml:space="preserve">bool(a+b==0.3)</w:t>
        <w:br w:type="textWrapping"/>
        <w:t xml:space="preserve">AI_ASSISTANT: (provides an explanation with examples)</w:t>
        <w:br w:type="textWrapping"/>
        <w:br w:type="textWrapping"/>
        <w:t xml:space="preserve">PARTICIPANT_107: explain 7%2</w:t>
        <w:br w:type="textWrapping"/>
        <w:t xml:space="preserve">AI_ASSISTANT: (provides an explanation with examples)</w:t>
        <w:br w:type="textWrapping"/>
        <w:br w:type="textWrapping"/>
        <w:t xml:space="preserve">PARTICIPANT_107: explain == vs =</w:t>
        <w:br w:type="textWrapping"/>
        <w:t xml:space="preserve">AI_ASSISTANT: (provides an explanation with examples)</w:t>
      </w:r>
    </w:p>
    <w:p w:rsidR="00000000" w:rsidDel="00000000" w:rsidP="00000000" w:rsidRDefault="00000000" w:rsidRPr="00000000" w14:paraId="000001B8">
      <w:pPr>
        <w:spacing w:after="240" w:before="240" w:line="480" w:lineRule="auto"/>
        <w:rPr/>
      </w:pPr>
      <w:r w:rsidDel="00000000" w:rsidR="00000000" w:rsidRPr="00000000">
        <w:rPr>
          <w:rtl w:val="0"/>
        </w:rPr>
        <w:t xml:space="preserve">An AI prompt was formulated from the codebook and the various examples of interactions I observed within the observations. The AI prompt is included in Appendix C.</w:t>
      </w:r>
    </w:p>
    <w:p w:rsidR="00000000" w:rsidDel="00000000" w:rsidP="00000000" w:rsidRDefault="00000000" w:rsidRPr="00000000" w14:paraId="000001B9">
      <w:pPr>
        <w:pStyle w:val="Heading3"/>
        <w:rPr/>
      </w:pPr>
      <w:bookmarkStart w:colFirst="0" w:colLast="0" w:name="_qetcrkny2298" w:id="44"/>
      <w:bookmarkEnd w:id="44"/>
      <w:r w:rsidDel="00000000" w:rsidR="00000000" w:rsidRPr="00000000">
        <w:rPr>
          <w:rtl w:val="0"/>
        </w:rPr>
        <w:t xml:space="preserve">3.3.4 Model Selection Reliability Testing</w:t>
      </w:r>
    </w:p>
    <w:p w:rsidR="00000000" w:rsidDel="00000000" w:rsidP="00000000" w:rsidRDefault="00000000" w:rsidRPr="00000000" w14:paraId="000001BA">
      <w:pPr>
        <w:spacing w:after="240" w:before="240" w:line="480" w:lineRule="auto"/>
        <w:rPr/>
      </w:pPr>
      <w:r w:rsidDel="00000000" w:rsidR="00000000" w:rsidRPr="00000000">
        <w:rPr>
          <w:rtl w:val="0"/>
        </w:rPr>
        <w:t xml:space="preserve">Using a Large-Language Model for content analysis raised two concerns. First was inter-coder reliability. I wanted the LLM classifier to match my 50 classifications as closely as possible. Secondly was internal reliability, LLMs are prone to hallucinations so I had to ensure whatever model I selected was as consistent as possible across multiple classifications of the same data. The best model would then be the one which was the most similar to my classification and the most internally consistent.</w:t>
      </w:r>
    </w:p>
    <w:p w:rsidR="00000000" w:rsidDel="00000000" w:rsidP="00000000" w:rsidRDefault="00000000" w:rsidRPr="00000000" w14:paraId="000001BB">
      <w:pPr>
        <w:spacing w:after="240" w:before="240" w:line="480" w:lineRule="auto"/>
        <w:rPr/>
      </w:pPr>
      <w:r w:rsidDel="00000000" w:rsidR="00000000" w:rsidRPr="00000000">
        <w:rPr>
          <w:rtl w:val="0"/>
        </w:rPr>
        <w:t xml:space="preserve">Four different models were chosen as candidates:  x-ai/grok-4-fast, openai/gpt-5-mini, google/gemini-2.5-flash, and anthropic/claude-sonnet-4.  Each model candidate came from a different AI provider and were considered appropriate for text-processing type tasks at the time of the study.</w:t>
      </w:r>
    </w:p>
    <w:p w:rsidR="00000000" w:rsidDel="00000000" w:rsidP="00000000" w:rsidRDefault="00000000" w:rsidRPr="00000000" w14:paraId="000001BC">
      <w:pPr>
        <w:spacing w:after="240" w:before="240" w:line="480" w:lineRule="auto"/>
        <w:rPr/>
      </w:pPr>
      <w:r w:rsidDel="00000000" w:rsidR="00000000" w:rsidRPr="00000000">
        <w:rPr>
          <w:rtl w:val="0"/>
        </w:rPr>
        <w:t xml:space="preserve">The same AI prompt from Appendix C was used across all four models, however the prompt in appendix C was not the initial prompt. It was refined to ensure accurate output representations across the models. To accomplish this task, my interpretation of the session was compared against the outputs of the 4 models, and the prompt was refined until there was consensus. This was repeated for each type of classification: Task Completion / Seeking Answer, Task Completion / Overreliance, Learning / Scaffolding, and Learning / Questioning. Four examples in total.</w:t>
      </w:r>
    </w:p>
    <w:p w:rsidR="00000000" w:rsidDel="00000000" w:rsidP="00000000" w:rsidRDefault="00000000" w:rsidRPr="00000000" w14:paraId="000001BD">
      <w:pPr>
        <w:spacing w:after="240" w:before="240" w:line="480" w:lineRule="auto"/>
        <w:rPr/>
      </w:pPr>
      <w:r w:rsidDel="00000000" w:rsidR="00000000" w:rsidRPr="00000000">
        <w:rPr>
          <w:rtl w:val="0"/>
        </w:rPr>
        <w:t xml:space="preserve">With an established AI prompt, I could now check for inter-coder reliability. Each of the four models was used to classify the same 50 sessions in the sub-sample I classified initially. My classifications were compared against the LLM’s classifications using the Krippendorff’s Alpha to obtain a measure of agreement for inter-coder reliability.</w:t>
      </w:r>
    </w:p>
    <w:p w:rsidR="00000000" w:rsidDel="00000000" w:rsidP="00000000" w:rsidRDefault="00000000" w:rsidRPr="00000000" w14:paraId="000001BE">
      <w:pPr>
        <w:spacing w:after="240" w:before="240" w:line="480" w:lineRule="auto"/>
        <w:rPr/>
      </w:pPr>
      <w:r w:rsidDel="00000000" w:rsidR="00000000" w:rsidRPr="00000000">
        <w:rPr>
          <w:rtl w:val="0"/>
        </w:rPr>
        <w:t xml:space="preserve">The inter-coder reliability procedure was repeated three times to establish a measure of consistency among model runs. Once again Krippendorff's alpha measure was used to measure the model’s agreement, but this time with itself across three runs. The expectation was an internal consistency of 1.0 which means the LLM performed the task identically each time.</w:t>
      </w:r>
    </w:p>
    <w:tbl>
      <w:tblPr>
        <w:tblStyle w:val="Table5"/>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180"/>
        <w:gridCol w:w="3180"/>
        <w:tblGridChange w:id="0">
          <w:tblGrid>
            <w:gridCol w:w="3210"/>
            <w:gridCol w:w="3180"/>
            <w:gridCol w:w="3180"/>
          </w:tblGrid>
        </w:tblGridChange>
      </w:tblGrid>
      <w:tr>
        <w:trPr>
          <w:cantSplit w:val="0"/>
          <w:tblHeader w:val="0"/>
        </w:trPr>
        <w:tc>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Model</w:t>
            </w:r>
          </w:p>
        </w:tc>
        <w:tc>
          <w:tcPr/>
          <w:p w:rsidR="00000000" w:rsidDel="00000000" w:rsidP="00000000" w:rsidRDefault="00000000" w:rsidRPr="00000000" w14:paraId="000001C0">
            <w:pPr>
              <w:widowControl w:val="0"/>
              <w:spacing w:line="240" w:lineRule="auto"/>
              <w:rPr>
                <w:b w:val="1"/>
                <w:bCs w:val="1"/>
              </w:rPr>
            </w:pPr>
            <w:r w:rsidDel="00000000" w:rsidR="00000000" w:rsidRPr="00000000">
              <w:rPr>
                <w:b w:val="1"/>
                <w:bCs w:val="1"/>
                <w:rtl w:val="0"/>
              </w:rPr>
              <w:t xml:space="preserve">Agreement with Human</w:t>
            </w:r>
          </w:p>
        </w:tc>
        <w:tc>
          <w:tcPr/>
          <w:p w:rsidR="00000000" w:rsidDel="00000000" w:rsidP="00000000" w:rsidRDefault="00000000" w:rsidRPr="00000000" w14:paraId="000001C1">
            <w:pPr>
              <w:widowControl w:val="0"/>
              <w:spacing w:line="240" w:lineRule="auto"/>
              <w:rPr>
                <w:b w:val="1"/>
                <w:bCs w:val="1"/>
              </w:rPr>
            </w:pPr>
            <w:r w:rsidDel="00000000" w:rsidR="00000000" w:rsidRPr="00000000">
              <w:rPr>
                <w:b w:val="1"/>
                <w:bCs w:val="1"/>
                <w:rtl w:val="0"/>
              </w:rPr>
              <w:t xml:space="preserve">Internal Consistency </w:t>
              <w:br w:type="textWrapping"/>
              <w:t xml:space="preserve">(3 runs)</w:t>
            </w:r>
          </w:p>
        </w:tc>
      </w:tr>
      <w:tr>
        <w:trPr>
          <w:cantSplit w:val="0"/>
          <w:tblHeader w:val="0"/>
        </w:trPr>
        <w:tc>
          <w:tcPr/>
          <w:p w:rsidR="00000000" w:rsidDel="00000000" w:rsidP="00000000" w:rsidRDefault="00000000" w:rsidRPr="00000000" w14:paraId="000001C2">
            <w:pPr>
              <w:spacing w:line="240" w:lineRule="auto"/>
              <w:rPr/>
            </w:pPr>
            <w:r w:rsidDel="00000000" w:rsidR="00000000" w:rsidRPr="00000000">
              <w:rPr>
                <w:rtl w:val="0"/>
              </w:rPr>
              <w:t xml:space="preserve">x-ai/grok-4-fast</w:t>
            </w:r>
          </w:p>
        </w:tc>
        <w:tc>
          <w:tcPr/>
          <w:p w:rsidR="00000000" w:rsidDel="00000000" w:rsidP="00000000" w:rsidRDefault="00000000" w:rsidRPr="00000000" w14:paraId="000001C3">
            <w:pPr>
              <w:rPr/>
            </w:pPr>
            <w:r w:rsidDel="00000000" w:rsidR="00000000" w:rsidRPr="00000000">
              <w:rPr>
                <w:rtl w:val="0"/>
              </w:rPr>
              <w:t xml:space="preserve">0.873131 </w:t>
            </w:r>
          </w:p>
        </w:tc>
        <w:tc>
          <w:tcPr/>
          <w:p w:rsidR="00000000" w:rsidDel="00000000" w:rsidP="00000000" w:rsidRDefault="00000000" w:rsidRPr="00000000" w14:paraId="000001C4">
            <w:pPr>
              <w:rPr/>
            </w:pPr>
            <w:r w:rsidDel="00000000" w:rsidR="00000000" w:rsidRPr="00000000">
              <w:rPr>
                <w:rtl w:val="0"/>
              </w:rPr>
              <w:t xml:space="preserve">0.885031</w:t>
            </w:r>
          </w:p>
        </w:tc>
      </w:tr>
      <w:tr>
        <w:trPr>
          <w:cantSplit w:val="0"/>
          <w:tblHeader w:val="0"/>
        </w:trPr>
        <w:tc>
          <w:tcPr/>
          <w:p w:rsidR="00000000" w:rsidDel="00000000" w:rsidP="00000000" w:rsidRDefault="00000000" w:rsidRPr="00000000" w14:paraId="000001C5">
            <w:pPr>
              <w:spacing w:line="240" w:lineRule="auto"/>
              <w:rPr/>
            </w:pPr>
            <w:r w:rsidDel="00000000" w:rsidR="00000000" w:rsidRPr="00000000">
              <w:rPr>
                <w:rtl w:val="0"/>
              </w:rPr>
              <w:t xml:space="preserve">openai/gpt-5-mini </w:t>
            </w:r>
          </w:p>
        </w:tc>
        <w:tc>
          <w:tcPr/>
          <w:p w:rsidR="00000000" w:rsidDel="00000000" w:rsidP="00000000" w:rsidRDefault="00000000" w:rsidRPr="00000000" w14:paraId="000001C6">
            <w:pPr>
              <w:widowControl w:val="0"/>
              <w:spacing w:line="240" w:lineRule="auto"/>
              <w:rPr/>
            </w:pPr>
            <w:r w:rsidDel="00000000" w:rsidR="00000000" w:rsidRPr="00000000">
              <w:rPr>
                <w:rtl w:val="0"/>
              </w:rPr>
              <w:t xml:space="preserve">0.788552</w:t>
            </w:r>
          </w:p>
        </w:tc>
        <w:tc>
          <w:tcPr/>
          <w:p w:rsidR="00000000" w:rsidDel="00000000" w:rsidP="00000000" w:rsidRDefault="00000000" w:rsidRPr="00000000" w14:paraId="000001C7">
            <w:pPr>
              <w:rPr/>
            </w:pPr>
            <w:r w:rsidDel="00000000" w:rsidR="00000000" w:rsidRPr="00000000">
              <w:rPr>
                <w:rtl w:val="0"/>
              </w:rPr>
              <w:t xml:space="preserve">0.914743</w:t>
            </w:r>
          </w:p>
        </w:tc>
      </w:tr>
      <w:tr>
        <w:trPr>
          <w:cantSplit w:val="0"/>
          <w:tblHeader w:val="0"/>
        </w:trPr>
        <w:tc>
          <w:tcPr/>
          <w:p w:rsidR="00000000" w:rsidDel="00000000" w:rsidP="00000000" w:rsidRDefault="00000000" w:rsidRPr="00000000" w14:paraId="000001C8">
            <w:pPr>
              <w:spacing w:line="240" w:lineRule="auto"/>
              <w:rPr/>
            </w:pPr>
            <w:r w:rsidDel="00000000" w:rsidR="00000000" w:rsidRPr="00000000">
              <w:rPr>
                <w:rtl w:val="0"/>
              </w:rPr>
              <w:t xml:space="preserve">google/gemini-2.5-flash</w:t>
            </w:r>
          </w:p>
        </w:tc>
        <w:tc>
          <w:tcPr/>
          <w:p w:rsidR="00000000" w:rsidDel="00000000" w:rsidP="00000000" w:rsidRDefault="00000000" w:rsidRPr="00000000" w14:paraId="000001C9">
            <w:pPr>
              <w:widowControl w:val="0"/>
              <w:spacing w:line="240" w:lineRule="auto"/>
              <w:rPr/>
            </w:pPr>
            <w:r w:rsidDel="00000000" w:rsidR="00000000" w:rsidRPr="00000000">
              <w:rPr>
                <w:rtl w:val="0"/>
              </w:rPr>
              <w:t xml:space="preserve">0.833052</w:t>
            </w:r>
          </w:p>
        </w:tc>
        <w:tc>
          <w:tcPr/>
          <w:p w:rsidR="00000000" w:rsidDel="00000000" w:rsidP="00000000" w:rsidRDefault="00000000" w:rsidRPr="00000000" w14:paraId="000001CA">
            <w:pPr>
              <w:widowControl w:val="0"/>
              <w:rPr/>
            </w:pPr>
            <w:r w:rsidDel="00000000" w:rsidR="00000000" w:rsidRPr="00000000">
              <w:rPr>
                <w:rtl w:val="0"/>
              </w:rPr>
              <w:t xml:space="preserve">1.000000</w:t>
            </w:r>
          </w:p>
        </w:tc>
      </w:tr>
      <w:tr>
        <w:trPr>
          <w:cantSplit w:val="0"/>
          <w:tblHeader w:val="0"/>
        </w:trPr>
        <w:tc>
          <w:tcPr/>
          <w:p w:rsidR="00000000" w:rsidDel="00000000" w:rsidP="00000000" w:rsidRDefault="00000000" w:rsidRPr="00000000" w14:paraId="000001CB">
            <w:pPr>
              <w:spacing w:line="240" w:lineRule="auto"/>
              <w:rPr/>
            </w:pPr>
            <w:r w:rsidDel="00000000" w:rsidR="00000000" w:rsidRPr="00000000">
              <w:rPr>
                <w:rtl w:val="0"/>
              </w:rPr>
              <w:t xml:space="preserve">anthropic/claude-sonnet-4</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0.873131</w:t>
            </w:r>
          </w:p>
        </w:tc>
        <w:tc>
          <w:tcPr/>
          <w:p w:rsidR="00000000" w:rsidDel="00000000" w:rsidP="00000000" w:rsidRDefault="00000000" w:rsidRPr="00000000" w14:paraId="000001CD">
            <w:pPr>
              <w:rPr/>
            </w:pPr>
            <w:r w:rsidDel="00000000" w:rsidR="00000000" w:rsidRPr="00000000">
              <w:rPr>
                <w:rtl w:val="0"/>
              </w:rPr>
              <w:t xml:space="preserve">1.000000</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i w:val="1"/>
          <w:iCs w:val="1"/>
        </w:rPr>
      </w:pPr>
      <w:r w:rsidDel="00000000" w:rsidR="00000000" w:rsidRPr="00000000">
        <w:rPr>
          <w:i w:val="1"/>
          <w:iCs w:val="1"/>
          <w:rtl w:val="0"/>
        </w:rPr>
        <w:t xml:space="preserve">Table 4: The Krippendorff’s Alpha of model vs human and internal consistency of model against itself.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480" w:lineRule="auto"/>
        <w:rPr/>
      </w:pPr>
      <w:r w:rsidDel="00000000" w:rsidR="00000000" w:rsidRPr="00000000">
        <w:rPr>
          <w:rtl w:val="0"/>
        </w:rPr>
        <w:t xml:space="preserve">As table 4 indicates, x-ai/grok-4-fast and anthropic/claude-sonnet-4 classifications were in closest agreement to my classifications, having the highest inter-coder reliability. Only google/gemini-2.5-flash, and anthropic/claude-sonnet-4 classified the data with perfect consistency across the three runs. For these reasons anthropic/claude-sonnet-4 was chosen as the model to complete the classification task performing highest in both categories.</w:t>
      </w:r>
    </w:p>
    <w:p w:rsidR="00000000" w:rsidDel="00000000" w:rsidP="00000000" w:rsidRDefault="00000000" w:rsidRPr="00000000" w14:paraId="000001D2">
      <w:pPr>
        <w:spacing w:after="240" w:before="240" w:line="480" w:lineRule="auto"/>
        <w:rPr/>
      </w:pPr>
      <w:r w:rsidDel="00000000" w:rsidR="00000000" w:rsidRPr="00000000">
        <w:rPr>
          <w:rtl w:val="0"/>
        </w:rPr>
        <w:t xml:space="preserve">Incidentally, the Krippendorff’s alpha across all models + human for the three runs was 0.76108, 0.75115 and 0.77207.</w:t>
      </w:r>
    </w:p>
    <w:p w:rsidR="00000000" w:rsidDel="00000000" w:rsidP="00000000" w:rsidRDefault="00000000" w:rsidRPr="00000000" w14:paraId="000001D3">
      <w:pPr>
        <w:pStyle w:val="Heading3"/>
        <w:rPr/>
      </w:pPr>
      <w:bookmarkStart w:colFirst="0" w:colLast="0" w:name="_gi36pnxwcltc" w:id="45"/>
      <w:bookmarkEnd w:id="45"/>
      <w:r w:rsidDel="00000000" w:rsidR="00000000" w:rsidRPr="00000000">
        <w:rPr>
          <w:rtl w:val="0"/>
        </w:rPr>
        <w:t xml:space="preserve">3.3.5 Categorical Content Analysis</w:t>
      </w:r>
    </w:p>
    <w:p w:rsidR="00000000" w:rsidDel="00000000" w:rsidP="00000000" w:rsidRDefault="00000000" w:rsidRPr="00000000" w14:paraId="000001D4">
      <w:pPr>
        <w:spacing w:after="240" w:before="240" w:line="480" w:lineRule="auto"/>
        <w:rPr/>
      </w:pPr>
      <w:r w:rsidDel="00000000" w:rsidR="00000000" w:rsidRPr="00000000">
        <w:rPr>
          <w:rtl w:val="0"/>
        </w:rPr>
        <w:t xml:space="preserve">With the identification of the best LLM for the task, I now used anthropic/claude-sonnet-4 to classify all 1024 sessions in the D1 chatbot trace dataset. In total there were 623 labeled “Learning”, 336 categorized as “Task Completion” and 35 categorized as “Inconclusive.”  The final unit of analysis is based on participants, so counts of classifications were grouped across the 87 participants. For example, participant #82 had 33 sessions categorized as “Learning”, 7 sessions categorized as “Task Completion” and 2 categorized as “Inconclusive.” Participant #124 has 5 sessions categorized as “Learning”. 25 categorized as “Task Completion” and one categorized as “Inconclusive.” With the data setup this way I could now use the categorized counts as independent variables, and study their impacts on E1, C1 and C2.</w:t>
      </w:r>
    </w:p>
    <w:p w:rsidR="00000000" w:rsidDel="00000000" w:rsidP="00000000" w:rsidRDefault="00000000" w:rsidRPr="00000000" w14:paraId="000001D5">
      <w:pPr>
        <w:rPr/>
      </w:pPr>
      <w:r w:rsidDel="00000000" w:rsidR="00000000" w:rsidRPr="00000000">
        <w:rPr/>
        <w:drawing>
          <wp:inline distB="114300" distT="114300" distL="114300" distR="114300">
            <wp:extent cx="4786313" cy="3566272"/>
            <wp:effectExtent b="0" l="0" r="0" t="0"/>
            <wp:docPr id="22" name="image21.png"/>
            <a:graphic>
              <a:graphicData uri="http://schemas.openxmlformats.org/drawingml/2006/picture">
                <pic:pic>
                  <pic:nvPicPr>
                    <pic:cNvPr id="0" name="image21.png"/>
                    <pic:cNvPicPr preferRelativeResize="0"/>
                  </pic:nvPicPr>
                  <pic:blipFill>
                    <a:blip r:embed="rId170"/>
                    <a:srcRect b="0" l="0" r="0" t="0"/>
                    <a:stretch>
                      <a:fillRect/>
                    </a:stretch>
                  </pic:blipFill>
                  <pic:spPr>
                    <a:xfrm>
                      <a:off x="0" y="0"/>
                      <a:ext cx="4786313" cy="3566272"/>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i w:val="1"/>
          <w:iCs w:val="1"/>
        </w:rPr>
      </w:pPr>
      <w:r w:rsidDel="00000000" w:rsidR="00000000" w:rsidRPr="00000000">
        <w:rPr>
          <w:i w:val="1"/>
          <w:iCs w:val="1"/>
          <w:rtl w:val="0"/>
        </w:rPr>
        <w:t xml:space="preserve">Figure 10: Three classifications of chat sessions from the D1 dataset</w:t>
      </w:r>
    </w:p>
    <w:p w:rsidR="00000000" w:rsidDel="00000000" w:rsidP="00000000" w:rsidRDefault="00000000" w:rsidRPr="00000000" w14:paraId="000001D7">
      <w:pPr>
        <w:rPr>
          <w:i w:val="1"/>
          <w:iCs w:val="1"/>
        </w:rPr>
      </w:pPr>
      <w:r w:rsidDel="00000000" w:rsidR="00000000" w:rsidRPr="00000000">
        <w:rPr>
          <w:rtl w:val="0"/>
        </w:rPr>
      </w:r>
    </w:p>
    <w:p w:rsidR="00000000" w:rsidDel="00000000" w:rsidP="00000000" w:rsidRDefault="00000000" w:rsidRPr="00000000" w14:paraId="000001D8">
      <w:pPr>
        <w:pStyle w:val="Heading2"/>
        <w:rPr/>
      </w:pPr>
      <w:bookmarkStart w:colFirst="0" w:colLast="0" w:name="_eupkelub3rgj" w:id="46"/>
      <w:bookmarkEnd w:id="46"/>
      <w:r w:rsidDel="00000000" w:rsidR="00000000" w:rsidRPr="00000000">
        <w:rPr>
          <w:rtl w:val="0"/>
        </w:rPr>
        <w:t xml:space="preserve">3.4 Hypothesis Formulation and Methodology</w:t>
      </w:r>
    </w:p>
    <w:p w:rsidR="00000000" w:rsidDel="00000000" w:rsidP="00000000" w:rsidRDefault="00000000" w:rsidRPr="00000000" w14:paraId="000001D9">
      <w:pPr>
        <w:spacing w:after="240" w:before="240" w:line="480" w:lineRule="auto"/>
        <w:rPr/>
      </w:pPr>
      <w:r w:rsidDel="00000000" w:rsidR="00000000" w:rsidRPr="00000000">
        <w:rPr>
          <w:rtl w:val="0"/>
        </w:rPr>
        <w:t xml:space="preserve">With the dataset established the analysis could commence. This section breaks down the original research questions into testable hypotheses and then explains the methodology used to answer the research questions.</w:t>
      </w:r>
    </w:p>
    <w:p w:rsidR="00000000" w:rsidDel="00000000" w:rsidP="00000000" w:rsidRDefault="00000000" w:rsidRPr="00000000" w14:paraId="000001DA">
      <w:pPr>
        <w:pStyle w:val="Heading3"/>
        <w:spacing w:after="240" w:before="240" w:line="480" w:lineRule="auto"/>
        <w:rPr/>
      </w:pPr>
      <w:bookmarkStart w:colFirst="0" w:colLast="0" w:name="_4hidk0q7e3vo" w:id="47"/>
      <w:bookmarkEnd w:id="47"/>
      <w:r w:rsidDel="00000000" w:rsidR="00000000" w:rsidRPr="00000000">
        <w:rPr>
          <w:rtl w:val="0"/>
        </w:rPr>
        <w:t xml:space="preserve">3.4.1 RQ1 Hypothesis and Methodology</w:t>
      </w:r>
    </w:p>
    <w:p w:rsidR="00000000" w:rsidDel="00000000" w:rsidP="00000000" w:rsidRDefault="00000000" w:rsidRPr="00000000" w14:paraId="000001DB">
      <w:pPr>
        <w:spacing w:after="240" w:before="240" w:line="480" w:lineRule="auto"/>
        <w:rPr/>
      </w:pPr>
      <w:r w:rsidDel="00000000" w:rsidR="00000000" w:rsidRPr="00000000">
        <w:rPr>
          <w:rtl w:val="0"/>
        </w:rPr>
        <w:t xml:space="preserve">Research Question 1 states:</w:t>
      </w:r>
    </w:p>
    <w:p w:rsidR="00000000" w:rsidDel="00000000" w:rsidP="00000000" w:rsidRDefault="00000000" w:rsidRPr="00000000" w14:paraId="000001DC">
      <w:pPr>
        <w:spacing w:after="240" w:before="240" w:line="480" w:lineRule="auto"/>
        <w:rPr>
          <w:i w:val="1"/>
          <w:iCs w:val="1"/>
        </w:rPr>
      </w:pPr>
      <w:r w:rsidDel="00000000" w:rsidR="00000000" w:rsidRPr="00000000">
        <w:rPr>
          <w:i w:val="1"/>
          <w:iCs w:val="1"/>
          <w:rtl w:val="0"/>
        </w:rPr>
        <w:t xml:space="preserve">RQ1: How does large-language model use influence student learning performance?</w:t>
      </w:r>
    </w:p>
    <w:p w:rsidR="00000000" w:rsidDel="00000000" w:rsidP="00000000" w:rsidRDefault="00000000" w:rsidRPr="00000000" w14:paraId="000001DD">
      <w:pPr>
        <w:spacing w:after="240" w:before="240" w:line="480" w:lineRule="auto"/>
        <w:rPr/>
      </w:pPr>
      <w:r w:rsidDel="00000000" w:rsidR="00000000" w:rsidRPr="00000000">
        <w:rPr>
          <w:rtl w:val="0"/>
        </w:rPr>
        <w:t xml:space="preserve">This question investigated the relationship between the quantity of participant sessions classified as “learning” and “task completion” from the D1 dataset and their midterm exam scores E1.</w:t>
      </w:r>
    </w:p>
    <w:p w:rsidR="00000000" w:rsidDel="00000000" w:rsidP="00000000" w:rsidRDefault="00000000" w:rsidRPr="00000000" w14:paraId="000001DE">
      <w:pPr>
        <w:spacing w:after="240" w:before="240" w:line="480" w:lineRule="auto"/>
        <w:rPr>
          <w:b w:val="1"/>
          <w:bCs w:val="1"/>
        </w:rPr>
      </w:pPr>
      <w:r w:rsidDel="00000000" w:rsidR="00000000" w:rsidRPr="00000000">
        <w:rPr>
          <w:b w:val="1"/>
          <w:bCs w:val="1"/>
          <w:rtl w:val="0"/>
        </w:rPr>
        <w:t xml:space="preserve">Alternate Hypothesis for H1</w:t>
      </w:r>
    </w:p>
    <w:p w:rsidR="00000000" w:rsidDel="00000000" w:rsidP="00000000" w:rsidRDefault="00000000" w:rsidRPr="00000000" w14:paraId="000001DF">
      <w:pPr>
        <w:spacing w:after="240" w:before="240" w:line="480" w:lineRule="auto"/>
        <w:rPr/>
      </w:pPr>
      <w:r w:rsidDel="00000000" w:rsidR="00000000" w:rsidRPr="00000000">
        <w:rPr>
          <w:rtl w:val="0"/>
        </w:rPr>
        <w:t xml:space="preserve">The quantity and classification of participant sessions in the D1 dataset are significantly correlated with their midterm exam scores (E1). Specifically:</w:t>
      </w:r>
    </w:p>
    <w:p w:rsidR="00000000" w:rsidDel="00000000" w:rsidP="00000000" w:rsidRDefault="00000000" w:rsidRPr="00000000" w14:paraId="000001E0">
      <w:pPr>
        <w:numPr>
          <w:ilvl w:val="0"/>
          <w:numId w:val="4"/>
        </w:numPr>
        <w:spacing w:after="0" w:afterAutospacing="0" w:before="240" w:line="480" w:lineRule="auto"/>
        <w:ind w:left="720" w:hanging="360"/>
      </w:pPr>
      <w:r w:rsidDel="00000000" w:rsidR="00000000" w:rsidRPr="00000000">
        <w:rPr>
          <w:rtl w:val="0"/>
        </w:rPr>
        <w:t xml:space="preserve">There is a positive correlation between the quantity of sessions classified as “learning” and midterm exam scores.</w:t>
      </w:r>
    </w:p>
    <w:p w:rsidR="00000000" w:rsidDel="00000000" w:rsidP="00000000" w:rsidRDefault="00000000" w:rsidRPr="00000000" w14:paraId="000001E1">
      <w:pPr>
        <w:numPr>
          <w:ilvl w:val="0"/>
          <w:numId w:val="4"/>
        </w:numPr>
        <w:spacing w:after="240" w:before="0" w:beforeAutospacing="0" w:line="480" w:lineRule="auto"/>
        <w:ind w:left="720" w:hanging="360"/>
      </w:pPr>
      <w:r w:rsidDel="00000000" w:rsidR="00000000" w:rsidRPr="00000000">
        <w:rPr>
          <w:rtl w:val="0"/>
        </w:rPr>
        <w:t xml:space="preserve">There is a negative correlation between the quantity of sessions classified as "task completion" and midterm exam scores.</w:t>
      </w:r>
    </w:p>
    <w:p w:rsidR="00000000" w:rsidDel="00000000" w:rsidP="00000000" w:rsidRDefault="00000000" w:rsidRPr="00000000" w14:paraId="000001E2">
      <w:pPr>
        <w:spacing w:after="240" w:before="240" w:line="480" w:lineRule="auto"/>
        <w:rPr>
          <w:b w:val="1"/>
          <w:bCs w:val="1"/>
        </w:rPr>
      </w:pPr>
      <w:r w:rsidDel="00000000" w:rsidR="00000000" w:rsidRPr="00000000">
        <w:rPr>
          <w:b w:val="1"/>
          <w:bCs w:val="1"/>
          <w:rtl w:val="0"/>
        </w:rPr>
        <w:t xml:space="preserve">Null Hypothesis for H1</w:t>
      </w:r>
    </w:p>
    <w:p w:rsidR="00000000" w:rsidDel="00000000" w:rsidP="00000000" w:rsidRDefault="00000000" w:rsidRPr="00000000" w14:paraId="000001E3">
      <w:pPr>
        <w:spacing w:after="240" w:before="240" w:line="480" w:lineRule="auto"/>
        <w:rPr/>
      </w:pPr>
      <w:r w:rsidDel="00000000" w:rsidR="00000000" w:rsidRPr="00000000">
        <w:rPr>
          <w:rtl w:val="0"/>
        </w:rPr>
        <w:t xml:space="preserve">There is no statistically significant correlation between the quantity of participant sessions from the D1 dataset, whether classified as "learning" or "task completion," and their midterm exam scores (E1).</w:t>
      </w:r>
    </w:p>
    <w:p w:rsidR="00000000" w:rsidDel="00000000" w:rsidP="00000000" w:rsidRDefault="00000000" w:rsidRPr="00000000" w14:paraId="000001E4">
      <w:pPr>
        <w:spacing w:after="240" w:before="240" w:line="48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1E5">
      <w:pPr>
        <w:spacing w:after="240" w:before="240" w:line="480" w:lineRule="auto"/>
        <w:rPr/>
      </w:pPr>
      <w:r w:rsidDel="00000000" w:rsidR="00000000" w:rsidRPr="00000000">
        <w:rPr>
          <w:rtl w:val="0"/>
        </w:rPr>
        <w:t xml:space="preserve">A hierarchical multiple regression analysis </w:t>
      </w:r>
      <w:hyperlink r:id="rId171">
        <w:r w:rsidDel="00000000" w:rsidR="00000000" w:rsidRPr="00000000">
          <w:rPr>
            <w:rtl w:val="0"/>
          </w:rPr>
          <w:t xml:space="preserve">(Raudenbush &amp; Bryk, 2002)</w:t>
        </w:r>
      </w:hyperlink>
      <w:r w:rsidDel="00000000" w:rsidR="00000000" w:rsidRPr="00000000">
        <w:rPr>
          <w:rtl w:val="0"/>
        </w:rPr>
        <w:t xml:space="preserve"> was employed to test the study hypotheses. This helped explain the contribution of each of the independent variables in addition to their collective impact on exam scores. The beta coefficients from the regression indicated the nature of the relationship such as positive or negative and the degree of influence of the independent variables. This strategy allows examination of each predictor's independent contribution before assessing their combined effects. This would help to reveal whether both variables provide unique information about the outcome. There are three models:</w:t>
      </w:r>
    </w:p>
    <w:p w:rsidR="00000000" w:rsidDel="00000000" w:rsidP="00000000" w:rsidRDefault="00000000" w:rsidRPr="00000000" w14:paraId="000001E6">
      <w:pPr>
        <w:spacing w:after="240" w:before="240" w:line="480" w:lineRule="auto"/>
        <w:rPr/>
      </w:pPr>
      <w:r w:rsidDel="00000000" w:rsidR="00000000" w:rsidRPr="00000000">
        <w:rPr>
          <w:b w:val="1"/>
          <w:bCs w:val="1"/>
          <w:rtl w:val="0"/>
        </w:rPr>
        <w:t xml:space="preserve">Model 1 (Task completion only):</w:t>
      </w:r>
      <w:r w:rsidDel="00000000" w:rsidR="00000000" w:rsidRPr="00000000">
        <w:rPr>
          <w:rtl w:val="0"/>
        </w:rPr>
        <w:t xml:space="preserve"> E1 was regressed on task completion session count alone to establish the bivariate relationship.</w:t>
      </w:r>
    </w:p>
    <w:p w:rsidR="00000000" w:rsidDel="00000000" w:rsidP="00000000" w:rsidRDefault="00000000" w:rsidRPr="00000000" w14:paraId="000001E7">
      <w:pPr>
        <w:spacing w:after="240" w:before="240" w:line="480" w:lineRule="auto"/>
        <w:rPr/>
      </w:pPr>
      <w:r w:rsidDel="00000000" w:rsidR="00000000" w:rsidRPr="00000000">
        <w:rPr>
          <w:b w:val="1"/>
          <w:bCs w:val="1"/>
          <w:rtl w:val="0"/>
        </w:rPr>
        <w:t xml:space="preserve">Model 2 (Learning only):</w:t>
      </w:r>
      <w:r w:rsidDel="00000000" w:rsidR="00000000" w:rsidRPr="00000000">
        <w:rPr>
          <w:rtl w:val="0"/>
        </w:rPr>
        <w:t xml:space="preserve"> E1 was regressed on learning session count alone to establish its bivariate relationship.</w:t>
      </w:r>
    </w:p>
    <w:p w:rsidR="00000000" w:rsidDel="00000000" w:rsidP="00000000" w:rsidRDefault="00000000" w:rsidRPr="00000000" w14:paraId="000001E8">
      <w:pPr>
        <w:spacing w:after="240" w:before="240" w:line="480" w:lineRule="auto"/>
        <w:rPr/>
      </w:pPr>
      <w:r w:rsidDel="00000000" w:rsidR="00000000" w:rsidRPr="00000000">
        <w:rPr>
          <w:b w:val="1"/>
          <w:bCs w:val="1"/>
          <w:rtl w:val="0"/>
        </w:rPr>
        <w:t xml:space="preserve">Model 3 (Full model):</w:t>
      </w:r>
      <w:r w:rsidDel="00000000" w:rsidR="00000000" w:rsidRPr="00000000">
        <w:rPr>
          <w:rtl w:val="0"/>
        </w:rPr>
        <w:t xml:space="preserve"> E1 was regressed simultaneously on both task completion session count and learning session count to examine their independent effects when controlling for one another.</w:t>
      </w:r>
    </w:p>
    <w:p w:rsidR="00000000" w:rsidDel="00000000" w:rsidP="00000000" w:rsidRDefault="00000000" w:rsidRPr="00000000" w14:paraId="000001E9">
      <w:pPr>
        <w:spacing w:after="240" w:before="240" w:line="480" w:lineRule="auto"/>
        <w:rPr/>
      </w:pPr>
      <w:r w:rsidDel="00000000" w:rsidR="00000000" w:rsidRPr="00000000">
        <w:rPr>
          <w:rtl w:val="0"/>
        </w:rPr>
        <w:t xml:space="preserve">For each model, I reported regression coefficients  (beta), standard errors, </w:t>
      </w:r>
      <w:r w:rsidDel="00000000" w:rsidR="00000000" w:rsidRPr="00000000">
        <w:rPr>
          <w:i w:val="1"/>
          <w:iCs w:val="1"/>
          <w:rtl w:val="0"/>
        </w:rPr>
        <w:t xml:space="preserve">t</w:t>
      </w:r>
      <w:r w:rsidDel="00000000" w:rsidR="00000000" w:rsidRPr="00000000">
        <w:rPr>
          <w:rtl w:val="0"/>
        </w:rPr>
        <w:t xml:space="preserve">-statistics, </w:t>
      </w:r>
      <w:r w:rsidDel="00000000" w:rsidR="00000000" w:rsidRPr="00000000">
        <w:rPr>
          <w:i w:val="1"/>
          <w:iCs w:val="1"/>
          <w:rtl w:val="0"/>
        </w:rPr>
        <w:t xml:space="preserve">p</w:t>
      </w:r>
      <w:r w:rsidDel="00000000" w:rsidR="00000000" w:rsidRPr="00000000">
        <w:rPr>
          <w:rtl w:val="0"/>
        </w:rPr>
        <w:t xml:space="preserve">-values, 95% confidence intervals, and overall model fit statistics (r-squared, adjusted r-squared, and F-statistic). Changes in r-squared across models were calculated to assess whether both predictors contributed unique variance beyond what either explained alone. </w:t>
      </w:r>
    </w:p>
    <w:p w:rsidR="00000000" w:rsidDel="00000000" w:rsidP="00000000" w:rsidRDefault="00000000" w:rsidRPr="00000000" w14:paraId="000001EA">
      <w:pPr>
        <w:spacing w:after="240" w:before="240" w:line="480" w:lineRule="auto"/>
        <w:rPr/>
      </w:pPr>
      <w:r w:rsidDel="00000000" w:rsidR="00000000" w:rsidRPr="00000000">
        <w:rPr>
          <w:rtl w:val="0"/>
        </w:rPr>
        <w:t xml:space="preserve">Methodological analysis with respect to H1:</w:t>
      </w:r>
    </w:p>
    <w:p w:rsidR="00000000" w:rsidDel="00000000" w:rsidP="00000000" w:rsidRDefault="00000000" w:rsidRPr="00000000" w14:paraId="000001EB">
      <w:pPr>
        <w:numPr>
          <w:ilvl w:val="0"/>
          <w:numId w:val="6"/>
        </w:numPr>
        <w:spacing w:after="0" w:afterAutospacing="0" w:before="240" w:line="480" w:lineRule="auto"/>
        <w:ind w:left="720" w:hanging="360"/>
      </w:pPr>
      <w:r w:rsidDel="00000000" w:rsidR="00000000" w:rsidRPr="00000000">
        <w:rPr>
          <w:rtl w:val="0"/>
        </w:rPr>
        <w:t xml:space="preserve">The "learning" beta coefficient being positive with a p-value &lt; 0.05, would indicate statistical significance. This implies there would be a positive correlation between the quantity of sessions classified as “learning” and midterm exam scores (E1).</w:t>
      </w:r>
    </w:p>
    <w:p w:rsidR="00000000" w:rsidDel="00000000" w:rsidP="00000000" w:rsidRDefault="00000000" w:rsidRPr="00000000" w14:paraId="000001EC">
      <w:pPr>
        <w:numPr>
          <w:ilvl w:val="0"/>
          <w:numId w:val="6"/>
        </w:numPr>
        <w:spacing w:after="240" w:before="0" w:beforeAutospacing="0" w:line="480" w:lineRule="auto"/>
        <w:ind w:left="720" w:hanging="360"/>
      </w:pPr>
      <w:r w:rsidDel="00000000" w:rsidR="00000000" w:rsidRPr="00000000">
        <w:rPr>
          <w:rtl w:val="0"/>
        </w:rPr>
        <w:t xml:space="preserve">The “task completion” beta coefficient being negative with a p-value &lt; 0.05 would imply a negative correlation between the quantity of sessions classified as "task completion" and midterm exam scores (E1).</w:t>
      </w:r>
    </w:p>
    <w:p w:rsidR="00000000" w:rsidDel="00000000" w:rsidP="00000000" w:rsidRDefault="00000000" w:rsidRPr="00000000" w14:paraId="000001ED">
      <w:pPr>
        <w:spacing w:after="240" w:before="240" w:line="480" w:lineRule="auto"/>
        <w:rPr/>
      </w:pPr>
      <w:r w:rsidDel="00000000" w:rsidR="00000000" w:rsidRPr="00000000">
        <w:rPr>
          <w:rtl w:val="0"/>
        </w:rPr>
        <w:t xml:space="preserve">Both conditions 1 and 2 must be satisfied to reject the null hypothesis for H1.</w:t>
      </w:r>
    </w:p>
    <w:p w:rsidR="00000000" w:rsidDel="00000000" w:rsidP="00000000" w:rsidRDefault="00000000" w:rsidRPr="00000000" w14:paraId="000001EE">
      <w:pPr>
        <w:pStyle w:val="Heading3"/>
        <w:spacing w:after="240" w:before="240" w:line="480" w:lineRule="auto"/>
        <w:rPr/>
      </w:pPr>
      <w:bookmarkStart w:colFirst="0" w:colLast="0" w:name="_xk3pa6r629fl" w:id="48"/>
      <w:bookmarkEnd w:id="48"/>
      <w:r w:rsidDel="00000000" w:rsidR="00000000" w:rsidRPr="00000000">
        <w:rPr>
          <w:rtl w:val="0"/>
        </w:rPr>
        <w:t xml:space="preserve">3.4.2 RQ2 Hypothesis and Methodology</w:t>
      </w:r>
    </w:p>
    <w:p w:rsidR="00000000" w:rsidDel="00000000" w:rsidP="00000000" w:rsidRDefault="00000000" w:rsidRPr="00000000" w14:paraId="000001EF">
      <w:pPr>
        <w:rPr/>
      </w:pPr>
      <w:r w:rsidDel="00000000" w:rsidR="00000000" w:rsidRPr="00000000">
        <w:rPr>
          <w:rtl w:val="0"/>
        </w:rPr>
        <w:t xml:space="preserve">Research Question 2 states:</w:t>
      </w:r>
    </w:p>
    <w:p w:rsidR="00000000" w:rsidDel="00000000" w:rsidP="00000000" w:rsidRDefault="00000000" w:rsidRPr="00000000" w14:paraId="000001F0">
      <w:pPr>
        <w:spacing w:after="240" w:before="240" w:line="480" w:lineRule="auto"/>
        <w:rPr/>
      </w:pPr>
      <w:r w:rsidDel="00000000" w:rsidR="00000000" w:rsidRPr="00000000">
        <w:rPr>
          <w:rtl w:val="0"/>
        </w:rPr>
        <w:t xml:space="preserve">RQ2: When the prompt is adjusted to include assignment instructions (in-context learning) what is the impact on student learning performance?</w:t>
      </w:r>
    </w:p>
    <w:p w:rsidR="00000000" w:rsidDel="00000000" w:rsidP="00000000" w:rsidRDefault="00000000" w:rsidRPr="00000000" w14:paraId="000001F1">
      <w:pPr>
        <w:spacing w:after="240" w:before="240" w:line="480" w:lineRule="auto"/>
        <w:rPr/>
      </w:pPr>
      <w:r w:rsidDel="00000000" w:rsidR="00000000" w:rsidRPr="00000000">
        <w:rPr>
          <w:rtl w:val="0"/>
        </w:rPr>
        <w:t xml:space="preserve">This question investigated the impact of in-context learning on midterm exam scores E1. The assignment instructions were added to LLM’s context of participants in the treatment group. This meant the LLM was aware of assignment-related questions.</w:t>
      </w:r>
    </w:p>
    <w:p w:rsidR="00000000" w:rsidDel="00000000" w:rsidP="00000000" w:rsidRDefault="00000000" w:rsidRPr="00000000" w14:paraId="000001F2">
      <w:pPr>
        <w:spacing w:after="240" w:before="240" w:line="480" w:lineRule="auto"/>
        <w:rPr>
          <w:b w:val="1"/>
          <w:bCs w:val="1"/>
        </w:rPr>
      </w:pPr>
      <w:r w:rsidDel="00000000" w:rsidR="00000000" w:rsidRPr="00000000">
        <w:rPr>
          <w:b w:val="1"/>
          <w:bCs w:val="1"/>
          <w:rtl w:val="0"/>
        </w:rPr>
        <w:t xml:space="preserve">Alternate Hypothesis for H2</w:t>
      </w:r>
    </w:p>
    <w:p w:rsidR="00000000" w:rsidDel="00000000" w:rsidP="00000000" w:rsidRDefault="00000000" w:rsidRPr="00000000" w14:paraId="000001F3">
      <w:pPr>
        <w:spacing w:after="240" w:before="240" w:line="480" w:lineRule="auto"/>
        <w:rPr/>
      </w:pPr>
      <w:r w:rsidDel="00000000" w:rsidR="00000000" w:rsidRPr="00000000">
        <w:rPr>
          <w:rtl w:val="0"/>
        </w:rPr>
        <w:t xml:space="preserve">The mean student learning performance score (E1) for the treatment group, which used the context-aware AI, will be statistically significantly higher than the mean score for the control group.</w:t>
      </w:r>
    </w:p>
    <w:p w:rsidR="00000000" w:rsidDel="00000000" w:rsidP="00000000" w:rsidRDefault="00000000" w:rsidRPr="00000000" w14:paraId="000001F4">
      <w:pPr>
        <w:spacing w:after="240" w:before="240" w:line="480" w:lineRule="auto"/>
        <w:rPr>
          <w:b w:val="1"/>
          <w:bCs w:val="1"/>
        </w:rPr>
      </w:pPr>
      <w:r w:rsidDel="00000000" w:rsidR="00000000" w:rsidRPr="00000000">
        <w:rPr>
          <w:b w:val="1"/>
          <w:bCs w:val="1"/>
          <w:rtl w:val="0"/>
        </w:rPr>
        <w:t xml:space="preserve">Null Hypothesis for H2</w:t>
      </w:r>
    </w:p>
    <w:p w:rsidR="00000000" w:rsidDel="00000000" w:rsidP="00000000" w:rsidRDefault="00000000" w:rsidRPr="00000000" w14:paraId="000001F5">
      <w:pPr>
        <w:spacing w:after="240" w:before="240" w:line="480" w:lineRule="auto"/>
        <w:rPr/>
      </w:pPr>
      <w:r w:rsidDel="00000000" w:rsidR="00000000" w:rsidRPr="00000000">
        <w:rPr>
          <w:rtl w:val="0"/>
        </w:rPr>
        <w:t xml:space="preserve">There is no statistically significant difference in the mean student learning performance scores (E1) between the treatment group and the control group.</w:t>
      </w:r>
    </w:p>
    <w:p w:rsidR="00000000" w:rsidDel="00000000" w:rsidP="00000000" w:rsidRDefault="00000000" w:rsidRPr="00000000" w14:paraId="000001F6">
      <w:pPr>
        <w:spacing w:after="240" w:before="240" w:line="48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1F7">
      <w:pPr>
        <w:spacing w:after="240" w:before="240" w:line="480" w:lineRule="auto"/>
        <w:rPr/>
      </w:pPr>
      <w:r w:rsidDel="00000000" w:rsidR="00000000" w:rsidRPr="00000000">
        <w:rPr>
          <w:rtl w:val="0"/>
        </w:rPr>
        <w:t xml:space="preserve">A between-subjects experimental design  </w:t>
      </w:r>
      <w:hyperlink r:id="rId172">
        <w:r w:rsidDel="00000000" w:rsidR="00000000" w:rsidRPr="00000000">
          <w:rPr>
            <w:rtl w:val="0"/>
          </w:rPr>
          <w:t xml:space="preserve">(Creswell &amp; Creswell, 2017: ch8)</w:t>
        </w:r>
      </w:hyperlink>
      <w:r w:rsidDel="00000000" w:rsidR="00000000" w:rsidRPr="00000000">
        <w:rPr>
          <w:rtl w:val="0"/>
        </w:rPr>
        <w:t xml:space="preserve"> was employed with participants assigned at random to either a control group (T1) or treatment group (T2), which employed using context-aware AI. The dependent variable was midterm exam score (E1), measured on a continuous scale. The independent variable—group assignment—was dummy coded (0 = control, 1 = treatment) for regression analysis.</w:t>
      </w:r>
    </w:p>
    <w:p w:rsidR="00000000" w:rsidDel="00000000" w:rsidP="00000000" w:rsidRDefault="00000000" w:rsidRPr="00000000" w14:paraId="000001F8">
      <w:pPr>
        <w:spacing w:after="240" w:before="240" w:line="480" w:lineRule="auto"/>
        <w:rPr/>
      </w:pPr>
      <w:r w:rsidDel="00000000" w:rsidR="00000000" w:rsidRPr="00000000">
        <w:rPr>
          <w:rtl w:val="0"/>
        </w:rPr>
        <w:t xml:space="preserve">Linear regression was selected as the primary analytical approach, with the beta coefficient representing the mean difference in exam scores between control and treatment. Statistical significance was assessed using p-values &lt;= .05. </w:t>
      </w:r>
    </w:p>
    <w:p w:rsidR="00000000" w:rsidDel="00000000" w:rsidP="00000000" w:rsidRDefault="00000000" w:rsidRPr="00000000" w14:paraId="000001F9">
      <w:pPr>
        <w:spacing w:after="240" w:before="240" w:line="480" w:lineRule="auto"/>
        <w:rPr/>
      </w:pPr>
      <w:r w:rsidDel="00000000" w:rsidR="00000000" w:rsidRPr="00000000">
        <w:rPr>
          <w:rtl w:val="0"/>
        </w:rPr>
        <w:t xml:space="preserve">A multiple linear regression with learning session count and task completion session counts added as covariates will help to identify any suppression effects.  Mediation and moderation analyses  </w:t>
      </w:r>
      <w:hyperlink r:id="rId173">
        <w:r w:rsidDel="00000000" w:rsidR="00000000" w:rsidRPr="00000000">
          <w:rPr>
            <w:rtl w:val="0"/>
          </w:rPr>
          <w:t xml:space="preserve">(Edwards &amp; Lambert, 2007)</w:t>
        </w:r>
      </w:hyperlink>
      <w:r w:rsidDel="00000000" w:rsidR="00000000" w:rsidRPr="00000000">
        <w:rPr>
          <w:rtl w:val="0"/>
        </w:rPr>
        <w:t xml:space="preserve"> were also conducted to understand the underlying mechanisms that session counts of task completion and learning might have on the treatment. </w:t>
      </w:r>
    </w:p>
    <w:p w:rsidR="00000000" w:rsidDel="00000000" w:rsidP="00000000" w:rsidRDefault="00000000" w:rsidRPr="00000000" w14:paraId="000001FA">
      <w:pPr>
        <w:spacing w:after="240" w:before="240" w:line="480" w:lineRule="auto"/>
        <w:rPr/>
      </w:pPr>
      <w:r w:rsidDel="00000000" w:rsidR="00000000" w:rsidRPr="00000000">
        <w:rPr>
          <w:rtl w:val="0"/>
        </w:rPr>
        <w:t xml:space="preserve">A multiple linear regression with learning session count and task completion session counts was used to check for suppression effects:</w:t>
      </w:r>
    </w:p>
    <w:p w:rsidR="00000000" w:rsidDel="00000000" w:rsidP="00000000" w:rsidRDefault="00000000" w:rsidRPr="00000000" w14:paraId="000001FB">
      <w:pPr>
        <w:spacing w:after="240" w:before="240" w:line="480" w:lineRule="auto"/>
        <w:rPr/>
      </w:pPr>
      <w:r w:rsidDel="00000000" w:rsidR="00000000" w:rsidRPr="00000000">
        <w:rPr>
          <w:b w:val="1"/>
          <w:bCs w:val="1"/>
          <w:rtl w:val="0"/>
        </w:rPr>
        <w:t xml:space="preserve">Model 1 (Learning Session Count + Task Completion Count) </w:t>
      </w:r>
      <w:r w:rsidDel="00000000" w:rsidR="00000000" w:rsidRPr="00000000">
        <w:rPr>
          <w:rtl w:val="0"/>
        </w:rPr>
        <w:t xml:space="preserve">Does the addition of AI use change the results of the original model?</w:t>
      </w:r>
    </w:p>
    <w:p w:rsidR="00000000" w:rsidDel="00000000" w:rsidP="00000000" w:rsidRDefault="00000000" w:rsidRPr="00000000" w14:paraId="000001FC">
      <w:pPr>
        <w:spacing w:after="240" w:before="240" w:line="480" w:lineRule="auto"/>
        <w:rPr/>
      </w:pPr>
      <w:r w:rsidDel="00000000" w:rsidR="00000000" w:rsidRPr="00000000">
        <w:rPr>
          <w:rtl w:val="0"/>
        </w:rPr>
        <w:t xml:space="preserve">Mediation analysis was used to explore whether the treatment effect operated through changes in student usage behaviors:</w:t>
      </w:r>
    </w:p>
    <w:p w:rsidR="00000000" w:rsidDel="00000000" w:rsidP="00000000" w:rsidRDefault="00000000" w:rsidRPr="00000000" w14:paraId="000001FD">
      <w:pPr>
        <w:spacing w:after="240" w:before="240" w:line="480" w:lineRule="auto"/>
        <w:rPr/>
      </w:pPr>
      <w:r w:rsidDel="00000000" w:rsidR="00000000" w:rsidRPr="00000000">
        <w:rPr>
          <w:rFonts w:ascii="Arial Unicode MS" w:cs="Arial Unicode MS" w:eastAsia="Arial Unicode MS" w:hAnsi="Arial Unicode MS"/>
          <w:b w:val="1"/>
          <w:bCs w:val="1"/>
          <w:rtl w:val="0"/>
        </w:rPr>
        <w:t xml:space="preserve">Model 2a (Treatment → Learning Session Count)</w:t>
      </w:r>
      <w:r w:rsidDel="00000000" w:rsidR="00000000" w:rsidRPr="00000000">
        <w:rPr>
          <w:rtl w:val="0"/>
        </w:rPr>
        <w:t xml:space="preserve"> Does control/treatment group assignment predict learning session count?</w:t>
      </w:r>
    </w:p>
    <w:p w:rsidR="00000000" w:rsidDel="00000000" w:rsidP="00000000" w:rsidRDefault="00000000" w:rsidRPr="00000000" w14:paraId="000001FE">
      <w:pPr>
        <w:spacing w:after="240" w:before="240" w:line="480" w:lineRule="auto"/>
        <w:rPr/>
      </w:pPr>
      <w:r w:rsidDel="00000000" w:rsidR="00000000" w:rsidRPr="00000000">
        <w:rPr>
          <w:rFonts w:ascii="Arial Unicode MS" w:cs="Arial Unicode MS" w:eastAsia="Arial Unicode MS" w:hAnsi="Arial Unicode MS"/>
          <w:b w:val="1"/>
          <w:bCs w:val="1"/>
          <w:rtl w:val="0"/>
        </w:rPr>
        <w:t xml:space="preserve">Model 2b (Treatment → Task Completion Session Count)</w:t>
      </w:r>
      <w:r w:rsidDel="00000000" w:rsidR="00000000" w:rsidRPr="00000000">
        <w:rPr>
          <w:rtl w:val="0"/>
        </w:rPr>
        <w:t xml:space="preserve"> Does control/treatment group assignment predict task completion session count?</w:t>
      </w:r>
    </w:p>
    <w:p w:rsidR="00000000" w:rsidDel="00000000" w:rsidP="00000000" w:rsidRDefault="00000000" w:rsidRPr="00000000" w14:paraId="000001FF">
      <w:pPr>
        <w:spacing w:after="240" w:before="240" w:line="480" w:lineRule="auto"/>
        <w:rPr/>
      </w:pPr>
      <w:r w:rsidDel="00000000" w:rsidR="00000000" w:rsidRPr="00000000">
        <w:rPr>
          <w:rtl w:val="0"/>
        </w:rPr>
        <w:t xml:space="preserve">Moderation analysis  examined whether the treatment condition altered the strength of relationships between usage patterns and exam performance.</w:t>
      </w:r>
    </w:p>
    <w:p w:rsidR="00000000" w:rsidDel="00000000" w:rsidP="00000000" w:rsidRDefault="00000000" w:rsidRPr="00000000" w14:paraId="00000200">
      <w:pPr>
        <w:spacing w:after="240" w:before="240" w:line="480" w:lineRule="auto"/>
        <w:rPr/>
      </w:pPr>
      <w:r w:rsidDel="00000000" w:rsidR="00000000" w:rsidRPr="00000000">
        <w:rPr>
          <w:b w:val="1"/>
          <w:bCs w:val="1"/>
          <w:rtl w:val="0"/>
        </w:rPr>
        <w:t xml:space="preserve">Model 3a (Treatment x Learning Session Count) </w:t>
      </w:r>
      <w:r w:rsidDel="00000000" w:rsidR="00000000" w:rsidRPr="00000000">
        <w:rPr>
          <w:rtl w:val="0"/>
        </w:rPr>
        <w:t xml:space="preserve">This model tested whether context-aware AI moderated the relationship between learning session engagement and exam performance.</w:t>
      </w:r>
    </w:p>
    <w:p w:rsidR="00000000" w:rsidDel="00000000" w:rsidP="00000000" w:rsidRDefault="00000000" w:rsidRPr="00000000" w14:paraId="00000201">
      <w:pPr>
        <w:spacing w:after="240" w:before="240" w:line="480" w:lineRule="auto"/>
        <w:rPr/>
      </w:pPr>
      <w:r w:rsidDel="00000000" w:rsidR="00000000" w:rsidRPr="00000000">
        <w:rPr>
          <w:b w:val="1"/>
          <w:bCs w:val="1"/>
          <w:rtl w:val="0"/>
        </w:rPr>
        <w:t xml:space="preserve">Model 3b (Treatment x Task Completion Session Count)  </w:t>
      </w:r>
      <w:r w:rsidDel="00000000" w:rsidR="00000000" w:rsidRPr="00000000">
        <w:rPr>
          <w:rtl w:val="0"/>
        </w:rPr>
        <w:t xml:space="preserve">This model tested whether context-aware AI moderated the relationship between task completion session engagement and exam performance.</w:t>
      </w:r>
    </w:p>
    <w:p w:rsidR="00000000" w:rsidDel="00000000" w:rsidP="00000000" w:rsidRDefault="00000000" w:rsidRPr="00000000" w14:paraId="00000202">
      <w:pPr>
        <w:pStyle w:val="Heading3"/>
        <w:spacing w:after="240" w:before="240" w:line="480" w:lineRule="auto"/>
        <w:rPr/>
      </w:pPr>
      <w:bookmarkStart w:colFirst="0" w:colLast="0" w:name="_rervyx5qd3we" w:id="49"/>
      <w:bookmarkEnd w:id="49"/>
      <w:r w:rsidDel="00000000" w:rsidR="00000000" w:rsidRPr="00000000">
        <w:rPr>
          <w:rtl w:val="0"/>
        </w:rPr>
        <w:t xml:space="preserve">3.4.3 RQ3 Hypothesis and Methodology</w:t>
      </w:r>
    </w:p>
    <w:p w:rsidR="00000000" w:rsidDel="00000000" w:rsidP="00000000" w:rsidRDefault="00000000" w:rsidRPr="00000000" w14:paraId="00000203">
      <w:pPr>
        <w:rPr/>
      </w:pPr>
      <w:r w:rsidDel="00000000" w:rsidR="00000000" w:rsidRPr="00000000">
        <w:rPr>
          <w:rtl w:val="0"/>
        </w:rPr>
        <w:t xml:space="preserve">Research Question 3 states:</w:t>
      </w:r>
    </w:p>
    <w:p w:rsidR="00000000" w:rsidDel="00000000" w:rsidP="00000000" w:rsidRDefault="00000000" w:rsidRPr="00000000" w14:paraId="00000204">
      <w:pPr>
        <w:spacing w:after="240" w:before="240" w:line="480" w:lineRule="auto"/>
        <w:rPr>
          <w:i w:val="1"/>
          <w:iCs w:val="1"/>
        </w:rPr>
      </w:pPr>
      <w:r w:rsidDel="00000000" w:rsidR="00000000" w:rsidRPr="00000000">
        <w:rPr>
          <w:i w:val="1"/>
          <w:iCs w:val="1"/>
          <w:rtl w:val="0"/>
        </w:rPr>
        <w:t xml:space="preserve">RQ3: What is the relationship between large language model use and computational literacy?</w:t>
      </w:r>
    </w:p>
    <w:p w:rsidR="00000000" w:rsidDel="00000000" w:rsidP="00000000" w:rsidRDefault="00000000" w:rsidRPr="00000000" w14:paraId="00000205">
      <w:pPr>
        <w:spacing w:after="240" w:before="240" w:line="480" w:lineRule="auto"/>
        <w:rPr/>
      </w:pPr>
      <w:r w:rsidDel="00000000" w:rsidR="00000000" w:rsidRPr="00000000">
        <w:rPr>
          <w:rtl w:val="0"/>
        </w:rPr>
        <w:t xml:space="preserve">This question investigated the relationship between the quantity of participant sessions classified as “learning” and “task completion” from the D1 dataset and their computational literacy scores (C1, C2).</w:t>
      </w:r>
    </w:p>
    <w:p w:rsidR="00000000" w:rsidDel="00000000" w:rsidP="00000000" w:rsidRDefault="00000000" w:rsidRPr="00000000" w14:paraId="00000206">
      <w:pPr>
        <w:spacing w:after="240" w:before="240" w:line="480" w:lineRule="auto"/>
        <w:rPr>
          <w:b w:val="1"/>
          <w:bCs w:val="1"/>
        </w:rPr>
      </w:pPr>
      <w:r w:rsidDel="00000000" w:rsidR="00000000" w:rsidRPr="00000000">
        <w:rPr>
          <w:b w:val="1"/>
          <w:bCs w:val="1"/>
          <w:rtl w:val="0"/>
        </w:rPr>
        <w:t xml:space="preserve">Alternate Hypothesis for H3</w:t>
      </w:r>
    </w:p>
    <w:p w:rsidR="00000000" w:rsidDel="00000000" w:rsidP="00000000" w:rsidRDefault="00000000" w:rsidRPr="00000000" w14:paraId="00000207">
      <w:pPr>
        <w:spacing w:after="240" w:before="240" w:line="480" w:lineRule="auto"/>
        <w:rPr/>
      </w:pPr>
      <w:r w:rsidDel="00000000" w:rsidR="00000000" w:rsidRPr="00000000">
        <w:rPr>
          <w:rtl w:val="0"/>
        </w:rPr>
        <w:t xml:space="preserve">The quantity and classification of participant sessions in the D1 dataset are significantly correlated with their computational literacy scores (C1, C2). Specifically:</w:t>
      </w:r>
    </w:p>
    <w:p w:rsidR="00000000" w:rsidDel="00000000" w:rsidP="00000000" w:rsidRDefault="00000000" w:rsidRPr="00000000" w14:paraId="00000208">
      <w:pPr>
        <w:numPr>
          <w:ilvl w:val="0"/>
          <w:numId w:val="5"/>
        </w:numPr>
        <w:spacing w:after="0" w:afterAutospacing="0" w:before="240" w:line="480" w:lineRule="auto"/>
        <w:ind w:left="720" w:hanging="360"/>
      </w:pPr>
      <w:r w:rsidDel="00000000" w:rsidR="00000000" w:rsidRPr="00000000">
        <w:rPr>
          <w:rtl w:val="0"/>
        </w:rPr>
        <w:t xml:space="preserve">There is a positive correlation between the quantity of sessions classified as “learning” and computational literacy scores.</w:t>
      </w:r>
    </w:p>
    <w:p w:rsidR="00000000" w:rsidDel="00000000" w:rsidP="00000000" w:rsidRDefault="00000000" w:rsidRPr="00000000" w14:paraId="00000209">
      <w:pPr>
        <w:numPr>
          <w:ilvl w:val="0"/>
          <w:numId w:val="5"/>
        </w:numPr>
        <w:spacing w:after="240" w:before="0" w:beforeAutospacing="0" w:line="480" w:lineRule="auto"/>
        <w:ind w:left="720" w:hanging="360"/>
      </w:pPr>
      <w:r w:rsidDel="00000000" w:rsidR="00000000" w:rsidRPr="00000000">
        <w:rPr>
          <w:rtl w:val="0"/>
        </w:rPr>
        <w:t xml:space="preserve">There is a negative correlation between the quantity of sessions classified as "task completion" and computational literacy scores.</w:t>
      </w:r>
    </w:p>
    <w:p w:rsidR="00000000" w:rsidDel="00000000" w:rsidP="00000000" w:rsidRDefault="00000000" w:rsidRPr="00000000" w14:paraId="0000020A">
      <w:pPr>
        <w:spacing w:after="240" w:before="240" w:line="480" w:lineRule="auto"/>
        <w:rPr>
          <w:b w:val="1"/>
          <w:bCs w:val="1"/>
        </w:rPr>
      </w:pPr>
      <w:r w:rsidDel="00000000" w:rsidR="00000000" w:rsidRPr="00000000">
        <w:rPr>
          <w:b w:val="1"/>
          <w:bCs w:val="1"/>
          <w:rtl w:val="0"/>
        </w:rPr>
        <w:t xml:space="preserve">Null Hypothesis for H3</w:t>
      </w:r>
    </w:p>
    <w:p w:rsidR="00000000" w:rsidDel="00000000" w:rsidP="00000000" w:rsidRDefault="00000000" w:rsidRPr="00000000" w14:paraId="0000020B">
      <w:pPr>
        <w:spacing w:after="240" w:before="240" w:line="480" w:lineRule="auto"/>
        <w:rPr/>
      </w:pPr>
      <w:r w:rsidDel="00000000" w:rsidR="00000000" w:rsidRPr="00000000">
        <w:rPr>
          <w:rtl w:val="0"/>
        </w:rPr>
        <w:t xml:space="preserve">There is no statistically significant correlation between the quantity of participant sessions from the D1 dataset, whether classified as "learning" or "task completion," and their computational literacy scores (C1, C2).</w:t>
      </w:r>
    </w:p>
    <w:p w:rsidR="00000000" w:rsidDel="00000000" w:rsidP="00000000" w:rsidRDefault="00000000" w:rsidRPr="00000000" w14:paraId="0000020C">
      <w:pPr>
        <w:spacing w:after="240" w:before="240" w:line="48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20D">
      <w:pPr>
        <w:spacing w:after="240" w:before="240" w:line="480" w:lineRule="auto"/>
        <w:rPr/>
      </w:pPr>
      <w:r w:rsidDel="00000000" w:rsidR="00000000" w:rsidRPr="00000000">
        <w:rPr>
          <w:rtl w:val="0"/>
        </w:rPr>
        <w:t xml:space="preserve">To measure test-retest reliability a Pearson correlation will be measured against C1 and C2  </w:t>
      </w:r>
      <w:hyperlink r:id="rId174">
        <w:r w:rsidDel="00000000" w:rsidR="00000000" w:rsidRPr="00000000">
          <w:rPr>
            <w:rtl w:val="0"/>
          </w:rPr>
          <w:t xml:space="preserve">(Vaz et al., 2013)</w:t>
        </w:r>
      </w:hyperlink>
      <w:r w:rsidDel="00000000" w:rsidR="00000000" w:rsidRPr="00000000">
        <w:rPr>
          <w:rtl w:val="0"/>
        </w:rPr>
        <w:t xml:space="preserve">. To account for baseline computational literacy and test-retest effects from repeated administration of the same assessment from C1 to C2, I employed an analysis of covariance (ANCOVA). Specifically, I used linear regression with midterm computational literacy scores (C2) as the dependent variable with the baseline scores (C1), task completion session count, and learning session count as the independent variables  </w:t>
      </w:r>
      <w:hyperlink r:id="rId175">
        <w:r w:rsidDel="00000000" w:rsidR="00000000" w:rsidRPr="00000000">
          <w:rPr>
            <w:rtl w:val="0"/>
          </w:rPr>
          <w:t xml:space="preserve">(Huitema, 2011)</w:t>
        </w:r>
      </w:hyperlink>
      <w:r w:rsidDel="00000000" w:rsidR="00000000" w:rsidRPr="00000000">
        <w:rPr>
          <w:rtl w:val="0"/>
        </w:rPr>
        <w:t xml:space="preserve">. This approach controls for individual differences in prior knowledge as measured on C1 while examining whether usage patterns predict final outcomes beyond what would be expected from baseline ability alone (</w:t>
      </w:r>
      <w:hyperlink r:id="rId176">
        <w:r w:rsidDel="00000000" w:rsidR="00000000" w:rsidRPr="00000000">
          <w:rPr>
            <w:rtl w:val="0"/>
          </w:rPr>
          <w:t xml:space="preserve">Maxwell et al., 2017</w:t>
        </w:r>
      </w:hyperlink>
      <w:r w:rsidDel="00000000" w:rsidR="00000000" w:rsidRPr="00000000">
        <w:rPr>
          <w:rtl w:val="0"/>
        </w:rPr>
        <w:t xml:space="preserve">).</w:t>
      </w:r>
    </w:p>
    <w:p w:rsidR="00000000" w:rsidDel="00000000" w:rsidP="00000000" w:rsidRDefault="00000000" w:rsidRPr="00000000" w14:paraId="0000020E">
      <w:pPr>
        <w:spacing w:after="240" w:before="240" w:line="480" w:lineRule="auto"/>
        <w:rPr/>
      </w:pPr>
      <w:r w:rsidDel="00000000" w:rsidR="00000000" w:rsidRPr="00000000">
        <w:rPr>
          <w:rtl w:val="0"/>
        </w:rPr>
        <w:t xml:space="preserve">I also conducted a supplementary analysis using the change in diagnostic scores (C2 - C1) as the dependent variable to examine whether LLM usage patterns predicted the magnitude of improvement. This was a complementary approach as change scores low reliability when pre- and post-test correlations are high </w:t>
      </w:r>
      <w:hyperlink r:id="rId177">
        <w:r w:rsidDel="00000000" w:rsidR="00000000" w:rsidRPr="00000000">
          <w:rPr>
            <w:rtl w:val="0"/>
          </w:rPr>
          <w:t xml:space="preserve">(Cronbach &amp; Furby, 1970)</w:t>
        </w:r>
      </w:hyperlink>
      <w:r w:rsidDel="00000000" w:rsidR="00000000" w:rsidRPr="00000000">
        <w:rPr>
          <w:rtl w:val="0"/>
        </w:rPr>
        <w:t xml:space="preserve">. Both analyses together offered a comprehensive understanding of the relationship between LLM usage and computational literacy development.</w:t>
      </w:r>
    </w:p>
    <w:p w:rsidR="00000000" w:rsidDel="00000000" w:rsidP="00000000" w:rsidRDefault="00000000" w:rsidRPr="00000000" w14:paraId="0000020F">
      <w:pPr>
        <w:spacing w:after="240" w:before="240" w:line="480" w:lineRule="auto"/>
        <w:rPr/>
      </w:pPr>
      <w:r w:rsidDel="00000000" w:rsidR="00000000" w:rsidRPr="00000000">
        <w:rPr>
          <w:rtl w:val="0"/>
        </w:rPr>
        <w:t xml:space="preserve">Methodological analysis with respect to H1:</w:t>
      </w:r>
    </w:p>
    <w:p w:rsidR="00000000" w:rsidDel="00000000" w:rsidP="00000000" w:rsidRDefault="00000000" w:rsidRPr="00000000" w14:paraId="00000210">
      <w:pPr>
        <w:numPr>
          <w:ilvl w:val="0"/>
          <w:numId w:val="7"/>
        </w:numPr>
        <w:spacing w:after="0" w:afterAutospacing="0" w:before="240" w:line="480" w:lineRule="auto"/>
        <w:ind w:left="720" w:hanging="360"/>
      </w:pPr>
      <w:r w:rsidDel="00000000" w:rsidR="00000000" w:rsidRPr="00000000">
        <w:rPr>
          <w:rtl w:val="0"/>
        </w:rPr>
        <w:t xml:space="preserve">The "learning" beta coefficient being positive with a p-value &lt; 0.05, would indicate statistical significance. This implies there would be a positive correlation between the quantity of sessions classified as “learning” and computational literacy scores (C2).</w:t>
      </w:r>
    </w:p>
    <w:p w:rsidR="00000000" w:rsidDel="00000000" w:rsidP="00000000" w:rsidRDefault="00000000" w:rsidRPr="00000000" w14:paraId="00000211">
      <w:pPr>
        <w:numPr>
          <w:ilvl w:val="0"/>
          <w:numId w:val="7"/>
        </w:numPr>
        <w:spacing w:after="240" w:before="0" w:beforeAutospacing="0" w:line="480" w:lineRule="auto"/>
        <w:ind w:left="720" w:hanging="360"/>
      </w:pPr>
      <w:r w:rsidDel="00000000" w:rsidR="00000000" w:rsidRPr="00000000">
        <w:rPr>
          <w:rtl w:val="0"/>
        </w:rPr>
        <w:t xml:space="preserve">The “task completion” beta coefficient being negative with a p-value &lt; 0.05 would imply a negative correlation between the quantity of sessions classified as "task completion" and computational literacy scores (C2).</w:t>
      </w:r>
    </w:p>
    <w:p w:rsidR="00000000" w:rsidDel="00000000" w:rsidP="00000000" w:rsidRDefault="00000000" w:rsidRPr="00000000" w14:paraId="00000212">
      <w:pPr>
        <w:spacing w:after="240" w:before="240" w:line="480" w:lineRule="auto"/>
        <w:rPr/>
      </w:pPr>
      <w:r w:rsidDel="00000000" w:rsidR="00000000" w:rsidRPr="00000000">
        <w:rPr>
          <w:rtl w:val="0"/>
        </w:rPr>
        <w:t xml:space="preserve">Both conditions 1 and 2 must be satisfied to reject the null hypothesis for H3.</w:t>
      </w:r>
    </w:p>
    <w:p w:rsidR="00000000" w:rsidDel="00000000" w:rsidP="00000000" w:rsidRDefault="00000000" w:rsidRPr="00000000" w14:paraId="00000213">
      <w:pPr>
        <w:pStyle w:val="Heading3"/>
        <w:rPr/>
      </w:pPr>
      <w:bookmarkStart w:colFirst="0" w:colLast="0" w:name="_qi2r8x6j30eu" w:id="50"/>
      <w:bookmarkEnd w:id="50"/>
      <w:r w:rsidDel="00000000" w:rsidR="00000000" w:rsidRPr="00000000">
        <w:rPr>
          <w:rtl w:val="0"/>
        </w:rPr>
        <w:t xml:space="preserve">3.4.4 Satisfying Assumptions of Linear Regressions</w:t>
      </w:r>
    </w:p>
    <w:p w:rsidR="00000000" w:rsidDel="00000000" w:rsidP="00000000" w:rsidRDefault="00000000" w:rsidRPr="00000000" w14:paraId="00000214">
      <w:pPr>
        <w:spacing w:after="240" w:before="240" w:line="480" w:lineRule="auto"/>
        <w:rPr/>
      </w:pPr>
      <w:r w:rsidDel="00000000" w:rsidR="00000000" w:rsidRPr="00000000">
        <w:rPr>
          <w:rtl w:val="0"/>
        </w:rPr>
        <w:t xml:space="preserve">For every linear regression, tests for linear assumptions were applied to ensure the reliability of the results  </w:t>
      </w:r>
      <w:hyperlink r:id="rId178">
        <w:r w:rsidDel="00000000" w:rsidR="00000000" w:rsidRPr="00000000">
          <w:rPr>
            <w:rtl w:val="0"/>
          </w:rPr>
          <w:t xml:space="preserve">(Cohen et al., 2013; Osborne &amp; Waters, 2002)</w:t>
        </w:r>
      </w:hyperlink>
      <w:r w:rsidDel="00000000" w:rsidR="00000000" w:rsidRPr="00000000">
        <w:rPr>
          <w:rtl w:val="0"/>
        </w:rPr>
        <w:t xml:space="preserve"> . Residual plots and regression plots were observed for linearity. To determine if the variance of the residuals were constant across all levels of the independent variables, the Breusch-Pagan test for homoscedasticity was used  </w:t>
      </w:r>
      <w:hyperlink r:id="rId179">
        <w:r w:rsidDel="00000000" w:rsidR="00000000" w:rsidRPr="00000000">
          <w:rPr>
            <w:rtl w:val="0"/>
          </w:rPr>
          <w:t xml:space="preserve">(Breusch &amp; Pagan, 1979)</w:t>
        </w:r>
      </w:hyperlink>
      <w:r w:rsidDel="00000000" w:rsidR="00000000" w:rsidRPr="00000000">
        <w:rPr>
          <w:rtl w:val="0"/>
        </w:rPr>
        <w:t xml:space="preserve">. The Durbin-Watson statistic was calculated to check for autocorrelation  </w:t>
      </w:r>
      <w:hyperlink r:id="rId180">
        <w:r w:rsidDel="00000000" w:rsidR="00000000" w:rsidRPr="00000000">
          <w:rPr>
            <w:rtl w:val="0"/>
          </w:rPr>
          <w:t xml:space="preserve">(Durbin &amp; Watson, 1971)</w:t>
        </w:r>
      </w:hyperlink>
      <w:r w:rsidDel="00000000" w:rsidR="00000000" w:rsidRPr="00000000">
        <w:rPr>
          <w:rtl w:val="0"/>
        </w:rPr>
        <w:t xml:space="preserve">. To verify the residuals were normally distributed, Shapiro-Wilk test was performed  </w:t>
      </w:r>
      <w:hyperlink r:id="rId181">
        <w:r w:rsidDel="00000000" w:rsidR="00000000" w:rsidRPr="00000000">
          <w:rPr>
            <w:rtl w:val="0"/>
          </w:rPr>
          <w:t xml:space="preserve">(Shaphiro &amp; Wilk, 1965)</w:t>
        </w:r>
      </w:hyperlink>
      <w:r w:rsidDel="00000000" w:rsidR="00000000" w:rsidRPr="00000000">
        <w:rPr>
          <w:rtl w:val="0"/>
        </w:rPr>
        <w:t xml:space="preserve">. And finally, to check for conditions of multicollinearity  </w:t>
      </w:r>
      <w:hyperlink r:id="rId182">
        <w:r w:rsidDel="00000000" w:rsidR="00000000" w:rsidRPr="00000000">
          <w:rPr>
            <w:rtl w:val="0"/>
          </w:rPr>
          <w:t xml:space="preserve">(Farrar &amp; Glauber, 1967)</w:t>
        </w:r>
      </w:hyperlink>
      <w:r w:rsidDel="00000000" w:rsidR="00000000" w:rsidRPr="00000000">
        <w:rPr>
          <w:rtl w:val="0"/>
        </w:rPr>
        <w:t xml:space="preserve"> among independent variables, the variance inflation factor metric was calculated . </w:t>
      </w:r>
    </w:p>
    <w:p w:rsidR="00000000" w:rsidDel="00000000" w:rsidP="00000000" w:rsidRDefault="00000000" w:rsidRPr="00000000" w14:paraId="00000215">
      <w:pPr>
        <w:spacing w:after="240" w:before="240" w:line="480" w:lineRule="auto"/>
        <w:rPr/>
      </w:pPr>
      <w:r w:rsidDel="00000000" w:rsidR="00000000" w:rsidRPr="00000000">
        <w:rPr>
          <w:rtl w:val="0"/>
        </w:rPr>
        <w:t xml:space="preserve">Diagnostic testing that revealed heteroscedasticity, or non-constant error variance across the range of fitted values, would be regressed with robust standard errors. This ensured valid statistical inference in the presence of heteroscedasticity  </w:t>
      </w:r>
      <w:hyperlink r:id="rId183">
        <w:r w:rsidDel="00000000" w:rsidR="00000000" w:rsidRPr="00000000">
          <w:rPr>
            <w:rtl w:val="0"/>
          </w:rPr>
          <w:t xml:space="preserve">(MacKinnon &amp; White, 1985)</w:t>
        </w:r>
      </w:hyperlink>
      <w:r w:rsidDel="00000000" w:rsidR="00000000" w:rsidRPr="00000000">
        <w:rPr>
          <w:rtl w:val="0"/>
        </w:rPr>
        <w:t xml:space="preserve">. This approach provides robust hypothesis tests without requiring the homoscedasticity assumption, yielding accurate </w:t>
      </w:r>
      <w:r w:rsidDel="00000000" w:rsidR="00000000" w:rsidRPr="00000000">
        <w:rPr>
          <w:i w:val="1"/>
          <w:iCs w:val="1"/>
          <w:rtl w:val="0"/>
        </w:rPr>
        <w:t xml:space="preserve">p</w:t>
      </w:r>
      <w:r w:rsidDel="00000000" w:rsidR="00000000" w:rsidRPr="00000000">
        <w:rPr>
          <w:rtl w:val="0"/>
        </w:rPr>
        <w:t xml:space="preserve">-values and confidence intervals even when error variance is non-constant.</w:t>
      </w:r>
    </w:p>
    <w:p w:rsidR="00000000" w:rsidDel="00000000" w:rsidP="00000000" w:rsidRDefault="00000000" w:rsidRPr="00000000" w14:paraId="00000216">
      <w:pPr>
        <w:pStyle w:val="Heading1"/>
        <w:spacing w:before="480" w:lineRule="auto"/>
        <w:rPr>
          <w:b w:val="1"/>
          <w:bCs w:val="1"/>
          <w:sz w:val="46"/>
          <w:szCs w:val="46"/>
        </w:rPr>
      </w:pPr>
      <w:bookmarkStart w:colFirst="0" w:colLast="0" w:name="_hnqlmvv1p96t" w:id="51"/>
      <w:bookmarkEnd w:id="51"/>
      <w:r w:rsidDel="00000000" w:rsidR="00000000" w:rsidRPr="00000000">
        <w:rPr>
          <w:b w:val="1"/>
          <w:bCs w:val="1"/>
          <w:sz w:val="46"/>
          <w:szCs w:val="46"/>
          <w:rtl w:val="0"/>
        </w:rPr>
        <w:t xml:space="preserve">4.0 Results</w:t>
      </w:r>
    </w:p>
    <w:p w:rsidR="00000000" w:rsidDel="00000000" w:rsidP="00000000" w:rsidRDefault="00000000" w:rsidRPr="00000000" w14:paraId="00000217">
      <w:pPr>
        <w:pStyle w:val="Heading2"/>
        <w:spacing w:after="240" w:before="240" w:line="480" w:lineRule="auto"/>
        <w:rPr/>
      </w:pPr>
      <w:bookmarkStart w:colFirst="0" w:colLast="0" w:name="_7nyihjz3vmeo" w:id="52"/>
      <w:bookmarkEnd w:id="52"/>
      <w:r w:rsidDel="00000000" w:rsidR="00000000" w:rsidRPr="00000000">
        <w:rPr>
          <w:rtl w:val="0"/>
        </w:rPr>
        <w:t xml:space="preserve">4.1 Introduction</w:t>
      </w:r>
    </w:p>
    <w:p w:rsidR="00000000" w:rsidDel="00000000" w:rsidP="00000000" w:rsidRDefault="00000000" w:rsidRPr="00000000" w14:paraId="00000218">
      <w:pPr>
        <w:spacing w:after="240" w:before="240" w:line="480" w:lineRule="auto"/>
        <w:rPr/>
      </w:pPr>
      <w:r w:rsidDel="00000000" w:rsidR="00000000" w:rsidRPr="00000000">
        <w:rPr>
          <w:rtl w:val="0"/>
        </w:rPr>
        <w:t xml:space="preserve">This chapter presents the quantitative findings of this empirical study. I investigated the influence of Large Language Model (LLM) use on student learning performance and computational literacy. The analysis was structured around the three primary research questions that guided this investigation:</w:t>
        <w:br w:type="textWrapping"/>
        <w:t xml:space="preserve">RQ1: How does large-language model use influence student learning performance?</w:t>
      </w:r>
    </w:p>
    <w:p w:rsidR="00000000" w:rsidDel="00000000" w:rsidP="00000000" w:rsidRDefault="00000000" w:rsidRPr="00000000" w14:paraId="00000219">
      <w:pPr>
        <w:spacing w:after="240" w:before="240" w:line="480" w:lineRule="auto"/>
        <w:rPr/>
      </w:pPr>
      <w:r w:rsidDel="00000000" w:rsidR="00000000" w:rsidRPr="00000000">
        <w:rPr>
          <w:rtl w:val="0"/>
        </w:rPr>
        <w:t xml:space="preserve">RQ2: When the large-language model prompt is adjusted to include assignment instructions (in-context learning) what is the impact on student learning performance?</w:t>
      </w:r>
    </w:p>
    <w:p w:rsidR="00000000" w:rsidDel="00000000" w:rsidP="00000000" w:rsidRDefault="00000000" w:rsidRPr="00000000" w14:paraId="0000021A">
      <w:pPr>
        <w:spacing w:after="240" w:before="240" w:line="480" w:lineRule="auto"/>
        <w:rPr/>
      </w:pPr>
      <w:r w:rsidDel="00000000" w:rsidR="00000000" w:rsidRPr="00000000">
        <w:rPr>
          <w:rtl w:val="0"/>
        </w:rPr>
        <w:t xml:space="preserve">RQ3: What is the relationship between large language model use and computational literacy?</w:t>
      </w:r>
    </w:p>
    <w:p w:rsidR="00000000" w:rsidDel="00000000" w:rsidP="00000000" w:rsidRDefault="00000000" w:rsidRPr="00000000" w14:paraId="0000021B">
      <w:pPr>
        <w:spacing w:after="240" w:before="240" w:line="480" w:lineRule="auto"/>
        <w:rPr/>
      </w:pPr>
      <w:r w:rsidDel="00000000" w:rsidR="00000000" w:rsidRPr="00000000">
        <w:rPr>
          <w:rtl w:val="0"/>
        </w:rPr>
        <w:t xml:space="preserve">As detailed in the methodology (Chapter 3), the data analysis involved a content analysis of the student-LLM trace interactions. Interactions categorized as either learning or task completion were factored into the analysis. Learning interactions demonstrated behaviors conducive to learning such as attempts to understand or clarify concepts. Task-completion behaviors were the opposite - interactions where participants sought to complete a task or shortcut their learning. Counts of interaction types were formulated at the participant level so that multivariate regression analyses could be performed to weigh the relative impacts of these interactions against student outcomes.</w:t>
      </w:r>
    </w:p>
    <w:p w:rsidR="00000000" w:rsidDel="00000000" w:rsidP="00000000" w:rsidRDefault="00000000" w:rsidRPr="00000000" w14:paraId="0000021C">
      <w:pPr>
        <w:spacing w:after="240" w:before="240" w:line="480" w:lineRule="auto"/>
        <w:rPr/>
      </w:pPr>
      <w:r w:rsidDel="00000000" w:rsidR="00000000" w:rsidRPr="00000000">
        <w:rPr>
          <w:rtl w:val="0"/>
        </w:rPr>
        <w:t xml:space="preserve">The findings revealed a nuanced and complex relationship between the mode of LLM engagement and academic outcomes. The relationship was characterized by mutual suppression effects that required the consideration of multiple engagement variables prior to revealing the underlying statistical relationship. </w:t>
      </w:r>
    </w:p>
    <w:p w:rsidR="00000000" w:rsidDel="00000000" w:rsidP="00000000" w:rsidRDefault="00000000" w:rsidRPr="00000000" w14:paraId="0000021D">
      <w:pPr>
        <w:spacing w:after="240" w:before="240" w:line="480" w:lineRule="auto"/>
        <w:rPr/>
      </w:pPr>
      <w:r w:rsidDel="00000000" w:rsidR="00000000" w:rsidRPr="00000000">
        <w:rPr>
          <w:rtl w:val="0"/>
        </w:rPr>
        <w:t xml:space="preserve">The first research question utilized a non-experimental, observational, design to examine associations between the naturally occurring LLM engagement patterns of participants and their academic performance on the midterm exam. Categorizations of trace data from LLM logs were analyzed alongside archival exam score data using hierarchical multiple regression. Through the correlational approach I was able to examine the extent to which predictor variables (task completion and learning session counts) explained the variance in the dependent variable (midterm exam scores). The hierarchical structure used in the analysis revealed both predictors contributed unique information beyond their individual effects.</w:t>
      </w:r>
    </w:p>
    <w:p w:rsidR="00000000" w:rsidDel="00000000" w:rsidP="00000000" w:rsidRDefault="00000000" w:rsidRPr="00000000" w14:paraId="0000021E">
      <w:pPr>
        <w:spacing w:after="240" w:before="240" w:line="480" w:lineRule="auto"/>
        <w:rPr/>
      </w:pPr>
      <w:r w:rsidDel="00000000" w:rsidR="00000000" w:rsidRPr="00000000">
        <w:rPr>
          <w:rtl w:val="0"/>
        </w:rPr>
        <w:t xml:space="preserve">The second research question employed a between-subjects randomized controlled trial to explore the potential effects of in-context aware LLMs on student performance. Since the context-aware AI was able to answer specifics about assignments, the key question was would use of this capability reflect itself in midterm exam scores, and if so, how? While the treatment alone showed no effect, a more comprehensive analysis revealed a similar suppressive dynamic when controlling for LLM usage with task completion and learning session counts. Specifically, the treatment when combined with the learning and task completion independent variables was statistically significant, indicating the  relationship was only discernible when accounting for these factors. Interestingly, this improvement in the treatment effect was independent of how the LLM was used, suggesting that the mere existence of the learning and task completion behaviors in the population improved the signaling of the in-context effect.</w:t>
      </w:r>
    </w:p>
    <w:p w:rsidR="00000000" w:rsidDel="00000000" w:rsidP="00000000" w:rsidRDefault="00000000" w:rsidRPr="00000000" w14:paraId="0000021F">
      <w:pPr>
        <w:spacing w:after="240" w:before="240" w:line="480" w:lineRule="auto"/>
        <w:rPr/>
      </w:pPr>
      <w:r w:rsidDel="00000000" w:rsidR="00000000" w:rsidRPr="00000000">
        <w:rPr>
          <w:rtl w:val="0"/>
        </w:rPr>
        <w:t xml:space="preserve">The third research question utilized a non-experimental design with a pretest and posttest analysis to better understand the relationship between LLM use and computational literacy. Similar to the other research questions the analysis revealed the relationship depends on how students use the LLM. The pretest / posttest analysis indicated that participants, overall, made slight but statistically significant gains in computational literacy scores. However, when accounting for the pretest scores as a covariate, the relationship with specific LLM interaction types was asymmetrical. The analysis found a negative correlation between the task completion sessions counts and post-intervention computational literacy scores. While the correlation between learning session counts and literacy scores was outside the threshold for statistical significance.</w:t>
      </w:r>
    </w:p>
    <w:p w:rsidR="00000000" w:rsidDel="00000000" w:rsidP="00000000" w:rsidRDefault="00000000" w:rsidRPr="00000000" w14:paraId="00000220">
      <w:pPr>
        <w:spacing w:after="240" w:before="240" w:line="480" w:lineRule="auto"/>
        <w:rPr/>
      </w:pPr>
      <w:r w:rsidDel="00000000" w:rsidR="00000000" w:rsidRPr="00000000">
        <w:rPr>
          <w:rtl w:val="0"/>
        </w:rPr>
        <w:t xml:space="preserve">The sections in this chapter outline the results of the analysis and key findings for each research question and their subsequent hypothesis.</w:t>
      </w:r>
    </w:p>
    <w:p w:rsidR="00000000" w:rsidDel="00000000" w:rsidP="00000000" w:rsidRDefault="00000000" w:rsidRPr="00000000" w14:paraId="00000221">
      <w:pPr>
        <w:pStyle w:val="Heading2"/>
        <w:spacing w:after="240" w:before="240" w:line="480" w:lineRule="auto"/>
        <w:rPr/>
      </w:pPr>
      <w:bookmarkStart w:colFirst="0" w:colLast="0" w:name="_mh40s4mdpe36" w:id="53"/>
      <w:bookmarkEnd w:id="53"/>
      <w:r w:rsidDel="00000000" w:rsidR="00000000" w:rsidRPr="00000000">
        <w:rPr>
          <w:rtl w:val="0"/>
        </w:rPr>
        <w:t xml:space="preserve">4.2 Findings for RQ1</w:t>
      </w:r>
    </w:p>
    <w:p w:rsidR="00000000" w:rsidDel="00000000" w:rsidP="00000000" w:rsidRDefault="00000000" w:rsidRPr="00000000" w14:paraId="00000222">
      <w:pPr>
        <w:pStyle w:val="Heading3"/>
        <w:rPr/>
      </w:pPr>
      <w:bookmarkStart w:colFirst="0" w:colLast="0" w:name="_xw0zabm10j8n" w:id="54"/>
      <w:bookmarkEnd w:id="54"/>
      <w:r w:rsidDel="00000000" w:rsidR="00000000" w:rsidRPr="00000000">
        <w:rPr>
          <w:rtl w:val="0"/>
        </w:rPr>
        <w:t xml:space="preserve">4.2.1 Model Overview for RQ1</w:t>
      </w:r>
    </w:p>
    <w:p w:rsidR="00000000" w:rsidDel="00000000" w:rsidP="00000000" w:rsidRDefault="00000000" w:rsidRPr="00000000" w14:paraId="00000223">
      <w:pPr>
        <w:spacing w:after="240" w:before="240" w:line="480" w:lineRule="auto"/>
        <w:rPr/>
      </w:pPr>
      <w:r w:rsidDel="00000000" w:rsidR="00000000" w:rsidRPr="00000000">
        <w:rPr>
          <w:rtl w:val="0"/>
        </w:rPr>
        <w:t xml:space="preserve">This research question investigated whether the quantity and classification of student sessions with large language models predicted midterm exam performance (E1). Specifically, I examined whether learning session count and task completion sessions count were differentially associated with academic outcomes (</w:t>
      </w:r>
      <w:r w:rsidDel="00000000" w:rsidR="00000000" w:rsidRPr="00000000">
        <w:rPr>
          <w:i w:val="1"/>
          <w:iCs w:val="1"/>
          <w:rtl w:val="0"/>
        </w:rPr>
        <w:t xml:space="preserve">N</w:t>
      </w:r>
      <w:r w:rsidDel="00000000" w:rsidR="00000000" w:rsidRPr="00000000">
        <w:rPr>
          <w:rtl w:val="0"/>
        </w:rPr>
        <w:t xml:space="preserve"> = 87).</w:t>
      </w:r>
    </w:p>
    <w:p w:rsidR="00000000" w:rsidDel="00000000" w:rsidP="00000000" w:rsidRDefault="00000000" w:rsidRPr="00000000" w14:paraId="00000224">
      <w:pPr>
        <w:spacing w:after="240" w:before="240" w:line="480" w:lineRule="auto"/>
        <w:rPr/>
      </w:pPr>
      <w:r w:rsidDel="00000000" w:rsidR="00000000" w:rsidRPr="00000000">
        <w:rPr>
          <w:rtl w:val="0"/>
        </w:rPr>
        <w:t xml:space="preserve">The regression model used to test the hypothesis had learning session count and task completion count as independent variables, with midterm exam E1 as the dependent variable.</w:t>
      </w:r>
    </w:p>
    <w:p w:rsidR="00000000" w:rsidDel="00000000" w:rsidP="00000000" w:rsidRDefault="00000000" w:rsidRPr="00000000" w14:paraId="00000225">
      <w:pPr>
        <w:spacing w:after="240" w:before="240" w:line="480" w:lineRule="auto"/>
        <w:rPr>
          <w:b w:val="1"/>
          <w:bCs w:val="1"/>
        </w:rPr>
      </w:pPr>
      <w:r w:rsidDel="00000000" w:rsidR="00000000" w:rsidRPr="00000000">
        <w:rPr>
          <w:b w:val="1"/>
          <w:bCs w:val="1"/>
          <w:rtl w:val="0"/>
        </w:rPr>
        <w:t xml:space="preserve">Model 3: E1 ~ Learning Session Count + Task Completion Session Count</w:t>
      </w:r>
    </w:p>
    <w:p w:rsidR="00000000" w:rsidDel="00000000" w:rsidP="00000000" w:rsidRDefault="00000000" w:rsidRPr="00000000" w14:paraId="00000226">
      <w:pPr>
        <w:spacing w:after="240" w:before="240" w:line="480" w:lineRule="auto"/>
        <w:rPr>
          <w:b w:val="1"/>
          <w:bCs w:val="1"/>
        </w:rPr>
      </w:pPr>
      <w:r w:rsidDel="00000000" w:rsidR="00000000" w:rsidRPr="00000000">
        <w:rPr>
          <w:b w:val="1"/>
          <w:bCs w:val="1"/>
          <w:rtl w:val="0"/>
        </w:rPr>
        <w:t xml:space="preserve">Alternate Hypothesis for H1</w:t>
      </w:r>
    </w:p>
    <w:p w:rsidR="00000000" w:rsidDel="00000000" w:rsidP="00000000" w:rsidRDefault="00000000" w:rsidRPr="00000000" w14:paraId="00000227">
      <w:pPr>
        <w:spacing w:after="240" w:before="240" w:line="480" w:lineRule="auto"/>
        <w:rPr/>
      </w:pPr>
      <w:r w:rsidDel="00000000" w:rsidR="00000000" w:rsidRPr="00000000">
        <w:rPr>
          <w:rtl w:val="0"/>
        </w:rPr>
        <w:t xml:space="preserve">The quantity and classification of participant sessions in the D1 dataset are significantly correlated with their midterm exam scores (E1). Specifically:</w:t>
      </w:r>
    </w:p>
    <w:p w:rsidR="00000000" w:rsidDel="00000000" w:rsidP="00000000" w:rsidRDefault="00000000" w:rsidRPr="00000000" w14:paraId="00000228">
      <w:pPr>
        <w:numPr>
          <w:ilvl w:val="0"/>
          <w:numId w:val="8"/>
        </w:numPr>
        <w:spacing w:after="0" w:afterAutospacing="0" w:before="240" w:line="480" w:lineRule="auto"/>
        <w:ind w:left="720" w:hanging="360"/>
      </w:pPr>
      <w:r w:rsidDel="00000000" w:rsidR="00000000" w:rsidRPr="00000000">
        <w:rPr>
          <w:rtl w:val="0"/>
        </w:rPr>
        <w:t xml:space="preserve">There is a positive correlation between the quantity of sessions classified as “learning” and midterm exam scores.</w:t>
      </w:r>
    </w:p>
    <w:p w:rsidR="00000000" w:rsidDel="00000000" w:rsidP="00000000" w:rsidRDefault="00000000" w:rsidRPr="00000000" w14:paraId="00000229">
      <w:pPr>
        <w:numPr>
          <w:ilvl w:val="0"/>
          <w:numId w:val="8"/>
        </w:numPr>
        <w:spacing w:after="240" w:before="0" w:beforeAutospacing="0" w:line="480" w:lineRule="auto"/>
        <w:ind w:left="720" w:hanging="360"/>
      </w:pPr>
      <w:r w:rsidDel="00000000" w:rsidR="00000000" w:rsidRPr="00000000">
        <w:rPr>
          <w:rtl w:val="0"/>
        </w:rPr>
        <w:t xml:space="preserve">There is a negative correlation between the quantity of sessions classified as "task completion" and midterm exam scores.</w:t>
      </w:r>
    </w:p>
    <w:p w:rsidR="00000000" w:rsidDel="00000000" w:rsidP="00000000" w:rsidRDefault="00000000" w:rsidRPr="00000000" w14:paraId="0000022A">
      <w:pPr>
        <w:spacing w:after="240" w:before="240" w:line="480" w:lineRule="auto"/>
        <w:rPr>
          <w:b w:val="1"/>
          <w:bCs w:val="1"/>
        </w:rPr>
      </w:pPr>
      <w:r w:rsidDel="00000000" w:rsidR="00000000" w:rsidRPr="00000000">
        <w:rPr>
          <w:b w:val="1"/>
          <w:bCs w:val="1"/>
          <w:rtl w:val="0"/>
        </w:rPr>
        <w:t xml:space="preserve">Null Hypothesis for H1</w:t>
      </w:r>
    </w:p>
    <w:p w:rsidR="00000000" w:rsidDel="00000000" w:rsidP="00000000" w:rsidRDefault="00000000" w:rsidRPr="00000000" w14:paraId="0000022B">
      <w:pPr>
        <w:spacing w:after="240" w:before="240" w:line="480" w:lineRule="auto"/>
        <w:rPr/>
      </w:pPr>
      <w:r w:rsidDel="00000000" w:rsidR="00000000" w:rsidRPr="00000000">
        <w:rPr>
          <w:rtl w:val="0"/>
        </w:rPr>
        <w:t xml:space="preserve">There is no statistically significant correlation between the quantity of participant sessions from the D1 dataset, whether classified as "learning" or "task completion," and their midterm exam scores (E1). </w:t>
      </w:r>
    </w:p>
    <w:p w:rsidR="00000000" w:rsidDel="00000000" w:rsidP="00000000" w:rsidRDefault="00000000" w:rsidRPr="00000000" w14:paraId="0000022C">
      <w:pPr>
        <w:spacing w:after="240" w:before="240" w:line="480" w:lineRule="auto"/>
        <w:rPr/>
      </w:pPr>
      <w:r w:rsidDel="00000000" w:rsidR="00000000" w:rsidRPr="00000000">
        <w:rPr>
          <w:rtl w:val="0"/>
        </w:rPr>
        <w:t xml:space="preserve">Both conditions 1 and 2 must be satisfied to reject the null hypothesis for H1.</w:t>
      </w:r>
    </w:p>
    <w:p w:rsidR="00000000" w:rsidDel="00000000" w:rsidP="00000000" w:rsidRDefault="00000000" w:rsidRPr="00000000" w14:paraId="0000022D">
      <w:pPr>
        <w:pStyle w:val="Heading3"/>
        <w:spacing w:after="240" w:before="240" w:line="480" w:lineRule="auto"/>
        <w:rPr/>
      </w:pPr>
      <w:bookmarkStart w:colFirst="0" w:colLast="0" w:name="_tfyuqcmox5xh" w:id="55"/>
      <w:bookmarkEnd w:id="55"/>
      <w:r w:rsidDel="00000000" w:rsidR="00000000" w:rsidRPr="00000000">
        <w:rPr>
          <w:rtl w:val="0"/>
        </w:rPr>
        <w:t xml:space="preserve">4.2.2 Regression Assumption Tests of the Model for RQ1</w:t>
      </w:r>
    </w:p>
    <w:p w:rsidR="00000000" w:rsidDel="00000000" w:rsidP="00000000" w:rsidRDefault="00000000" w:rsidRPr="00000000" w14:paraId="0000022E">
      <w:pPr>
        <w:spacing w:after="240" w:before="240" w:line="480" w:lineRule="auto"/>
        <w:rPr/>
      </w:pPr>
      <w:r w:rsidDel="00000000" w:rsidR="00000000" w:rsidRPr="00000000">
        <w:rPr>
          <w:rtl w:val="0"/>
        </w:rPr>
        <w:t xml:space="preserve">A comprehensive assessment of ordinary least squares (OLS) regression assumptions was conducted prior to interpreting the findings of the model for RQ1. These checks assured the validity and reliability of the model estimates.</w:t>
      </w:r>
    </w:p>
    <w:p w:rsidR="00000000" w:rsidDel="00000000" w:rsidP="00000000" w:rsidRDefault="00000000" w:rsidRPr="00000000" w14:paraId="0000022F">
      <w:pPr>
        <w:spacing w:after="240" w:before="240" w:line="480" w:lineRule="auto"/>
        <w:rPr>
          <w:i w:val="1"/>
          <w:iCs w:val="1"/>
        </w:rPr>
      </w:pPr>
      <w:r w:rsidDel="00000000" w:rsidR="00000000" w:rsidRPr="00000000">
        <w:rPr>
          <w:rtl w:val="0"/>
        </w:rPr>
        <w:t xml:space="preserve">To check for linearity, partial regression plots were examined to assess the linear relationship between the dependent variable (E1) and each predictor variable while controlling for other predictors in the model. Visual inspection of these plots indicated approximate linear relationships, supporting the use of linear regression for analysis. Both independent variables had fewer observations as the counts of the participants’ sessions increased. This was expected for session-oriented data which is commonly right-skewed, where most participants have few sessions and few participants have several sessions..</w:t>
      </w:r>
      <w:r w:rsidDel="00000000" w:rsidR="00000000" w:rsidRPr="00000000">
        <w:rPr/>
        <w:drawing>
          <wp:inline distB="114300" distT="114300" distL="114300" distR="114300">
            <wp:extent cx="5943600" cy="4102100"/>
            <wp:effectExtent b="0" l="0" r="0" t="0"/>
            <wp:docPr id="17" name="image3.png"/>
            <a:graphic>
              <a:graphicData uri="http://schemas.openxmlformats.org/drawingml/2006/picture">
                <pic:pic>
                  <pic:nvPicPr>
                    <pic:cNvPr id="0" name="image3.png"/>
                    <pic:cNvPicPr preferRelativeResize="0"/>
                  </pic:nvPicPr>
                  <pic:blipFill>
                    <a:blip r:embed="rId184"/>
                    <a:srcRect b="0" l="0" r="0" t="0"/>
                    <a:stretch>
                      <a:fillRect/>
                    </a:stretch>
                  </pic:blipFill>
                  <pic:spPr>
                    <a:xfrm>
                      <a:off x="0" y="0"/>
                      <a:ext cx="5943600" cy="41021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Partial regression plots when holding the other constant of E1 ~  Task Completion Session Count + Learning Session Count.</w:t>
      </w:r>
    </w:p>
    <w:p w:rsidR="00000000" w:rsidDel="00000000" w:rsidP="00000000" w:rsidRDefault="00000000" w:rsidRPr="00000000" w14:paraId="00000230">
      <w:pPr>
        <w:spacing w:after="240" w:before="240" w:line="480" w:lineRule="auto"/>
        <w:rPr/>
      </w:pPr>
      <w:r w:rsidDel="00000000" w:rsidR="00000000" w:rsidRPr="00000000">
        <w:rPr>
          <w:rtl w:val="0"/>
        </w:rPr>
        <w:t xml:space="preserve">The plot of residuals versus fitted values showed symmetrical, randomly scattered points with no obvious pattern. The Locally Estimated Scatterplot Smoothing (LOESS) curve was relatively flat and close to the horizontal. The end of the LOESS curve does indicate a slight uptick likely due to lack of observations in that region.</w:t>
      </w:r>
    </w:p>
    <w:p w:rsidR="00000000" w:rsidDel="00000000" w:rsidP="00000000" w:rsidRDefault="00000000" w:rsidRPr="00000000" w14:paraId="00000231">
      <w:pPr>
        <w:spacing w:after="240" w:before="240" w:line="480" w:lineRule="auto"/>
        <w:rPr>
          <w:i w:val="1"/>
          <w:iCs w:val="1"/>
        </w:rPr>
      </w:pPr>
      <w:r w:rsidDel="00000000" w:rsidR="00000000" w:rsidRPr="00000000">
        <w:rPr/>
        <w:drawing>
          <wp:inline distB="114300" distT="114300" distL="114300" distR="114300">
            <wp:extent cx="4781550" cy="3171825"/>
            <wp:effectExtent b="0" l="0" r="0" t="0"/>
            <wp:docPr id="8" name="image12.png"/>
            <a:graphic>
              <a:graphicData uri="http://schemas.openxmlformats.org/drawingml/2006/picture">
                <pic:pic>
                  <pic:nvPicPr>
                    <pic:cNvPr id="0" name="image12.png"/>
                    <pic:cNvPicPr preferRelativeResize="0"/>
                  </pic:nvPicPr>
                  <pic:blipFill>
                    <a:blip r:embed="rId185"/>
                    <a:srcRect b="0" l="0" r="0" t="0"/>
                    <a:stretch>
                      <a:fillRect/>
                    </a:stretch>
                  </pic:blipFill>
                  <pic:spPr>
                    <a:xfrm>
                      <a:off x="0" y="0"/>
                      <a:ext cx="4781550" cy="31718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Residuals vs Fitted Values for E1 ~ Learning Session Count + Task Completion Session Count</w:t>
      </w:r>
    </w:p>
    <w:p w:rsidR="00000000" w:rsidDel="00000000" w:rsidP="00000000" w:rsidRDefault="00000000" w:rsidRPr="00000000" w14:paraId="00000232">
      <w:pPr>
        <w:spacing w:after="240" w:before="240" w:line="480" w:lineRule="auto"/>
        <w:rPr/>
      </w:pPr>
      <w:r w:rsidDel="00000000" w:rsidR="00000000" w:rsidRPr="00000000">
        <w:rPr>
          <w:rtl w:val="0"/>
        </w:rPr>
        <w:t xml:space="preserve">The Durbin-Watson statistic (DW = 2.09) was within the acceptable range, falling close to the ideal value of 2.0. This indicated no substantial autocorrelation among residuals, thereby satisfying assumption of independence.</w:t>
      </w:r>
    </w:p>
    <w:p w:rsidR="00000000" w:rsidDel="00000000" w:rsidP="00000000" w:rsidRDefault="00000000" w:rsidRPr="00000000" w14:paraId="00000233">
      <w:pPr>
        <w:spacing w:after="240" w:before="240" w:line="480" w:lineRule="auto"/>
        <w:rPr/>
      </w:pPr>
      <w:r w:rsidDel="00000000" w:rsidR="00000000" w:rsidRPr="00000000">
        <w:rPr>
          <w:rtl w:val="0"/>
        </w:rPr>
        <w:t xml:space="preserve">The Breusch-Pagan test for heteroscedasticity yielded a non-significant result (chi-square = 0.29, p-value = .867). I interpreted this as the assumption of constant error variance across levels of the predictor variables was met. This was further supported by visual inspection of the residuals versus fitted values plot, which showed no clearly discernible pattern or funnel shape.</w:t>
      </w:r>
    </w:p>
    <w:p w:rsidR="00000000" w:rsidDel="00000000" w:rsidP="00000000" w:rsidRDefault="00000000" w:rsidRPr="00000000" w14:paraId="00000234">
      <w:pPr>
        <w:spacing w:after="240" w:before="240" w:line="480" w:lineRule="auto"/>
        <w:rPr/>
      </w:pPr>
      <w:r w:rsidDel="00000000" w:rsidR="00000000" w:rsidRPr="00000000">
        <w:rPr>
          <w:rtl w:val="0"/>
        </w:rPr>
        <w:t xml:space="preserve">The Shapiro-Wilk test indicated that residuals were normally distributed (W = 0.99, p-value = 0.679). Since p&gt;=0.05  we fail to reject the null hypothesis of normality. This was corroborated visually via a histogram of residuals and the Q-Q plot, both of which demonstrated close adherence to the normal distribution.</w:t>
      </w:r>
    </w:p>
    <w:p w:rsidR="00000000" w:rsidDel="00000000" w:rsidP="00000000" w:rsidRDefault="00000000" w:rsidRPr="00000000" w14:paraId="00000235">
      <w:pPr>
        <w:spacing w:after="240" w:before="240" w:line="480" w:lineRule="auto"/>
        <w:rPr>
          <w:i w:val="1"/>
          <w:iCs w:val="1"/>
        </w:rPr>
      </w:pPr>
      <w:r w:rsidDel="00000000" w:rsidR="00000000" w:rsidRPr="00000000">
        <w:rPr/>
        <w:drawing>
          <wp:inline distB="114300" distT="114300" distL="114300" distR="114300">
            <wp:extent cx="5943600" cy="2108200"/>
            <wp:effectExtent b="0" l="0" r="0" t="0"/>
            <wp:docPr id="1" name="image18.png"/>
            <a:graphic>
              <a:graphicData uri="http://schemas.openxmlformats.org/drawingml/2006/picture">
                <pic:pic>
                  <pic:nvPicPr>
                    <pic:cNvPr id="0" name="image18.png"/>
                    <pic:cNvPicPr preferRelativeResize="0"/>
                  </pic:nvPicPr>
                  <pic:blipFill>
                    <a:blip r:embed="rId186"/>
                    <a:srcRect b="0" l="0" r="0" t="0"/>
                    <a:stretch>
                      <a:fillRect/>
                    </a:stretch>
                  </pic:blipFill>
                  <pic:spPr>
                    <a:xfrm>
                      <a:off x="0" y="0"/>
                      <a:ext cx="5943600" cy="21082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Evidence of normality among the residuals of E1 ~  Task Completion Session Count + Learning Session Count.</w:t>
      </w:r>
    </w:p>
    <w:p w:rsidR="00000000" w:rsidDel="00000000" w:rsidP="00000000" w:rsidRDefault="00000000" w:rsidRPr="00000000" w14:paraId="00000236">
      <w:pPr>
        <w:spacing w:after="240" w:before="240" w:line="480" w:lineRule="auto"/>
        <w:rPr/>
      </w:pPr>
      <w:r w:rsidDel="00000000" w:rsidR="00000000" w:rsidRPr="00000000">
        <w:rPr>
          <w:rtl w:val="0"/>
        </w:rPr>
        <w:t xml:space="preserve">To check for multicollinearity, the variance inflation factor (VIF) test was performed. Values for both predictor variables were well below conventional thresholds of concern (VIF = 1.19 for both task completion session count and learning session count), indicating no problematic multicollinearity. </w:t>
      </w:r>
    </w:p>
    <w:p w:rsidR="00000000" w:rsidDel="00000000" w:rsidP="00000000" w:rsidRDefault="00000000" w:rsidRPr="00000000" w14:paraId="00000237">
      <w:pPr>
        <w:spacing w:after="240" w:before="240" w:line="480" w:lineRule="auto"/>
        <w:rPr/>
      </w:pPr>
      <w:r w:rsidDel="00000000" w:rsidR="00000000" w:rsidRPr="00000000">
        <w:rPr>
          <w:rtl w:val="0"/>
        </w:rPr>
        <w:t xml:space="preserve">Given that all diagnostic tests indicated satisfaction of OLS regression assumptions, the model was deemed appropriate for interpretation. The model explained 18.9% of the variance in E1 (r-squared = 0.189, adjusted r-squared = .169), and was statistically significant overall (F(2, 84) = 9.76, p-value &lt; 0.001).</w:t>
      </w:r>
    </w:p>
    <w:p w:rsidR="00000000" w:rsidDel="00000000" w:rsidP="00000000" w:rsidRDefault="00000000" w:rsidRPr="00000000" w14:paraId="00000238">
      <w:pPr>
        <w:pStyle w:val="Heading3"/>
        <w:spacing w:after="240" w:before="240" w:line="480" w:lineRule="auto"/>
        <w:rPr/>
      </w:pPr>
      <w:bookmarkStart w:colFirst="0" w:colLast="0" w:name="_szmycor1nv6p" w:id="56"/>
      <w:bookmarkEnd w:id="56"/>
      <w:r w:rsidDel="00000000" w:rsidR="00000000" w:rsidRPr="00000000">
        <w:rPr>
          <w:rtl w:val="0"/>
        </w:rPr>
        <w:t xml:space="preserve">4.2.3 Hierarchical Regression Analysis for the RQ1 Model</w:t>
      </w:r>
    </w:p>
    <w:p w:rsidR="00000000" w:rsidDel="00000000" w:rsidP="00000000" w:rsidRDefault="00000000" w:rsidRPr="00000000" w14:paraId="00000239">
      <w:pPr>
        <w:spacing w:after="240" w:before="240" w:line="480" w:lineRule="auto"/>
        <w:rPr/>
      </w:pPr>
      <w:r w:rsidDel="00000000" w:rsidR="00000000" w:rsidRPr="00000000">
        <w:rPr>
          <w:rtl w:val="0"/>
        </w:rPr>
        <w:t xml:space="preserve">Prior to testing the full regression model, bivariate relationships between predictor variables and midterm exam scores (E1) were examined through simple linear regression analyses. This preliminary step allows for assessment of individual predictor effects before examining their combined contribution as a means to gain a better understanding of each independent variables’ contribution to the model. </w:t>
      </w:r>
    </w:p>
    <w:p w:rsidR="00000000" w:rsidDel="00000000" w:rsidP="00000000" w:rsidRDefault="00000000" w:rsidRPr="00000000" w14:paraId="0000023A">
      <w:pPr>
        <w:pStyle w:val="Heading4"/>
        <w:spacing w:after="240" w:before="240" w:line="480" w:lineRule="auto"/>
        <w:rPr>
          <w:color w:val="000000"/>
          <w:sz w:val="22"/>
          <w:szCs w:val="22"/>
        </w:rPr>
      </w:pPr>
      <w:bookmarkStart w:colFirst="0" w:colLast="0" w:name="_dsb42pr2571r" w:id="57"/>
      <w:bookmarkEnd w:id="57"/>
      <w:r w:rsidDel="00000000" w:rsidR="00000000" w:rsidRPr="00000000">
        <w:rPr>
          <w:color w:val="000000"/>
          <w:sz w:val="22"/>
          <w:szCs w:val="22"/>
          <w:rtl w:val="0"/>
        </w:rPr>
        <w:t xml:space="preserve">4</w:t>
      </w:r>
      <w:r w:rsidDel="00000000" w:rsidR="00000000" w:rsidRPr="00000000">
        <w:rPr>
          <w:rtl w:val="0"/>
        </w:rPr>
        <w:t xml:space="preserve">.2.3.1 Model 1:</w:t>
      </w:r>
      <w:r w:rsidDel="00000000" w:rsidR="00000000" w:rsidRPr="00000000">
        <w:rPr>
          <w:color w:val="000000"/>
          <w:sz w:val="22"/>
          <w:szCs w:val="22"/>
          <w:rtl w:val="0"/>
        </w:rPr>
        <w:t xml:space="preserve"> E1 ~ Task Complection Session Count</w:t>
      </w:r>
    </w:p>
    <w:p w:rsidR="00000000" w:rsidDel="00000000" w:rsidP="00000000" w:rsidRDefault="00000000" w:rsidRPr="00000000" w14:paraId="0000023B">
      <w:pPr>
        <w:spacing w:after="240" w:before="240" w:line="480" w:lineRule="auto"/>
        <w:rPr/>
      </w:pPr>
      <w:r w:rsidDel="00000000" w:rsidR="00000000" w:rsidRPr="00000000">
        <w:rPr>
          <w:rtl w:val="0"/>
        </w:rPr>
        <w:t xml:space="preserve">A simple linear regression revealed that task completion session count was a significant negative predictor of E1 (</w:t>
      </w:r>
      <w:r w:rsidDel="00000000" w:rsidR="00000000" w:rsidRPr="00000000">
        <w:rPr>
          <w:i w:val="1"/>
          <w:iCs w:val="1"/>
          <w:rtl w:val="0"/>
        </w:rPr>
        <w:t xml:space="preserve">F</w:t>
      </w:r>
      <w:r w:rsidDel="00000000" w:rsidR="00000000" w:rsidRPr="00000000">
        <w:rPr>
          <w:rtl w:val="0"/>
        </w:rPr>
        <w:t xml:space="preserve">(1, 85) = 12.35, </w:t>
      </w:r>
      <w:r w:rsidDel="00000000" w:rsidR="00000000" w:rsidRPr="00000000">
        <w:rPr>
          <w:i w:val="1"/>
          <w:iCs w:val="1"/>
          <w:rtl w:val="0"/>
        </w:rPr>
        <w:t xml:space="preserve">p</w:t>
      </w:r>
      <w:r w:rsidDel="00000000" w:rsidR="00000000" w:rsidRPr="00000000">
        <w:rPr>
          <w:rtl w:val="0"/>
        </w:rPr>
        <w:t xml:space="preserve"> &lt; 0.001). The model explained 12.7% of variance in exam scores (r-squared = 0.127, adjusted r-squared = 0.117). The model met statistical power assumptions for a power of 0.8 and an alpha of 0.05, with Cohen's f-squared exceeding the target. (Actual Cohen’s f-squared = 0.145 &gt; Target Cohen’s f-squared = 0.092).  Each additional task completion session resulted in an E1 decrease by 0.41 units (beta = -0.41, SE = 0.12, </w:t>
      </w:r>
      <w:r w:rsidDel="00000000" w:rsidR="00000000" w:rsidRPr="00000000">
        <w:rPr>
          <w:i w:val="1"/>
          <w:iCs w:val="1"/>
          <w:rtl w:val="0"/>
        </w:rPr>
        <w:t xml:space="preserve">t</w:t>
      </w:r>
      <w:r w:rsidDel="00000000" w:rsidR="00000000" w:rsidRPr="00000000">
        <w:rPr>
          <w:rtl w:val="0"/>
        </w:rPr>
        <w:t xml:space="preserve"> = -3.52, </w:t>
      </w:r>
      <w:r w:rsidDel="00000000" w:rsidR="00000000" w:rsidRPr="00000000">
        <w:rPr>
          <w:i w:val="1"/>
          <w:iCs w:val="1"/>
          <w:rtl w:val="0"/>
        </w:rPr>
        <w:t xml:space="preserve">p</w:t>
      </w:r>
      <w:r w:rsidDel="00000000" w:rsidR="00000000" w:rsidRPr="00000000">
        <w:rPr>
          <w:rtl w:val="0"/>
        </w:rPr>
        <w:t xml:space="preserve"> = .001, 95% CI [-0.65, -0.18]). This bivariate relationship confirmed greater engagement with task completion sessions was independently associated with lower exam scores.</w:t>
        <w:br w:type="textWrapping"/>
      </w:r>
      <w:r w:rsidDel="00000000" w:rsidR="00000000" w:rsidRPr="00000000">
        <w:rPr/>
        <w:drawing>
          <wp:inline distB="114300" distT="114300" distL="114300" distR="114300">
            <wp:extent cx="5943600" cy="3327400"/>
            <wp:effectExtent b="0" l="0" r="0" t="0"/>
            <wp:docPr id="15" name="image1.png"/>
            <a:graphic>
              <a:graphicData uri="http://schemas.openxmlformats.org/drawingml/2006/picture">
                <pic:pic>
                  <pic:nvPicPr>
                    <pic:cNvPr id="0" name="image1.png"/>
                    <pic:cNvPicPr preferRelativeResize="0"/>
                  </pic:nvPicPr>
                  <pic:blipFill>
                    <a:blip r:embed="rId18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480" w:lineRule="auto"/>
        <w:rPr>
          <w:i w:val="1"/>
          <w:iCs w:val="1"/>
        </w:rPr>
      </w:pPr>
      <w:r w:rsidDel="00000000" w:rsidR="00000000" w:rsidRPr="00000000">
        <w:rPr>
          <w:i w:val="1"/>
          <w:iCs w:val="1"/>
          <w:rtl w:val="0"/>
        </w:rPr>
        <w:t xml:space="preserve">Figure ??: Forestplot of E1 ~Task Completion Session Count</w:t>
      </w:r>
    </w:p>
    <w:p w:rsidR="00000000" w:rsidDel="00000000" w:rsidP="00000000" w:rsidRDefault="00000000" w:rsidRPr="00000000" w14:paraId="0000023D">
      <w:pPr>
        <w:pStyle w:val="Heading4"/>
        <w:spacing w:after="240" w:before="240" w:line="480" w:lineRule="auto"/>
        <w:rPr/>
      </w:pPr>
      <w:bookmarkStart w:colFirst="0" w:colLast="0" w:name="_7u7fvmuxit3o" w:id="58"/>
      <w:bookmarkEnd w:id="58"/>
      <w:r w:rsidDel="00000000" w:rsidR="00000000" w:rsidRPr="00000000">
        <w:rPr>
          <w:rtl w:val="0"/>
        </w:rPr>
        <w:t xml:space="preserve">4.2.3.2 Model 2: E1 ~ Learning Session Count</w:t>
      </w:r>
    </w:p>
    <w:p w:rsidR="00000000" w:rsidDel="00000000" w:rsidP="00000000" w:rsidRDefault="00000000" w:rsidRPr="00000000" w14:paraId="0000023E">
      <w:pPr>
        <w:spacing w:after="240" w:before="240" w:line="480" w:lineRule="auto"/>
        <w:rPr/>
      </w:pPr>
      <w:r w:rsidDel="00000000" w:rsidR="00000000" w:rsidRPr="00000000">
        <w:rPr>
          <w:rtl w:val="0"/>
        </w:rPr>
        <w:t xml:space="preserve">In contrast, a simple linear regression with learning session count as the sole predictor yielded a less interesting story. The model did not achieve the assumptions of statistical power on 0.8 with an alpha of 0.05 (Actual Cohen’s f-squared = 0.007 &lt; Target Cohen’s f-squared = 0.092). The model model (F(1, 85) = 0.62, p = .435) was not statistically significant. In addition, the sessions classified as learning explained less than 1% of variance in E1 (r-squared = 0.007, adjusted r-squared = -0.004). The regression coefficient was positive but not statistically significant (beta = 0.06, SE = 0.08, t = 0.79, p = 0.435, 95% CI [-0.10, 0.23]). Learning session count was not a predictor of exam performance when considered in isolation.</w:t>
      </w:r>
    </w:p>
    <w:p w:rsidR="00000000" w:rsidDel="00000000" w:rsidP="00000000" w:rsidRDefault="00000000" w:rsidRPr="00000000" w14:paraId="0000023F">
      <w:pPr>
        <w:spacing w:after="240" w:before="240" w:line="480" w:lineRule="auto"/>
        <w:rPr>
          <w:i w:val="1"/>
          <w:iCs w:val="1"/>
        </w:rPr>
      </w:pPr>
      <w:r w:rsidDel="00000000" w:rsidR="00000000" w:rsidRPr="00000000">
        <w:rPr/>
        <w:drawing>
          <wp:inline distB="114300" distT="114300" distL="114300" distR="114300">
            <wp:extent cx="5943600" cy="3517900"/>
            <wp:effectExtent b="0" l="0" r="0" t="0"/>
            <wp:docPr id="7" name="image2.png"/>
            <a:graphic>
              <a:graphicData uri="http://schemas.openxmlformats.org/drawingml/2006/picture">
                <pic:pic>
                  <pic:nvPicPr>
                    <pic:cNvPr id="0" name="image2.png"/>
                    <pic:cNvPicPr preferRelativeResize="0"/>
                  </pic:nvPicPr>
                  <pic:blipFill>
                    <a:blip r:embed="rId188"/>
                    <a:srcRect b="0" l="0" r="0" t="0"/>
                    <a:stretch>
                      <a:fillRect/>
                    </a:stretch>
                  </pic:blipFill>
                  <pic:spPr>
                    <a:xfrm>
                      <a:off x="0" y="0"/>
                      <a:ext cx="5943600" cy="35179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Forestplot of E1 ~ Learning Session Count</w:t>
      </w:r>
    </w:p>
    <w:p w:rsidR="00000000" w:rsidDel="00000000" w:rsidP="00000000" w:rsidRDefault="00000000" w:rsidRPr="00000000" w14:paraId="00000240">
      <w:pPr>
        <w:pStyle w:val="Heading4"/>
        <w:spacing w:after="240" w:before="240" w:line="480" w:lineRule="auto"/>
        <w:rPr/>
      </w:pPr>
      <w:bookmarkStart w:colFirst="0" w:colLast="0" w:name="_b6zv6yjpw6nc" w:id="59"/>
      <w:bookmarkEnd w:id="59"/>
      <w:r w:rsidDel="00000000" w:rsidR="00000000" w:rsidRPr="00000000">
        <w:rPr>
          <w:rtl w:val="0"/>
        </w:rPr>
        <w:t xml:space="preserve">4.2.3.3 Model 3: E1 ~ Learning Session Count + Task Completion Session Count</w:t>
      </w:r>
    </w:p>
    <w:p w:rsidR="00000000" w:rsidDel="00000000" w:rsidP="00000000" w:rsidRDefault="00000000" w:rsidRPr="00000000" w14:paraId="00000241">
      <w:pPr>
        <w:spacing w:after="240" w:before="240" w:line="480" w:lineRule="auto"/>
        <w:rPr/>
      </w:pPr>
      <w:r w:rsidDel="00000000" w:rsidR="00000000" w:rsidRPr="00000000">
        <w:rPr>
          <w:rtl w:val="0"/>
        </w:rPr>
        <w:t xml:space="preserve">A different pattern emerged when both task completion count and learning session count were factored into the multiple regression model. The full model was statistically significant (F(2, 84) = 9.76.p-value = 0.0002), and met assumptions for statistical power  (Actual Cohen’s f-squared = 0.233 &gt; Target Cohen’s f-squared = 0.115). The two variable model explained 18.9% of the variance in E1 (r-squared= 0.189, adjusted r-squared=0.169), this was 48.8% more than Model 1 alone (r-squared = 0.127, adjusted r-squared = 0.117). In addition both effects were enhanced when compared to their bivariate analyses, becoming  significant predictors of E1 when included together in the model.</w:t>
      </w:r>
    </w:p>
    <w:p w:rsidR="00000000" w:rsidDel="00000000" w:rsidP="00000000" w:rsidRDefault="00000000" w:rsidRPr="00000000" w14:paraId="00000242">
      <w:pPr>
        <w:spacing w:after="240" w:before="240" w:line="480" w:lineRule="auto"/>
        <w:rPr/>
      </w:pPr>
      <w:r w:rsidDel="00000000" w:rsidR="00000000" w:rsidRPr="00000000">
        <w:rPr>
          <w:rtl w:val="0"/>
        </w:rPr>
        <w:t xml:space="preserve">Task completion session counts  (beta = -0.54, SE = 0.125, </w:t>
      </w:r>
      <w:r w:rsidDel="00000000" w:rsidR="00000000" w:rsidRPr="00000000">
        <w:rPr>
          <w:i w:val="1"/>
          <w:iCs w:val="1"/>
          <w:rtl w:val="0"/>
        </w:rPr>
        <w:t xml:space="preserve">t</w:t>
      </w:r>
      <w:r w:rsidDel="00000000" w:rsidR="00000000" w:rsidRPr="00000000">
        <w:rPr>
          <w:rtl w:val="0"/>
        </w:rPr>
        <w:t xml:space="preserve"> = -4.33, </w:t>
      </w:r>
      <w:r w:rsidDel="00000000" w:rsidR="00000000" w:rsidRPr="00000000">
        <w:rPr>
          <w:i w:val="1"/>
          <w:iCs w:val="1"/>
          <w:rtl w:val="0"/>
        </w:rPr>
        <w:t xml:space="preserve">p</w:t>
      </w:r>
      <w:r w:rsidDel="00000000" w:rsidR="00000000" w:rsidRPr="00000000">
        <w:rPr>
          <w:rtl w:val="0"/>
        </w:rPr>
        <w:t xml:space="preserve"> &lt; .000, 95% CI [-0.79, -0.292) showed a 31% increase in effect size compared to model 1 (beta = -0.41). For Learning session counts (beta = 0.206, SE = 0.081, </w:t>
      </w:r>
      <w:r w:rsidDel="00000000" w:rsidR="00000000" w:rsidRPr="00000000">
        <w:rPr>
          <w:i w:val="1"/>
          <w:iCs w:val="1"/>
          <w:rtl w:val="0"/>
        </w:rPr>
        <w:t xml:space="preserve">t</w:t>
      </w:r>
      <w:r w:rsidDel="00000000" w:rsidR="00000000" w:rsidRPr="00000000">
        <w:rPr>
          <w:rtl w:val="0"/>
        </w:rPr>
        <w:t xml:space="preserve"> = -2.53, </w:t>
      </w:r>
      <w:r w:rsidDel="00000000" w:rsidR="00000000" w:rsidRPr="00000000">
        <w:rPr>
          <w:i w:val="1"/>
          <w:iCs w:val="1"/>
          <w:rtl w:val="0"/>
        </w:rPr>
        <w:t xml:space="preserve">p</w:t>
      </w:r>
      <w:r w:rsidDel="00000000" w:rsidR="00000000" w:rsidRPr="00000000">
        <w:rPr>
          <w:rtl w:val="0"/>
        </w:rPr>
        <w:t xml:space="preserve"> = 0.013, 95% CI [0.044, 0.367), there was no significant effect present in Model 2. Learning session counts were significant in Model 3 and the beta coefficient went from 0.06 to 0.206, representing an over 200% increase in effect size. Considering the change in r-squared from Model 1 to Model 3 was significant (delta r-squared = 0.189 - 0.127 = 0.062) indicating that the addition of learning session counts provided 6% more unique explanatory power beyond task completion sessions alone.</w:t>
      </w:r>
    </w:p>
    <w:p w:rsidR="00000000" w:rsidDel="00000000" w:rsidP="00000000" w:rsidRDefault="00000000" w:rsidRPr="00000000" w14:paraId="00000243">
      <w:pPr>
        <w:spacing w:after="240" w:before="240" w:line="480" w:lineRule="auto"/>
        <w:rPr/>
      </w:pPr>
      <w:r w:rsidDel="00000000" w:rsidR="00000000" w:rsidRPr="00000000">
        <w:rPr/>
        <w:drawing>
          <wp:inline distB="114300" distT="114300" distL="114300" distR="114300">
            <wp:extent cx="5943600" cy="3327400"/>
            <wp:effectExtent b="0" l="0" r="0" t="0"/>
            <wp:docPr id="5" name="image8.png"/>
            <a:graphic>
              <a:graphicData uri="http://schemas.openxmlformats.org/drawingml/2006/picture">
                <pic:pic>
                  <pic:nvPicPr>
                    <pic:cNvPr id="0" name="image8.png"/>
                    <pic:cNvPicPr preferRelativeResize="0"/>
                  </pic:nvPicPr>
                  <pic:blipFill>
                    <a:blip r:embed="rId18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before="240" w:line="480" w:lineRule="auto"/>
        <w:rPr>
          <w:i w:val="1"/>
          <w:iCs w:val="1"/>
        </w:rPr>
      </w:pPr>
      <w:r w:rsidDel="00000000" w:rsidR="00000000" w:rsidRPr="00000000">
        <w:rPr>
          <w:i w:val="1"/>
          <w:iCs w:val="1"/>
          <w:rtl w:val="0"/>
        </w:rPr>
        <w:t xml:space="preserve">Figure ??: Forestplot of E1 ~ Task Completion Session Count + Learning Session Count </w:t>
      </w:r>
    </w:p>
    <w:p w:rsidR="00000000" w:rsidDel="00000000" w:rsidP="00000000" w:rsidRDefault="00000000" w:rsidRPr="00000000" w14:paraId="00000245">
      <w:pPr>
        <w:pStyle w:val="Heading3"/>
        <w:spacing w:after="240" w:before="240" w:line="480" w:lineRule="auto"/>
        <w:rPr/>
      </w:pPr>
      <w:bookmarkStart w:colFirst="0" w:colLast="0" w:name="_911rlw6895bb" w:id="60"/>
      <w:bookmarkEnd w:id="60"/>
      <w:r w:rsidDel="00000000" w:rsidR="00000000" w:rsidRPr="00000000">
        <w:rPr>
          <w:rtl w:val="0"/>
        </w:rPr>
        <w:t xml:space="preserve">4.2.4  Summary of Findings for RQ1</w:t>
      </w:r>
    </w:p>
    <w:p w:rsidR="00000000" w:rsidDel="00000000" w:rsidP="00000000" w:rsidRDefault="00000000" w:rsidRPr="00000000" w14:paraId="00000246">
      <w:pPr>
        <w:spacing w:after="240" w:before="240" w:line="480" w:lineRule="auto"/>
        <w:rPr/>
      </w:pPr>
      <w:r w:rsidDel="00000000" w:rsidR="00000000" w:rsidRPr="00000000">
        <w:rPr>
          <w:rtl w:val="0"/>
        </w:rPr>
        <w:t xml:space="preserve">The comparison across models revealed a mutual suppression effect between task completion session counts and learning session counts when predicting midterm exam scores (E1). The predictors shared variance that obscures their individual relationships with the outcome when considered in isolation. As explained earlier, the beta coefficient for task completion sessions increased in magnitude from -0.41 to -0.54, while learning sessions transformed from a non-significant predictor (p = 0.435) to a significant one (p = 0.013), with the coefficient increasing more than threefold (from 0.06 to 0.206). This pattern indicates that each predictor shares variance with the other that was irrelevant to predicting E1, but each also possessed unique variance that was predictive. </w:t>
      </w:r>
    </w:p>
    <w:p w:rsidR="00000000" w:rsidDel="00000000" w:rsidP="00000000" w:rsidRDefault="00000000" w:rsidRPr="00000000" w14:paraId="00000247">
      <w:pPr>
        <w:spacing w:after="240" w:before="240" w:line="480" w:lineRule="auto"/>
        <w:rPr/>
      </w:pPr>
      <w:r w:rsidDel="00000000" w:rsidR="00000000" w:rsidRPr="00000000">
        <w:rPr>
          <w:rtl w:val="0"/>
        </w:rPr>
        <w:t xml:space="preserve">When included in the same model, they suppress each other's irrelevant variance while allowing their unique contributions to emerge. The substantial increase in explained variance, that is the change in r-squared from Model 1 to Model 3 = 0.062 and from Model 2 to Model 3 = .182, demonstrates that both session types contributed non-redundant information about exam performance. This mutual suppression effect could be interpreted as participants who engaged in more task completion sessions tended to have fewer learning sessions and vice versa. </w:t>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90"/>
        <w:gridCol w:w="1410"/>
        <w:gridCol w:w="1320"/>
        <w:gridCol w:w="1320"/>
        <w:gridCol w:w="1320"/>
        <w:gridCol w:w="1320"/>
        <w:tblGridChange w:id="0">
          <w:tblGrid>
            <w:gridCol w:w="960"/>
            <w:gridCol w:w="1590"/>
            <w:gridCol w:w="1410"/>
            <w:gridCol w:w="1320"/>
            <w:gridCol w:w="1320"/>
            <w:gridCol w:w="1320"/>
            <w:gridCol w:w="1320"/>
          </w:tblGrid>
        </w:tblGridChange>
      </w:tblGrid>
      <w:tr>
        <w:trPr>
          <w:cantSplit w:val="0"/>
          <w:tblHeader w:val="0"/>
        </w:trPr>
        <w:tc>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Model</w:t>
            </w:r>
          </w:p>
        </w:tc>
        <w:tc>
          <w:tcPr/>
          <w:p w:rsidR="00000000" w:rsidDel="00000000" w:rsidP="00000000" w:rsidRDefault="00000000" w:rsidRPr="00000000" w14:paraId="00000249">
            <w:pPr>
              <w:widowControl w:val="0"/>
              <w:spacing w:line="240" w:lineRule="auto"/>
              <w:rPr>
                <w:b w:val="1"/>
                <w:bCs w:val="1"/>
              </w:rPr>
            </w:pPr>
            <w:r w:rsidDel="00000000" w:rsidR="00000000" w:rsidRPr="00000000">
              <w:rPr>
                <w:b w:val="1"/>
                <w:bCs w:val="1"/>
                <w:rtl w:val="0"/>
              </w:rPr>
              <w:t xml:space="preserve">Independent</w:t>
              <w:br w:type="textWrapping"/>
              <w:t xml:space="preserve">Variables</w:t>
            </w:r>
          </w:p>
        </w:tc>
        <w:tc>
          <w:tcPr/>
          <w:p w:rsidR="00000000" w:rsidDel="00000000" w:rsidP="00000000" w:rsidRDefault="00000000" w:rsidRPr="00000000" w14:paraId="0000024A">
            <w:pPr>
              <w:widowControl w:val="0"/>
              <w:spacing w:line="240" w:lineRule="auto"/>
              <w:rPr>
                <w:b w:val="1"/>
                <w:bCs w:val="1"/>
              </w:rPr>
            </w:pPr>
            <w:r w:rsidDel="00000000" w:rsidR="00000000" w:rsidRPr="00000000">
              <w:rPr>
                <w:b w:val="1"/>
                <w:bCs w:val="1"/>
                <w:rtl w:val="0"/>
              </w:rPr>
              <w:t xml:space="preserve">r-squared</w:t>
            </w:r>
          </w:p>
        </w:tc>
        <w:tc>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Adjusted</w:t>
              <w:br w:type="textWrapping"/>
              <w:t xml:space="preserve">r-squared</w:t>
            </w:r>
          </w:p>
        </w:tc>
        <w:tc>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F</w:t>
            </w:r>
          </w:p>
        </w:tc>
        <w:tc>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p</w:t>
            </w:r>
          </w:p>
        </w:tc>
        <w:tc>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Delta</w:t>
              <w:br w:type="textWrapping"/>
              <w:t xml:space="preserve">R-squared </w:t>
              <w:br w:type="textWrapping"/>
              <w:t xml:space="preserve">Model 1</w:t>
            </w:r>
          </w:p>
        </w:tc>
      </w:tr>
      <w:tr>
        <w:trPr>
          <w:cantSplit w:val="0"/>
          <w:tblHeader w:val="0"/>
        </w:trPr>
        <w:tc>
          <w:tcPr/>
          <w:p w:rsidR="00000000" w:rsidDel="00000000" w:rsidP="00000000" w:rsidRDefault="00000000" w:rsidRPr="00000000" w14:paraId="0000024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250">
            <w:pPr>
              <w:widowControl w:val="0"/>
              <w:spacing w:line="240" w:lineRule="auto"/>
              <w:rPr/>
            </w:pPr>
            <w:r w:rsidDel="00000000" w:rsidR="00000000" w:rsidRPr="00000000">
              <w:rPr>
                <w:rtl w:val="0"/>
              </w:rPr>
              <w:t xml:space="preserve">Task Completion</w:t>
            </w:r>
          </w:p>
        </w:tc>
        <w:tc>
          <w:tcPr/>
          <w:p w:rsidR="00000000" w:rsidDel="00000000" w:rsidP="00000000" w:rsidRDefault="00000000" w:rsidRPr="00000000" w14:paraId="00000251">
            <w:pPr>
              <w:widowControl w:val="0"/>
              <w:spacing w:line="240" w:lineRule="auto"/>
              <w:rPr/>
            </w:pPr>
            <w:r w:rsidDel="00000000" w:rsidR="00000000" w:rsidRPr="00000000">
              <w:rPr>
                <w:rtl w:val="0"/>
              </w:rPr>
              <w:t xml:space="preserve">0.127</w:t>
            </w:r>
          </w:p>
        </w:tc>
        <w:tc>
          <w:tcPr/>
          <w:p w:rsidR="00000000" w:rsidDel="00000000" w:rsidP="00000000" w:rsidRDefault="00000000" w:rsidRPr="00000000" w14:paraId="00000252">
            <w:pPr>
              <w:widowControl w:val="0"/>
              <w:spacing w:line="240" w:lineRule="auto"/>
              <w:rPr/>
            </w:pPr>
            <w:r w:rsidDel="00000000" w:rsidR="00000000" w:rsidRPr="00000000">
              <w:rPr>
                <w:rtl w:val="0"/>
              </w:rPr>
              <w:t xml:space="preserve">0.117</w:t>
            </w:r>
          </w:p>
        </w:tc>
        <w:tc>
          <w:tcPr/>
          <w:p w:rsidR="00000000" w:rsidDel="00000000" w:rsidP="00000000" w:rsidRDefault="00000000" w:rsidRPr="00000000" w14:paraId="00000253">
            <w:pPr>
              <w:widowControl w:val="0"/>
              <w:spacing w:line="240" w:lineRule="auto"/>
              <w:rPr/>
            </w:pPr>
            <w:r w:rsidDel="00000000" w:rsidR="00000000" w:rsidRPr="00000000">
              <w:rPr>
                <w:rtl w:val="0"/>
              </w:rPr>
              <w:t xml:space="preserve">12.35</w:t>
            </w:r>
          </w:p>
        </w:tc>
        <w:tc>
          <w:tcPr/>
          <w:p w:rsidR="00000000" w:rsidDel="00000000" w:rsidP="00000000" w:rsidRDefault="00000000" w:rsidRPr="00000000" w14:paraId="00000254">
            <w:pPr>
              <w:widowControl w:val="0"/>
              <w:spacing w:line="240" w:lineRule="auto"/>
              <w:rPr/>
            </w:pPr>
            <w:r w:rsidDel="00000000" w:rsidR="00000000" w:rsidRPr="00000000">
              <w:rPr>
                <w:rtl w:val="0"/>
              </w:rPr>
              <w:t xml:space="preserve">&lt; 0.001</w:t>
            </w:r>
          </w:p>
        </w:tc>
        <w:tc>
          <w:tcPr/>
          <w:p w:rsidR="00000000" w:rsidDel="00000000" w:rsidP="00000000" w:rsidRDefault="00000000" w:rsidRPr="00000000" w14:paraId="00000255">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5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57">
            <w:pPr>
              <w:widowControl w:val="0"/>
              <w:spacing w:line="240" w:lineRule="auto"/>
              <w:rPr/>
            </w:pPr>
            <w:r w:rsidDel="00000000" w:rsidR="00000000" w:rsidRPr="00000000">
              <w:rPr>
                <w:rtl w:val="0"/>
              </w:rPr>
              <w:t xml:space="preserve">Learning</w:t>
            </w:r>
          </w:p>
        </w:tc>
        <w:tc>
          <w:tcPr/>
          <w:p w:rsidR="00000000" w:rsidDel="00000000" w:rsidP="00000000" w:rsidRDefault="00000000" w:rsidRPr="00000000" w14:paraId="00000258">
            <w:pPr>
              <w:widowControl w:val="0"/>
              <w:spacing w:line="240" w:lineRule="auto"/>
              <w:rPr/>
            </w:pPr>
            <w:r w:rsidDel="00000000" w:rsidR="00000000" w:rsidRPr="00000000">
              <w:rPr>
                <w:rtl w:val="0"/>
              </w:rPr>
              <w:t xml:space="preserve">0.007</w:t>
            </w:r>
          </w:p>
        </w:tc>
        <w:tc>
          <w:tcPr/>
          <w:p w:rsidR="00000000" w:rsidDel="00000000" w:rsidP="00000000" w:rsidRDefault="00000000" w:rsidRPr="00000000" w14:paraId="00000259">
            <w:pPr>
              <w:widowControl w:val="0"/>
              <w:spacing w:line="240" w:lineRule="auto"/>
              <w:rPr/>
            </w:pPr>
            <w:r w:rsidDel="00000000" w:rsidR="00000000" w:rsidRPr="00000000">
              <w:rPr>
                <w:rtl w:val="0"/>
              </w:rPr>
              <w:t xml:space="preserve">-0.004</w:t>
            </w:r>
          </w:p>
        </w:tc>
        <w:tc>
          <w:tcPr/>
          <w:p w:rsidR="00000000" w:rsidDel="00000000" w:rsidP="00000000" w:rsidRDefault="00000000" w:rsidRPr="00000000" w14:paraId="0000025A">
            <w:pPr>
              <w:widowControl w:val="0"/>
              <w:spacing w:line="240" w:lineRule="auto"/>
              <w:rPr/>
            </w:pPr>
            <w:r w:rsidDel="00000000" w:rsidR="00000000" w:rsidRPr="00000000">
              <w:rPr>
                <w:rtl w:val="0"/>
              </w:rPr>
              <w:t xml:space="preserve">0.62</w:t>
            </w:r>
          </w:p>
        </w:tc>
        <w:tc>
          <w:tcPr/>
          <w:p w:rsidR="00000000" w:rsidDel="00000000" w:rsidP="00000000" w:rsidRDefault="00000000" w:rsidRPr="00000000" w14:paraId="0000025B">
            <w:pPr>
              <w:widowControl w:val="0"/>
              <w:spacing w:line="240" w:lineRule="auto"/>
              <w:rPr/>
            </w:pPr>
            <w:r w:rsidDel="00000000" w:rsidR="00000000" w:rsidRPr="00000000">
              <w:rPr>
                <w:rtl w:val="0"/>
              </w:rPr>
              <w:t xml:space="preserve">= 0.435</w:t>
            </w:r>
          </w:p>
        </w:tc>
        <w:tc>
          <w:tcPr/>
          <w:p w:rsidR="00000000" w:rsidDel="00000000" w:rsidP="00000000" w:rsidRDefault="00000000" w:rsidRPr="00000000" w14:paraId="0000025C">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5D">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25E">
            <w:pPr>
              <w:widowControl w:val="0"/>
              <w:spacing w:line="240" w:lineRule="auto"/>
              <w:rPr/>
            </w:pPr>
            <w:r w:rsidDel="00000000" w:rsidR="00000000" w:rsidRPr="00000000">
              <w:rPr>
                <w:rtl w:val="0"/>
              </w:rPr>
              <w:t xml:space="preserve">Task Completion + Learning</w:t>
            </w:r>
          </w:p>
        </w:tc>
        <w:tc>
          <w:tcPr/>
          <w:p w:rsidR="00000000" w:rsidDel="00000000" w:rsidP="00000000" w:rsidRDefault="00000000" w:rsidRPr="00000000" w14:paraId="0000025F">
            <w:pPr>
              <w:widowControl w:val="0"/>
              <w:spacing w:line="240" w:lineRule="auto"/>
              <w:rPr/>
            </w:pPr>
            <w:r w:rsidDel="00000000" w:rsidR="00000000" w:rsidRPr="00000000">
              <w:rPr>
                <w:rtl w:val="0"/>
              </w:rPr>
              <w:t xml:space="preserve">0.189</w:t>
            </w:r>
          </w:p>
        </w:tc>
        <w:tc>
          <w:tcPr/>
          <w:p w:rsidR="00000000" w:rsidDel="00000000" w:rsidP="00000000" w:rsidRDefault="00000000" w:rsidRPr="00000000" w14:paraId="00000260">
            <w:pPr>
              <w:widowControl w:val="0"/>
              <w:spacing w:line="240" w:lineRule="auto"/>
              <w:rPr/>
            </w:pPr>
            <w:r w:rsidDel="00000000" w:rsidR="00000000" w:rsidRPr="00000000">
              <w:rPr>
                <w:rtl w:val="0"/>
              </w:rPr>
              <w:t xml:space="preserve">0.169</w:t>
            </w:r>
          </w:p>
        </w:tc>
        <w:tc>
          <w:tcPr/>
          <w:p w:rsidR="00000000" w:rsidDel="00000000" w:rsidP="00000000" w:rsidRDefault="00000000" w:rsidRPr="00000000" w14:paraId="00000261">
            <w:pPr>
              <w:widowControl w:val="0"/>
              <w:spacing w:line="240" w:lineRule="auto"/>
              <w:rPr/>
            </w:pPr>
            <w:r w:rsidDel="00000000" w:rsidR="00000000" w:rsidRPr="00000000">
              <w:rPr>
                <w:rtl w:val="0"/>
              </w:rPr>
              <w:t xml:space="preserve">9.76</w:t>
            </w:r>
          </w:p>
        </w:tc>
        <w:tc>
          <w:tcPr/>
          <w:p w:rsidR="00000000" w:rsidDel="00000000" w:rsidP="00000000" w:rsidRDefault="00000000" w:rsidRPr="00000000" w14:paraId="00000262">
            <w:pPr>
              <w:widowControl w:val="0"/>
              <w:spacing w:line="240" w:lineRule="auto"/>
              <w:rPr/>
            </w:pPr>
            <w:r w:rsidDel="00000000" w:rsidR="00000000" w:rsidRPr="00000000">
              <w:rPr>
                <w:rtl w:val="0"/>
              </w:rPr>
              <w:t xml:space="preserve">&lt; 0.001</w:t>
            </w:r>
          </w:p>
        </w:tc>
        <w:tc>
          <w:tcPr/>
          <w:p w:rsidR="00000000" w:rsidDel="00000000" w:rsidP="00000000" w:rsidRDefault="00000000" w:rsidRPr="00000000" w14:paraId="00000263">
            <w:pPr>
              <w:widowControl w:val="0"/>
              <w:spacing w:line="240" w:lineRule="auto"/>
              <w:rPr/>
            </w:pPr>
            <w:r w:rsidDel="00000000" w:rsidR="00000000" w:rsidRPr="00000000">
              <w:rPr>
                <w:rtl w:val="0"/>
              </w:rPr>
              <w:t xml:space="preserve">+ 0.062</w:t>
            </w:r>
          </w:p>
        </w:tc>
      </w:tr>
    </w:tbl>
    <w:p w:rsidR="00000000" w:rsidDel="00000000" w:rsidP="00000000" w:rsidRDefault="00000000" w:rsidRPr="00000000" w14:paraId="00000264">
      <w:pPr>
        <w:rPr/>
      </w:pPr>
      <w:r w:rsidDel="00000000" w:rsidR="00000000" w:rsidRPr="00000000">
        <w:rPr>
          <w:i w:val="1"/>
          <w:iCs w:val="1"/>
          <w:rtl w:val="0"/>
        </w:rPr>
        <w:t xml:space="preserve">Table ??: Hierarchical Model Comparison</w:t>
      </w:r>
      <w:r w:rsidDel="00000000" w:rsidR="00000000" w:rsidRPr="00000000">
        <w:rPr>
          <w:rtl w:val="0"/>
        </w:rPr>
      </w:r>
    </w:p>
    <w:p w:rsidR="00000000" w:rsidDel="00000000" w:rsidP="00000000" w:rsidRDefault="00000000" w:rsidRPr="00000000" w14:paraId="00000265">
      <w:pPr>
        <w:spacing w:after="240" w:before="240" w:line="480" w:lineRule="auto"/>
        <w:rPr/>
      </w:pPr>
      <w:r w:rsidDel="00000000" w:rsidR="00000000" w:rsidRPr="00000000">
        <w:rPr>
          <w:rtl w:val="0"/>
        </w:rPr>
        <w:t xml:space="preserve">The effects were in opposition to one another, the learning session counts had a positive effect (beta = 0.206) while the task completion count had a negative effect (beta = -0.54) that was more than twice as influential as learning session counts. This suggests that which seems quite obvious: these are competing strategies for academic success. </w:t>
      </w:r>
    </w:p>
    <w:p w:rsidR="00000000" w:rsidDel="00000000" w:rsidP="00000000" w:rsidRDefault="00000000" w:rsidRPr="00000000" w14:paraId="00000266">
      <w:pPr>
        <w:spacing w:after="240" w:before="240" w:line="480" w:lineRule="auto"/>
        <w:rPr/>
      </w:pPr>
      <w:r w:rsidDel="00000000" w:rsidR="00000000" w:rsidRPr="00000000">
        <w:rPr>
          <w:rtl w:val="0"/>
        </w:rPr>
        <w:t xml:space="preserve">The significant negative relationship observed between task completion session counts and midterm exam scores (E1) suggests participants who focus more on task completion tend to perform worse on exams. This aligns with the notion that surface-level engagement activities such as answer seeking are less effective for deep learning and retention.</w:t>
      </w:r>
    </w:p>
    <w:p w:rsidR="00000000" w:rsidDel="00000000" w:rsidP="00000000" w:rsidRDefault="00000000" w:rsidRPr="00000000" w14:paraId="00000267">
      <w:pPr>
        <w:spacing w:after="240" w:before="240" w:line="480" w:lineRule="auto"/>
        <w:rPr/>
      </w:pPr>
      <w:r w:rsidDel="00000000" w:rsidR="00000000" w:rsidRPr="00000000">
        <w:rPr>
          <w:rtl w:val="0"/>
        </w:rPr>
        <w:t xml:space="preserve">Conversely, the significant positive relationship that existed between learning session counts and midterm exam scores (E1) suggests that students who engage more in learning-oriented sessions tend to perform better on exams. The effect size for learning session counts is smaller than that for task completion session counts; this may be due other confounding factors not accounted for in the model, such as prior knowledge, inclination to grasp the material,  study habits, external support such as tutoring, or test anxiety.</w:t>
      </w:r>
    </w:p>
    <w:p w:rsidR="00000000" w:rsidDel="00000000" w:rsidP="00000000" w:rsidRDefault="00000000" w:rsidRPr="00000000" w14:paraId="00000268">
      <w:pPr>
        <w:pStyle w:val="Heading3"/>
        <w:spacing w:after="240" w:before="240" w:line="480" w:lineRule="auto"/>
        <w:rPr/>
      </w:pPr>
      <w:bookmarkStart w:colFirst="0" w:colLast="0" w:name="_tjnggiziquk" w:id="61"/>
      <w:bookmarkEnd w:id="61"/>
      <w:r w:rsidDel="00000000" w:rsidR="00000000" w:rsidRPr="00000000">
        <w:rPr>
          <w:rtl w:val="0"/>
        </w:rPr>
        <w:t xml:space="preserve">4.2.5  Conclusion for RQ1</w:t>
      </w:r>
    </w:p>
    <w:p w:rsidR="00000000" w:rsidDel="00000000" w:rsidP="00000000" w:rsidRDefault="00000000" w:rsidRPr="00000000" w14:paraId="00000269">
      <w:pPr>
        <w:spacing w:after="240" w:before="240" w:line="480" w:lineRule="auto"/>
        <w:rPr/>
      </w:pPr>
      <w:r w:rsidDel="00000000" w:rsidR="00000000" w:rsidRPr="00000000">
        <w:rPr>
          <w:rtl w:val="0"/>
        </w:rPr>
        <w:t xml:space="preserve">The multiple regression analysis of model E1 ~ Task Completion Count + Learning Session Count (F(2, 84) = 9.76, p-value &lt;0.001) provided strong statistical evidence to reject the null hypothesis.  Both hypothesized relationships were confirmed: learning sessions positively predicted exam performance (beta = 0.21, p = 0.013), while task completion sessions negatively predicted performance (beta = -0.54, p &lt; 0.001).</w:t>
      </w:r>
    </w:p>
    <w:p w:rsidR="00000000" w:rsidDel="00000000" w:rsidP="00000000" w:rsidRDefault="00000000" w:rsidRPr="00000000" w14:paraId="0000026A">
      <w:pPr>
        <w:spacing w:after="240" w:before="240" w:line="480" w:lineRule="auto"/>
        <w:rPr/>
      </w:pPr>
      <w:r w:rsidDel="00000000" w:rsidR="00000000" w:rsidRPr="00000000">
        <w:rPr>
          <w:rtl w:val="0"/>
        </w:rPr>
        <w:t xml:space="preserve">I can conclude the type of LLM engagement and not merely the frequency of use predicts academic performance. Learning-focused engagement supports academic success as measured through exam scores, while task-completion-focused engagement undermines it. Although the findings did reject the null hypothesis and establish significant correlations between LLM usage patterns and midterm exam performance, we cannot conclude that task completion causes lower exam performance or that learning sessions contribute to higher exam scores. Regardless. opposing directional relationships when combined with the mutual suppression effect provide strong evidence that the way we engage with LLMs has unique associations with learning outcomes.</w:t>
      </w:r>
    </w:p>
    <w:p w:rsidR="00000000" w:rsidDel="00000000" w:rsidP="00000000" w:rsidRDefault="00000000" w:rsidRPr="00000000" w14:paraId="0000026B">
      <w:pPr>
        <w:pStyle w:val="Heading2"/>
        <w:spacing w:after="240" w:before="240" w:line="480" w:lineRule="auto"/>
        <w:rPr/>
      </w:pPr>
      <w:bookmarkStart w:colFirst="0" w:colLast="0" w:name="_s1st5ybgvq10" w:id="62"/>
      <w:bookmarkEnd w:id="62"/>
      <w:r w:rsidDel="00000000" w:rsidR="00000000" w:rsidRPr="00000000">
        <w:rPr>
          <w:rtl w:val="0"/>
        </w:rPr>
        <w:t xml:space="preserve">4.3 Findings for RQ2</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lu41ke36s37i" w:id="63"/>
      <w:bookmarkEnd w:id="63"/>
      <w:r w:rsidDel="00000000" w:rsidR="00000000" w:rsidRPr="00000000">
        <w:rPr>
          <w:rtl w:val="0"/>
        </w:rPr>
        <w:t xml:space="preserve">4.3.1 Model Overview for RQ2</w:t>
      </w:r>
    </w:p>
    <w:p w:rsidR="00000000" w:rsidDel="00000000" w:rsidP="00000000" w:rsidRDefault="00000000" w:rsidRPr="00000000" w14:paraId="0000026E">
      <w:pPr>
        <w:spacing w:after="240" w:before="240" w:line="480" w:lineRule="auto"/>
        <w:rPr/>
      </w:pPr>
      <w:r w:rsidDel="00000000" w:rsidR="00000000" w:rsidRPr="00000000">
        <w:rPr>
          <w:rtl w:val="0"/>
        </w:rPr>
        <w:t xml:space="preserve">This research question investigated the impact of in-context learning on midterm exam scores (E1) via a between-subjects experimental design. Participants were randomly assigned to the control (n=48) or treatment group (n=39) during the six week intervention.  The assignment instructions were added to LLM’s context of participants in the treatment group, meaning the LLM was aware of assignment-related questions. Specifically, I examined whether the treatment improved with academic outcomes on the exam.</w:t>
      </w:r>
    </w:p>
    <w:p w:rsidR="00000000" w:rsidDel="00000000" w:rsidP="00000000" w:rsidRDefault="00000000" w:rsidRPr="00000000" w14:paraId="0000026F">
      <w:pPr>
        <w:spacing w:after="240" w:before="240" w:line="480" w:lineRule="auto"/>
        <w:rPr/>
      </w:pPr>
      <w:r w:rsidDel="00000000" w:rsidR="00000000" w:rsidRPr="00000000">
        <w:rPr>
          <w:rtl w:val="0"/>
        </w:rPr>
        <w:t xml:space="preserve">The regression model used to test the hypothesis where the control/treatment groups were coded with a dummy variable (control=0, treatment=1). </w:t>
      </w:r>
    </w:p>
    <w:p w:rsidR="00000000" w:rsidDel="00000000" w:rsidP="00000000" w:rsidRDefault="00000000" w:rsidRPr="00000000" w14:paraId="00000270">
      <w:pPr>
        <w:spacing w:after="240" w:before="240" w:line="480" w:lineRule="auto"/>
        <w:rPr/>
      </w:pPr>
      <w:r w:rsidDel="00000000" w:rsidR="00000000" w:rsidRPr="00000000">
        <w:rPr>
          <w:b w:val="1"/>
          <w:bCs w:val="1"/>
          <w:rtl w:val="0"/>
        </w:rPr>
        <w:t xml:space="preserve">Model 0: E1 ~ Treatment</w:t>
      </w:r>
      <w:r w:rsidDel="00000000" w:rsidR="00000000" w:rsidRPr="00000000">
        <w:rPr>
          <w:rtl w:val="0"/>
        </w:rPr>
      </w:r>
    </w:p>
    <w:p w:rsidR="00000000" w:rsidDel="00000000" w:rsidP="00000000" w:rsidRDefault="00000000" w:rsidRPr="00000000" w14:paraId="00000271">
      <w:pPr>
        <w:spacing w:after="240" w:before="240" w:line="480" w:lineRule="auto"/>
        <w:rPr>
          <w:b w:val="1"/>
          <w:bCs w:val="1"/>
        </w:rPr>
      </w:pPr>
      <w:r w:rsidDel="00000000" w:rsidR="00000000" w:rsidRPr="00000000">
        <w:rPr>
          <w:b w:val="1"/>
          <w:bCs w:val="1"/>
          <w:rtl w:val="0"/>
        </w:rPr>
        <w:t xml:space="preserve">Alternate Hypothesis for H2</w:t>
      </w:r>
    </w:p>
    <w:p w:rsidR="00000000" w:rsidDel="00000000" w:rsidP="00000000" w:rsidRDefault="00000000" w:rsidRPr="00000000" w14:paraId="00000272">
      <w:pPr>
        <w:spacing w:after="240" w:before="240" w:line="480" w:lineRule="auto"/>
        <w:rPr/>
      </w:pPr>
      <w:r w:rsidDel="00000000" w:rsidR="00000000" w:rsidRPr="00000000">
        <w:rPr>
          <w:rtl w:val="0"/>
        </w:rPr>
        <w:t xml:space="preserve">The mean student learning performance score (E1) for the treatment group, which used the context-aware AI, will be statistically significantly higher than the mean score for the control group.</w:t>
      </w:r>
    </w:p>
    <w:p w:rsidR="00000000" w:rsidDel="00000000" w:rsidP="00000000" w:rsidRDefault="00000000" w:rsidRPr="00000000" w14:paraId="00000273">
      <w:pPr>
        <w:spacing w:after="240" w:before="240" w:line="480" w:lineRule="auto"/>
        <w:rPr>
          <w:b w:val="1"/>
          <w:bCs w:val="1"/>
        </w:rPr>
      </w:pPr>
      <w:r w:rsidDel="00000000" w:rsidR="00000000" w:rsidRPr="00000000">
        <w:rPr>
          <w:b w:val="1"/>
          <w:bCs w:val="1"/>
          <w:rtl w:val="0"/>
        </w:rPr>
        <w:t xml:space="preserve">Null Hypothesis for H2</w:t>
      </w:r>
    </w:p>
    <w:p w:rsidR="00000000" w:rsidDel="00000000" w:rsidP="00000000" w:rsidRDefault="00000000" w:rsidRPr="00000000" w14:paraId="00000274">
      <w:pPr>
        <w:spacing w:after="240" w:before="240" w:line="480" w:lineRule="auto"/>
        <w:rPr/>
      </w:pPr>
      <w:r w:rsidDel="00000000" w:rsidR="00000000" w:rsidRPr="00000000">
        <w:rPr>
          <w:rtl w:val="0"/>
        </w:rPr>
        <w:t xml:space="preserve">There is no statistically significant difference in the mean student learning performance scores (E1) between the treatment group and the control group.</w:t>
      </w:r>
    </w:p>
    <w:p w:rsidR="00000000" w:rsidDel="00000000" w:rsidP="00000000" w:rsidRDefault="00000000" w:rsidRPr="00000000" w14:paraId="00000275">
      <w:pPr>
        <w:pStyle w:val="Heading3"/>
        <w:rPr/>
      </w:pPr>
      <w:bookmarkStart w:colFirst="0" w:colLast="0" w:name="_7upktg5lgeix" w:id="64"/>
      <w:bookmarkEnd w:id="64"/>
      <w:r w:rsidDel="00000000" w:rsidR="00000000" w:rsidRPr="00000000">
        <w:rPr>
          <w:rtl w:val="0"/>
        </w:rPr>
        <w:t xml:space="preserve">4.3.2 Regression Assumption Tests for the RQ2 Model</w:t>
      </w:r>
    </w:p>
    <w:p w:rsidR="00000000" w:rsidDel="00000000" w:rsidP="00000000" w:rsidRDefault="00000000" w:rsidRPr="00000000" w14:paraId="00000276">
      <w:pPr>
        <w:spacing w:after="240" w:before="240" w:line="480" w:lineRule="auto"/>
        <w:rPr/>
      </w:pPr>
      <w:r w:rsidDel="00000000" w:rsidR="00000000" w:rsidRPr="00000000">
        <w:rPr>
          <w:rtl w:val="0"/>
        </w:rPr>
        <w:t xml:space="preserve">An assessment of ordinary least squares (OLS) regression assumptions was conducted prior to interpreting the findings of the model for RQ2. These checks assured the validity and reliability of the model estimates. Because the independent variable was binary (control vs treatment) the linearity assumption was satisfied. Linear regression estimates the difference in means between control and treatment which was a linear relationship.</w:t>
      </w:r>
    </w:p>
    <w:p w:rsidR="00000000" w:rsidDel="00000000" w:rsidP="00000000" w:rsidRDefault="00000000" w:rsidRPr="00000000" w14:paraId="00000277">
      <w:pPr>
        <w:spacing w:after="240" w:before="240" w:line="480" w:lineRule="auto"/>
        <w:rPr/>
      </w:pPr>
      <w:r w:rsidDel="00000000" w:rsidR="00000000" w:rsidRPr="00000000">
        <w:rPr>
          <w:rtl w:val="0"/>
        </w:rPr>
        <w:t xml:space="preserve">The Durbin-Watson statistic (DW = 2.11) falls within the acceptable range and is sufficiently close to the ideal value of 2.0, indicating no evidence of autocorrelation. This confirms that the residuals are independent, which is expected given the cross-sectional nature of the data where each student's exam score represents an independent observation.</w:t>
      </w:r>
    </w:p>
    <w:p w:rsidR="00000000" w:rsidDel="00000000" w:rsidP="00000000" w:rsidRDefault="00000000" w:rsidRPr="00000000" w14:paraId="00000278">
      <w:pPr>
        <w:spacing w:after="240" w:before="240" w:line="480" w:lineRule="auto"/>
        <w:rPr/>
      </w:pPr>
      <w:r w:rsidDel="00000000" w:rsidR="00000000" w:rsidRPr="00000000">
        <w:rPr>
          <w:rtl w:val="0"/>
        </w:rPr>
        <w:t xml:space="preserve">To check for homoscedasticity, or constant variance the Breusch-Pagan was administered. The test yielded a non-significant result (chi-square  = 0.081, p = 0.776), indicating that the residuals exhibited homoscedasticity across the range of fitted values. This suggests that the variance of exam scores (E1) remained constant across both the control and treatment groups. </w:t>
      </w:r>
    </w:p>
    <w:p w:rsidR="00000000" w:rsidDel="00000000" w:rsidP="00000000" w:rsidRDefault="00000000" w:rsidRPr="00000000" w14:paraId="00000279">
      <w:pPr>
        <w:spacing w:after="240" w:before="240" w:line="480" w:lineRule="auto"/>
        <w:rPr/>
      </w:pPr>
      <w:r w:rsidDel="00000000" w:rsidR="00000000" w:rsidRPr="00000000">
        <w:rPr>
          <w:rtl w:val="0"/>
        </w:rPr>
        <w:t xml:space="preserve">To check for normality of residuals, a Shapiro-Wilk test for normality was executed. The test result was non-significant (W = 0.98, p = 0.167), suggesting that the residuals approximated a normal distribution. This finding was corroborated visually via a histogram of residuals and a Q-Q plot to observe adherence to a normal distribution.</w:t>
      </w:r>
    </w:p>
    <w:p w:rsidR="00000000" w:rsidDel="00000000" w:rsidP="00000000" w:rsidRDefault="00000000" w:rsidRPr="00000000" w14:paraId="0000027A">
      <w:pPr>
        <w:spacing w:after="240" w:before="240" w:line="480" w:lineRule="auto"/>
        <w:rPr>
          <w:i w:val="1"/>
          <w:iCs w:val="1"/>
        </w:rPr>
      </w:pPr>
      <w:r w:rsidDel="00000000" w:rsidR="00000000" w:rsidRPr="00000000">
        <w:rPr/>
        <w:drawing>
          <wp:inline distB="114300" distT="114300" distL="114300" distR="114300">
            <wp:extent cx="5943600" cy="2108200"/>
            <wp:effectExtent b="0" l="0" r="0" t="0"/>
            <wp:docPr id="18" name="image7.png"/>
            <a:graphic>
              <a:graphicData uri="http://schemas.openxmlformats.org/drawingml/2006/picture">
                <pic:pic>
                  <pic:nvPicPr>
                    <pic:cNvPr id="0" name="image7.png"/>
                    <pic:cNvPicPr preferRelativeResize="0"/>
                  </pic:nvPicPr>
                  <pic:blipFill>
                    <a:blip r:embed="rId190"/>
                    <a:srcRect b="0" l="0" r="0" t="0"/>
                    <a:stretch>
                      <a:fillRect/>
                    </a:stretch>
                  </pic:blipFill>
                  <pic:spPr>
                    <a:xfrm>
                      <a:off x="0" y="0"/>
                      <a:ext cx="5943600" cy="21082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Evidence of normality among the residuals of E1 ~  Treatment</w:t>
      </w:r>
    </w:p>
    <w:p w:rsidR="00000000" w:rsidDel="00000000" w:rsidP="00000000" w:rsidRDefault="00000000" w:rsidRPr="00000000" w14:paraId="0000027B">
      <w:pPr>
        <w:spacing w:after="240" w:before="240" w:line="480" w:lineRule="auto"/>
        <w:rPr/>
      </w:pPr>
      <w:r w:rsidDel="00000000" w:rsidR="00000000" w:rsidRPr="00000000">
        <w:rPr>
          <w:rtl w:val="0"/>
        </w:rPr>
        <w:t xml:space="preserve">The variance inflation factor (VIF) for the predictor variable was 1.00, indicating the complete absence of multicollinearity. This makes sense as multicollinearity is primarily a concern in multiple regression models,  and this diagnostic confirmed no issues with the single predictor in the current model.</w:t>
        <w:br w:type="textWrapping"/>
        <w:t xml:space="preserve">Given that all diagnostic tests indicated satisfaction of OLS regression assumptions, the model was deemed appropriate for interpretation.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klzojxhoagzr" w:id="65"/>
      <w:bookmarkEnd w:id="65"/>
      <w:r w:rsidDel="00000000" w:rsidR="00000000" w:rsidRPr="00000000">
        <w:rPr>
          <w:rtl w:val="0"/>
        </w:rPr>
        <w:t xml:space="preserve">4.3.3 Regression Analysis for the RQ2 </w:t>
      </w:r>
    </w:p>
    <w:p w:rsidR="00000000" w:rsidDel="00000000" w:rsidP="00000000" w:rsidRDefault="00000000" w:rsidRPr="00000000" w14:paraId="0000027E">
      <w:pPr>
        <w:pStyle w:val="Heading4"/>
        <w:rPr/>
      </w:pPr>
      <w:bookmarkStart w:colFirst="0" w:colLast="0" w:name="_g8fq5drdxqgh" w:id="66"/>
      <w:bookmarkEnd w:id="66"/>
      <w:r w:rsidDel="00000000" w:rsidR="00000000" w:rsidRPr="00000000">
        <w:rPr>
          <w:rtl w:val="0"/>
        </w:rPr>
        <w:t xml:space="preserve">4.3.3.1 Model 0: Treatment Effects on E1</w:t>
      </w:r>
    </w:p>
    <w:p w:rsidR="00000000" w:rsidDel="00000000" w:rsidP="00000000" w:rsidRDefault="00000000" w:rsidRPr="00000000" w14:paraId="0000027F">
      <w:pPr>
        <w:spacing w:after="240" w:before="240" w:line="480" w:lineRule="auto"/>
        <w:rPr/>
      </w:pPr>
      <w:r w:rsidDel="00000000" w:rsidR="00000000" w:rsidRPr="00000000">
        <w:rPr>
          <w:rtl w:val="0"/>
        </w:rPr>
        <w:t xml:space="preserve">The regression model revealed the control group achieved a mean E1 score of 30.23 points (SE = 0.87) while participants in the treatment group, who had access to the context-aware AI, scored an average of 2.05 points higher than the control group (beta = 2.05, SE = 1.30). However, this difference did not reach statistical significance (p-value = 0.119, 95% CI [-0.54, 4.64]). In addition, the confidence interval crossed the zero boundary, further indicating that the true population difference could plausibly be null.</w:t>
      </w:r>
    </w:p>
    <w:p w:rsidR="00000000" w:rsidDel="00000000" w:rsidP="00000000" w:rsidRDefault="00000000" w:rsidRPr="00000000" w14:paraId="00000280">
      <w:pPr>
        <w:spacing w:after="240" w:before="240" w:line="480" w:lineRule="auto"/>
        <w:rPr>
          <w:i w:val="1"/>
          <w:iCs w:val="1"/>
        </w:rPr>
      </w:pPr>
      <w:r w:rsidDel="00000000" w:rsidR="00000000" w:rsidRPr="00000000">
        <w:rPr/>
        <w:drawing>
          <wp:inline distB="114300" distT="114300" distL="114300" distR="114300">
            <wp:extent cx="5943600" cy="3632200"/>
            <wp:effectExtent b="0" l="0" r="0" t="0"/>
            <wp:docPr id="21" name="image20.png"/>
            <a:graphic>
              <a:graphicData uri="http://schemas.openxmlformats.org/drawingml/2006/picture">
                <pic:pic>
                  <pic:nvPicPr>
                    <pic:cNvPr id="0" name="image20.png"/>
                    <pic:cNvPicPr preferRelativeResize="0"/>
                  </pic:nvPicPr>
                  <pic:blipFill>
                    <a:blip r:embed="rId191"/>
                    <a:srcRect b="0" l="0" r="0" t="0"/>
                    <a:stretch>
                      <a:fillRect/>
                    </a:stretch>
                  </pic:blipFill>
                  <pic:spPr>
                    <a:xfrm>
                      <a:off x="0" y="0"/>
                      <a:ext cx="5943600" cy="36322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Forestplot of E1 ~ Treatment</w:t>
      </w:r>
    </w:p>
    <w:p w:rsidR="00000000" w:rsidDel="00000000" w:rsidP="00000000" w:rsidRDefault="00000000" w:rsidRPr="00000000" w14:paraId="00000281">
      <w:pPr>
        <w:spacing w:after="240" w:before="240" w:line="480" w:lineRule="auto"/>
        <w:rPr/>
      </w:pPr>
      <w:r w:rsidDel="00000000" w:rsidR="00000000" w:rsidRPr="00000000">
        <w:rPr>
          <w:rtl w:val="0"/>
        </w:rPr>
        <w:t xml:space="preserve">The overall model fit was weak, with the group assignment variable accounting for only 2.8% of the variance in E1 scores (r-squared  = 0.028, adjusted </w:t>
      </w:r>
      <w:r w:rsidDel="00000000" w:rsidR="00000000" w:rsidRPr="00000000">
        <w:rPr>
          <w:i w:val="1"/>
          <w:iCs w:val="1"/>
          <w:rtl w:val="0"/>
        </w:rPr>
        <w:t xml:space="preserve">r-squared</w:t>
      </w:r>
      <w:r w:rsidDel="00000000" w:rsidR="00000000" w:rsidRPr="00000000">
        <w:rPr>
          <w:rtl w:val="0"/>
        </w:rPr>
        <w:t xml:space="preserve"> = .017). The </w:t>
      </w:r>
      <w:r w:rsidDel="00000000" w:rsidR="00000000" w:rsidRPr="00000000">
        <w:rPr>
          <w:i w:val="1"/>
          <w:iCs w:val="1"/>
          <w:rtl w:val="0"/>
        </w:rPr>
        <w:t xml:space="preserve">F</w:t>
      </w:r>
      <w:r w:rsidDel="00000000" w:rsidR="00000000" w:rsidRPr="00000000">
        <w:rPr>
          <w:rtl w:val="0"/>
        </w:rPr>
        <w:t xml:space="preserve">-statistic for the model was not significant (</w:t>
      </w:r>
      <w:r w:rsidDel="00000000" w:rsidR="00000000" w:rsidRPr="00000000">
        <w:rPr>
          <w:i w:val="1"/>
          <w:iCs w:val="1"/>
          <w:rtl w:val="0"/>
        </w:rPr>
        <w:t xml:space="preserve">F</w:t>
      </w:r>
      <w:r w:rsidDel="00000000" w:rsidR="00000000" w:rsidRPr="00000000">
        <w:rPr>
          <w:rtl w:val="0"/>
        </w:rPr>
        <w:t xml:space="preserve">(1, 85) = 2.485, </w:t>
      </w:r>
      <w:r w:rsidDel="00000000" w:rsidR="00000000" w:rsidRPr="00000000">
        <w:rPr>
          <w:i w:val="1"/>
          <w:iCs w:val="1"/>
          <w:rtl w:val="0"/>
        </w:rPr>
        <w:t xml:space="preserve">p</w:t>
      </w:r>
      <w:r w:rsidDel="00000000" w:rsidR="00000000" w:rsidRPr="00000000">
        <w:rPr>
          <w:rtl w:val="0"/>
        </w:rPr>
        <w:t xml:space="preserve"> = 0.119), indicating that the model did not explain a statistically significant proportion of variance in exam performance.</w:t>
      </w:r>
    </w:p>
    <w:p w:rsidR="00000000" w:rsidDel="00000000" w:rsidP="00000000" w:rsidRDefault="00000000" w:rsidRPr="00000000" w14:paraId="00000282">
      <w:pPr>
        <w:spacing w:after="240" w:before="240" w:line="480" w:lineRule="auto"/>
        <w:rPr/>
      </w:pPr>
      <w:r w:rsidDel="00000000" w:rsidR="00000000" w:rsidRPr="00000000">
        <w:rPr>
          <w:rtl w:val="0"/>
        </w:rPr>
        <w:t xml:space="preserve">Finally the model did not meet statistical power assumptions for a power of 0.8 and an alpha of 0.05, with Cohen’s f-squared failing to meet the target (Actual Cohen’s f-squared = 0.029 &lt; Target Cohen’s f-squared = 0.092). In addition, Cohen's f-squared = 0.029 falls below the threshold for a small effect size, meaning even if the results were statistically significant, the  practical significance of the group differences would be minimal. </w:t>
      </w:r>
    </w:p>
    <w:p w:rsidR="00000000" w:rsidDel="00000000" w:rsidP="00000000" w:rsidRDefault="00000000" w:rsidRPr="00000000" w14:paraId="00000283">
      <w:pPr>
        <w:spacing w:after="240" w:before="240" w:line="480" w:lineRule="auto"/>
        <w:rPr/>
      </w:pPr>
      <w:r w:rsidDel="00000000" w:rsidR="00000000" w:rsidRPr="00000000">
        <w:rPr>
          <w:rtl w:val="0"/>
        </w:rPr>
        <w:t xml:space="preserve">The findings suggest that making the AI assistant aware of assignment-related questions through in-Context learning did not translate into measurably improved exam performance for students in this sample (N = 87, Control=48, Treatment=39). The lack of significant effect may indicate that the in-context learning manipulation, while theoretically sound, did not sufficiently alter student learning behaviors or outcomes in ways that manifested on the midterm examination.</w:t>
      </w:r>
    </w:p>
    <w:p w:rsidR="00000000" w:rsidDel="00000000" w:rsidP="00000000" w:rsidRDefault="00000000" w:rsidRPr="00000000" w14:paraId="00000284">
      <w:pPr>
        <w:spacing w:after="240" w:before="240" w:line="480" w:lineRule="auto"/>
        <w:rPr/>
      </w:pPr>
      <w:r w:rsidDel="00000000" w:rsidR="00000000" w:rsidRPr="00000000">
        <w:rPr>
          <w:rtl w:val="0"/>
        </w:rPr>
        <w:t xml:space="preserve">Given the findings of RQ1, specifically the impact of learning session count and task completion counts on midterm exam scores, a more comprehensive examination of variables was warranted. In the next sections I attempt to identify the impacts of the LLM use as independent variables as covariates, in a mediation analysis, in a moderation analysis and then finally summarizing a clear picture of the impact of the treatment on midterm exam scores. </w:t>
      </w:r>
    </w:p>
    <w:p w:rsidR="00000000" w:rsidDel="00000000" w:rsidP="00000000" w:rsidRDefault="00000000" w:rsidRPr="00000000" w14:paraId="00000285">
      <w:pPr>
        <w:pStyle w:val="Heading4"/>
        <w:spacing w:after="240" w:before="240" w:line="480" w:lineRule="auto"/>
        <w:rPr/>
      </w:pPr>
      <w:bookmarkStart w:colFirst="0" w:colLast="0" w:name="_sryzp75tnpmp" w:id="67"/>
      <w:bookmarkEnd w:id="67"/>
      <w:r w:rsidDel="00000000" w:rsidR="00000000" w:rsidRPr="00000000">
        <w:rPr>
          <w:rtl w:val="0"/>
        </w:rPr>
        <w:t xml:space="preserve">4.3.3.1 Model 1: Multiple Regression with usage as Covariates for RQ2</w:t>
      </w:r>
    </w:p>
    <w:p w:rsidR="00000000" w:rsidDel="00000000" w:rsidP="00000000" w:rsidRDefault="00000000" w:rsidRPr="00000000" w14:paraId="00000286">
      <w:pPr>
        <w:spacing w:after="240" w:before="240" w:line="480" w:lineRule="auto"/>
        <w:rPr/>
      </w:pPr>
      <w:r w:rsidDel="00000000" w:rsidR="00000000" w:rsidRPr="00000000">
        <w:rPr>
          <w:rtl w:val="0"/>
        </w:rPr>
        <w:t xml:space="preserve">To investigate whether usage patterns might be obscuring or influencing the treatment effect, a multiple regression analysis was conducted including learning session count and task completion session count as additional predictors alongside treatment condition. </w:t>
      </w:r>
    </w:p>
    <w:p w:rsidR="00000000" w:rsidDel="00000000" w:rsidP="00000000" w:rsidRDefault="00000000" w:rsidRPr="00000000" w14:paraId="00000287">
      <w:pPr>
        <w:spacing w:after="240" w:before="240" w:line="480" w:lineRule="auto"/>
        <w:rPr>
          <w:b w:val="1"/>
          <w:bCs w:val="1"/>
        </w:rPr>
      </w:pPr>
      <w:r w:rsidDel="00000000" w:rsidR="00000000" w:rsidRPr="00000000">
        <w:rPr>
          <w:b w:val="1"/>
          <w:bCs w:val="1"/>
          <w:rtl w:val="0"/>
        </w:rPr>
        <w:t xml:space="preserve">Model 1: E1 ~ Treatment + Learning Session Count + Task Completion Session Count</w:t>
      </w:r>
    </w:p>
    <w:p w:rsidR="00000000" w:rsidDel="00000000" w:rsidP="00000000" w:rsidRDefault="00000000" w:rsidRPr="00000000" w14:paraId="00000288">
      <w:pPr>
        <w:spacing w:after="240" w:before="240" w:line="480" w:lineRule="auto"/>
        <w:rPr/>
      </w:pPr>
      <w:r w:rsidDel="00000000" w:rsidR="00000000" w:rsidRPr="00000000">
        <w:rPr>
          <w:rtl w:val="0"/>
        </w:rPr>
        <w:t xml:space="preserve">The multiple regression model was statistically significant (</w:t>
      </w:r>
      <w:r w:rsidDel="00000000" w:rsidR="00000000" w:rsidRPr="00000000">
        <w:rPr>
          <w:i w:val="1"/>
          <w:iCs w:val="1"/>
          <w:rtl w:val="0"/>
        </w:rPr>
        <w:t xml:space="preserve">F</w:t>
      </w:r>
      <w:r w:rsidDel="00000000" w:rsidR="00000000" w:rsidRPr="00000000">
        <w:rPr>
          <w:rtl w:val="0"/>
        </w:rPr>
        <w:t xml:space="preserve">(3, 83) = 8.641, </w:t>
      </w:r>
      <w:r w:rsidDel="00000000" w:rsidR="00000000" w:rsidRPr="00000000">
        <w:rPr>
          <w:i w:val="1"/>
          <w:iCs w:val="1"/>
          <w:rtl w:val="0"/>
        </w:rPr>
        <w:t xml:space="preserve">p</w:t>
      </w:r>
      <w:r w:rsidDel="00000000" w:rsidR="00000000" w:rsidRPr="00000000">
        <w:rPr>
          <w:rtl w:val="0"/>
        </w:rPr>
        <w:t xml:space="preserve"> &lt; .001) and explained 23.8% of variance in E1 scores (r-squared = 0.238, adjusted r-squared = 0.210). This represents a substantial improvement over the simple regression model 0, confirming as we did in RQ1 that AI usage patterns account for considerable variance in exam performance. Cohen's f-squared = 0.312 indicates a medium-to-large effect size for the overall model, and was above the threshold of statistical power at 0.8 with alpha 0.05 (Target Cohen’s f-squared = 0.131).</w:t>
      </w:r>
    </w:p>
    <w:p w:rsidR="00000000" w:rsidDel="00000000" w:rsidP="00000000" w:rsidRDefault="00000000" w:rsidRPr="00000000" w14:paraId="00000289">
      <w:pPr>
        <w:spacing w:after="240" w:before="240" w:line="480" w:lineRule="auto"/>
        <w:rPr/>
      </w:pPr>
      <w:r w:rsidDel="00000000" w:rsidR="00000000" w:rsidRPr="00000000">
        <w:rPr>
          <w:rtl w:val="0"/>
        </w:rPr>
        <w:t xml:space="preserve">When controlling for learning session count and task completion count, the treatment effect became statistically significant (beta = 2.74, </w:t>
      </w:r>
      <w:r w:rsidDel="00000000" w:rsidR="00000000" w:rsidRPr="00000000">
        <w:rPr>
          <w:i w:val="1"/>
          <w:iCs w:val="1"/>
          <w:rtl w:val="0"/>
        </w:rPr>
        <w:t xml:space="preserve">SE</w:t>
      </w:r>
      <w:r w:rsidDel="00000000" w:rsidR="00000000" w:rsidRPr="00000000">
        <w:rPr>
          <w:rtl w:val="0"/>
        </w:rPr>
        <w:t xml:space="preserve"> = 1.18, </w:t>
      </w:r>
      <w:r w:rsidDel="00000000" w:rsidR="00000000" w:rsidRPr="00000000">
        <w:rPr>
          <w:i w:val="1"/>
          <w:iCs w:val="1"/>
          <w:rtl w:val="0"/>
        </w:rPr>
        <w:t xml:space="preserve">t</w:t>
      </w:r>
      <w:r w:rsidDel="00000000" w:rsidR="00000000" w:rsidRPr="00000000">
        <w:rPr>
          <w:rtl w:val="0"/>
        </w:rPr>
        <w:t xml:space="preserve">(83) = 2.32, </w:t>
      </w:r>
      <w:r w:rsidDel="00000000" w:rsidR="00000000" w:rsidRPr="00000000">
        <w:rPr>
          <w:i w:val="1"/>
          <w:iCs w:val="1"/>
          <w:rtl w:val="0"/>
        </w:rPr>
        <w:t xml:space="preserve">p</w:t>
      </w:r>
      <w:r w:rsidDel="00000000" w:rsidR="00000000" w:rsidRPr="00000000">
        <w:rPr>
          <w:rtl w:val="0"/>
        </w:rPr>
        <w:t xml:space="preserve"> = 0.023, 95% CI [0.39, 5.09]). Participants in the treatment group scored approximately 2.74 points higher on the midterm exam E1 compared to control group students with equivalent LLM usage patterns.</w:t>
      </w:r>
    </w:p>
    <w:p w:rsidR="00000000" w:rsidDel="00000000" w:rsidP="00000000" w:rsidRDefault="00000000" w:rsidRPr="00000000" w14:paraId="0000028A">
      <w:pPr>
        <w:spacing w:after="240" w:before="240" w:line="480" w:lineRule="auto"/>
        <w:rPr/>
      </w:pPr>
      <w:r w:rsidDel="00000000" w:rsidR="00000000" w:rsidRPr="00000000">
        <w:rPr>
          <w:rtl w:val="0"/>
        </w:rPr>
        <w:t xml:space="preserve">Both learning session count and task completion count demonstrated significant relationships with exam performance when controlling for the treatment. Learning session count remained a significant positive predictor (beta = 0.232, </w:t>
      </w:r>
      <w:r w:rsidDel="00000000" w:rsidR="00000000" w:rsidRPr="00000000">
        <w:rPr>
          <w:i w:val="1"/>
          <w:iCs w:val="1"/>
          <w:rtl w:val="0"/>
        </w:rPr>
        <w:t xml:space="preserve">SE</w:t>
      </w:r>
      <w:r w:rsidDel="00000000" w:rsidR="00000000" w:rsidRPr="00000000">
        <w:rPr>
          <w:rtl w:val="0"/>
        </w:rPr>
        <w:t xml:space="preserve"> = 0.08, </w:t>
      </w:r>
      <w:r w:rsidDel="00000000" w:rsidR="00000000" w:rsidRPr="00000000">
        <w:rPr>
          <w:i w:val="1"/>
          <w:iCs w:val="1"/>
          <w:rtl w:val="0"/>
        </w:rPr>
        <w:t xml:space="preserve">t</w:t>
      </w:r>
      <w:r w:rsidDel="00000000" w:rsidR="00000000" w:rsidRPr="00000000">
        <w:rPr>
          <w:rtl w:val="0"/>
        </w:rPr>
        <w:t xml:space="preserve">(83) = 2.90, </w:t>
      </w:r>
      <w:r w:rsidDel="00000000" w:rsidR="00000000" w:rsidRPr="00000000">
        <w:rPr>
          <w:i w:val="1"/>
          <w:iCs w:val="1"/>
          <w:rtl w:val="0"/>
        </w:rPr>
        <w:t xml:space="preserve">p</w:t>
      </w:r>
      <w:r w:rsidDel="00000000" w:rsidR="00000000" w:rsidRPr="00000000">
        <w:rPr>
          <w:rtl w:val="0"/>
        </w:rPr>
        <w:t xml:space="preserve"> = 0.005, 95% CI [0.73, -0.39]), while task completion count demonstrated a significant negative relationship (beta = -0.569, </w:t>
      </w:r>
      <w:r w:rsidDel="00000000" w:rsidR="00000000" w:rsidRPr="00000000">
        <w:rPr>
          <w:i w:val="1"/>
          <w:iCs w:val="1"/>
          <w:rtl w:val="0"/>
        </w:rPr>
        <w:t xml:space="preserve">SE</w:t>
      </w:r>
      <w:r w:rsidDel="00000000" w:rsidR="00000000" w:rsidRPr="00000000">
        <w:rPr>
          <w:rtl w:val="0"/>
        </w:rPr>
        <w:t xml:space="preserve"> = 0.12, </w:t>
      </w:r>
      <w:r w:rsidDel="00000000" w:rsidR="00000000" w:rsidRPr="00000000">
        <w:rPr>
          <w:i w:val="1"/>
          <w:iCs w:val="1"/>
          <w:rtl w:val="0"/>
        </w:rPr>
        <w:t xml:space="preserve">t</w:t>
      </w:r>
      <w:r w:rsidDel="00000000" w:rsidR="00000000" w:rsidRPr="00000000">
        <w:rPr>
          <w:rtl w:val="0"/>
        </w:rPr>
        <w:t xml:space="preserve">(83) = -4.65, </w:t>
      </w:r>
      <w:r w:rsidDel="00000000" w:rsidR="00000000" w:rsidRPr="00000000">
        <w:rPr>
          <w:i w:val="1"/>
          <w:iCs w:val="1"/>
          <w:rtl w:val="0"/>
        </w:rPr>
        <w:t xml:space="preserve">p</w:t>
      </w:r>
      <w:r w:rsidDel="00000000" w:rsidR="00000000" w:rsidRPr="00000000">
        <w:rPr>
          <w:rtl w:val="0"/>
        </w:rPr>
        <w:t xml:space="preserve"> &lt; 0.001, 95% CI [-0.81, -0.33]).</w:t>
      </w:r>
    </w:p>
    <w:p w:rsidR="00000000" w:rsidDel="00000000" w:rsidP="00000000" w:rsidRDefault="00000000" w:rsidRPr="00000000" w14:paraId="0000028B">
      <w:pPr>
        <w:spacing w:after="240" w:before="240" w:line="480" w:lineRule="auto"/>
        <w:rPr>
          <w:i w:val="1"/>
          <w:iCs w:val="1"/>
        </w:rPr>
      </w:pPr>
      <w:r w:rsidDel="00000000" w:rsidR="00000000" w:rsidRPr="00000000">
        <w:rPr/>
        <w:drawing>
          <wp:inline distB="114300" distT="114300" distL="114300" distR="114300">
            <wp:extent cx="5943600" cy="3276600"/>
            <wp:effectExtent b="0" l="0" r="0" t="0"/>
            <wp:docPr id="11" name="image13.png"/>
            <a:graphic>
              <a:graphicData uri="http://schemas.openxmlformats.org/drawingml/2006/picture">
                <pic:pic>
                  <pic:nvPicPr>
                    <pic:cNvPr id="0" name="image13.png"/>
                    <pic:cNvPicPr preferRelativeResize="0"/>
                  </pic:nvPicPr>
                  <pic:blipFill>
                    <a:blip r:embed="rId192"/>
                    <a:srcRect b="0" l="0" r="0" t="0"/>
                    <a:stretch>
                      <a:fillRect/>
                    </a:stretch>
                  </pic:blipFill>
                  <pic:spPr>
                    <a:xfrm>
                      <a:off x="0" y="0"/>
                      <a:ext cx="5943600" cy="32766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Forestplot of E1 ~ Treatment + Learning Session Count + Task Completion Session Count</w:t>
      </w:r>
    </w:p>
    <w:p w:rsidR="00000000" w:rsidDel="00000000" w:rsidP="00000000" w:rsidRDefault="00000000" w:rsidRPr="00000000" w14:paraId="0000028C">
      <w:pPr>
        <w:spacing w:after="240" w:before="240" w:line="480" w:lineRule="auto"/>
        <w:rPr/>
      </w:pPr>
      <w:r w:rsidDel="00000000" w:rsidR="00000000" w:rsidRPr="00000000">
        <w:rPr>
          <w:rtl w:val="0"/>
        </w:rPr>
        <w:t xml:space="preserve">The emergence of statistical significance after controlling for covariates indicates a suppression effect.  Although AI usage patterns themselves were not significantly affected by treatment, their inclusion as covariates removed confounding variance that had masked the true treatment effect. In other words, the treatment did matter but its effect was hidden until we controlled for usage.This pattern suggests the treatment's impact on exam performance operates independently of behavioral AI usage patterns indicated by learning session count and task completion count.</w:t>
      </w:r>
    </w:p>
    <w:p w:rsidR="00000000" w:rsidDel="00000000" w:rsidP="00000000" w:rsidRDefault="00000000" w:rsidRPr="00000000" w14:paraId="0000028D">
      <w:pPr>
        <w:pStyle w:val="Heading4"/>
        <w:spacing w:after="240" w:before="240" w:line="480" w:lineRule="auto"/>
        <w:rPr/>
      </w:pPr>
      <w:bookmarkStart w:colFirst="0" w:colLast="0" w:name="_wny3kj8cz6lp" w:id="68"/>
      <w:bookmarkEnd w:id="68"/>
      <w:r w:rsidDel="00000000" w:rsidR="00000000" w:rsidRPr="00000000">
        <w:rPr>
          <w:rtl w:val="0"/>
        </w:rPr>
        <w:t xml:space="preserve">4.3.3.2 Model 2 a/b: Mediation Analysis for RQ2</w:t>
      </w:r>
    </w:p>
    <w:p w:rsidR="00000000" w:rsidDel="00000000" w:rsidP="00000000" w:rsidRDefault="00000000" w:rsidRPr="00000000" w14:paraId="0000028E">
      <w:pPr>
        <w:spacing w:after="240" w:before="240" w:line="480" w:lineRule="auto"/>
        <w:rPr/>
      </w:pPr>
      <w:r w:rsidDel="00000000" w:rsidR="00000000" w:rsidRPr="00000000">
        <w:rPr>
          <w:rtl w:val="0"/>
        </w:rPr>
        <w:t xml:space="preserve">By answering RQ1, I discovered that AI usage impacted midterm exam scores.To explore whether the treatment effect operated through changes in student AI usage behaviors, specifically learning session count and task completion count, a mediation analysis was employed. So for the mediation analysis we would need two additional regressions to complete the story:</w:t>
      </w:r>
    </w:p>
    <w:p w:rsidR="00000000" w:rsidDel="00000000" w:rsidP="00000000" w:rsidRDefault="00000000" w:rsidRPr="00000000" w14:paraId="0000028F">
      <w:pPr>
        <w:spacing w:after="240" w:before="240" w:line="480" w:lineRule="auto"/>
        <w:rPr>
          <w:b w:val="1"/>
          <w:bCs w:val="1"/>
        </w:rPr>
      </w:pPr>
      <w:r w:rsidDel="00000000" w:rsidR="00000000" w:rsidRPr="00000000">
        <w:rPr>
          <w:b w:val="1"/>
          <w:bCs w:val="1"/>
          <w:rtl w:val="0"/>
        </w:rPr>
        <w:t xml:space="preserve">Model 2a: Learning Session Count ~ Treatment</w:t>
      </w:r>
    </w:p>
    <w:p w:rsidR="00000000" w:rsidDel="00000000" w:rsidP="00000000" w:rsidRDefault="00000000" w:rsidRPr="00000000" w14:paraId="00000290">
      <w:pPr>
        <w:spacing w:after="240" w:before="240" w:line="480" w:lineRule="auto"/>
        <w:rPr>
          <w:b w:val="1"/>
          <w:bCs w:val="1"/>
        </w:rPr>
      </w:pPr>
      <w:r w:rsidDel="00000000" w:rsidR="00000000" w:rsidRPr="00000000">
        <w:rPr>
          <w:b w:val="1"/>
          <w:bCs w:val="1"/>
          <w:rtl w:val="0"/>
        </w:rPr>
        <w:t xml:space="preserve">Model 2b: Task Completion Count ~ Treatment</w:t>
      </w:r>
    </w:p>
    <w:p w:rsidR="00000000" w:rsidDel="00000000" w:rsidP="00000000" w:rsidRDefault="00000000" w:rsidRPr="00000000" w14:paraId="00000291">
      <w:pPr>
        <w:spacing w:after="240" w:before="240" w:line="480" w:lineRule="auto"/>
        <w:rPr/>
      </w:pPr>
      <w:r w:rsidDel="00000000" w:rsidR="00000000" w:rsidRPr="00000000">
        <w:rPr>
          <w:rtl w:val="0"/>
        </w:rPr>
        <w:t xml:space="preserve">For Model 2a, the linear regression revealed treatment group assignment did not significantly predict learning session counts (beta = -1.79, SE = 1.73, t(85) = -1.04, p = 0.304, r-squared = 0.012). In addition, Cohen's f-squared = 0.126 failed to reach its target of 0.0923. Descriptively, control group students engaged in more learning sessions (mean = 7.79, std = 8.18) compared to treatment group students (mean = 6.00, std = 7.85), though this difference was not statistically reliable.</w:t>
      </w:r>
    </w:p>
    <w:p w:rsidR="00000000" w:rsidDel="00000000" w:rsidP="00000000" w:rsidRDefault="00000000" w:rsidRPr="00000000" w14:paraId="00000292">
      <w:pPr>
        <w:spacing w:after="240" w:before="240" w:line="480" w:lineRule="auto"/>
        <w:rPr/>
      </w:pPr>
      <w:r w:rsidDel="00000000" w:rsidR="00000000" w:rsidRPr="00000000">
        <w:rPr>
          <w:rtl w:val="0"/>
        </w:rPr>
        <w:t xml:space="preserve">Model 2a was also found to be statistically insignificant. Treatment group assignment did not significantly predict task completion session counts (beta = 0.47, SE = 1.14, t(85) = 0.42, p = 0.678, r-squared = 0.002). Descriptively, treatment group students demonstrated slightly higher task completion activity (mean = 4.41, std = 5.30) relative to control group students (mean = 3.93, std = 5.24), but once again this difference was not significant.</w:t>
      </w:r>
    </w:p>
    <w:p w:rsidR="00000000" w:rsidDel="00000000" w:rsidP="00000000" w:rsidRDefault="00000000" w:rsidRPr="00000000" w14:paraId="00000293">
      <w:pPr>
        <w:spacing w:after="240" w:before="240" w:line="480" w:lineRule="auto"/>
        <w:rPr/>
      </w:pPr>
      <w:r w:rsidDel="00000000" w:rsidR="00000000" w:rsidRPr="00000000">
        <w:rPr>
          <w:rtl w:val="0"/>
        </w:rPr>
        <w:t xml:space="preserve">The absence of significant relationships between treatment assignment and AI usage patterns as indicated by models 2a and 2b precludes mediation. According to established mediation frameworks </w:t>
      </w:r>
      <w:hyperlink r:id="rId193">
        <w:r w:rsidDel="00000000" w:rsidR="00000000" w:rsidRPr="00000000">
          <w:rPr>
            <w:rtl w:val="0"/>
          </w:rPr>
          <w:t xml:space="preserve">(Hayes, 2009)</w:t>
        </w:r>
      </w:hyperlink>
      <w:r w:rsidDel="00000000" w:rsidR="00000000" w:rsidRPr="00000000">
        <w:rPr>
          <w:rtl w:val="0"/>
        </w:rPr>
        <w:t xml:space="preserve"> an indirect effect cannot exist without the predictor significantly affecting the proposed mediator. Therefore, the treatment effect on exam performance does not operate through changes in student usage behaviors as indicated through task competition session count and learning session count.</w:t>
      </w:r>
    </w:p>
    <w:p w:rsidR="00000000" w:rsidDel="00000000" w:rsidP="00000000" w:rsidRDefault="00000000" w:rsidRPr="00000000" w14:paraId="00000294">
      <w:pPr>
        <w:pStyle w:val="Heading4"/>
        <w:rPr/>
      </w:pPr>
      <w:bookmarkStart w:colFirst="0" w:colLast="0" w:name="_dehskjh40ju0" w:id="69"/>
      <w:bookmarkEnd w:id="69"/>
      <w:r w:rsidDel="00000000" w:rsidR="00000000" w:rsidRPr="00000000">
        <w:rPr>
          <w:rtl w:val="0"/>
        </w:rPr>
        <w:t xml:space="preserve">4.3.3.3 Model 3 a/b: Moderation Analysis for RQ2</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480" w:lineRule="auto"/>
        <w:rPr/>
      </w:pPr>
      <w:r w:rsidDel="00000000" w:rsidR="00000000" w:rsidRPr="00000000">
        <w:rPr>
          <w:rtl w:val="0"/>
        </w:rPr>
        <w:t xml:space="preserve">In order to complete the picture, two moderation analyses examined whether treatment conditions altered the strength of relationships between AI usage patterns and exam performance. The following regression models tested whether the treatment moderated the relationship between learning sessions and exam performance, and task completion sessions and exam performance respectively.</w:t>
      </w:r>
    </w:p>
    <w:p w:rsidR="00000000" w:rsidDel="00000000" w:rsidP="00000000" w:rsidRDefault="00000000" w:rsidRPr="00000000" w14:paraId="00000297">
      <w:pPr>
        <w:spacing w:after="240" w:before="240" w:line="480" w:lineRule="auto"/>
        <w:rPr>
          <w:b w:val="1"/>
          <w:bCs w:val="1"/>
        </w:rPr>
      </w:pPr>
      <w:r w:rsidDel="00000000" w:rsidR="00000000" w:rsidRPr="00000000">
        <w:rPr>
          <w:b w:val="1"/>
          <w:bCs w:val="1"/>
          <w:rtl w:val="0"/>
        </w:rPr>
        <w:t xml:space="preserve">Model 3a: E1 ~ Treatment + Learning Session Count + Treatment x Learning Session Count</w:t>
      </w:r>
    </w:p>
    <w:p w:rsidR="00000000" w:rsidDel="00000000" w:rsidP="00000000" w:rsidRDefault="00000000" w:rsidRPr="00000000" w14:paraId="00000298">
      <w:pPr>
        <w:spacing w:after="240" w:before="240" w:line="480" w:lineRule="auto"/>
        <w:rPr>
          <w:b w:val="1"/>
          <w:bCs w:val="1"/>
        </w:rPr>
      </w:pPr>
      <w:r w:rsidDel="00000000" w:rsidR="00000000" w:rsidRPr="00000000">
        <w:rPr>
          <w:b w:val="1"/>
          <w:bCs w:val="1"/>
          <w:rtl w:val="0"/>
        </w:rPr>
        <w:t xml:space="preserve">Model 3b: Model 3a: E1 ~ Treatment + Task Completion Session Count + Treatment x Task Completion Session Count</w:t>
      </w:r>
    </w:p>
    <w:p w:rsidR="00000000" w:rsidDel="00000000" w:rsidP="00000000" w:rsidRDefault="00000000" w:rsidRPr="00000000" w14:paraId="00000299">
      <w:pPr>
        <w:spacing w:after="240" w:before="240" w:line="480" w:lineRule="auto"/>
        <w:rPr/>
      </w:pPr>
      <w:r w:rsidDel="00000000" w:rsidR="00000000" w:rsidRPr="00000000">
        <w:rPr>
          <w:rtl w:val="0"/>
        </w:rPr>
        <w:t xml:space="preserve">Model 3a tested whether context-aware AI moderated the relationship between learning session count and exam performance. The overall model was not statistically significant (F(3, 83) = 1.289, p = 0.284, r-squared = 0.045). The moderation term of treatment x learning session count was non-significant (beta = 0.11, SE = 0.17, t(83) = 0.675, p = 0.502, 95% CI [-0.22, 0.44]), indicating that treatment did not moderate the learning session count relationship. Neither the main effect of treatment (beta = 1.44, p = 0.407) nor learning sessions (beta = 0.03, p = 0.769) were significant in this model.</w:t>
      </w:r>
    </w:p>
    <w:p w:rsidR="00000000" w:rsidDel="00000000" w:rsidP="00000000" w:rsidRDefault="00000000" w:rsidRPr="00000000" w14:paraId="0000029A">
      <w:pPr>
        <w:spacing w:after="240" w:before="240" w:line="480" w:lineRule="auto"/>
        <w:rPr/>
      </w:pPr>
      <w:r w:rsidDel="00000000" w:rsidR="00000000" w:rsidRPr="00000000">
        <w:rPr>
          <w:rtl w:val="0"/>
        </w:rPr>
        <w:t xml:space="preserve">The second model 3b examined whether treatment moderated the relationship between task completion sessions and exam performance. The overall model was statistically significant (F(3, 83) = 5.350, p = 0.002, r-squared = 0.162), but the moderation term of treatment x task completion session count remained non-significant (beta = -0.07, SE = 0.24, t(83) = -0.316, p = 0.753, 95% CI [-0.54, 0.39]). The model revealed a significant main effect for task completion sessions (beta = -0.39, SE = 0.16, t(83) = -2.470, p = 0.016), confirming the negative relationship with exam scores. The treatment main effect approached but did not reach significance (beta = 2.56, SE = 1.57, p = 0.107).</w:t>
      </w:r>
    </w:p>
    <w:p w:rsidR="00000000" w:rsidDel="00000000" w:rsidP="00000000" w:rsidRDefault="00000000" w:rsidRPr="00000000" w14:paraId="0000029B">
      <w:pPr>
        <w:spacing w:after="240" w:before="240" w:line="480" w:lineRule="auto"/>
        <w:rPr/>
      </w:pPr>
      <w:r w:rsidDel="00000000" w:rsidR="00000000" w:rsidRPr="00000000">
        <w:rPr>
          <w:rtl w:val="0"/>
        </w:rPr>
        <w:t xml:space="preserve">The absence of statistically significant moderation effects among treatment x learning session count and treatment x task completion count indicated the treatment condition did not moderate the relationships between AI usage patterns and exam performance. Learning sessions benefit participant exam scores equally regardless of control or treatment. Likewise, task completion session counts show a negative relationship with midterm exam score across both conditions. </w:t>
      </w:r>
    </w:p>
    <w:p w:rsidR="00000000" w:rsidDel="00000000" w:rsidP="00000000" w:rsidRDefault="00000000" w:rsidRPr="00000000" w14:paraId="0000029C">
      <w:pPr>
        <w:pStyle w:val="Heading3"/>
        <w:rPr/>
      </w:pPr>
      <w:bookmarkStart w:colFirst="0" w:colLast="0" w:name="_gywbvcvl68uv" w:id="70"/>
      <w:bookmarkEnd w:id="70"/>
      <w:r w:rsidDel="00000000" w:rsidR="00000000" w:rsidRPr="00000000">
        <w:rPr>
          <w:rtl w:val="0"/>
        </w:rPr>
        <w:t xml:space="preserve">4.3.4 Summary of Findings for RQ2</w:t>
      </w:r>
    </w:p>
    <w:p w:rsidR="00000000" w:rsidDel="00000000" w:rsidP="00000000" w:rsidRDefault="00000000" w:rsidRPr="00000000" w14:paraId="0000029D">
      <w:pPr>
        <w:spacing w:after="240" w:before="240" w:line="480" w:lineRule="auto"/>
        <w:rPr/>
      </w:pPr>
      <w:r w:rsidDel="00000000" w:rsidR="00000000" w:rsidRPr="00000000">
        <w:rPr>
          <w:rtl w:val="0"/>
        </w:rPr>
        <w:t xml:space="preserve">The following table summarizes the analytical findings for RQ2.</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600"/>
        <w:gridCol w:w="2535"/>
        <w:gridCol w:w="2340"/>
        <w:tblGridChange w:id="0">
          <w:tblGrid>
            <w:gridCol w:w="885"/>
            <w:gridCol w:w="3600"/>
            <w:gridCol w:w="2535"/>
            <w:gridCol w:w="2340"/>
          </w:tblGrid>
        </w:tblGridChange>
      </w:tblGrid>
      <w:tr>
        <w:trPr>
          <w:cantSplit w:val="0"/>
          <w:tblHeader w:val="0"/>
        </w:trPr>
        <w:tc>
          <w:tcPr/>
          <w:p w:rsidR="00000000" w:rsidDel="00000000" w:rsidP="00000000" w:rsidRDefault="00000000" w:rsidRPr="00000000" w14:paraId="0000029E">
            <w:pPr>
              <w:widowControl w:val="0"/>
              <w:spacing w:line="240" w:lineRule="auto"/>
              <w:rPr>
                <w:b w:val="1"/>
                <w:bCs w:val="1"/>
              </w:rPr>
            </w:pPr>
            <w:r w:rsidDel="00000000" w:rsidR="00000000" w:rsidRPr="00000000">
              <w:rPr>
                <w:b w:val="1"/>
                <w:bCs w:val="1"/>
                <w:rtl w:val="0"/>
              </w:rPr>
              <w:t xml:space="preserve">Model</w:t>
            </w:r>
          </w:p>
        </w:tc>
        <w:tc>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Analysis Type</w:t>
            </w:r>
          </w:p>
        </w:tc>
        <w:tc>
          <w:tcPr/>
          <w:p w:rsidR="00000000" w:rsidDel="00000000" w:rsidP="00000000" w:rsidRDefault="00000000" w:rsidRPr="00000000" w14:paraId="000002A0">
            <w:pPr>
              <w:widowControl w:val="0"/>
              <w:spacing w:line="240" w:lineRule="auto"/>
              <w:rPr>
                <w:b w:val="1"/>
                <w:bCs w:val="1"/>
              </w:rPr>
            </w:pPr>
            <w:r w:rsidDel="00000000" w:rsidR="00000000" w:rsidRPr="00000000">
              <w:rPr>
                <w:b w:val="1"/>
                <w:bCs w:val="1"/>
                <w:rtl w:val="0"/>
              </w:rPr>
              <w:t xml:space="preserve">Key Finding</w:t>
            </w:r>
          </w:p>
        </w:tc>
        <w:tc>
          <w:tcPr/>
          <w:p w:rsidR="00000000" w:rsidDel="00000000" w:rsidP="00000000" w:rsidRDefault="00000000" w:rsidRPr="00000000" w14:paraId="000002A1">
            <w:pPr>
              <w:widowControl w:val="0"/>
              <w:spacing w:line="240" w:lineRule="auto"/>
              <w:rPr>
                <w:b w:val="1"/>
                <w:bCs w:val="1"/>
              </w:rPr>
            </w:pPr>
            <w:r w:rsidDel="00000000" w:rsidR="00000000" w:rsidRPr="00000000">
              <w:rPr>
                <w:b w:val="1"/>
                <w:bCs w:val="1"/>
                <w:rtl w:val="0"/>
              </w:rPr>
              <w:t xml:space="preserve">Conclusion</w:t>
            </w:r>
          </w:p>
        </w:tc>
      </w:tr>
      <w:tr>
        <w:trPr>
          <w:cantSplit w:val="0"/>
          <w:tblHeader w:val="0"/>
        </w:trPr>
        <w:tc>
          <w:tcPr/>
          <w:p w:rsidR="00000000" w:rsidDel="00000000" w:rsidP="00000000" w:rsidRDefault="00000000" w:rsidRPr="00000000" w14:paraId="000002A2">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2A3">
            <w:pPr>
              <w:widowControl w:val="0"/>
              <w:spacing w:line="240" w:lineRule="auto"/>
              <w:rPr/>
            </w:pPr>
            <w:r w:rsidDel="00000000" w:rsidR="00000000" w:rsidRPr="00000000">
              <w:rPr>
                <w:rtl w:val="0"/>
              </w:rPr>
              <w:t xml:space="preserve">Simple Regression</w:t>
              <w:br w:type="textWrapping"/>
              <w:t xml:space="preserve">E1 ~ Treatment</w:t>
            </w:r>
          </w:p>
        </w:tc>
        <w:tc>
          <w:tcPr/>
          <w:p w:rsidR="00000000" w:rsidDel="00000000" w:rsidP="00000000" w:rsidRDefault="00000000" w:rsidRPr="00000000" w14:paraId="000002A4">
            <w:pPr>
              <w:widowControl w:val="0"/>
              <w:spacing w:line="240" w:lineRule="auto"/>
              <w:rPr/>
            </w:pPr>
            <w:r w:rsidDel="00000000" w:rsidR="00000000" w:rsidRPr="00000000">
              <w:rPr>
                <w:rtl w:val="0"/>
              </w:rPr>
              <w:t xml:space="preserve">Treatment not significant p=0.119</w:t>
            </w:r>
          </w:p>
        </w:tc>
        <w:tc>
          <w:tcPr/>
          <w:p w:rsidR="00000000" w:rsidDel="00000000" w:rsidP="00000000" w:rsidRDefault="00000000" w:rsidRPr="00000000" w14:paraId="000002A5">
            <w:pPr>
              <w:widowControl w:val="0"/>
              <w:spacing w:line="240" w:lineRule="auto"/>
              <w:rPr/>
            </w:pPr>
            <w:r w:rsidDel="00000000" w:rsidR="00000000" w:rsidRPr="00000000">
              <w:rPr>
                <w:rtl w:val="0"/>
              </w:rPr>
              <w:t xml:space="preserve">Initial null finding. This led to further investigations.</w:t>
            </w:r>
          </w:p>
        </w:tc>
      </w:tr>
      <w:tr>
        <w:trPr>
          <w:cantSplit w:val="0"/>
          <w:tblHeader w:val="0"/>
        </w:trPr>
        <w:tc>
          <w:tcPr/>
          <w:p w:rsidR="00000000" w:rsidDel="00000000" w:rsidP="00000000" w:rsidRDefault="00000000" w:rsidRPr="00000000" w14:paraId="000002A6">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2A7">
            <w:pPr>
              <w:widowControl w:val="0"/>
              <w:spacing w:line="240" w:lineRule="auto"/>
              <w:rPr/>
            </w:pPr>
            <w:r w:rsidDel="00000000" w:rsidR="00000000" w:rsidRPr="00000000">
              <w:rPr>
                <w:rtl w:val="0"/>
              </w:rPr>
              <w:t xml:space="preserve">Multiple Regression</w:t>
              <w:br w:type="textWrapping"/>
              <w:t xml:space="preserve">E1 ~ Treatment + Learning SC + Task Completion SC</w:t>
            </w:r>
          </w:p>
        </w:tc>
        <w:tc>
          <w:tcPr/>
          <w:p w:rsidR="00000000" w:rsidDel="00000000" w:rsidP="00000000" w:rsidRDefault="00000000" w:rsidRPr="00000000" w14:paraId="000002A8">
            <w:pPr>
              <w:widowControl w:val="0"/>
              <w:spacing w:line="240" w:lineRule="auto"/>
              <w:rPr/>
            </w:pPr>
            <w:r w:rsidDel="00000000" w:rsidR="00000000" w:rsidRPr="00000000">
              <w:rPr>
                <w:rtl w:val="0"/>
              </w:rPr>
              <w:t xml:space="preserve">Treatment significant when controlling for usage (beta = 2.74, p = 0.023)</w:t>
            </w:r>
          </w:p>
        </w:tc>
        <w:tc>
          <w:tcPr/>
          <w:p w:rsidR="00000000" w:rsidDel="00000000" w:rsidP="00000000" w:rsidRDefault="00000000" w:rsidRPr="00000000" w14:paraId="000002A9">
            <w:pPr>
              <w:widowControl w:val="0"/>
              <w:spacing w:line="240" w:lineRule="auto"/>
              <w:rPr/>
            </w:pPr>
            <w:r w:rsidDel="00000000" w:rsidR="00000000" w:rsidRPr="00000000">
              <w:rPr>
                <w:rtl w:val="0"/>
              </w:rPr>
              <w:t xml:space="preserve">Suppression effect revealed through covariates. However this is likely post-treatment bias.</w:t>
            </w:r>
          </w:p>
        </w:tc>
      </w:tr>
      <w:tr>
        <w:trPr>
          <w:cantSplit w:val="0"/>
          <w:tblHeader w:val="0"/>
        </w:trPr>
        <w:tc>
          <w:tcPr/>
          <w:p w:rsidR="00000000" w:rsidDel="00000000" w:rsidP="00000000" w:rsidRDefault="00000000" w:rsidRPr="00000000" w14:paraId="000002AA">
            <w:pPr>
              <w:widowControl w:val="0"/>
              <w:spacing w:line="240" w:lineRule="auto"/>
              <w:rPr/>
            </w:pPr>
            <w:r w:rsidDel="00000000" w:rsidR="00000000" w:rsidRPr="00000000">
              <w:rPr>
                <w:rtl w:val="0"/>
              </w:rPr>
              <w:t xml:space="preserve">2a</w:t>
            </w:r>
          </w:p>
        </w:tc>
        <w:tc>
          <w:tcPr/>
          <w:p w:rsidR="00000000" w:rsidDel="00000000" w:rsidP="00000000" w:rsidRDefault="00000000" w:rsidRPr="00000000" w14:paraId="000002AB">
            <w:pPr>
              <w:widowControl w:val="0"/>
              <w:spacing w:line="240" w:lineRule="auto"/>
              <w:rPr/>
            </w:pPr>
            <w:r w:rsidDel="00000000" w:rsidR="00000000" w:rsidRPr="00000000">
              <w:rPr>
                <w:rtl w:val="0"/>
              </w:rPr>
              <w:t xml:space="preserve">Mediation</w:t>
              <w:br w:type="textWrapping"/>
              <w:t xml:space="preserve">Learning SC~ Treatment</w:t>
            </w:r>
          </w:p>
        </w:tc>
        <w:tc>
          <w:tcPr/>
          <w:p w:rsidR="00000000" w:rsidDel="00000000" w:rsidP="00000000" w:rsidRDefault="00000000" w:rsidRPr="00000000" w14:paraId="000002AC">
            <w:pPr>
              <w:widowControl w:val="0"/>
              <w:spacing w:line="240" w:lineRule="auto"/>
              <w:rPr/>
            </w:pPr>
            <w:r w:rsidDel="00000000" w:rsidR="00000000" w:rsidRPr="00000000">
              <w:rPr>
                <w:rtl w:val="0"/>
              </w:rPr>
              <w:t xml:space="preserve">No mediation path </w:t>
              <w:br w:type="textWrapping"/>
              <w:t xml:space="preserve">p = 0.304</w:t>
            </w:r>
          </w:p>
        </w:tc>
        <w:tc>
          <w:tcPr/>
          <w:p w:rsidR="00000000" w:rsidDel="00000000" w:rsidP="00000000" w:rsidRDefault="00000000" w:rsidRPr="00000000" w14:paraId="000002AD">
            <w:pPr>
              <w:widowControl w:val="0"/>
              <w:spacing w:line="240" w:lineRule="auto"/>
              <w:rPr/>
            </w:pPr>
            <w:r w:rsidDel="00000000" w:rsidR="00000000" w:rsidRPr="00000000">
              <w:rPr>
                <w:rtl w:val="0"/>
              </w:rPr>
              <w:t xml:space="preserve">Treatment doesn’t change Learning SC</w:t>
            </w:r>
          </w:p>
        </w:tc>
      </w:tr>
      <w:tr>
        <w:trPr>
          <w:cantSplit w:val="0"/>
          <w:tblHeader w:val="0"/>
        </w:trPr>
        <w:tc>
          <w:tcPr/>
          <w:p w:rsidR="00000000" w:rsidDel="00000000" w:rsidP="00000000" w:rsidRDefault="00000000" w:rsidRPr="00000000" w14:paraId="000002AE">
            <w:pPr>
              <w:widowControl w:val="0"/>
              <w:spacing w:line="240" w:lineRule="auto"/>
              <w:rPr/>
            </w:pPr>
            <w:r w:rsidDel="00000000" w:rsidR="00000000" w:rsidRPr="00000000">
              <w:rPr>
                <w:rtl w:val="0"/>
              </w:rPr>
              <w:t xml:space="preserve">2b</w:t>
            </w:r>
          </w:p>
        </w:tc>
        <w:tc>
          <w:tcPr/>
          <w:p w:rsidR="00000000" w:rsidDel="00000000" w:rsidP="00000000" w:rsidRDefault="00000000" w:rsidRPr="00000000" w14:paraId="000002AF">
            <w:pPr>
              <w:widowControl w:val="0"/>
              <w:spacing w:line="240" w:lineRule="auto"/>
              <w:rPr/>
            </w:pPr>
            <w:r w:rsidDel="00000000" w:rsidR="00000000" w:rsidRPr="00000000">
              <w:rPr>
                <w:rtl w:val="0"/>
              </w:rPr>
              <w:t xml:space="preserve">Mediation</w:t>
            </w:r>
          </w:p>
          <w:p w:rsidR="00000000" w:rsidDel="00000000" w:rsidP="00000000" w:rsidRDefault="00000000" w:rsidRPr="00000000" w14:paraId="000002B0">
            <w:pPr>
              <w:widowControl w:val="0"/>
              <w:spacing w:line="240" w:lineRule="auto"/>
              <w:rPr/>
            </w:pPr>
            <w:r w:rsidDel="00000000" w:rsidR="00000000" w:rsidRPr="00000000">
              <w:rPr>
                <w:rtl w:val="0"/>
              </w:rPr>
              <w:t xml:space="preserve">Task Completion SC ~ Treatment</w:t>
            </w:r>
          </w:p>
        </w:tc>
        <w:tc>
          <w:tcPr/>
          <w:p w:rsidR="00000000" w:rsidDel="00000000" w:rsidP="00000000" w:rsidRDefault="00000000" w:rsidRPr="00000000" w14:paraId="000002B1">
            <w:pPr>
              <w:widowControl w:val="0"/>
              <w:spacing w:line="240" w:lineRule="auto"/>
              <w:rPr/>
            </w:pPr>
            <w:r w:rsidDel="00000000" w:rsidR="00000000" w:rsidRPr="00000000">
              <w:rPr>
                <w:rtl w:val="0"/>
              </w:rPr>
              <w:t xml:space="preserve">No mediation path </w:t>
              <w:br w:type="textWrapping"/>
              <w:t xml:space="preserve">p = 0.678</w:t>
            </w:r>
          </w:p>
        </w:tc>
        <w:tc>
          <w:tcPr/>
          <w:p w:rsidR="00000000" w:rsidDel="00000000" w:rsidP="00000000" w:rsidRDefault="00000000" w:rsidRPr="00000000" w14:paraId="000002B2">
            <w:pPr>
              <w:widowControl w:val="0"/>
              <w:spacing w:line="240" w:lineRule="auto"/>
              <w:rPr/>
            </w:pPr>
            <w:r w:rsidDel="00000000" w:rsidR="00000000" w:rsidRPr="00000000">
              <w:rPr>
                <w:rtl w:val="0"/>
              </w:rPr>
              <w:t xml:space="preserve">Treatment doesn’t change Task Completion SC</w:t>
            </w:r>
          </w:p>
        </w:tc>
      </w:tr>
      <w:tr>
        <w:trPr>
          <w:cantSplit w:val="0"/>
          <w:tblHeader w:val="0"/>
        </w:trPr>
        <w:tc>
          <w:tcPr/>
          <w:p w:rsidR="00000000" w:rsidDel="00000000" w:rsidP="00000000" w:rsidRDefault="00000000" w:rsidRPr="00000000" w14:paraId="000002B3">
            <w:pPr>
              <w:widowControl w:val="0"/>
              <w:spacing w:line="240" w:lineRule="auto"/>
              <w:rPr/>
            </w:pPr>
            <w:r w:rsidDel="00000000" w:rsidR="00000000" w:rsidRPr="00000000">
              <w:rPr>
                <w:rtl w:val="0"/>
              </w:rPr>
              <w:t xml:space="preserve">3a</w:t>
            </w:r>
          </w:p>
        </w:tc>
        <w:tc>
          <w:tcPr/>
          <w:p w:rsidR="00000000" w:rsidDel="00000000" w:rsidP="00000000" w:rsidRDefault="00000000" w:rsidRPr="00000000" w14:paraId="000002B4">
            <w:pPr>
              <w:widowControl w:val="0"/>
              <w:spacing w:line="240" w:lineRule="auto"/>
              <w:rPr/>
            </w:pPr>
            <w:r w:rsidDel="00000000" w:rsidR="00000000" w:rsidRPr="00000000">
              <w:rPr>
                <w:rtl w:val="0"/>
              </w:rPr>
              <w:t xml:space="preserve">Moderation</w:t>
              <w:br w:type="textWrapping"/>
              <w:t xml:space="preserve">E1 ~ Treatment + Learning SC+ </w:t>
              <w:br w:type="textWrapping"/>
              <w:t xml:space="preserve">Treatment x Learning SC</w:t>
            </w:r>
          </w:p>
        </w:tc>
        <w:tc>
          <w:tcPr/>
          <w:p w:rsidR="00000000" w:rsidDel="00000000" w:rsidP="00000000" w:rsidRDefault="00000000" w:rsidRPr="00000000" w14:paraId="000002B5">
            <w:pPr>
              <w:widowControl w:val="0"/>
              <w:spacing w:line="240" w:lineRule="auto"/>
              <w:rPr/>
            </w:pPr>
            <w:r w:rsidDel="00000000" w:rsidR="00000000" w:rsidRPr="00000000">
              <w:rPr>
                <w:rtl w:val="0"/>
              </w:rPr>
              <w:t xml:space="preserve">No moderation</w:t>
              <w:br w:type="textWrapping"/>
              <w:t xml:space="preserve">p = 0.502</w:t>
            </w:r>
          </w:p>
        </w:tc>
        <w:tc>
          <w:tcPr/>
          <w:p w:rsidR="00000000" w:rsidDel="00000000" w:rsidP="00000000" w:rsidRDefault="00000000" w:rsidRPr="00000000" w14:paraId="000002B6">
            <w:pPr>
              <w:widowControl w:val="0"/>
              <w:spacing w:line="240" w:lineRule="auto"/>
              <w:rPr/>
            </w:pPr>
            <w:r w:rsidDel="00000000" w:rsidR="00000000" w:rsidRPr="00000000">
              <w:rPr>
                <w:rtl w:val="0"/>
              </w:rPr>
              <w:t xml:space="preserve">Treatment doesn’t amplify learning SC</w:t>
            </w:r>
          </w:p>
        </w:tc>
      </w:tr>
      <w:tr>
        <w:trPr>
          <w:cantSplit w:val="0"/>
          <w:tblHeader w:val="0"/>
        </w:trPr>
        <w:tc>
          <w:tcPr/>
          <w:p w:rsidR="00000000" w:rsidDel="00000000" w:rsidP="00000000" w:rsidRDefault="00000000" w:rsidRPr="00000000" w14:paraId="000002B7">
            <w:pPr>
              <w:widowControl w:val="0"/>
              <w:spacing w:line="240" w:lineRule="auto"/>
              <w:rPr/>
            </w:pPr>
            <w:r w:rsidDel="00000000" w:rsidR="00000000" w:rsidRPr="00000000">
              <w:rPr>
                <w:rtl w:val="0"/>
              </w:rPr>
              <w:t xml:space="preserve">3b</w:t>
            </w:r>
          </w:p>
        </w:tc>
        <w:tc>
          <w:tcPr/>
          <w:p w:rsidR="00000000" w:rsidDel="00000000" w:rsidP="00000000" w:rsidRDefault="00000000" w:rsidRPr="00000000" w14:paraId="000002B8">
            <w:pPr>
              <w:widowControl w:val="0"/>
              <w:spacing w:line="240" w:lineRule="auto"/>
              <w:rPr/>
            </w:pPr>
            <w:r w:rsidDel="00000000" w:rsidR="00000000" w:rsidRPr="00000000">
              <w:rPr>
                <w:rtl w:val="0"/>
              </w:rPr>
              <w:t xml:space="preserve">Moderation</w:t>
              <w:br w:type="textWrapping"/>
              <w:t xml:space="preserve">E1 ~ Treatment + </w:t>
              <w:br w:type="textWrapping"/>
              <w:t xml:space="preserve">Task Completion SC + </w:t>
              <w:br w:type="textWrapping"/>
              <w:t xml:space="preserve">Treatment x Task Completion SC</w:t>
            </w:r>
          </w:p>
        </w:tc>
        <w:tc>
          <w:tcPr/>
          <w:p w:rsidR="00000000" w:rsidDel="00000000" w:rsidP="00000000" w:rsidRDefault="00000000" w:rsidRPr="00000000" w14:paraId="000002B9">
            <w:pPr>
              <w:widowControl w:val="0"/>
              <w:spacing w:line="240" w:lineRule="auto"/>
              <w:rPr/>
            </w:pPr>
            <w:r w:rsidDel="00000000" w:rsidR="00000000" w:rsidRPr="00000000">
              <w:rPr>
                <w:rtl w:val="0"/>
              </w:rPr>
              <w:t xml:space="preserve">No moderation</w:t>
              <w:br w:type="textWrapping"/>
              <w:t xml:space="preserve">p = 0.753</w:t>
            </w:r>
          </w:p>
        </w:tc>
        <w:tc>
          <w:tcPr/>
          <w:p w:rsidR="00000000" w:rsidDel="00000000" w:rsidP="00000000" w:rsidRDefault="00000000" w:rsidRPr="00000000" w14:paraId="000002BA">
            <w:pPr>
              <w:widowControl w:val="0"/>
              <w:spacing w:line="240" w:lineRule="auto"/>
              <w:rPr/>
            </w:pPr>
            <w:r w:rsidDel="00000000" w:rsidR="00000000" w:rsidRPr="00000000">
              <w:rPr>
                <w:rtl w:val="0"/>
              </w:rPr>
              <w:t xml:space="preserve">Treatment doesn’t amplify task completion SC</w:t>
            </w:r>
          </w:p>
        </w:tc>
      </w:tr>
    </w:tbl>
    <w:p w:rsidR="00000000" w:rsidDel="00000000" w:rsidP="00000000" w:rsidRDefault="00000000" w:rsidRPr="00000000" w14:paraId="000002BB">
      <w:pPr>
        <w:spacing w:after="240" w:before="240" w:line="480" w:lineRule="auto"/>
        <w:rPr>
          <w:i w:val="1"/>
          <w:iCs w:val="1"/>
        </w:rPr>
      </w:pPr>
      <w:r w:rsidDel="00000000" w:rsidR="00000000" w:rsidRPr="00000000">
        <w:rPr>
          <w:i w:val="1"/>
          <w:iCs w:val="1"/>
          <w:rtl w:val="0"/>
        </w:rPr>
        <w:t xml:space="preserve">Table ??: Analytical findings for RQ2. Note: SC is an abbreviation for Session Count</w:t>
      </w:r>
    </w:p>
    <w:p w:rsidR="00000000" w:rsidDel="00000000" w:rsidP="00000000" w:rsidRDefault="00000000" w:rsidRPr="00000000" w14:paraId="000002BC">
      <w:pPr>
        <w:spacing w:after="240" w:before="240" w:line="480" w:lineRule="auto"/>
        <w:rPr/>
      </w:pPr>
      <w:r w:rsidDel="00000000" w:rsidR="00000000" w:rsidRPr="00000000">
        <w:rPr>
          <w:rtl w:val="0"/>
        </w:rPr>
        <w:t xml:space="preserve">The initial model 0 revealed a null effect. While there was an increase in means among the control and treatment of 2.05, the p value failed to me statistical significance (p=0.119). In an exploratory analysis, when controlling for learning session count and task completion session count, which were identified as significant in RQ1, the model 1 was more precise accounting for 23.8% of variance in E1 scores, compared to just  2.8% for model 0. However, because these usage patterns were measured after random assignment of the treatment groups, controlling for these variables introduces uncertainty about the causal interpretation. The mediation analysis revealed the treatment did not affect learning or task completion, further supporting the notion of potential bias when including usage patterns in the model. </w:t>
      </w:r>
    </w:p>
    <w:p w:rsidR="00000000" w:rsidDel="00000000" w:rsidP="00000000" w:rsidRDefault="00000000" w:rsidRPr="00000000" w14:paraId="000002BD">
      <w:pPr>
        <w:spacing w:after="240" w:before="240" w:line="480" w:lineRule="auto"/>
        <w:rPr/>
      </w:pPr>
      <w:r w:rsidDel="00000000" w:rsidR="00000000" w:rsidRPr="00000000">
        <w:rPr>
          <w:rtl w:val="0"/>
        </w:rPr>
        <w:t xml:space="preserve">The conclusion for Model 1 is uncertain. It could be a quality-based effect independent of usage patterns, or it may be post-treatment bias from unmeasured confounders such as motivation,or prior ability neither of which were measured. Further research with pre-registered analytical approaches is needed to definitively test whether a direct effect exists.</w:t>
      </w:r>
    </w:p>
    <w:p w:rsidR="00000000" w:rsidDel="00000000" w:rsidP="00000000" w:rsidRDefault="00000000" w:rsidRPr="00000000" w14:paraId="000002BE">
      <w:pPr>
        <w:pStyle w:val="Heading3"/>
        <w:rPr/>
      </w:pPr>
      <w:bookmarkStart w:colFirst="0" w:colLast="0" w:name="_jv64x7ssaf38" w:id="71"/>
      <w:bookmarkEnd w:id="71"/>
      <w:r w:rsidDel="00000000" w:rsidR="00000000" w:rsidRPr="00000000">
        <w:rPr>
          <w:rtl w:val="0"/>
        </w:rPr>
        <w:t xml:space="preserve">4.3.5 Conclusion for RQ2</w:t>
      </w:r>
    </w:p>
    <w:p w:rsidR="00000000" w:rsidDel="00000000" w:rsidP="00000000" w:rsidRDefault="00000000" w:rsidRPr="00000000" w14:paraId="000002BF">
      <w:pPr>
        <w:spacing w:after="240" w:before="240" w:line="480" w:lineRule="auto"/>
        <w:rPr/>
      </w:pPr>
      <w:r w:rsidDel="00000000" w:rsidR="00000000" w:rsidRPr="00000000">
        <w:rPr>
          <w:rtl w:val="0"/>
        </w:rPr>
        <w:t xml:space="preserve">My analysis revealed a pattern which was methodologically complex. Model 0, a simple regression of the dummy variable for the treatment group, revealed no significant effect (p = 0.119). Based on model 0 we must accept the null hypothesis: there is no statistically significant difference in the mean student learning performance scores (E1) between the treatment group and the control group.</w:t>
      </w:r>
    </w:p>
    <w:p w:rsidR="00000000" w:rsidDel="00000000" w:rsidP="00000000" w:rsidRDefault="00000000" w:rsidRPr="00000000" w14:paraId="000002C0">
      <w:pPr>
        <w:spacing w:after="240" w:before="240" w:line="480" w:lineRule="auto"/>
        <w:rPr/>
      </w:pPr>
      <w:r w:rsidDel="00000000" w:rsidR="00000000" w:rsidRPr="00000000">
        <w:rPr>
          <w:rtl w:val="0"/>
        </w:rPr>
        <w:t xml:space="preserve">Based on the findings in RQ1, the independent variables learning session count and task completion session count were considered as covariates. Mediation analysis (Models 2a/2b) revealed the treatment did not work through usage patterns of task completion or learning. This meant context-aware AI did not influence the number of task completion or learning sessions. Moderation analysis (Models 3a/3b) revealed the treatment effect did not vary by usage pattern, meaning the context-aware AI did not work differently for frequent or infrequent task completion or learning session users.</w:t>
      </w:r>
    </w:p>
    <w:p w:rsidR="00000000" w:rsidDel="00000000" w:rsidP="00000000" w:rsidRDefault="00000000" w:rsidRPr="00000000" w14:paraId="000002C1">
      <w:pPr>
        <w:spacing w:after="240" w:before="240" w:line="480" w:lineRule="auto"/>
        <w:rPr/>
      </w:pPr>
      <w:r w:rsidDel="00000000" w:rsidR="00000000" w:rsidRPr="00000000">
        <w:rPr>
          <w:rtl w:val="0"/>
        </w:rPr>
        <w:t xml:space="preserve">While Model 1, which controlled for usage patterns as covariates did reveal a significant effect (p = .023, beta = 2.74). The appropriate interpretation depends on assumptions about post-treatment conditioning. A critical limitation of Model 1 is the temporal ordering of measurements. Usage patterns were measured post treatment assignment but before outcome assessment of E1. Standard causal inference principles caution against conditioning on post-treatment variables, as this can introduce bias even when treatment does not significantly affect those variables. However, usage patterns may also act as suppressors, obscuring a true treatment effect. We cannot definitively resolve this tension with the current data.</w:t>
      </w:r>
    </w:p>
    <w:p w:rsidR="00000000" w:rsidDel="00000000" w:rsidP="00000000" w:rsidRDefault="00000000" w:rsidRPr="00000000" w14:paraId="000002C2">
      <w:pPr>
        <w:spacing w:after="240" w:before="240" w:line="480" w:lineRule="auto"/>
        <w:rPr/>
      </w:pPr>
      <w:r w:rsidDel="00000000" w:rsidR="00000000" w:rsidRPr="00000000">
        <w:rPr>
          <w:rtl w:val="0"/>
        </w:rPr>
        <w:t xml:space="preserve">TODO: Omit this old stuff?</w:t>
      </w:r>
    </w:p>
    <w:p w:rsidR="00000000" w:rsidDel="00000000" w:rsidP="00000000" w:rsidRDefault="00000000" w:rsidRPr="00000000" w14:paraId="000002C3">
      <w:pPr>
        <w:spacing w:after="240" w:before="240" w:line="480" w:lineRule="auto"/>
        <w:rPr/>
      </w:pPr>
      <w:r w:rsidDel="00000000" w:rsidR="00000000" w:rsidRPr="00000000">
        <w:rPr>
          <w:rtl w:val="0"/>
        </w:rPr>
        <w:t xml:space="preserve">between in-context learning and midterm exam performance exhibited a suppression effect, initial simple regression analysis failed to detect a significant treatment effect (</w:t>
      </w:r>
      <w:r w:rsidDel="00000000" w:rsidR="00000000" w:rsidRPr="00000000">
        <w:rPr>
          <w:i w:val="1"/>
          <w:iCs w:val="1"/>
          <w:rtl w:val="0"/>
        </w:rPr>
        <w:t xml:space="preserve">p</w:t>
      </w:r>
      <w:r w:rsidDel="00000000" w:rsidR="00000000" w:rsidRPr="00000000">
        <w:rPr>
          <w:rtl w:val="0"/>
        </w:rPr>
        <w:t xml:space="preserve"> = .119). However, when controlling for participant AI usage patterns, the treatment effect became statistically significant (beta = 2.74, </w:t>
      </w:r>
      <w:r w:rsidDel="00000000" w:rsidR="00000000" w:rsidRPr="00000000">
        <w:rPr>
          <w:i w:val="1"/>
          <w:iCs w:val="1"/>
          <w:rtl w:val="0"/>
        </w:rPr>
        <w:t xml:space="preserve">p</w:t>
      </w:r>
      <w:r w:rsidDel="00000000" w:rsidR="00000000" w:rsidRPr="00000000">
        <w:rPr>
          <w:rtl w:val="0"/>
        </w:rPr>
        <w:t xml:space="preserve"> = 0.023), revealing that context-aware AI provides a meaningful performance advantage independent of learning session or task completion session counts. This was the basis of the multiple regression analysis of model 1  E1 ~ Treatment + Task Completion Count + Learning Session Count (F(3, 83) = 8.641, p-value &lt;0.001) provided strong statistical evidence to reject the null hypothesis.</w:t>
      </w:r>
    </w:p>
    <w:p w:rsidR="00000000" w:rsidDel="00000000" w:rsidP="00000000" w:rsidRDefault="00000000" w:rsidRPr="00000000" w14:paraId="000002C4">
      <w:pPr>
        <w:spacing w:after="240" w:before="240" w:line="480" w:lineRule="auto"/>
        <w:rPr/>
      </w:pPr>
      <w:r w:rsidDel="00000000" w:rsidR="00000000" w:rsidRPr="00000000">
        <w:rPr>
          <w:rtl w:val="0"/>
        </w:rPr>
        <w:t xml:space="preserve">Therefore, based on model 1, I rejected the null hypothesis and concluded that in-context learning significantly improves student exam performance.  Participants using the treatment of context-aware AI scored approximately 2.74 points higher on the midterm exam (E1) compared to students using standard AI, when controlling for usage patterns (</w:t>
      </w:r>
      <w:r w:rsidDel="00000000" w:rsidR="00000000" w:rsidRPr="00000000">
        <w:rPr>
          <w:i w:val="1"/>
          <w:iCs w:val="1"/>
          <w:rtl w:val="0"/>
        </w:rPr>
        <w:t xml:space="preserve">p</w:t>
      </w:r>
      <w:r w:rsidDel="00000000" w:rsidR="00000000" w:rsidRPr="00000000">
        <w:rPr>
          <w:rtl w:val="0"/>
        </w:rPr>
        <w:t xml:space="preserve"> = 0.023). This effect operated independently of how participants AI use was classified for learning session or task completion session counts as verified based on mediation and moderation findings.  Findings suggest context awareness enhanced the quality of AI-mediated learning interactions rather than their quantity.</w:t>
      </w:r>
    </w:p>
    <w:p w:rsidR="00000000" w:rsidDel="00000000" w:rsidP="00000000" w:rsidRDefault="00000000" w:rsidRPr="00000000" w14:paraId="000002C5">
      <w:pPr>
        <w:pStyle w:val="Heading2"/>
        <w:rPr/>
      </w:pPr>
      <w:bookmarkStart w:colFirst="0" w:colLast="0" w:name="_vak1ddnmqyw7" w:id="72"/>
      <w:bookmarkEnd w:id="72"/>
      <w:r w:rsidDel="00000000" w:rsidR="00000000" w:rsidRPr="00000000">
        <w:rPr>
          <w:rtl w:val="0"/>
        </w:rPr>
        <w:t xml:space="preserve">4.4 Findings for RQ3</w:t>
      </w:r>
    </w:p>
    <w:p w:rsidR="00000000" w:rsidDel="00000000" w:rsidP="00000000" w:rsidRDefault="00000000" w:rsidRPr="00000000" w14:paraId="000002C6">
      <w:pPr>
        <w:pStyle w:val="Heading3"/>
        <w:spacing w:after="240" w:before="240" w:line="480" w:lineRule="auto"/>
        <w:rPr/>
      </w:pPr>
      <w:bookmarkStart w:colFirst="0" w:colLast="0" w:name="_wxr94974xwov" w:id="73"/>
      <w:bookmarkEnd w:id="73"/>
      <w:r w:rsidDel="00000000" w:rsidR="00000000" w:rsidRPr="00000000">
        <w:rPr>
          <w:rtl w:val="0"/>
        </w:rPr>
        <w:t xml:space="preserve">4.4.1 Model Overview for RQ3</w:t>
      </w:r>
    </w:p>
    <w:p w:rsidR="00000000" w:rsidDel="00000000" w:rsidP="00000000" w:rsidRDefault="00000000" w:rsidRPr="00000000" w14:paraId="000002C7">
      <w:pPr>
        <w:spacing w:after="240" w:before="240" w:line="480" w:lineRule="auto"/>
        <w:rPr/>
      </w:pPr>
      <w:r w:rsidDel="00000000" w:rsidR="00000000" w:rsidRPr="00000000">
        <w:rPr>
          <w:rtl w:val="0"/>
        </w:rPr>
        <w:t xml:space="preserve">This research question investigated the relationship between the quantity of participant sessions classified as “learning” and “task completion” from the D1 dataset and their computational literacy scores (C1, C2) among the participants (N = 87).</w:t>
      </w:r>
    </w:p>
    <w:p w:rsidR="00000000" w:rsidDel="00000000" w:rsidP="00000000" w:rsidRDefault="00000000" w:rsidRPr="00000000" w14:paraId="000002C8">
      <w:pPr>
        <w:spacing w:after="240" w:before="240" w:line="480" w:lineRule="auto"/>
        <w:rPr/>
      </w:pPr>
      <w:r w:rsidDel="00000000" w:rsidR="00000000" w:rsidRPr="00000000">
        <w:rPr>
          <w:rtl w:val="0"/>
        </w:rPr>
        <w:t xml:space="preserve">The regression model used to test the hypothesis had learning session count and task completion count as independent variables, with the post-intervention computational literacy score C2 as the dependent variable. To account the impact of test-retest between C1 and C2, the pre-test C1 was added to the model as part of an analysis of covariance.</w:t>
      </w:r>
    </w:p>
    <w:p w:rsidR="00000000" w:rsidDel="00000000" w:rsidP="00000000" w:rsidRDefault="00000000" w:rsidRPr="00000000" w14:paraId="000002C9">
      <w:pPr>
        <w:spacing w:after="240" w:before="240" w:line="480" w:lineRule="auto"/>
        <w:rPr>
          <w:b w:val="1"/>
          <w:bCs w:val="1"/>
        </w:rPr>
      </w:pPr>
      <w:r w:rsidDel="00000000" w:rsidR="00000000" w:rsidRPr="00000000">
        <w:rPr>
          <w:b w:val="1"/>
          <w:bCs w:val="1"/>
          <w:rtl w:val="0"/>
        </w:rPr>
        <w:t xml:space="preserve">Model 1: C2 ~ Learning Session Count + Task Completion Count + C1</w:t>
      </w:r>
    </w:p>
    <w:p w:rsidR="00000000" w:rsidDel="00000000" w:rsidP="00000000" w:rsidRDefault="00000000" w:rsidRPr="00000000" w14:paraId="000002CA">
      <w:pPr>
        <w:spacing w:after="240" w:before="240" w:line="480" w:lineRule="auto"/>
        <w:rPr/>
      </w:pPr>
      <w:r w:rsidDel="00000000" w:rsidR="00000000" w:rsidRPr="00000000">
        <w:rPr>
          <w:rtl w:val="0"/>
        </w:rPr>
        <w:t xml:space="preserve">In addition, I also conducted a supplementary analysis using the change in diagnostic scores (C2 - C1) as the dependent variable to examine whether LLM usage patterns predicted the magnitude of improvement. Because change scores often have low reliability when pre- and post-test correlations are high </w:t>
      </w:r>
      <w:hyperlink r:id="rId194">
        <w:r w:rsidDel="00000000" w:rsidR="00000000" w:rsidRPr="00000000">
          <w:rPr>
            <w:rtl w:val="0"/>
          </w:rPr>
          <w:t xml:space="preserve">(Cronbach &amp; Furby, 1970)</w:t>
        </w:r>
      </w:hyperlink>
      <w:r w:rsidDel="00000000" w:rsidR="00000000" w:rsidRPr="00000000">
        <w:rPr>
          <w:rtl w:val="0"/>
        </w:rPr>
        <w:t xml:space="preserve">, this was considered a complementary approach. </w:t>
      </w:r>
    </w:p>
    <w:p w:rsidR="00000000" w:rsidDel="00000000" w:rsidP="00000000" w:rsidRDefault="00000000" w:rsidRPr="00000000" w14:paraId="000002CB">
      <w:pPr>
        <w:spacing w:after="240" w:before="240" w:line="480" w:lineRule="auto"/>
        <w:rPr>
          <w:b w:val="1"/>
          <w:bCs w:val="1"/>
        </w:rPr>
      </w:pPr>
      <w:r w:rsidDel="00000000" w:rsidR="00000000" w:rsidRPr="00000000">
        <w:rPr>
          <w:b w:val="1"/>
          <w:bCs w:val="1"/>
          <w:rtl w:val="0"/>
        </w:rPr>
        <w:t xml:space="preserve">Model 1a: C2-C1 ~ Learning Session Count + Task Completion Count</w:t>
      </w:r>
    </w:p>
    <w:p w:rsidR="00000000" w:rsidDel="00000000" w:rsidP="00000000" w:rsidRDefault="00000000" w:rsidRPr="00000000" w14:paraId="000002CC">
      <w:pPr>
        <w:spacing w:after="240" w:before="240" w:line="480" w:lineRule="auto"/>
        <w:rPr>
          <w:b w:val="1"/>
          <w:bCs w:val="1"/>
        </w:rPr>
      </w:pPr>
      <w:r w:rsidDel="00000000" w:rsidR="00000000" w:rsidRPr="00000000">
        <w:rPr>
          <w:b w:val="1"/>
          <w:bCs w:val="1"/>
          <w:rtl w:val="0"/>
        </w:rPr>
        <w:t xml:space="preserve">Alternate Hypothesis for H3</w:t>
      </w:r>
    </w:p>
    <w:p w:rsidR="00000000" w:rsidDel="00000000" w:rsidP="00000000" w:rsidRDefault="00000000" w:rsidRPr="00000000" w14:paraId="000002CD">
      <w:pPr>
        <w:spacing w:after="240" w:before="240" w:line="480" w:lineRule="auto"/>
        <w:rPr/>
      </w:pPr>
      <w:r w:rsidDel="00000000" w:rsidR="00000000" w:rsidRPr="00000000">
        <w:rPr>
          <w:rtl w:val="0"/>
        </w:rPr>
        <w:t xml:space="preserve">The quantity and classification of participant sessions in the D1 dataset are significantly correlated with their computational literacy scores (C1, C2). Specifically:</w:t>
      </w:r>
    </w:p>
    <w:p w:rsidR="00000000" w:rsidDel="00000000" w:rsidP="00000000" w:rsidRDefault="00000000" w:rsidRPr="00000000" w14:paraId="000002CE">
      <w:pPr>
        <w:numPr>
          <w:ilvl w:val="0"/>
          <w:numId w:val="1"/>
        </w:numPr>
        <w:spacing w:after="0" w:afterAutospacing="0" w:before="240" w:line="480" w:lineRule="auto"/>
        <w:ind w:left="720" w:hanging="360"/>
      </w:pPr>
      <w:r w:rsidDel="00000000" w:rsidR="00000000" w:rsidRPr="00000000">
        <w:rPr>
          <w:rtl w:val="0"/>
        </w:rPr>
        <w:t xml:space="preserve">There is a positive correlation between the quantity of sessions classified as “learning” and computational literacy scores.</w:t>
      </w:r>
    </w:p>
    <w:p w:rsidR="00000000" w:rsidDel="00000000" w:rsidP="00000000" w:rsidRDefault="00000000" w:rsidRPr="00000000" w14:paraId="000002CF">
      <w:pPr>
        <w:numPr>
          <w:ilvl w:val="0"/>
          <w:numId w:val="1"/>
        </w:numPr>
        <w:spacing w:after="240" w:before="0" w:beforeAutospacing="0" w:line="480" w:lineRule="auto"/>
        <w:ind w:left="720" w:hanging="360"/>
      </w:pPr>
      <w:r w:rsidDel="00000000" w:rsidR="00000000" w:rsidRPr="00000000">
        <w:rPr>
          <w:rtl w:val="0"/>
        </w:rPr>
        <w:t xml:space="preserve">There is a negative correlation between the quantity of sessions classified as "task completion" and computational literacy scores.</w:t>
      </w:r>
    </w:p>
    <w:p w:rsidR="00000000" w:rsidDel="00000000" w:rsidP="00000000" w:rsidRDefault="00000000" w:rsidRPr="00000000" w14:paraId="000002D0">
      <w:pPr>
        <w:spacing w:after="240" w:before="240" w:line="480" w:lineRule="auto"/>
        <w:rPr>
          <w:b w:val="1"/>
          <w:bCs w:val="1"/>
        </w:rPr>
      </w:pPr>
      <w:r w:rsidDel="00000000" w:rsidR="00000000" w:rsidRPr="00000000">
        <w:rPr>
          <w:b w:val="1"/>
          <w:bCs w:val="1"/>
          <w:rtl w:val="0"/>
        </w:rPr>
        <w:t xml:space="preserve">Null Hypothesis for H3</w:t>
      </w:r>
    </w:p>
    <w:p w:rsidR="00000000" w:rsidDel="00000000" w:rsidP="00000000" w:rsidRDefault="00000000" w:rsidRPr="00000000" w14:paraId="000002D1">
      <w:pPr>
        <w:spacing w:after="240" w:before="240" w:line="480" w:lineRule="auto"/>
        <w:rPr/>
      </w:pPr>
      <w:r w:rsidDel="00000000" w:rsidR="00000000" w:rsidRPr="00000000">
        <w:rPr>
          <w:rtl w:val="0"/>
        </w:rPr>
        <w:t xml:space="preserve">There is no statistically significant correlation between the quantity of participant sessions from the D1 dataset, whether classified as "learning" or "task completion," and their computational literacy scores (C1, C2).</w:t>
      </w:r>
    </w:p>
    <w:p w:rsidR="00000000" w:rsidDel="00000000" w:rsidP="00000000" w:rsidRDefault="00000000" w:rsidRPr="00000000" w14:paraId="000002D2">
      <w:pPr>
        <w:spacing w:after="240" w:before="240" w:line="480" w:lineRule="auto"/>
        <w:rPr/>
      </w:pPr>
      <w:r w:rsidDel="00000000" w:rsidR="00000000" w:rsidRPr="00000000">
        <w:rPr>
          <w:rtl w:val="0"/>
        </w:rPr>
        <w:t xml:space="preserve">Both conditions 1 and 2 must be satisfied to reject the null hypothesis for H3.</w:t>
      </w:r>
    </w:p>
    <w:p w:rsidR="00000000" w:rsidDel="00000000" w:rsidP="00000000" w:rsidRDefault="00000000" w:rsidRPr="00000000" w14:paraId="000002D3">
      <w:pPr>
        <w:pStyle w:val="Heading3"/>
        <w:rPr/>
      </w:pPr>
      <w:bookmarkStart w:colFirst="0" w:colLast="0" w:name="_cxg3bdtlgmhm" w:id="74"/>
      <w:bookmarkEnd w:id="74"/>
      <w:r w:rsidDel="00000000" w:rsidR="00000000" w:rsidRPr="00000000">
        <w:rPr>
          <w:rtl w:val="0"/>
        </w:rPr>
        <w:t xml:space="preserve">4.4.2 Regression Assumption Tests for the RQ3 Model</w:t>
      </w:r>
    </w:p>
    <w:p w:rsidR="00000000" w:rsidDel="00000000" w:rsidP="00000000" w:rsidRDefault="00000000" w:rsidRPr="00000000" w14:paraId="000002D4">
      <w:pPr>
        <w:spacing w:after="240" w:before="240" w:line="480" w:lineRule="auto"/>
        <w:rPr/>
      </w:pPr>
      <w:r w:rsidDel="00000000" w:rsidR="00000000" w:rsidRPr="00000000">
        <w:rPr>
          <w:rtl w:val="0"/>
        </w:rPr>
        <w:t xml:space="preserve">A comprehensive assessment of ordinary least squares (OLS) regression assumptions was conducted prior to interpreting the findings of the model for RQ1. These checks assured the validity and reliability of the model estimates.</w:t>
      </w:r>
    </w:p>
    <w:p w:rsidR="00000000" w:rsidDel="00000000" w:rsidP="00000000" w:rsidRDefault="00000000" w:rsidRPr="00000000" w14:paraId="000002D5">
      <w:pPr>
        <w:spacing w:after="240" w:before="240" w:line="480" w:lineRule="auto"/>
        <w:rPr/>
      </w:pPr>
      <w:r w:rsidDel="00000000" w:rsidR="00000000" w:rsidRPr="00000000">
        <w:rPr>
          <w:rtl w:val="0"/>
        </w:rPr>
        <w:t xml:space="preserve">Preliminary diagnostic testing revealed heteroscedasticity (Breusch-Pagan: chi-squared = 12.58, p-value = 0.006), indicating non-constant error variance across the range of fitted values. This was confirmed visually in the regression plots which exhibit a cone-like shape. To ensure valid statistical inference in the presence of heteroscedasticity, I report all regression results using heteroscedasticity-consistent standard errors. This approach provides robust hypothesis tests without requiring the homoscedasticity assumption and yielded accurate p-values and confidence intervals even when error variance was not constant.</w:t>
      </w:r>
    </w:p>
    <w:p w:rsidR="00000000" w:rsidDel="00000000" w:rsidP="00000000" w:rsidRDefault="00000000" w:rsidRPr="00000000" w14:paraId="000002D6">
      <w:pPr>
        <w:spacing w:after="240" w:before="240" w:line="480" w:lineRule="auto"/>
        <w:rPr/>
      </w:pPr>
      <w:r w:rsidDel="00000000" w:rsidR="00000000" w:rsidRPr="00000000">
        <w:rPr>
          <w:rtl w:val="0"/>
        </w:rPr>
        <w:t xml:space="preserve">To check for linearity, partial regression plots were examined to assess the linear relationship between the dependent variable (C2) and each predictor variable while controlling for other predictors in the model. Visual inspection of these plots indicated approximate linear relationships with the heteroscedasticity visually apparent. The session-oriented independent variables had fewer observations as the counts of the participants’ sessions increased, as was expected since this data is commonly right-skewed. </w:t>
      </w:r>
    </w:p>
    <w:p w:rsidR="00000000" w:rsidDel="00000000" w:rsidP="00000000" w:rsidRDefault="00000000" w:rsidRPr="00000000" w14:paraId="000002D7">
      <w:pPr>
        <w:spacing w:after="240" w:before="240" w:line="480" w:lineRule="auto"/>
        <w:rPr>
          <w:i w:val="1"/>
          <w:iCs w:val="1"/>
        </w:rPr>
      </w:pPr>
      <w:r w:rsidDel="00000000" w:rsidR="00000000" w:rsidRPr="00000000">
        <w:rPr/>
        <w:drawing>
          <wp:inline distB="114300" distT="114300" distL="114300" distR="114300">
            <wp:extent cx="5943600" cy="4102100"/>
            <wp:effectExtent b="0" l="0" r="0" t="0"/>
            <wp:docPr id="10" name="image5.png"/>
            <a:graphic>
              <a:graphicData uri="http://schemas.openxmlformats.org/drawingml/2006/picture">
                <pic:pic>
                  <pic:nvPicPr>
                    <pic:cNvPr id="0" name="image5.png"/>
                    <pic:cNvPicPr preferRelativeResize="0"/>
                  </pic:nvPicPr>
                  <pic:blipFill>
                    <a:blip r:embed="rId195"/>
                    <a:srcRect b="0" l="0" r="0" t="0"/>
                    <a:stretch>
                      <a:fillRect/>
                    </a:stretch>
                  </pic:blipFill>
                  <pic:spPr>
                    <a:xfrm>
                      <a:off x="0" y="0"/>
                      <a:ext cx="5943600" cy="41021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Partial regression plots when holding the other constant of C2 ~  Task Completion Session Count + Learning Session Count. + C1 with visual confirmation of heteroscedasticity.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8">
      <w:pPr>
        <w:spacing w:after="240" w:before="240" w:line="480" w:lineRule="auto"/>
        <w:rPr/>
      </w:pPr>
      <w:r w:rsidDel="00000000" w:rsidR="00000000" w:rsidRPr="00000000">
        <w:rPr>
          <w:rtl w:val="0"/>
        </w:rPr>
        <w:t xml:space="preserve">The plot of residuals versus fitted values showed symmetrical, randomly scattered points. Heteroscedasticity can be observed on the right end of the graph. The Locally Estimated Scatterplot Smoothing (LOESS) curve was relatively flat and hovering about horizontal. </w:t>
      </w:r>
    </w:p>
    <w:p w:rsidR="00000000" w:rsidDel="00000000" w:rsidP="00000000" w:rsidRDefault="00000000" w:rsidRPr="00000000" w14:paraId="000002D9">
      <w:pPr>
        <w:spacing w:after="240" w:before="240" w:line="480" w:lineRule="auto"/>
        <w:rPr/>
      </w:pPr>
      <w:r w:rsidDel="00000000" w:rsidR="00000000" w:rsidRPr="00000000">
        <w:rPr/>
        <w:drawing>
          <wp:inline distB="114300" distT="114300" distL="114300" distR="114300">
            <wp:extent cx="4724400" cy="3171825"/>
            <wp:effectExtent b="0" l="0" r="0" t="0"/>
            <wp:docPr id="6" name="image10.png"/>
            <a:graphic>
              <a:graphicData uri="http://schemas.openxmlformats.org/drawingml/2006/picture">
                <pic:pic>
                  <pic:nvPicPr>
                    <pic:cNvPr id="0" name="image10.png"/>
                    <pic:cNvPicPr preferRelativeResize="0"/>
                  </pic:nvPicPr>
                  <pic:blipFill>
                    <a:blip r:embed="rId196"/>
                    <a:srcRect b="0" l="0" r="0" t="0"/>
                    <a:stretch>
                      <a:fillRect/>
                    </a:stretch>
                  </pic:blipFill>
                  <pic:spPr>
                    <a:xfrm>
                      <a:off x="0" y="0"/>
                      <a:ext cx="4724400" cy="31718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Residuals vs Fitted Values for C2 ~ Learning Session Count + Task Completion Session Count + C1</w:t>
      </w:r>
      <w:r w:rsidDel="00000000" w:rsidR="00000000" w:rsidRPr="00000000">
        <w:rPr>
          <w:rtl w:val="0"/>
        </w:rPr>
      </w:r>
    </w:p>
    <w:p w:rsidR="00000000" w:rsidDel="00000000" w:rsidP="00000000" w:rsidRDefault="00000000" w:rsidRPr="00000000" w14:paraId="000002DA">
      <w:pPr>
        <w:spacing w:after="240" w:before="240" w:line="480" w:lineRule="auto"/>
        <w:rPr/>
      </w:pPr>
      <w:r w:rsidDel="00000000" w:rsidR="00000000" w:rsidRPr="00000000">
        <w:rPr>
          <w:rtl w:val="0"/>
        </w:rPr>
        <w:t xml:space="preserve">Other than Breusch-Pagan, all other tests were satisfied. The Durbin-Watson statistic (DW = 2.22) was within the acceptable range, falling close to the ideal value of 2.0. This indicated no substantial autocorrelation among residuals, thereby satisfying the assumption of independence.</w:t>
      </w:r>
    </w:p>
    <w:p w:rsidR="00000000" w:rsidDel="00000000" w:rsidP="00000000" w:rsidRDefault="00000000" w:rsidRPr="00000000" w14:paraId="000002DB">
      <w:pPr>
        <w:spacing w:after="240" w:before="240" w:line="480" w:lineRule="auto"/>
        <w:rPr/>
      </w:pPr>
      <w:r w:rsidDel="00000000" w:rsidR="00000000" w:rsidRPr="00000000">
        <w:rPr>
          <w:rtl w:val="0"/>
        </w:rPr>
        <w:t xml:space="preserve">The Shapiro-Wilk test indicated that residuals were normally distributed (W = 0.99, p-value = 0.551). Since p&gt;=0.05  we fail to reject the null hypothesis of normality. This was corroborated visually via a histogram of residuals and the Q-Q plot, both of which demonstrated close adherence to the normal distribution.</w:t>
      </w:r>
    </w:p>
    <w:p w:rsidR="00000000" w:rsidDel="00000000" w:rsidP="00000000" w:rsidRDefault="00000000" w:rsidRPr="00000000" w14:paraId="000002DC">
      <w:pPr>
        <w:spacing w:after="240" w:before="240" w:line="480" w:lineRule="auto"/>
        <w:rPr>
          <w:i w:val="1"/>
          <w:iCs w:val="1"/>
        </w:rPr>
      </w:pPr>
      <w:r w:rsidDel="00000000" w:rsidR="00000000" w:rsidRPr="00000000">
        <w:rPr/>
        <w:drawing>
          <wp:inline distB="114300" distT="114300" distL="114300" distR="114300">
            <wp:extent cx="5943600" cy="2082800"/>
            <wp:effectExtent b="0" l="0" r="0" t="0"/>
            <wp:docPr id="19" name="image19.png"/>
            <a:graphic>
              <a:graphicData uri="http://schemas.openxmlformats.org/drawingml/2006/picture">
                <pic:pic>
                  <pic:nvPicPr>
                    <pic:cNvPr id="0" name="image19.png"/>
                    <pic:cNvPicPr preferRelativeResize="0"/>
                  </pic:nvPicPr>
                  <pic:blipFill>
                    <a:blip r:embed="rId197"/>
                    <a:srcRect b="0" l="0" r="0" t="0"/>
                    <a:stretch>
                      <a:fillRect/>
                    </a:stretch>
                  </pic:blipFill>
                  <pic:spPr>
                    <a:xfrm>
                      <a:off x="0" y="0"/>
                      <a:ext cx="5943600" cy="20828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Evidence of normality among the residuals of C2 ~  Task Completion Session Count + Learning Session Count + C1</w:t>
      </w:r>
    </w:p>
    <w:p w:rsidR="00000000" w:rsidDel="00000000" w:rsidP="00000000" w:rsidRDefault="00000000" w:rsidRPr="00000000" w14:paraId="000002DD">
      <w:pPr>
        <w:spacing w:after="240" w:before="240" w:line="480" w:lineRule="auto"/>
        <w:rPr/>
      </w:pPr>
      <w:r w:rsidDel="00000000" w:rsidR="00000000" w:rsidRPr="00000000">
        <w:rPr>
          <w:rtl w:val="0"/>
        </w:rPr>
        <w:t xml:space="preserve">The final check was for multicollinearity. The variance inflation factor (VIF) test was performed for all independent variables with and no variable reporting a VIF &gt; 1.27 indicating no problematic multicollinearity. The VIF for C1 was 1.07.</w:t>
      </w:r>
    </w:p>
    <w:p w:rsidR="00000000" w:rsidDel="00000000" w:rsidP="00000000" w:rsidRDefault="00000000" w:rsidRPr="00000000" w14:paraId="000002DE">
      <w:pPr>
        <w:pStyle w:val="Heading3"/>
        <w:rPr/>
      </w:pPr>
      <w:bookmarkStart w:colFirst="0" w:colLast="0" w:name="_d9izsr6i8k6" w:id="75"/>
      <w:bookmarkEnd w:id="75"/>
      <w:r w:rsidDel="00000000" w:rsidR="00000000" w:rsidRPr="00000000">
        <w:rPr>
          <w:rtl w:val="0"/>
        </w:rPr>
        <w:t xml:space="preserve">4.4.3 Model 1: Regression Analysis for RQ3 Accounting for test-retest</w:t>
      </w:r>
    </w:p>
    <w:p w:rsidR="00000000" w:rsidDel="00000000" w:rsidP="00000000" w:rsidRDefault="00000000" w:rsidRPr="00000000" w14:paraId="000002DF">
      <w:pPr>
        <w:spacing w:after="240" w:before="240" w:line="480" w:lineRule="auto"/>
        <w:rPr/>
      </w:pPr>
      <w:r w:rsidDel="00000000" w:rsidR="00000000" w:rsidRPr="00000000">
        <w:rPr>
          <w:rtl w:val="0"/>
        </w:rPr>
        <w:t xml:space="preserve">When observing descriptive statistics, computational literacy scores increased with statistical significance from pre-test (C1: mean = 20.57, std = 4.71) to post-test (C2: mean = 21.44, std = 4.78), paired t(86) = -2.67, p-value = .009, Cohen's d = 0.29. This indicates modest yet statistically significant learning gains from pre to post intervention. As expected with the same instrument, C1 and C2 scores were strongly correlated (Pearson’s r = 0.79, p &lt; .001), suggesting high test-retest reliability and relative stability in individual rankings despite overall improvement. Statistically significant improvement combined with strong test-retest correlation justifies the analysis of covariance approach. This preserved information about individual trajectories while controlling for baseline differences.</w:t>
      </w:r>
    </w:p>
    <w:p w:rsidR="00000000" w:rsidDel="00000000" w:rsidP="00000000" w:rsidRDefault="00000000" w:rsidRPr="00000000" w14:paraId="000002E0">
      <w:pPr>
        <w:spacing w:after="240" w:before="240" w:line="480" w:lineRule="auto"/>
        <w:rPr/>
      </w:pPr>
      <w:r w:rsidDel="00000000" w:rsidR="00000000" w:rsidRPr="00000000">
        <w:rPr>
          <w:rtl w:val="0"/>
        </w:rPr>
        <w:t xml:space="preserve">Model 1: C2 ~  Task Completion Session Count + Learning Session Count + C1 was highly significant, </w:t>
      </w:r>
      <w:r w:rsidDel="00000000" w:rsidR="00000000" w:rsidRPr="00000000">
        <w:rPr>
          <w:i w:val="1"/>
          <w:iCs w:val="1"/>
          <w:rtl w:val="0"/>
        </w:rPr>
        <w:t xml:space="preserve">F</w:t>
      </w:r>
      <w:r w:rsidDel="00000000" w:rsidR="00000000" w:rsidRPr="00000000">
        <w:rPr>
          <w:rtl w:val="0"/>
        </w:rPr>
        <w:t xml:space="preserve">(3, 83) = 54.66, </w:t>
      </w:r>
      <w:r w:rsidDel="00000000" w:rsidR="00000000" w:rsidRPr="00000000">
        <w:rPr>
          <w:i w:val="1"/>
          <w:iCs w:val="1"/>
          <w:rtl w:val="0"/>
        </w:rPr>
        <w:t xml:space="preserve">p</w:t>
      </w:r>
      <w:r w:rsidDel="00000000" w:rsidR="00000000" w:rsidRPr="00000000">
        <w:rPr>
          <w:rtl w:val="0"/>
        </w:rPr>
        <w:t xml:space="preserve"> &lt; 0.001, and explained 65.8% of variance in post-test (C2) scores (r-squared = 0.658, adjusted r-squared  = 0.646). The effect size was large by Cohen’s f-squared measures (Cohen's f-squared = 1.93), and well above the target (Cohen’s f-squared = 0.1314) for statistical power at 0.8 with an alpha of 0.05. </w:t>
      </w:r>
    </w:p>
    <w:p w:rsidR="00000000" w:rsidDel="00000000" w:rsidP="00000000" w:rsidRDefault="00000000" w:rsidRPr="00000000" w14:paraId="000002E1">
      <w:pPr>
        <w:spacing w:after="240" w:before="240" w:line="480" w:lineRule="auto"/>
        <w:rPr/>
      </w:pPr>
      <w:r w:rsidDel="00000000" w:rsidR="00000000" w:rsidRPr="00000000">
        <w:rPr>
          <w:rtl w:val="0"/>
        </w:rPr>
        <w:t xml:space="preserve">As expected, baseline computational literacy was a strong predictor of post-test scores (beta = 0.76, SE = 0.08, </w:t>
      </w:r>
      <w:r w:rsidDel="00000000" w:rsidR="00000000" w:rsidRPr="00000000">
        <w:rPr>
          <w:i w:val="1"/>
          <w:iCs w:val="1"/>
          <w:rtl w:val="0"/>
        </w:rPr>
        <w:t xml:space="preserve">z</w:t>
      </w:r>
      <w:r w:rsidDel="00000000" w:rsidR="00000000" w:rsidRPr="00000000">
        <w:rPr>
          <w:rtl w:val="0"/>
        </w:rPr>
        <w:t xml:space="preserve"> = 10.07, </w:t>
      </w:r>
      <w:r w:rsidDel="00000000" w:rsidR="00000000" w:rsidRPr="00000000">
        <w:rPr>
          <w:i w:val="1"/>
          <w:iCs w:val="1"/>
          <w:rtl w:val="0"/>
        </w:rPr>
        <w:t xml:space="preserve">p</w:t>
      </w:r>
      <w:r w:rsidDel="00000000" w:rsidR="00000000" w:rsidRPr="00000000">
        <w:rPr>
          <w:rtl w:val="0"/>
        </w:rPr>
        <w:t xml:space="preserve"> &lt; .001, 95% CI [0.61, 0.91]), accounting for the majority of explained variance in the model. For every 1-point increase in baseline scores, post-test scores increased by 0.76 points on average, when holding task completion session count and learning session count constant.</w:t>
      </w:r>
    </w:p>
    <w:p w:rsidR="00000000" w:rsidDel="00000000" w:rsidP="00000000" w:rsidRDefault="00000000" w:rsidRPr="00000000" w14:paraId="000002E2">
      <w:pPr>
        <w:spacing w:after="240" w:before="240" w:line="480" w:lineRule="auto"/>
        <w:rPr/>
      </w:pPr>
      <w:r w:rsidDel="00000000" w:rsidR="00000000" w:rsidRPr="00000000">
        <w:rPr>
          <w:rtl w:val="0"/>
        </w:rPr>
        <w:t xml:space="preserve">After controlling for baseline ability in C1, task completion session count remained a significant negative predictor (beta = -0.17, </w:t>
      </w:r>
      <w:r w:rsidDel="00000000" w:rsidR="00000000" w:rsidRPr="00000000">
        <w:rPr>
          <w:i w:val="1"/>
          <w:iCs w:val="1"/>
          <w:rtl w:val="0"/>
        </w:rPr>
        <w:t xml:space="preserve">SE</w:t>
      </w:r>
      <w:r w:rsidDel="00000000" w:rsidR="00000000" w:rsidRPr="00000000">
        <w:rPr>
          <w:rtl w:val="0"/>
        </w:rPr>
        <w:t xml:space="preserve"> = 0.07, </w:t>
      </w:r>
      <w:r w:rsidDel="00000000" w:rsidR="00000000" w:rsidRPr="00000000">
        <w:rPr>
          <w:i w:val="1"/>
          <w:iCs w:val="1"/>
          <w:rtl w:val="0"/>
        </w:rPr>
        <w:t xml:space="preserve">z</w:t>
      </w:r>
      <w:r w:rsidDel="00000000" w:rsidR="00000000" w:rsidRPr="00000000">
        <w:rPr>
          <w:rtl w:val="0"/>
        </w:rPr>
        <w:t xml:space="preserve"> = -2.52, </w:t>
      </w:r>
      <w:r w:rsidDel="00000000" w:rsidR="00000000" w:rsidRPr="00000000">
        <w:rPr>
          <w:i w:val="1"/>
          <w:iCs w:val="1"/>
          <w:rtl w:val="0"/>
        </w:rPr>
        <w:t xml:space="preserve">p</w:t>
      </w:r>
      <w:r w:rsidDel="00000000" w:rsidR="00000000" w:rsidRPr="00000000">
        <w:rPr>
          <w:rtl w:val="0"/>
        </w:rPr>
        <w:t xml:space="preserve"> = 0.012, 95% CI [-0.30, -0.04]). Each additional task completion session was associated with a 0.17-point decrement in post-test computational literacy scores, when holding baseline literacy (C1) and learning sessions counts constant. This suggests that greater task-oriented LLM use predicted lower final achievement than would be expected given participants' initial competency levels. Notably, this effect remained statistically significant after correction for heteroscedasticity via robust-standard errors, demonstrating its robustness.</w:t>
      </w:r>
    </w:p>
    <w:p w:rsidR="00000000" w:rsidDel="00000000" w:rsidP="00000000" w:rsidRDefault="00000000" w:rsidRPr="00000000" w14:paraId="000002E3">
      <w:pPr>
        <w:spacing w:after="240" w:before="240" w:line="480" w:lineRule="auto"/>
        <w:rPr/>
      </w:pPr>
      <w:r w:rsidDel="00000000" w:rsidR="00000000" w:rsidRPr="00000000">
        <w:rPr>
          <w:rtl w:val="0"/>
        </w:rPr>
        <w:t xml:space="preserve">Learning session count showed a positive relationship that approached but did not achieve conventional statistical significance (beta = 0.07, SE = 0.04, </w:t>
      </w:r>
      <w:r w:rsidDel="00000000" w:rsidR="00000000" w:rsidRPr="00000000">
        <w:rPr>
          <w:i w:val="1"/>
          <w:iCs w:val="1"/>
          <w:rtl w:val="0"/>
        </w:rPr>
        <w:t xml:space="preserve">z</w:t>
      </w:r>
      <w:r w:rsidDel="00000000" w:rsidR="00000000" w:rsidRPr="00000000">
        <w:rPr>
          <w:rtl w:val="0"/>
        </w:rPr>
        <w:t xml:space="preserve"> = 1.76, </w:t>
      </w:r>
      <w:r w:rsidDel="00000000" w:rsidR="00000000" w:rsidRPr="00000000">
        <w:rPr>
          <w:i w:val="1"/>
          <w:iCs w:val="1"/>
          <w:rtl w:val="0"/>
        </w:rPr>
        <w:t xml:space="preserve">p</w:t>
      </w:r>
      <w:r w:rsidDel="00000000" w:rsidR="00000000" w:rsidRPr="00000000">
        <w:rPr>
          <w:rtl w:val="0"/>
        </w:rPr>
        <w:t xml:space="preserve"> = 0.078, 95% CI [-0.01, 0.14]). The direction of the relationship aligned with the hypothesized positive effect in addition to the findings in RQ1 and RQ2. The marginal p-value suggests a potential beneficial relationship between learning-oriented LLM usage and computational literacy that warrants investigation with larger samples or more sensitive measures.</w:t>
      </w:r>
    </w:p>
    <w:p w:rsidR="00000000" w:rsidDel="00000000" w:rsidP="00000000" w:rsidRDefault="00000000" w:rsidRPr="00000000" w14:paraId="000002E4">
      <w:pPr>
        <w:spacing w:after="240" w:before="240" w:line="480" w:lineRule="auto"/>
        <w:rPr>
          <w:i w:val="1"/>
          <w:iCs w:val="1"/>
        </w:rPr>
      </w:pPr>
      <w:r w:rsidDel="00000000" w:rsidR="00000000" w:rsidRPr="00000000">
        <w:rPr/>
        <w:drawing>
          <wp:inline distB="114300" distT="114300" distL="114300" distR="114300">
            <wp:extent cx="5943600" cy="3289300"/>
            <wp:effectExtent b="0" l="0" r="0" t="0"/>
            <wp:docPr id="16" name="image11.png"/>
            <a:graphic>
              <a:graphicData uri="http://schemas.openxmlformats.org/drawingml/2006/picture">
                <pic:pic>
                  <pic:nvPicPr>
                    <pic:cNvPr id="0" name="image11.png"/>
                    <pic:cNvPicPr preferRelativeResize="0"/>
                  </pic:nvPicPr>
                  <pic:blipFill>
                    <a:blip r:embed="rId198"/>
                    <a:srcRect b="0" l="0" r="0" t="0"/>
                    <a:stretch>
                      <a:fillRect/>
                    </a:stretch>
                  </pic:blipFill>
                  <pic:spPr>
                    <a:xfrm>
                      <a:off x="0" y="0"/>
                      <a:ext cx="5943600" cy="32893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 Forestplot of C2 ~ Learning Session Count + Task Completion Session Count + C1</w:t>
      </w:r>
    </w:p>
    <w:p w:rsidR="00000000" w:rsidDel="00000000" w:rsidP="00000000" w:rsidRDefault="00000000" w:rsidRPr="00000000" w14:paraId="000002E5">
      <w:pPr>
        <w:pStyle w:val="Heading4"/>
        <w:spacing w:after="240" w:before="240" w:line="480" w:lineRule="auto"/>
        <w:rPr/>
      </w:pPr>
      <w:bookmarkStart w:colFirst="0" w:colLast="0" w:name="_36166alolxj3" w:id="76"/>
      <w:bookmarkEnd w:id="76"/>
      <w:r w:rsidDel="00000000" w:rsidR="00000000" w:rsidRPr="00000000">
        <w:rPr>
          <w:rtl w:val="0"/>
        </w:rPr>
        <w:t xml:space="preserve">4.4.3.1 Model 1a: Supplementary Analysis Change in Scores</w:t>
      </w:r>
    </w:p>
    <w:p w:rsidR="00000000" w:rsidDel="00000000" w:rsidP="00000000" w:rsidRDefault="00000000" w:rsidRPr="00000000" w14:paraId="000002E6">
      <w:pPr>
        <w:spacing w:after="240" w:before="240" w:line="480" w:lineRule="auto"/>
        <w:rPr/>
      </w:pPr>
      <w:r w:rsidDel="00000000" w:rsidR="00000000" w:rsidRPr="00000000">
        <w:rPr>
          <w:rtl w:val="0"/>
        </w:rPr>
        <w:t xml:space="preserve">This supplementary analysis examined whether LLM usage patterns predicted the magnitude of improvement rather than final standing relative to baseline. I ran a  supplementary regression analysis with change scores (C2 - C1) as the dependent variable and learning session count and task completion session count a the independent variables</w:t>
      </w:r>
    </w:p>
    <w:p w:rsidR="00000000" w:rsidDel="00000000" w:rsidP="00000000" w:rsidRDefault="00000000" w:rsidRPr="00000000" w14:paraId="000002E7">
      <w:pPr>
        <w:spacing w:after="240" w:before="240" w:line="480" w:lineRule="auto"/>
        <w:rPr>
          <w:b w:val="1"/>
          <w:bCs w:val="1"/>
        </w:rPr>
      </w:pPr>
      <w:r w:rsidDel="00000000" w:rsidR="00000000" w:rsidRPr="00000000">
        <w:rPr>
          <w:b w:val="1"/>
          <w:bCs w:val="1"/>
          <w:rtl w:val="0"/>
        </w:rPr>
        <w:t xml:space="preserve">Model 1a: C2 - C1 ~ Learning Session Count + Task Completion Count</w:t>
      </w:r>
    </w:p>
    <w:p w:rsidR="00000000" w:rsidDel="00000000" w:rsidP="00000000" w:rsidRDefault="00000000" w:rsidRPr="00000000" w14:paraId="000002E8">
      <w:pPr>
        <w:spacing w:after="240" w:before="240" w:line="480" w:lineRule="auto"/>
        <w:rPr/>
      </w:pPr>
      <w:r w:rsidDel="00000000" w:rsidR="00000000" w:rsidRPr="00000000">
        <w:rPr>
          <w:rtl w:val="0"/>
        </w:rPr>
        <w:t xml:space="preserve">This model satisfied all regression assumptions (Breusch-Pagan: p = 0.75; Durbin-Watson: DW = 1.97; Shapiro-Wilk: p = 0.64; Multicollinearity: VIF scores = 1.19) but was not statistically significant overall, F(2, 84) = 1.57, p = 0.214, r-squared = 0.036, adjusted r-squared = .013.</w:t>
      </w:r>
    </w:p>
    <w:p w:rsidR="00000000" w:rsidDel="00000000" w:rsidP="00000000" w:rsidRDefault="00000000" w:rsidRPr="00000000" w14:paraId="000002E9">
      <w:pPr>
        <w:spacing w:after="240" w:before="240" w:line="480" w:lineRule="auto"/>
        <w:rPr/>
      </w:pPr>
      <w:r w:rsidDel="00000000" w:rsidR="00000000" w:rsidRPr="00000000">
        <w:rPr>
          <w:rtl w:val="0"/>
        </w:rPr>
        <w:t xml:space="preserve">Neither task completion session count (beta = -0.11, SE = 0.07, t = -1.67, </w:t>
      </w:r>
      <w:r w:rsidDel="00000000" w:rsidR="00000000" w:rsidRPr="00000000">
        <w:rPr>
          <w:i w:val="1"/>
          <w:iCs w:val="1"/>
          <w:rtl w:val="0"/>
        </w:rPr>
        <w:t xml:space="preserve">p </w:t>
      </w:r>
      <w:r w:rsidDel="00000000" w:rsidR="00000000" w:rsidRPr="00000000">
        <w:rPr>
          <w:rtl w:val="0"/>
        </w:rPr>
        <w:t xml:space="preserve">= .099, 95% CI [-0.25, 0.02]) nor learning session count (beta = 0.05, </w:t>
      </w:r>
      <w:r w:rsidDel="00000000" w:rsidR="00000000" w:rsidRPr="00000000">
        <w:rPr>
          <w:i w:val="1"/>
          <w:iCs w:val="1"/>
          <w:rtl w:val="0"/>
        </w:rPr>
        <w:t xml:space="preserve">SE </w:t>
      </w:r>
      <w:r w:rsidDel="00000000" w:rsidR="00000000" w:rsidRPr="00000000">
        <w:rPr>
          <w:rtl w:val="0"/>
        </w:rPr>
        <w:t xml:space="preserve">= 0.04, t = 1.22, p = .225, 95% CI [-0.03, 0.14]) significantly predicted gain scores (C2-C1). While task completion trended in the negative direction and learning sessions trended positive which was consistent with other models, neither relationship reached statistical significance.</w:t>
      </w:r>
    </w:p>
    <w:p w:rsidR="00000000" w:rsidDel="00000000" w:rsidP="00000000" w:rsidRDefault="00000000" w:rsidRPr="00000000" w14:paraId="000002EA">
      <w:pPr>
        <w:spacing w:after="240" w:before="240" w:line="480" w:lineRule="auto"/>
        <w:rPr/>
      </w:pPr>
      <w:r w:rsidDel="00000000" w:rsidR="00000000" w:rsidRPr="00000000">
        <w:rPr>
          <w:rtl w:val="0"/>
        </w:rPr>
        <w:t xml:space="preserve">The divergence between the Model 1 (ANCOVA) and Model 1a (Change in Scores) provided important interpretive information. Task completion session count usage predicted where participants ended up relative to their baseline potential (Model 1) but not how much they improved in absolute terms (Model 1a). This suggests that the effect operates through relative positioning from the baseline C1 score. </w:t>
      </w:r>
    </w:p>
    <w:p w:rsidR="00000000" w:rsidDel="00000000" w:rsidP="00000000" w:rsidRDefault="00000000" w:rsidRPr="00000000" w14:paraId="000002EB">
      <w:pPr>
        <w:pStyle w:val="Heading3"/>
        <w:rPr/>
      </w:pPr>
      <w:bookmarkStart w:colFirst="0" w:colLast="0" w:name="_qr3xqyt3e9vy" w:id="77"/>
      <w:bookmarkEnd w:id="77"/>
      <w:r w:rsidDel="00000000" w:rsidR="00000000" w:rsidRPr="00000000">
        <w:rPr>
          <w:rtl w:val="0"/>
        </w:rPr>
        <w:t xml:space="preserve">4.4.4 Summary of Findings for RQ3</w:t>
      </w:r>
    </w:p>
    <w:p w:rsidR="00000000" w:rsidDel="00000000" w:rsidP="00000000" w:rsidRDefault="00000000" w:rsidRPr="00000000" w14:paraId="000002EC">
      <w:pPr>
        <w:spacing w:after="240" w:before="240" w:line="480" w:lineRule="auto"/>
        <w:rPr/>
      </w:pPr>
      <w:r w:rsidDel="00000000" w:rsidR="00000000" w:rsidRPr="00000000">
        <w:rPr>
          <w:rtl w:val="0"/>
        </w:rPr>
        <w:t xml:space="preserve">The following table summarizes the analytical findings for RQ2.</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970"/>
        <w:gridCol w:w="2340"/>
        <w:gridCol w:w="2340"/>
        <w:tblGridChange w:id="0">
          <w:tblGrid>
            <w:gridCol w:w="1710"/>
            <w:gridCol w:w="2970"/>
            <w:gridCol w:w="2340"/>
            <w:gridCol w:w="2340"/>
          </w:tblGrid>
        </w:tblGridChange>
      </w:tblGrid>
      <w:tr>
        <w:trPr>
          <w:cantSplit w:val="0"/>
          <w:tblHeader w:val="0"/>
        </w:trPr>
        <w:tc>
          <w:tcPr/>
          <w:p w:rsidR="00000000" w:rsidDel="00000000" w:rsidP="00000000" w:rsidRDefault="00000000" w:rsidRPr="00000000" w14:paraId="000002ED">
            <w:pPr>
              <w:widowControl w:val="0"/>
              <w:spacing w:line="240" w:lineRule="auto"/>
              <w:rPr>
                <w:b w:val="1"/>
                <w:bCs w:val="1"/>
              </w:rPr>
            </w:pPr>
            <w:r w:rsidDel="00000000" w:rsidR="00000000" w:rsidRPr="00000000">
              <w:rPr>
                <w:b w:val="1"/>
                <w:bCs w:val="1"/>
                <w:rtl w:val="0"/>
              </w:rPr>
              <w:t xml:space="preserve">Model</w:t>
            </w:r>
          </w:p>
        </w:tc>
        <w:tc>
          <w:tcPr/>
          <w:p w:rsidR="00000000" w:rsidDel="00000000" w:rsidP="00000000" w:rsidRDefault="00000000" w:rsidRPr="00000000" w14:paraId="000002EE">
            <w:pPr>
              <w:widowControl w:val="0"/>
              <w:spacing w:line="240" w:lineRule="auto"/>
              <w:rPr>
                <w:b w:val="1"/>
                <w:bCs w:val="1"/>
              </w:rPr>
            </w:pPr>
            <w:r w:rsidDel="00000000" w:rsidR="00000000" w:rsidRPr="00000000">
              <w:rPr>
                <w:b w:val="1"/>
                <w:bCs w:val="1"/>
                <w:rtl w:val="0"/>
              </w:rPr>
              <w:t xml:space="preserve">Independent Variables</w:t>
            </w:r>
          </w:p>
        </w:tc>
        <w:tc>
          <w:tcPr/>
          <w:p w:rsidR="00000000" w:rsidDel="00000000" w:rsidP="00000000" w:rsidRDefault="00000000" w:rsidRPr="00000000" w14:paraId="000002EF">
            <w:pPr>
              <w:widowControl w:val="0"/>
              <w:spacing w:line="240" w:lineRule="auto"/>
              <w:rPr>
                <w:b w:val="1"/>
                <w:bCs w:val="1"/>
              </w:rPr>
            </w:pPr>
            <w:r w:rsidDel="00000000" w:rsidR="00000000" w:rsidRPr="00000000">
              <w:rPr>
                <w:b w:val="1"/>
                <w:bCs w:val="1"/>
                <w:rtl w:val="0"/>
              </w:rPr>
              <w:t xml:space="preserve">Dependent Variables</w:t>
            </w:r>
          </w:p>
        </w:tc>
        <w:tc>
          <w:tcPr/>
          <w:p w:rsidR="00000000" w:rsidDel="00000000" w:rsidP="00000000" w:rsidRDefault="00000000" w:rsidRPr="00000000" w14:paraId="000002F0">
            <w:pPr>
              <w:widowControl w:val="0"/>
              <w:spacing w:line="240" w:lineRule="auto"/>
              <w:rPr>
                <w:b w:val="1"/>
                <w:bCs w:val="1"/>
              </w:rPr>
            </w:pPr>
            <w:r w:rsidDel="00000000" w:rsidR="00000000" w:rsidRPr="00000000">
              <w:rPr>
                <w:b w:val="1"/>
                <w:bCs w:val="1"/>
                <w:rtl w:val="0"/>
              </w:rPr>
              <w:t xml:space="preserve">Findings</w:t>
            </w:r>
          </w:p>
        </w:tc>
      </w:tr>
      <w:tr>
        <w:trPr>
          <w:cantSplit w:val="0"/>
          <w:tblHeader w:val="0"/>
        </w:trPr>
        <w:tc>
          <w:tcPr/>
          <w:p w:rsidR="00000000" w:rsidDel="00000000" w:rsidP="00000000" w:rsidRDefault="00000000" w:rsidRPr="00000000" w14:paraId="000002F1">
            <w:pPr>
              <w:widowControl w:val="0"/>
              <w:spacing w:line="240" w:lineRule="auto"/>
              <w:rPr/>
            </w:pPr>
            <w:r w:rsidDel="00000000" w:rsidR="00000000" w:rsidRPr="00000000">
              <w:rPr>
                <w:rtl w:val="0"/>
              </w:rPr>
              <w:t xml:space="preserve">1 (ANCOVA)</w:t>
            </w:r>
          </w:p>
        </w:tc>
        <w:tc>
          <w:tcPr/>
          <w:p w:rsidR="00000000" w:rsidDel="00000000" w:rsidP="00000000" w:rsidRDefault="00000000" w:rsidRPr="00000000" w14:paraId="000002F2">
            <w:pPr>
              <w:widowControl w:val="0"/>
              <w:spacing w:line="240" w:lineRule="auto"/>
              <w:rPr/>
            </w:pPr>
            <w:r w:rsidDel="00000000" w:rsidR="00000000" w:rsidRPr="00000000">
              <w:rPr>
                <w:rtl w:val="0"/>
              </w:rPr>
              <w:t xml:space="preserve">Learning Session Count +</w:t>
              <w:br w:type="textWrapping"/>
              <w:t xml:space="preserve">Task Completion Session Count + C1</w:t>
            </w:r>
          </w:p>
        </w:tc>
        <w:tc>
          <w:tcPr/>
          <w:p w:rsidR="00000000" w:rsidDel="00000000" w:rsidP="00000000" w:rsidRDefault="00000000" w:rsidRPr="00000000" w14:paraId="000002F3">
            <w:pPr>
              <w:widowControl w:val="0"/>
              <w:spacing w:line="240" w:lineRule="auto"/>
              <w:rPr/>
            </w:pPr>
            <w:r w:rsidDel="00000000" w:rsidR="00000000" w:rsidRPr="00000000">
              <w:rPr>
                <w:rtl w:val="0"/>
              </w:rPr>
              <w:t xml:space="preserve">C2</w:t>
            </w:r>
          </w:p>
        </w:tc>
        <w:tc>
          <w:tcPr/>
          <w:p w:rsidR="00000000" w:rsidDel="00000000" w:rsidP="00000000" w:rsidRDefault="00000000" w:rsidRPr="00000000" w14:paraId="000002F4">
            <w:pPr>
              <w:widowControl w:val="0"/>
              <w:spacing w:line="240" w:lineRule="auto"/>
              <w:rPr/>
            </w:pPr>
            <w:r w:rsidDel="00000000" w:rsidR="00000000" w:rsidRPr="00000000">
              <w:rPr>
                <w:rtl w:val="0"/>
              </w:rPr>
              <w:t xml:space="preserve">Statistical significance except for Learning Session Count p = 0.08</w:t>
            </w:r>
          </w:p>
        </w:tc>
      </w:tr>
      <w:tr>
        <w:trPr>
          <w:cantSplit w:val="0"/>
          <w:tblHeader w:val="0"/>
        </w:trPr>
        <w:tc>
          <w:tcPr/>
          <w:p w:rsidR="00000000" w:rsidDel="00000000" w:rsidP="00000000" w:rsidRDefault="00000000" w:rsidRPr="00000000" w14:paraId="000002F5">
            <w:pPr>
              <w:widowControl w:val="0"/>
              <w:spacing w:line="240" w:lineRule="auto"/>
              <w:rPr/>
            </w:pPr>
            <w:r w:rsidDel="00000000" w:rsidR="00000000" w:rsidRPr="00000000">
              <w:rPr>
                <w:rtl w:val="0"/>
              </w:rPr>
              <w:t xml:space="preserve">1a (Change in Scores)</w:t>
            </w:r>
          </w:p>
        </w:tc>
        <w:tc>
          <w:tcPr/>
          <w:p w:rsidR="00000000" w:rsidDel="00000000" w:rsidP="00000000" w:rsidRDefault="00000000" w:rsidRPr="00000000" w14:paraId="000002F6">
            <w:pPr>
              <w:widowControl w:val="0"/>
              <w:spacing w:line="240" w:lineRule="auto"/>
              <w:rPr/>
            </w:pPr>
            <w:r w:rsidDel="00000000" w:rsidR="00000000" w:rsidRPr="00000000">
              <w:rPr>
                <w:rtl w:val="0"/>
              </w:rPr>
              <w:t xml:space="preserve">Learning Session Count +</w:t>
              <w:br w:type="textWrapping"/>
              <w:t xml:space="preserve">Task Completion Session Count</w:t>
            </w:r>
          </w:p>
        </w:tc>
        <w:tc>
          <w:tcPr/>
          <w:p w:rsidR="00000000" w:rsidDel="00000000" w:rsidP="00000000" w:rsidRDefault="00000000" w:rsidRPr="00000000" w14:paraId="000002F7">
            <w:pPr>
              <w:widowControl w:val="0"/>
              <w:spacing w:line="240" w:lineRule="auto"/>
              <w:rPr/>
            </w:pPr>
            <w:r w:rsidDel="00000000" w:rsidR="00000000" w:rsidRPr="00000000">
              <w:rPr>
                <w:rtl w:val="0"/>
              </w:rPr>
              <w:t xml:space="preserve">C2-C1</w:t>
            </w:r>
          </w:p>
        </w:tc>
        <w:tc>
          <w:tcPr/>
          <w:p w:rsidR="00000000" w:rsidDel="00000000" w:rsidP="00000000" w:rsidRDefault="00000000" w:rsidRPr="00000000" w14:paraId="000002F8">
            <w:pPr>
              <w:widowControl w:val="0"/>
              <w:spacing w:line="240" w:lineRule="auto"/>
              <w:rPr/>
            </w:pPr>
            <w:r w:rsidDel="00000000" w:rsidR="00000000" w:rsidRPr="00000000">
              <w:rPr>
                <w:rtl w:val="0"/>
              </w:rPr>
              <w:t xml:space="preserve">Not statistically significant.</w:t>
            </w:r>
          </w:p>
        </w:tc>
      </w:tr>
    </w:tbl>
    <w:p w:rsidR="00000000" w:rsidDel="00000000" w:rsidP="00000000" w:rsidRDefault="00000000" w:rsidRPr="00000000" w14:paraId="000002F9">
      <w:pPr>
        <w:spacing w:after="240" w:before="240" w:line="480" w:lineRule="auto"/>
        <w:rPr/>
      </w:pPr>
      <w:r w:rsidDel="00000000" w:rsidR="00000000" w:rsidRPr="00000000">
        <w:rPr>
          <w:rtl w:val="0"/>
        </w:rPr>
        <w:t xml:space="preserve">Table ??: Summary of Findings for RQ3</w:t>
      </w:r>
    </w:p>
    <w:p w:rsidR="00000000" w:rsidDel="00000000" w:rsidP="00000000" w:rsidRDefault="00000000" w:rsidRPr="00000000" w14:paraId="000002FA">
      <w:pPr>
        <w:spacing w:after="240" w:before="240" w:line="480" w:lineRule="auto"/>
        <w:rPr/>
      </w:pPr>
      <w:r w:rsidDel="00000000" w:rsidR="00000000" w:rsidRPr="00000000">
        <w:rPr>
          <w:rtl w:val="0"/>
        </w:rPr>
        <w:t xml:space="preserve">Research Question 3 asked: "What is the relationship between large language model use and computational literacy?" The analysis from model 1 provided a nuanced answer as the relationship depends on how students use LLMs</w:t>
      </w:r>
      <w:r w:rsidDel="00000000" w:rsidR="00000000" w:rsidRPr="00000000">
        <w:rPr>
          <w:b w:val="1"/>
          <w:bCs w:val="1"/>
          <w:rtl w:val="0"/>
        </w:rPr>
        <w:t xml:space="preserve">. </w:t>
      </w:r>
      <w:r w:rsidDel="00000000" w:rsidR="00000000" w:rsidRPr="00000000">
        <w:rPr>
          <w:rtl w:val="0"/>
        </w:rPr>
        <w:t xml:space="preserve">Task Completion sessions demonstrated a robust negative association with computational literacy (beta = -0.17, </w:t>
      </w:r>
      <w:r w:rsidDel="00000000" w:rsidR="00000000" w:rsidRPr="00000000">
        <w:rPr>
          <w:i w:val="1"/>
          <w:iCs w:val="1"/>
          <w:rtl w:val="0"/>
        </w:rPr>
        <w:t xml:space="preserve">p</w:t>
      </w:r>
      <w:r w:rsidDel="00000000" w:rsidR="00000000" w:rsidRPr="00000000">
        <w:rPr>
          <w:rtl w:val="0"/>
        </w:rPr>
        <w:t xml:space="preserve"> = .012). Participants who engaged in more task completion sessions achieved lower C2 scores than would be predicted from their baseline ability. This suggests that instrumental LLM use may constrain computational literacy relative to potential.</w:t>
      </w:r>
    </w:p>
    <w:p w:rsidR="00000000" w:rsidDel="00000000" w:rsidP="00000000" w:rsidRDefault="00000000" w:rsidRPr="00000000" w14:paraId="000002FB">
      <w:pPr>
        <w:spacing w:after="240" w:before="240" w:line="480" w:lineRule="auto"/>
        <w:rPr/>
      </w:pPr>
      <w:r w:rsidDel="00000000" w:rsidR="00000000" w:rsidRPr="00000000">
        <w:rPr>
          <w:rtl w:val="0"/>
        </w:rPr>
        <w:t xml:space="preserve">In the same model 1, learning session counts showed a positive trend (beta = 0.07, p = 0.078) yet did not reach statistical significance. While this finding is inconclusive, the direction aligns with theoretical predictions and suggests that exploratory engagement may support computational literacy development in ways that instrumental task completion does not.</w:t>
      </w:r>
    </w:p>
    <w:p w:rsidR="00000000" w:rsidDel="00000000" w:rsidP="00000000" w:rsidRDefault="00000000" w:rsidRPr="00000000" w14:paraId="000002FC">
      <w:pPr>
        <w:spacing w:after="240" w:before="240" w:line="480" w:lineRule="auto"/>
        <w:rPr/>
      </w:pPr>
      <w:r w:rsidDel="00000000" w:rsidR="00000000" w:rsidRPr="00000000">
        <w:rPr>
          <w:rtl w:val="0"/>
        </w:rPr>
        <w:t xml:space="preserve">A supplemental analysis of change in scores between C1 and C1 revealed no statistical significance (r-squared = 0.036, p-value = 0.214), indicating learning session count and task completion session count have no influence in the change in scores.</w:t>
      </w:r>
    </w:p>
    <w:p w:rsidR="00000000" w:rsidDel="00000000" w:rsidP="00000000" w:rsidRDefault="00000000" w:rsidRPr="00000000" w14:paraId="000002FD">
      <w:pPr>
        <w:pStyle w:val="Heading3"/>
        <w:rPr/>
      </w:pPr>
      <w:bookmarkStart w:colFirst="0" w:colLast="0" w:name="_5sccflegvuf8" w:id="78"/>
      <w:bookmarkEnd w:id="78"/>
      <w:r w:rsidDel="00000000" w:rsidR="00000000" w:rsidRPr="00000000">
        <w:rPr>
          <w:rtl w:val="0"/>
        </w:rPr>
        <w:t xml:space="preserve">4.4.5 Conclusion for RQ3</w:t>
      </w:r>
    </w:p>
    <w:p w:rsidR="00000000" w:rsidDel="00000000" w:rsidP="00000000" w:rsidRDefault="00000000" w:rsidRPr="00000000" w14:paraId="000002FE">
      <w:pPr>
        <w:spacing w:after="240" w:before="240" w:line="480" w:lineRule="auto"/>
        <w:rPr/>
      </w:pPr>
      <w:r w:rsidDel="00000000" w:rsidR="00000000" w:rsidRPr="00000000">
        <w:rPr>
          <w:rtl w:val="0"/>
        </w:rPr>
        <w:t xml:space="preserve">The alternate hypothesis (H3) proposed that LLM usage patterns would be significantly correlated with computational literacy scores, specifically predicting a negative correlation for task completion sessions and a positive correlation for learning sessions. H3 was partially supported. </w:t>
      </w:r>
    </w:p>
    <w:p w:rsidR="00000000" w:rsidDel="00000000" w:rsidP="00000000" w:rsidRDefault="00000000" w:rsidRPr="00000000" w14:paraId="000002FF">
      <w:pPr>
        <w:spacing w:after="240" w:before="240" w:line="480" w:lineRule="auto"/>
        <w:rPr/>
      </w:pPr>
      <w:r w:rsidDel="00000000" w:rsidR="00000000" w:rsidRPr="00000000">
        <w:rPr>
          <w:rtl w:val="0"/>
        </w:rPr>
        <w:t xml:space="preserve">The predicted negative relationship between task completion session count  and computational literacy was confirmed (beta = -0.17, p = 0.012), and this effect remained significant after controlling for baseline ability and correcting for heteroscedasticity. I therefore rejected the null hypothesis with respect to task completion sessions.</w:t>
      </w:r>
    </w:p>
    <w:p w:rsidR="00000000" w:rsidDel="00000000" w:rsidP="00000000" w:rsidRDefault="00000000" w:rsidRPr="00000000" w14:paraId="00000300">
      <w:pPr>
        <w:spacing w:after="240" w:before="240" w:line="480" w:lineRule="auto"/>
        <w:rPr/>
      </w:pPr>
      <w:r w:rsidDel="00000000" w:rsidR="00000000" w:rsidRPr="00000000">
        <w:rPr>
          <w:rtl w:val="0"/>
        </w:rPr>
        <w:t xml:space="preserve">However, the predicted positive relationship between learning sessions and computational literacy did not achieve statistical significance at the conventional alpha = .05 threshold (beta = 0.07, p = 0.078). While the direction of the relationship was aligned with predictions and other analysis as part of RQ1 and RQ2, the marginal p-value suggests a possible effect, I cannot reject the null hypothesis with respect to learning sessions at conventional significance levels. The relationship remains suggestive and warrants further investigation with perhaps larger samples.</w:t>
      </w:r>
    </w:p>
    <w:p w:rsidR="00000000" w:rsidDel="00000000" w:rsidP="00000000" w:rsidRDefault="00000000" w:rsidRPr="00000000" w14:paraId="00000301">
      <w:pPr>
        <w:spacing w:after="240" w:before="240" w:line="480" w:lineRule="auto"/>
        <w:rPr/>
      </w:pPr>
      <w:r w:rsidDel="00000000" w:rsidR="00000000" w:rsidRPr="00000000">
        <w:rPr>
          <w:rtl w:val="0"/>
        </w:rPr>
        <w:t xml:space="preserve">Given that the overall regression of model 1 was highly significant (F(3, 83) = 54.66, p &lt; .001) and task completion demonstrated a robust relationship, we conclude that LLM usage patterns are significantly related to computational literacy, though the nature of this relationship varies by usage type.</w:t>
      </w:r>
    </w:p>
    <w:p w:rsidR="00000000" w:rsidDel="00000000" w:rsidP="00000000" w:rsidRDefault="00000000" w:rsidRPr="00000000" w14:paraId="00000302">
      <w:pPr>
        <w:pStyle w:val="Heading2"/>
        <w:rPr/>
      </w:pPr>
      <w:bookmarkStart w:colFirst="0" w:colLast="0" w:name="_du47ny3ef09b" w:id="79"/>
      <w:bookmarkEnd w:id="79"/>
      <w:r w:rsidDel="00000000" w:rsidR="00000000" w:rsidRPr="00000000">
        <w:rPr>
          <w:rtl w:val="0"/>
        </w:rPr>
        <w:t xml:space="preserve">4.5 Overall Summary of Findings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240" w:before="240" w:line="480" w:lineRule="auto"/>
        <w:rPr/>
      </w:pPr>
      <w:r w:rsidDel="00000000" w:rsidR="00000000" w:rsidRPr="00000000">
        <w:rPr>
          <w:rtl w:val="0"/>
        </w:rPr>
        <w:t xml:space="preserve">For RQ1, the overall model (model 3) that included both independent variables of learning session count and task completion session count demonstrated strong statistical significance (F(2, 84) = 9.76, p &lt; .001) providing sufficient evidence to reject the null hypothesis. With a medium effect size (Cohen's f-squared = 0.23), the model explained 18.9% of variance in midterm exam performance. Both hypothesized relationships were confirmed: learning sessions positively predicted exam performance (b = 0.21, p = .013), while task completion sessions negatively predicted performance (b = -0.54, p &lt; .001). Hierarchical regression revealed a mutual suppression effect where both independent variables together offered the best model for explaining midterm exam performance when compared to each variable independently.</w:t>
      </w:r>
    </w:p>
    <w:p w:rsidR="00000000" w:rsidDel="00000000" w:rsidP="00000000" w:rsidRDefault="00000000" w:rsidRPr="00000000" w14:paraId="00000305">
      <w:pPr>
        <w:spacing w:after="240" w:before="240" w:line="480" w:lineRule="auto"/>
        <w:rPr/>
      </w:pPr>
      <w:r w:rsidDel="00000000" w:rsidR="00000000" w:rsidRPr="00000000">
        <w:rPr>
          <w:rtl w:val="0"/>
        </w:rPr>
        <w:t xml:space="preserve">TODO: Re-Edit (Based on new findings, upon further analysis by Dr. Stanton.)</w:t>
        <w:br w:type="textWrapping"/>
        <w:t xml:space="preserve">For RQ2, the relationship between in-context learning and exam performance exhibited a similar suppression effect. Simple regression analysis failed to detect a significant treatment effect (</w:t>
      </w:r>
      <w:r w:rsidDel="00000000" w:rsidR="00000000" w:rsidRPr="00000000">
        <w:rPr>
          <w:i w:val="1"/>
          <w:iCs w:val="1"/>
          <w:rtl w:val="0"/>
        </w:rPr>
        <w:t xml:space="preserve">p</w:t>
      </w:r>
      <w:r w:rsidDel="00000000" w:rsidR="00000000" w:rsidRPr="00000000">
        <w:rPr>
          <w:rtl w:val="0"/>
        </w:rPr>
        <w:t xml:space="preserve"> = .119). However, when controlling for student usage patterns similar to model 3 of RQ1, the multiple regression model (model 1) was statistically significant  (</w:t>
      </w:r>
      <w:r w:rsidDel="00000000" w:rsidR="00000000" w:rsidRPr="00000000">
        <w:rPr>
          <w:i w:val="1"/>
          <w:iCs w:val="1"/>
          <w:rtl w:val="0"/>
        </w:rPr>
        <w:t xml:space="preserve">F</w:t>
      </w:r>
      <w:r w:rsidDel="00000000" w:rsidR="00000000" w:rsidRPr="00000000">
        <w:rPr>
          <w:rtl w:val="0"/>
        </w:rPr>
        <w:t xml:space="preserve">(3, 83) = 8.641, p &lt; .001) and more importantly the treatment effect became statistically significant (beta = 2.74, p = .023). Simply put, participants in the treatment group scored approximately 2.74 points higher on the midterm exam E1 compared to control group students with equivalent LLM usage patterns.</w:t>
      </w:r>
    </w:p>
    <w:p w:rsidR="00000000" w:rsidDel="00000000" w:rsidP="00000000" w:rsidRDefault="00000000" w:rsidRPr="00000000" w14:paraId="00000306">
      <w:pPr>
        <w:spacing w:after="240" w:before="240" w:line="480" w:lineRule="auto"/>
        <w:rPr>
          <w:b w:val="1"/>
          <w:bCs w:val="1"/>
        </w:rPr>
      </w:pPr>
      <w:r w:rsidDel="00000000" w:rsidR="00000000" w:rsidRPr="00000000">
        <w:rPr>
          <w:rtl w:val="0"/>
        </w:rPr>
        <w:t xml:space="preserve">The suppression pattern suggests that usage behaviors (task completion session count and learning season count), while not significantly affected by treatment, created statistical noise that masked the direct treatment benefit. In other words, participants achieved exam scores not because they used the AI differently, but because treatment assisted them more effectively when they did use AI. The complete regression model therefore allowed me to reject the null hypothesis. </w:t>
      </w:r>
      <w:r w:rsidDel="00000000" w:rsidR="00000000" w:rsidRPr="00000000">
        <w:rPr>
          <w:rtl w:val="0"/>
        </w:rPr>
      </w:r>
    </w:p>
    <w:p w:rsidR="00000000" w:rsidDel="00000000" w:rsidP="00000000" w:rsidRDefault="00000000" w:rsidRPr="00000000" w14:paraId="00000307">
      <w:pPr>
        <w:spacing w:after="240" w:before="240" w:line="480" w:lineRule="auto"/>
        <w:rPr/>
      </w:pPr>
      <w:r w:rsidDel="00000000" w:rsidR="00000000" w:rsidRPr="00000000">
        <w:rPr>
          <w:rtl w:val="0"/>
        </w:rPr>
        <w:t xml:space="preserve">RQ3 investigated the relationship between AI usage and computational literacy. H3 was partially supported. The predicted negative relationship between task completion sessions and computational literacy was confirmed (beta = -0.17, p = .012), and this effect remained significant after controlling for baseline ability from C1 score and correcting for heteroscedasticity. I therefore rejected the null hypothesis with respect to task completion sessions.</w:t>
      </w:r>
    </w:p>
    <w:p w:rsidR="00000000" w:rsidDel="00000000" w:rsidP="00000000" w:rsidRDefault="00000000" w:rsidRPr="00000000" w14:paraId="00000308">
      <w:pPr>
        <w:spacing w:after="240" w:before="240" w:line="480" w:lineRule="auto"/>
        <w:rPr/>
      </w:pPr>
      <w:r w:rsidDel="00000000" w:rsidR="00000000" w:rsidRPr="00000000">
        <w:rPr>
          <w:rtl w:val="0"/>
        </w:rPr>
        <w:t xml:space="preserve">However, the predicted positive relationship between learning sessions and computational literacy did not achieve statistical significance at the conventional alpha = .05 threshold (beta = 0.07, p = .078). While the direction of the relationship was aligned with predictions and the marginal p-value suggests a possible effect, I cannot reject the null hypothesis with respect to learning sessions at conventional significance levels. The relationship remains suggestive and warrants further investigation with larger samples.</w:t>
      </w:r>
    </w:p>
    <w:p w:rsidR="00000000" w:rsidDel="00000000" w:rsidP="00000000" w:rsidRDefault="00000000" w:rsidRPr="00000000" w14:paraId="00000309">
      <w:pPr>
        <w:spacing w:after="240" w:before="240" w:line="480" w:lineRule="auto"/>
        <w:rPr/>
      </w:pPr>
      <w:r w:rsidDel="00000000" w:rsidR="00000000" w:rsidRPr="00000000">
        <w:rPr>
          <w:rtl w:val="0"/>
        </w:rPr>
        <w:t xml:space="preserve">Given that the overall regression model was highly significant (F(3, 83) = 54.66, p &lt; .001) and task completion demonstrated a robust relationship, I concluded LLM usage patterns were significantly related to computational literacy The caveat here is the nature of this relationship varied by usage type.</w:t>
      </w:r>
    </w:p>
    <w:p w:rsidR="00000000" w:rsidDel="00000000" w:rsidP="00000000" w:rsidRDefault="00000000" w:rsidRPr="00000000" w14:paraId="0000030A">
      <w:pPr>
        <w:pStyle w:val="Heading1"/>
        <w:spacing w:before="480" w:lineRule="auto"/>
        <w:rPr>
          <w:b w:val="1"/>
          <w:bCs w:val="1"/>
          <w:sz w:val="46"/>
          <w:szCs w:val="46"/>
        </w:rPr>
      </w:pPr>
      <w:bookmarkStart w:colFirst="0" w:colLast="0" w:name="_l06rsztjjqzv" w:id="80"/>
      <w:bookmarkEnd w:id="80"/>
      <w:r w:rsidDel="00000000" w:rsidR="00000000" w:rsidRPr="00000000">
        <w:rPr>
          <w:b w:val="1"/>
          <w:bCs w:val="1"/>
          <w:sz w:val="46"/>
          <w:szCs w:val="46"/>
          <w:rtl w:val="0"/>
        </w:rPr>
        <w:t xml:space="preserve">5.0 Summary</w:t>
      </w:r>
    </w:p>
    <w:p w:rsidR="00000000" w:rsidDel="00000000" w:rsidP="00000000" w:rsidRDefault="00000000" w:rsidRPr="00000000" w14:paraId="0000030B">
      <w:pPr>
        <w:pStyle w:val="Heading2"/>
        <w:rPr/>
      </w:pPr>
      <w:bookmarkStart w:colFirst="0" w:colLast="0" w:name="_q8cywfvh6kxw" w:id="81"/>
      <w:bookmarkEnd w:id="81"/>
      <w:r w:rsidDel="00000000" w:rsidR="00000000" w:rsidRPr="00000000">
        <w:rPr>
          <w:rtl w:val="0"/>
        </w:rPr>
        <w:t xml:space="preserve">5.1 Introduction</w:t>
      </w:r>
    </w:p>
    <w:p w:rsidR="00000000" w:rsidDel="00000000" w:rsidP="00000000" w:rsidRDefault="00000000" w:rsidRPr="00000000" w14:paraId="0000030C">
      <w:pPr>
        <w:spacing w:after="240" w:before="240" w:line="480" w:lineRule="auto"/>
        <w:rPr/>
      </w:pPr>
      <w:r w:rsidDel="00000000" w:rsidR="00000000" w:rsidRPr="00000000">
        <w:rPr>
          <w:rtl w:val="0"/>
        </w:rPr>
        <w:t xml:space="preserve">In this section I will add interpretive analysis to the findings of the paper. First, the key findings will be summarized and synthesized. Next, follows a discussion of the results as to understand the causal effects of the findings. When possible this interpretation will be connected back to the theoretical literature cited in the literature review.</w:t>
      </w:r>
    </w:p>
    <w:p w:rsidR="00000000" w:rsidDel="00000000" w:rsidP="00000000" w:rsidRDefault="00000000" w:rsidRPr="00000000" w14:paraId="0000030D">
      <w:pPr>
        <w:spacing w:after="240" w:before="240" w:line="480" w:lineRule="auto"/>
        <w:rPr/>
      </w:pPr>
      <w:r w:rsidDel="00000000" w:rsidR="00000000" w:rsidRPr="00000000">
        <w:rPr>
          <w:rtl w:val="0"/>
        </w:rPr>
        <w:t xml:space="preserve">The findings from this study will be contextualized within the literature. Facets of my research that support, contradict, or extend the current research landscape will be identified. The contribution of this research to the overall academic zeitgeist will be identified. </w:t>
      </w:r>
    </w:p>
    <w:p w:rsidR="00000000" w:rsidDel="00000000" w:rsidP="00000000" w:rsidRDefault="00000000" w:rsidRPr="00000000" w14:paraId="0000030E">
      <w:pPr>
        <w:spacing w:after="240" w:before="240" w:line="480" w:lineRule="auto"/>
        <w:rPr/>
      </w:pPr>
      <w:r w:rsidDel="00000000" w:rsidR="00000000" w:rsidRPr="00000000">
        <w:rPr>
          <w:rtl w:val="0"/>
        </w:rPr>
        <w:t xml:space="preserve">The latter part of this chapter will focus on how my research can be actualized.First, a critical analysis of the limitations of this study will be proposed. Next, the practical and theoretical implications of this research will be discussed. Finally, a synthesis of the limitations and implications of my research will be used to formulate suggestions for future research in this area and beyond.</w:t>
      </w:r>
    </w:p>
    <w:p w:rsidR="00000000" w:rsidDel="00000000" w:rsidP="00000000" w:rsidRDefault="00000000" w:rsidRPr="00000000" w14:paraId="0000030F">
      <w:pPr>
        <w:spacing w:after="240" w:before="240" w:line="480" w:lineRule="auto"/>
        <w:rPr/>
      </w:pPr>
      <w:r w:rsidDel="00000000" w:rsidR="00000000" w:rsidRPr="00000000">
        <w:rPr>
          <w:rtl w:val="0"/>
        </w:rPr>
        <w:t xml:space="preserve">The chapter concludes with a final summary of the thesis, complete with salient points and overall themes.</w:t>
      </w:r>
    </w:p>
    <w:p w:rsidR="00000000" w:rsidDel="00000000" w:rsidP="00000000" w:rsidRDefault="00000000" w:rsidRPr="00000000" w14:paraId="00000310">
      <w:pPr>
        <w:pStyle w:val="Heading3"/>
        <w:spacing w:after="240" w:before="240" w:line="480" w:lineRule="auto"/>
        <w:rPr/>
      </w:pPr>
      <w:bookmarkStart w:colFirst="0" w:colLast="0" w:name="_mwl3verwh04h" w:id="82"/>
      <w:bookmarkEnd w:id="82"/>
      <w:r w:rsidDel="00000000" w:rsidR="00000000" w:rsidRPr="00000000">
        <w:rPr>
          <w:rtl w:val="0"/>
        </w:rPr>
        <w:t xml:space="preserve">5.1.1 Key Findings At a Glance</w:t>
      </w:r>
    </w:p>
    <w:p w:rsidR="00000000" w:rsidDel="00000000" w:rsidP="00000000" w:rsidRDefault="00000000" w:rsidRPr="00000000" w14:paraId="00000311">
      <w:pPr>
        <w:spacing w:after="240" w:before="240" w:line="480" w:lineRule="auto"/>
        <w:rPr/>
      </w:pPr>
      <w:r w:rsidDel="00000000" w:rsidR="00000000" w:rsidRPr="00000000">
        <w:rPr>
          <w:rtl w:val="0"/>
        </w:rPr>
        <w:t xml:space="preserve">The following key findings were synthesized from my research:</w:t>
      </w:r>
    </w:p>
    <w:p w:rsidR="00000000" w:rsidDel="00000000" w:rsidP="00000000" w:rsidRDefault="00000000" w:rsidRPr="00000000" w14:paraId="00000312">
      <w:pPr>
        <w:spacing w:after="240" w:before="240" w:line="480" w:lineRule="auto"/>
        <w:rPr/>
      </w:pPr>
      <w:r w:rsidDel="00000000" w:rsidR="00000000" w:rsidRPr="00000000">
        <w:rPr>
          <w:b w:val="1"/>
          <w:bCs w:val="1"/>
          <w:rtl w:val="0"/>
        </w:rPr>
        <w:t xml:space="preserve">Finding 1: </w:t>
      </w:r>
      <w:r w:rsidDel="00000000" w:rsidR="00000000" w:rsidRPr="00000000">
        <w:rPr>
          <w:rtl w:val="0"/>
        </w:rPr>
        <w:t xml:space="preserve">The mutual suppression effect evident in RQ1 justified the importance of accounting for both usage patterns in the analysis.</w:t>
      </w:r>
    </w:p>
    <w:p w:rsidR="00000000" w:rsidDel="00000000" w:rsidP="00000000" w:rsidRDefault="00000000" w:rsidRPr="00000000" w14:paraId="00000313">
      <w:pPr>
        <w:spacing w:after="240" w:before="240" w:line="480" w:lineRule="auto"/>
        <w:rPr/>
      </w:pPr>
      <w:r w:rsidDel="00000000" w:rsidR="00000000" w:rsidRPr="00000000">
        <w:rPr>
          <w:b w:val="1"/>
          <w:bCs w:val="1"/>
          <w:rtl w:val="0"/>
        </w:rPr>
        <w:t xml:space="preserve">Finding 2: </w:t>
      </w:r>
      <w:r w:rsidDel="00000000" w:rsidR="00000000" w:rsidRPr="00000000">
        <w:rPr>
          <w:rtl w:val="0"/>
        </w:rPr>
        <w:t xml:space="preserve">Participants engaged in task completion sessions demonstrated a statistically significant negative correlation with midterm exam scores and computational literacy instruments.</w:t>
      </w:r>
    </w:p>
    <w:p w:rsidR="00000000" w:rsidDel="00000000" w:rsidP="00000000" w:rsidRDefault="00000000" w:rsidRPr="00000000" w14:paraId="00000314">
      <w:pPr>
        <w:spacing w:after="240" w:before="240" w:line="480" w:lineRule="auto"/>
        <w:rPr/>
      </w:pPr>
      <w:r w:rsidDel="00000000" w:rsidR="00000000" w:rsidRPr="00000000">
        <w:rPr>
          <w:b w:val="1"/>
          <w:bCs w:val="1"/>
          <w:rtl w:val="0"/>
        </w:rPr>
        <w:t xml:space="preserve">Finding 3: </w:t>
      </w:r>
      <w:r w:rsidDel="00000000" w:rsidR="00000000" w:rsidRPr="00000000">
        <w:rPr>
          <w:rtl w:val="0"/>
        </w:rPr>
        <w:t xml:space="preserve">Participants who engaged in learning-focused sessions demonstrated a statistically significant positive correlation with midterm exam scores.</w:t>
      </w:r>
    </w:p>
    <w:p w:rsidR="00000000" w:rsidDel="00000000" w:rsidP="00000000" w:rsidRDefault="00000000" w:rsidRPr="00000000" w14:paraId="00000315">
      <w:pPr>
        <w:spacing w:after="240" w:before="240" w:line="480" w:lineRule="auto"/>
        <w:rPr/>
      </w:pPr>
      <w:r w:rsidDel="00000000" w:rsidR="00000000" w:rsidRPr="00000000">
        <w:rPr>
          <w:b w:val="1"/>
          <w:bCs w:val="1"/>
          <w:rtl w:val="0"/>
        </w:rPr>
        <w:t xml:space="preserve">Finding 4: </w:t>
      </w:r>
      <w:r w:rsidDel="00000000" w:rsidR="00000000" w:rsidRPr="00000000">
        <w:rPr>
          <w:rtl w:val="0"/>
        </w:rPr>
        <w:t xml:space="preserve">[TODO: MAYBE - DEPENDS ON FEEDBACK FROM DR. STANTON] Context-aware AI significantly improved student learning performance, providing a meaningful performance advantage independent of usage patterns, which suggests a quality-based mechanism.</w:t>
      </w:r>
    </w:p>
    <w:p w:rsidR="00000000" w:rsidDel="00000000" w:rsidP="00000000" w:rsidRDefault="00000000" w:rsidRPr="00000000" w14:paraId="00000316">
      <w:pPr>
        <w:pStyle w:val="Heading2"/>
        <w:spacing w:after="240" w:before="240" w:line="480" w:lineRule="auto"/>
        <w:rPr/>
      </w:pPr>
      <w:bookmarkStart w:colFirst="0" w:colLast="0" w:name="_rvwyeepgjrgx" w:id="83"/>
      <w:bookmarkEnd w:id="83"/>
      <w:r w:rsidDel="00000000" w:rsidR="00000000" w:rsidRPr="00000000">
        <w:rPr>
          <w:rtl w:val="0"/>
        </w:rPr>
        <w:t xml:space="preserve">5.2 Finding 1: Mutual Suppression</w:t>
      </w:r>
    </w:p>
    <w:p w:rsidR="00000000" w:rsidDel="00000000" w:rsidP="00000000" w:rsidRDefault="00000000" w:rsidRPr="00000000" w14:paraId="00000317">
      <w:pPr>
        <w:pStyle w:val="Heading3"/>
        <w:spacing w:after="240" w:before="240" w:line="480" w:lineRule="auto"/>
        <w:rPr/>
      </w:pPr>
      <w:bookmarkStart w:colFirst="0" w:colLast="0" w:name="_3ac4isj99klt" w:id="84"/>
      <w:bookmarkEnd w:id="84"/>
      <w:r w:rsidDel="00000000" w:rsidR="00000000" w:rsidRPr="00000000">
        <w:rPr>
          <w:rtl w:val="0"/>
        </w:rPr>
        <w:t xml:space="preserve">5.2.1 Discussion of Finding 1</w:t>
      </w:r>
    </w:p>
    <w:p w:rsidR="00000000" w:rsidDel="00000000" w:rsidP="00000000" w:rsidRDefault="00000000" w:rsidRPr="00000000" w14:paraId="00000318">
      <w:pPr>
        <w:spacing w:after="240" w:before="240" w:line="480" w:lineRule="auto"/>
        <w:rPr/>
      </w:pPr>
      <w:r w:rsidDel="00000000" w:rsidR="00000000" w:rsidRPr="00000000">
        <w:rPr>
          <w:rtl w:val="0"/>
        </w:rPr>
        <w:t xml:space="preserve">The mutual suppression effect between learning session count and task completion count is a critical statistical finding that emerged from the analysis of RQ1. The effect meant the actual, independent relationship of each predictor variable (learning session count and task completion session count) was masked or obscured when their analysis with the dependent variable was examined initially.  The effect is based on the idea that the two predictors share variance that is irrelevant to the dependent variable (E1), yet each also possesses unique variance that is predictive. When both variables are included in the model as part of  the multiple regression, they statistically control for this shared, irrelevant variance, allowing their true, independent contributions to emerge.</w:t>
      </w:r>
    </w:p>
    <w:p w:rsidR="00000000" w:rsidDel="00000000" w:rsidP="00000000" w:rsidRDefault="00000000" w:rsidRPr="00000000" w14:paraId="00000319">
      <w:pPr>
        <w:spacing w:after="240" w:before="240" w:line="480" w:lineRule="auto"/>
        <w:rPr/>
      </w:pPr>
      <w:r w:rsidDel="00000000" w:rsidR="00000000" w:rsidRPr="00000000">
        <w:rPr>
          <w:rtl w:val="0"/>
        </w:rPr>
        <w:t xml:space="preserve">For RQ1, the inclusion of both variables led to a more complete and accurate model. The multiple regression model (Model 3) explained 18.9% of the variance in E1, which was a substantial increase compared to the variance explained by the best single-predictor model (Model 1, which explained 12.7%). This demonstrated both session types contributed non-redundancy information to the model. In addition, the inclusion of most variables transformed learning session count from non-significant (p=0.435) to significant (p=0.013), strengthening the divergent effects. The finding underscores that the type of LLM engagement significantly predicts academic performance, and is more influential than just frequency of use.</w:t>
      </w:r>
    </w:p>
    <w:p w:rsidR="00000000" w:rsidDel="00000000" w:rsidP="00000000" w:rsidRDefault="00000000" w:rsidRPr="00000000" w14:paraId="0000031A">
      <w:pPr>
        <w:spacing w:after="240" w:before="240" w:line="480" w:lineRule="auto"/>
        <w:rPr/>
      </w:pPr>
      <w:r w:rsidDel="00000000" w:rsidR="00000000" w:rsidRPr="00000000">
        <w:rPr>
          <w:rtl w:val="0"/>
        </w:rPr>
        <w:t xml:space="preserve">A clear interpretation of mutual suppression in this case suggests students who engaged in more task completion sessions also tended to engage differently (in ways irrelevant to the outcome) with learning sessions, and vice versa. For example, this might have manifested as individual differences in general LLM usage frequency, experience with LLM usage, such as experience with prompting or interpreting results, or overall comfort with technology. The end result, and important take away is that only by modeling both patterns simultaneously can researchers isolate their independent effects on performance.</w:t>
      </w:r>
    </w:p>
    <w:p w:rsidR="00000000" w:rsidDel="00000000" w:rsidP="00000000" w:rsidRDefault="00000000" w:rsidRPr="00000000" w14:paraId="0000031B">
      <w:pPr>
        <w:spacing w:after="240" w:before="240" w:line="480" w:lineRule="auto"/>
        <w:rPr/>
      </w:pPr>
      <w:r w:rsidDel="00000000" w:rsidR="00000000" w:rsidRPr="00000000">
        <w:rPr>
          <w:rtl w:val="0"/>
        </w:rPr>
        <w:t xml:space="preserve">As to the interpretation of the task completion and learning behaviors themselves, findings show task completion (β = -0.54) had 2.6 times more impact on learning performance than learning-oriented behaviors. (β = 0.21). The negative effect of task completion was quite impactful despite accounting for just 35% of all sessions in the dataset. Students using LLMs for task completion are likely bypassing activities crucial for knowledge and skill development, as supported by the findings.</w:t>
      </w:r>
    </w:p>
    <w:p w:rsidR="00000000" w:rsidDel="00000000" w:rsidP="00000000" w:rsidRDefault="00000000" w:rsidRPr="00000000" w14:paraId="0000031C">
      <w:pPr>
        <w:spacing w:after="240" w:before="240" w:line="480" w:lineRule="auto"/>
        <w:rPr/>
      </w:pPr>
      <w:r w:rsidDel="00000000" w:rsidR="00000000" w:rsidRPr="00000000">
        <w:rPr>
          <w:rtl w:val="0"/>
        </w:rPr>
        <w:t xml:space="preserve">Conversely, learning oriented interactions such as seeking explanations of understanding and exploring conceptual relationships seem to foster a deeper understanding that manifests as improved exam performance. As for why this positive relationship was not as profound as the negative one, this can be explained by several mechanisms. First for sessions labeled learning, we cannot account for whether the student critically evaluated the response. Second, more common predictors of academic success such as prior knowledge, intrinsic motivation, study habits, and other external support were not included in the RQ1 model. In RQ3, where baseline scores in C1 accounted for 65.8% of the variance in C2 points to the importance of the identification of common predictors of academic success. </w:t>
      </w:r>
    </w:p>
    <w:p w:rsidR="00000000" w:rsidDel="00000000" w:rsidP="00000000" w:rsidRDefault="00000000" w:rsidRPr="00000000" w14:paraId="0000031D">
      <w:pPr>
        <w:pStyle w:val="Heading3"/>
        <w:spacing w:after="240" w:before="240" w:line="480" w:lineRule="auto"/>
        <w:rPr/>
      </w:pPr>
      <w:bookmarkStart w:colFirst="0" w:colLast="0" w:name="_2mmmymfiaqyp" w:id="85"/>
      <w:bookmarkEnd w:id="85"/>
      <w:r w:rsidDel="00000000" w:rsidR="00000000" w:rsidRPr="00000000">
        <w:rPr>
          <w:rtl w:val="0"/>
        </w:rPr>
        <w:t xml:space="preserve">5.2.2 Contextualization of Finding 1</w:t>
      </w:r>
    </w:p>
    <w:p w:rsidR="00000000" w:rsidDel="00000000" w:rsidP="00000000" w:rsidRDefault="00000000" w:rsidRPr="00000000" w14:paraId="0000031E">
      <w:pPr>
        <w:spacing w:after="240" w:before="240" w:line="480" w:lineRule="auto"/>
        <w:rPr/>
      </w:pPr>
      <w:r w:rsidDel="00000000" w:rsidR="00000000" w:rsidRPr="00000000">
        <w:rPr>
          <w:rtl w:val="0"/>
        </w:rPr>
        <w:t xml:space="preserve">The mutual suppression finding provides strong empirical support for the central theme that the manner in which we use the LLM matters more than the frequency of use.  This thesis asserted the overall quantity of use did not reveal any statistical significance with regards to midterm exam scores. This contradicts the finding by </w:t>
      </w:r>
      <w:hyperlink r:id="rId199">
        <w:r w:rsidDel="00000000" w:rsidR="00000000" w:rsidRPr="00000000">
          <w:rPr>
            <w:rtl w:val="0"/>
          </w:rPr>
          <w:t xml:space="preserve">Sheese et al., (2024)</w:t>
        </w:r>
      </w:hyperlink>
      <w:r w:rsidDel="00000000" w:rsidR="00000000" w:rsidRPr="00000000">
        <w:rPr>
          <w:rtl w:val="0"/>
        </w:rPr>
        <w:t xml:space="preserve"> which established a statistically significant positive correlation between the quantity of AI tool use and course performance in an introductory programming course (N=52,r=0.35,p=0.0147). My findings suggest contradiction may be due to methodological differences in accounting for answer-seeking behavior.</w:t>
      </w:r>
    </w:p>
    <w:p w:rsidR="00000000" w:rsidDel="00000000" w:rsidP="00000000" w:rsidRDefault="00000000" w:rsidRPr="00000000" w14:paraId="0000031F">
      <w:pPr>
        <w:spacing w:after="240" w:before="240" w:line="480" w:lineRule="auto"/>
        <w:rPr/>
      </w:pPr>
      <w:r w:rsidDel="00000000" w:rsidR="00000000" w:rsidRPr="00000000">
        <w:rPr>
          <w:rtl w:val="0"/>
        </w:rPr>
        <w:t xml:space="preserve">The mutual suppression effect significantly extends the existing research on LLM engagement by providing a methodological framework that accounts for competing behavioral patterns. When studying complex learning behaviors, my findings suggest researchers should account for all effects in their model, not just the desired effect from the hypothesis. Scoping the study to a specific task or behavior may produce unexplainable results due the confounding interdependence among independent variables. </w:t>
      </w:r>
    </w:p>
    <w:p w:rsidR="00000000" w:rsidDel="00000000" w:rsidP="00000000" w:rsidRDefault="00000000" w:rsidRPr="00000000" w14:paraId="00000320">
      <w:pPr>
        <w:pStyle w:val="Heading2"/>
        <w:spacing w:after="240" w:before="240" w:line="480" w:lineRule="auto"/>
        <w:rPr/>
      </w:pPr>
      <w:bookmarkStart w:colFirst="0" w:colLast="0" w:name="_7w8f3z2a40wb" w:id="86"/>
      <w:bookmarkEnd w:id="86"/>
      <w:r w:rsidDel="00000000" w:rsidR="00000000" w:rsidRPr="00000000">
        <w:rPr>
          <w:rtl w:val="0"/>
        </w:rPr>
        <w:t xml:space="preserve">5.3 Finding 2: Negative Implications of AI use for Task Completion</w:t>
      </w:r>
    </w:p>
    <w:p w:rsidR="00000000" w:rsidDel="00000000" w:rsidP="00000000" w:rsidRDefault="00000000" w:rsidRPr="00000000" w14:paraId="00000321">
      <w:pPr>
        <w:pStyle w:val="Heading3"/>
        <w:rPr/>
      </w:pPr>
      <w:bookmarkStart w:colFirst="0" w:colLast="0" w:name="_2hpcjet60kbq" w:id="87"/>
      <w:bookmarkEnd w:id="87"/>
      <w:r w:rsidDel="00000000" w:rsidR="00000000" w:rsidRPr="00000000">
        <w:rPr>
          <w:rtl w:val="0"/>
        </w:rPr>
        <w:t xml:space="preserve">5.3.1 Discussion of Finding 2</w:t>
      </w:r>
    </w:p>
    <w:p w:rsidR="00000000" w:rsidDel="00000000" w:rsidP="00000000" w:rsidRDefault="00000000" w:rsidRPr="00000000" w14:paraId="00000322">
      <w:pPr>
        <w:spacing w:after="240" w:before="240" w:line="480" w:lineRule="auto"/>
        <w:rPr/>
      </w:pPr>
      <w:r w:rsidDel="00000000" w:rsidR="00000000" w:rsidRPr="00000000">
        <w:rPr>
          <w:rtl w:val="0"/>
        </w:rPr>
        <w:t xml:space="preserve">Task completion session counts were a statistically significant negative predictor of academic outcomes and the long-term skill development of computational literacy. This was demonstrated by the distinct effects on both midterm exam performance (E1) and post-midterm computational literacy scores (C2).</w:t>
      </w:r>
    </w:p>
    <w:p w:rsidR="00000000" w:rsidDel="00000000" w:rsidP="00000000" w:rsidRDefault="00000000" w:rsidRPr="00000000" w14:paraId="00000323">
      <w:pPr>
        <w:spacing w:after="240" w:before="240" w:line="480" w:lineRule="auto"/>
        <w:rPr/>
      </w:pPr>
      <w:r w:rsidDel="00000000" w:rsidR="00000000" w:rsidRPr="00000000">
        <w:rPr>
          <w:rtl w:val="0"/>
        </w:rPr>
        <w:t xml:space="preserve">The correlational study in RQ1 explored the effects of counts of learning sessions and task completion sessions on midterm exam (E1) scores. Task completion session count was a statistically significant negative predictor of exam scores (β = -0.54 </w:t>
      </w:r>
      <w:r w:rsidDel="00000000" w:rsidR="00000000" w:rsidRPr="00000000">
        <w:rPr>
          <w:i w:val="1"/>
          <w:iCs w:val="1"/>
          <w:rtl w:val="0"/>
        </w:rPr>
        <w:t xml:space="preserve">p</w:t>
      </w:r>
      <w:r w:rsidDel="00000000" w:rsidR="00000000" w:rsidRPr="00000000">
        <w:rPr>
          <w:rtl w:val="0"/>
        </w:rPr>
        <w:t xml:space="preserve"> &lt; .001) when modeled with learning session count, as opposed to modeling alone (β = -0.41 </w:t>
      </w:r>
      <w:r w:rsidDel="00000000" w:rsidR="00000000" w:rsidRPr="00000000">
        <w:rPr>
          <w:i w:val="1"/>
          <w:iCs w:val="1"/>
          <w:rtl w:val="0"/>
        </w:rPr>
        <w:t xml:space="preserve">p</w:t>
      </w:r>
      <w:r w:rsidDel="00000000" w:rsidR="00000000" w:rsidRPr="00000000">
        <w:rPr>
          <w:rtl w:val="0"/>
        </w:rPr>
        <w:t xml:space="preserve"> = .001) - a 31% increase.. The observed mutual suppression effect implied the two usage patterns were competing, a finding that aligns with intuition. The multivariate model also had a higher degree of explainability (r-squared = 0.189) as opposed to just task completion (r-squared = 0.127)  accounting for a 49% increase in explainability.  </w:t>
      </w:r>
    </w:p>
    <w:p w:rsidR="00000000" w:rsidDel="00000000" w:rsidP="00000000" w:rsidRDefault="00000000" w:rsidRPr="00000000" w14:paraId="00000324">
      <w:pPr>
        <w:spacing w:after="240" w:before="240" w:line="480" w:lineRule="auto"/>
        <w:rPr/>
      </w:pPr>
      <w:r w:rsidDel="00000000" w:rsidR="00000000" w:rsidRPr="00000000">
        <w:rPr>
          <w:rtl w:val="0"/>
        </w:rPr>
        <w:t xml:space="preserve">In the analysis of covariance (ANCOVA) model for RQ3, task completion session count remained a significant negative predictor of post-test computational literacy scores (C2). This relationship was robust, yielding a coefficient of (β = -0.17 </w:t>
      </w:r>
      <w:r w:rsidDel="00000000" w:rsidR="00000000" w:rsidRPr="00000000">
        <w:rPr>
          <w:i w:val="1"/>
          <w:iCs w:val="1"/>
          <w:rtl w:val="0"/>
        </w:rPr>
        <w:t xml:space="preserve">p </w:t>
      </w:r>
      <w:r w:rsidDel="00000000" w:rsidR="00000000" w:rsidRPr="00000000">
        <w:rPr>
          <w:rtl w:val="0"/>
        </w:rPr>
        <w:t xml:space="preserve">= .012), even after controlling for baseline computational literacy (C1) and learning session count. The finding suggests that task-oriented LLM use predicted lower final computational literacy gains than would be expected given participants' initial competency levels.</w:t>
      </w:r>
    </w:p>
    <w:p w:rsidR="00000000" w:rsidDel="00000000" w:rsidP="00000000" w:rsidRDefault="00000000" w:rsidRPr="00000000" w14:paraId="00000325">
      <w:pPr>
        <w:spacing w:after="240" w:before="240" w:line="480" w:lineRule="auto"/>
        <w:rPr/>
      </w:pPr>
      <w:r w:rsidDel="00000000" w:rsidR="00000000" w:rsidRPr="00000000">
        <w:rPr>
          <w:rtl w:val="0"/>
        </w:rPr>
        <w:t xml:space="preserve">Distilling this finding as a key performance indicator, when holding learning session counts constant and accounting for baseline computational literacy, each additional task completion session was associated with decreases in midterm exam score (E1) by 0.54 units, and post-test computational literacy score (C2) by 0.17 units. </w:t>
      </w:r>
    </w:p>
    <w:p w:rsidR="00000000" w:rsidDel="00000000" w:rsidP="00000000" w:rsidRDefault="00000000" w:rsidRPr="00000000" w14:paraId="00000326">
      <w:pPr>
        <w:pStyle w:val="Heading3"/>
        <w:spacing w:after="240" w:before="240" w:line="480" w:lineRule="auto"/>
        <w:rPr/>
      </w:pPr>
      <w:bookmarkStart w:colFirst="0" w:colLast="0" w:name="_v64ut3w9u0bs" w:id="88"/>
      <w:bookmarkEnd w:id="88"/>
      <w:r w:rsidDel="00000000" w:rsidR="00000000" w:rsidRPr="00000000">
        <w:rPr>
          <w:rtl w:val="0"/>
        </w:rPr>
        <w:t xml:space="preserve">5.3.2 Contextualization of Finding 2</w:t>
      </w:r>
    </w:p>
    <w:p w:rsidR="00000000" w:rsidDel="00000000" w:rsidP="00000000" w:rsidRDefault="00000000" w:rsidRPr="00000000" w14:paraId="00000327">
      <w:pPr>
        <w:spacing w:after="240" w:before="240" w:line="480" w:lineRule="auto"/>
        <w:rPr/>
      </w:pPr>
      <w:r w:rsidDel="00000000" w:rsidR="00000000" w:rsidRPr="00000000">
        <w:rPr>
          <w:rtl w:val="0"/>
        </w:rPr>
        <w:t xml:space="preserve">Finding 2 was consistent with other findings in literature spanning several different concepts.  The negative correlation I found was supported by literature concerning cognitive offloading, where overreliance on AI capabilities leads to a reduction in critical thinking and subsequently negatively impacts learning performance </w:t>
      </w:r>
      <w:hyperlink r:id="rId200">
        <w:r w:rsidDel="00000000" w:rsidR="00000000" w:rsidRPr="00000000">
          <w:rPr>
            <w:rtl w:val="0"/>
          </w:rPr>
          <w:t xml:space="preserve">(Abbas et al., 2024; Pons, 2023; Rahman &amp; Watanobe, 2023)</w:t>
        </w:r>
      </w:hyperlink>
      <w:r w:rsidDel="00000000" w:rsidR="00000000" w:rsidRPr="00000000">
        <w:rPr>
          <w:rtl w:val="0"/>
        </w:rPr>
        <w:t xml:space="preserve">. When students engaged in superficial learning, such as generating answers to assignments, they actively circumvented the learning process . The task completion identified in the study and its subsequent negative outcomes aligns other studies  </w:t>
      </w:r>
      <w:hyperlink r:id="rId201">
        <w:r w:rsidDel="00000000" w:rsidR="00000000" w:rsidRPr="00000000">
          <w:rPr>
            <w:rtl w:val="0"/>
          </w:rPr>
          <w:t xml:space="preserve">(Becker et al., 2023; Margulieux et al., 2024)</w:t>
        </w:r>
      </w:hyperlink>
      <w:r w:rsidDel="00000000" w:rsidR="00000000" w:rsidRPr="00000000">
        <w:rPr>
          <w:rtl w:val="0"/>
        </w:rPr>
        <w:t xml:space="preserve">.</w:t>
      </w:r>
    </w:p>
    <w:p w:rsidR="00000000" w:rsidDel="00000000" w:rsidP="00000000" w:rsidRDefault="00000000" w:rsidRPr="00000000" w14:paraId="00000328">
      <w:pPr>
        <w:spacing w:after="240" w:before="240" w:line="480" w:lineRule="auto"/>
        <w:rPr/>
      </w:pPr>
      <w:r w:rsidDel="00000000" w:rsidR="00000000" w:rsidRPr="00000000">
        <w:rPr>
          <w:rtl w:val="0"/>
        </w:rPr>
        <w:t xml:space="preserve">Theoretically, the task completion behavior observed was a form of executive help seeking, as the intention is to have someone else (in this case something else - the LLM) achieve a goal on behalf of the learner.  This is an undesirable characteristic with negative long term effects on learning  </w:t>
      </w:r>
      <w:hyperlink r:id="rId202">
        <w:r w:rsidDel="00000000" w:rsidR="00000000" w:rsidRPr="00000000">
          <w:rPr>
            <w:rtl w:val="0"/>
          </w:rPr>
          <w:t xml:space="preserve">(Nelson-Le Gall, 1981; Newman, 1994)</w:t>
        </w:r>
      </w:hyperlink>
      <w:r w:rsidDel="00000000" w:rsidR="00000000" w:rsidRPr="00000000">
        <w:rPr>
          <w:rtl w:val="0"/>
        </w:rPr>
        <w:t xml:space="preserve">, and the negative effects were observed in the findings with regards to midterm exam scores and computational literacy gains. </w:t>
      </w:r>
    </w:p>
    <w:p w:rsidR="00000000" w:rsidDel="00000000" w:rsidP="00000000" w:rsidRDefault="00000000" w:rsidRPr="00000000" w14:paraId="00000329">
      <w:pPr>
        <w:spacing w:after="240" w:before="240" w:line="480" w:lineRule="auto"/>
        <w:rPr/>
      </w:pPr>
      <w:hyperlink r:id="rId203">
        <w:r w:rsidDel="00000000" w:rsidR="00000000" w:rsidRPr="00000000">
          <w:rPr>
            <w:rtl w:val="0"/>
          </w:rPr>
          <w:t xml:space="preserve">(Moradi Dakhel et al., 2023; Peng et al., 2023)</w:t>
        </w:r>
      </w:hyperlink>
      <w:r w:rsidDel="00000000" w:rsidR="00000000" w:rsidRPr="00000000">
        <w:rPr>
          <w:rtl w:val="0"/>
        </w:rPr>
        <w:t xml:space="preserve"> claimed inconclusive evidence of the benefits of LLM use for novices. I concluded through empirical evidence that task-oriented LLM use is detrimental to learning. These contradictory findings point back to Finding 1. It is important to characterize how the LLM is being used, and a persons’ Intentions behind their use matter more than the use alone.</w:t>
      </w:r>
    </w:p>
    <w:p w:rsidR="00000000" w:rsidDel="00000000" w:rsidP="00000000" w:rsidRDefault="00000000" w:rsidRPr="00000000" w14:paraId="0000032A">
      <w:pPr>
        <w:pStyle w:val="Heading2"/>
        <w:spacing w:after="240" w:before="240" w:line="480" w:lineRule="auto"/>
        <w:rPr/>
      </w:pPr>
      <w:bookmarkStart w:colFirst="0" w:colLast="0" w:name="_cbgqptsh63qu" w:id="89"/>
      <w:bookmarkEnd w:id="89"/>
      <w:r w:rsidDel="00000000" w:rsidR="00000000" w:rsidRPr="00000000">
        <w:rPr>
          <w:rtl w:val="0"/>
        </w:rPr>
        <w:t xml:space="preserve">5.4 Finding 3: Positive Implications of AI use for Learning</w:t>
      </w:r>
    </w:p>
    <w:p w:rsidR="00000000" w:rsidDel="00000000" w:rsidP="00000000" w:rsidRDefault="00000000" w:rsidRPr="00000000" w14:paraId="0000032B">
      <w:pPr>
        <w:pStyle w:val="Heading3"/>
        <w:rPr/>
      </w:pPr>
      <w:bookmarkStart w:colFirst="0" w:colLast="0" w:name="_irewzqql7v3w" w:id="90"/>
      <w:bookmarkEnd w:id="90"/>
      <w:r w:rsidDel="00000000" w:rsidR="00000000" w:rsidRPr="00000000">
        <w:rPr>
          <w:rtl w:val="0"/>
        </w:rPr>
        <w:t xml:space="preserve">5.4.1 Discussion of Finding 3</w:t>
      </w:r>
    </w:p>
    <w:p w:rsidR="00000000" w:rsidDel="00000000" w:rsidP="00000000" w:rsidRDefault="00000000" w:rsidRPr="00000000" w14:paraId="0000032C">
      <w:pPr>
        <w:spacing w:after="240" w:before="240" w:line="480" w:lineRule="auto"/>
        <w:rPr/>
      </w:pPr>
      <w:r w:rsidDel="00000000" w:rsidR="00000000" w:rsidRPr="00000000">
        <w:rPr>
          <w:rtl w:val="0"/>
        </w:rPr>
        <w:t xml:space="preserve">Learning session counts were a statistically significant positive predictor of academic learning outcomes as measured via midterm exam scores (E1). This finding comes with the same important caveat as the previous finding: mutual suppression effect mandated that to realize this finding I had to control for task completion activity.</w:t>
      </w:r>
    </w:p>
    <w:p w:rsidR="00000000" w:rsidDel="00000000" w:rsidP="00000000" w:rsidRDefault="00000000" w:rsidRPr="00000000" w14:paraId="0000032D">
      <w:pPr>
        <w:spacing w:after="240" w:before="240" w:line="480" w:lineRule="auto"/>
        <w:rPr/>
      </w:pPr>
      <w:r w:rsidDel="00000000" w:rsidR="00000000" w:rsidRPr="00000000">
        <w:rPr>
          <w:rtl w:val="0"/>
        </w:rPr>
        <w:t xml:space="preserve">The correlational study in RQ1, which studied the effects of counts of learning sessions and task completion sessions on midterm exam scores is responsible for this finding.  When controlling for task completion sessions, the learning session count was a statistically significant positive predictor of exam scores (β = 0.21 </w:t>
      </w:r>
      <w:r w:rsidDel="00000000" w:rsidR="00000000" w:rsidRPr="00000000">
        <w:rPr>
          <w:i w:val="1"/>
          <w:iCs w:val="1"/>
          <w:rtl w:val="0"/>
        </w:rPr>
        <w:t xml:space="preserve">p</w:t>
      </w:r>
      <w:r w:rsidDel="00000000" w:rsidR="00000000" w:rsidRPr="00000000">
        <w:rPr>
          <w:rtl w:val="0"/>
        </w:rPr>
        <w:t xml:space="preserve"> = .013, r-squared=0.189). When accounting for only learning session count the model was not significant (β = 0.06 </w:t>
      </w:r>
      <w:r w:rsidDel="00000000" w:rsidR="00000000" w:rsidRPr="00000000">
        <w:rPr>
          <w:i w:val="1"/>
          <w:iCs w:val="1"/>
          <w:rtl w:val="0"/>
        </w:rPr>
        <w:t xml:space="preserve">p</w:t>
      </w:r>
      <w:r w:rsidDel="00000000" w:rsidR="00000000" w:rsidRPr="00000000">
        <w:rPr>
          <w:rtl w:val="0"/>
        </w:rPr>
        <w:t xml:space="preserve"> = .435, r-squared=0.007), once again supporting the pattern of mutual suppression as only through both variables was significance able to emerge. Practically speaking this implies that when keeping task completion constant, the greater the number of sessions classified as learning higher scores on the midterm exam. These learning sessions included behaviors such as scaffolding, seeking code explanations, and questioning concepts. </w:t>
      </w:r>
    </w:p>
    <w:p w:rsidR="00000000" w:rsidDel="00000000" w:rsidP="00000000" w:rsidRDefault="00000000" w:rsidRPr="00000000" w14:paraId="0000032E">
      <w:pPr>
        <w:spacing w:after="240" w:before="240" w:line="480" w:lineRule="auto"/>
        <w:rPr/>
      </w:pPr>
      <w:r w:rsidDel="00000000" w:rsidR="00000000" w:rsidRPr="00000000">
        <w:rPr>
          <w:rtl w:val="0"/>
        </w:rPr>
        <w:t xml:space="preserve">When considering Findings 1,2 and 3 together, an obvious divergent strategy emerges. Learning sessions are characterized by a positive effect on midterm exam scores, while task completion sessions contribute to a negative effect. This confirms an obvious assumption - these are competing strategies for achieving academic success. Furthermore these two variables suppress each other meaning they control the variance of each other that does not help explain the model. My theory to explain this mutual suppression is there was considerable shared irrelevant variance between these two variables which has not been accounted for such as prior experience with programming or AI usage.</w:t>
      </w:r>
    </w:p>
    <w:p w:rsidR="00000000" w:rsidDel="00000000" w:rsidP="00000000" w:rsidRDefault="00000000" w:rsidRPr="00000000" w14:paraId="0000032F">
      <w:pPr>
        <w:pStyle w:val="Heading3"/>
        <w:spacing w:after="240" w:before="240" w:line="480" w:lineRule="auto"/>
        <w:rPr/>
      </w:pPr>
      <w:bookmarkStart w:colFirst="0" w:colLast="0" w:name="_55eo27x70d9v" w:id="91"/>
      <w:bookmarkEnd w:id="91"/>
      <w:r w:rsidDel="00000000" w:rsidR="00000000" w:rsidRPr="00000000">
        <w:rPr>
          <w:rtl w:val="0"/>
        </w:rPr>
        <w:t xml:space="preserve">5.4.2 Contextualization of Finding 3</w:t>
      </w:r>
    </w:p>
    <w:p w:rsidR="00000000" w:rsidDel="00000000" w:rsidP="00000000" w:rsidRDefault="00000000" w:rsidRPr="00000000" w14:paraId="00000330">
      <w:pPr>
        <w:spacing w:after="240" w:before="240" w:line="480" w:lineRule="auto"/>
        <w:rPr/>
      </w:pPr>
      <w:r w:rsidDel="00000000" w:rsidR="00000000" w:rsidRPr="00000000">
        <w:rPr>
          <w:rtl w:val="0"/>
        </w:rPr>
        <w:t xml:space="preserve">This finding is strongly supported by research that highlights the beneficial roles of LLM use for constructive activities like active learning, explanation, and the clarification of concepts. The positive correlation supports the view that LLMs can function effectively as a 24/7 subject-matter expert tutor, teacher, or code debugger </w:t>
      </w:r>
      <w:hyperlink r:id="rId204">
        <w:r w:rsidDel="00000000" w:rsidR="00000000" w:rsidRPr="00000000">
          <w:rPr>
            <w:rtl w:val="0"/>
          </w:rPr>
          <w:t xml:space="preserve">(Cambaz &amp; Zhang, 2024; Finnie-Ansley et al., 2022; Prather et al., 2019)</w:t>
        </w:r>
      </w:hyperlink>
      <w:r w:rsidDel="00000000" w:rsidR="00000000" w:rsidRPr="00000000">
        <w:rPr>
          <w:rtl w:val="0"/>
        </w:rPr>
        <w:t xml:space="preserve">. The learning sessions identified behaviors such as scaffolding, seeking code explanations, and questioning concepts, which align with the definition of LLMs being used as a source of expertise to help students understand and apply complex concepts  </w:t>
      </w:r>
      <w:hyperlink r:id="rId205">
        <w:r w:rsidDel="00000000" w:rsidR="00000000" w:rsidRPr="00000000">
          <w:rPr>
            <w:rtl w:val="0"/>
          </w:rPr>
          <w:t xml:space="preserve">(Hassan et al., 2025; Prather, Reeves, Denny, et al., 2024)</w:t>
        </w:r>
      </w:hyperlink>
      <w:r w:rsidDel="00000000" w:rsidR="00000000" w:rsidRPr="00000000">
        <w:rPr>
          <w:rtl w:val="0"/>
        </w:rPr>
        <w:t xml:space="preserve">.</w:t>
      </w:r>
    </w:p>
    <w:p w:rsidR="00000000" w:rsidDel="00000000" w:rsidP="00000000" w:rsidRDefault="00000000" w:rsidRPr="00000000" w14:paraId="00000331">
      <w:pPr>
        <w:spacing w:after="240" w:before="240" w:line="480" w:lineRule="auto"/>
        <w:rPr/>
      </w:pPr>
      <w:r w:rsidDel="00000000" w:rsidR="00000000" w:rsidRPr="00000000">
        <w:rPr>
          <w:rtl w:val="0"/>
        </w:rPr>
        <w:t xml:space="preserve">From a theoretical lens the learning sessions, which embody behaviors such as scaffolding and questions, represent adaptive help seeking. This is part of foundational work laid by Nelson-Le Gall (1981) and later on Newman (1994). Within this context the LLM is serving as an intelligent tutoring system </w:t>
      </w:r>
      <w:hyperlink r:id="rId206">
        <w:r w:rsidDel="00000000" w:rsidR="00000000" w:rsidRPr="00000000">
          <w:rPr>
            <w:rtl w:val="0"/>
          </w:rPr>
          <w:t xml:space="preserve">(Aleven et al., 2016)</w:t>
        </w:r>
      </w:hyperlink>
      <w:r w:rsidDel="00000000" w:rsidR="00000000" w:rsidRPr="00000000">
        <w:rPr>
          <w:rtl w:val="0"/>
        </w:rPr>
        <w:t xml:space="preserve">, with similar adaptive constructs to the CodeHelp tool deployed by </w:t>
      </w:r>
      <w:hyperlink r:id="rId207">
        <w:r w:rsidDel="00000000" w:rsidR="00000000" w:rsidRPr="00000000">
          <w:rPr>
            <w:rtl w:val="0"/>
          </w:rPr>
          <w:t xml:space="preserve">Kazemitabaar et al., (2024)</w:t>
        </w:r>
      </w:hyperlink>
      <w:r w:rsidDel="00000000" w:rsidR="00000000" w:rsidRPr="00000000">
        <w:rPr>
          <w:rtl w:val="0"/>
        </w:rPr>
        <w:t xml:space="preserve">. </w:t>
      </w:r>
    </w:p>
    <w:p w:rsidR="00000000" w:rsidDel="00000000" w:rsidP="00000000" w:rsidRDefault="00000000" w:rsidRPr="00000000" w14:paraId="00000332">
      <w:pPr>
        <w:pStyle w:val="Heading2"/>
        <w:rPr/>
      </w:pPr>
      <w:bookmarkStart w:colFirst="0" w:colLast="0" w:name="_rexzc6ud41vk" w:id="92"/>
      <w:bookmarkEnd w:id="92"/>
      <w:r w:rsidDel="00000000" w:rsidR="00000000" w:rsidRPr="00000000">
        <w:rPr>
          <w:rtl w:val="0"/>
        </w:rPr>
        <w:t xml:space="preserve">5.5 Implications and Recommendations</w:t>
      </w:r>
    </w:p>
    <w:p w:rsidR="00000000" w:rsidDel="00000000" w:rsidP="00000000" w:rsidRDefault="00000000" w:rsidRPr="00000000" w14:paraId="00000333">
      <w:pPr>
        <w:spacing w:after="240" w:before="240" w:line="480" w:lineRule="auto"/>
        <w:rPr/>
      </w:pPr>
      <w:r w:rsidDel="00000000" w:rsidR="00000000" w:rsidRPr="00000000">
        <w:rPr>
          <w:rtl w:val="0"/>
        </w:rPr>
        <w:t xml:space="preserve">The findings offer crucial insights for instructors, course designers and students as to how LLMs should be used to foster positive learning outcomes and mitigate negative ones for novice programmers. </w:t>
      </w:r>
    </w:p>
    <w:p w:rsidR="00000000" w:rsidDel="00000000" w:rsidP="00000000" w:rsidRDefault="00000000" w:rsidRPr="00000000" w14:paraId="00000334">
      <w:pPr>
        <w:pStyle w:val="Heading3"/>
        <w:spacing w:after="240" w:before="240" w:line="480" w:lineRule="auto"/>
        <w:rPr/>
      </w:pPr>
      <w:bookmarkStart w:colFirst="0" w:colLast="0" w:name="_ie4g3xf8rx7f" w:id="93"/>
      <w:bookmarkEnd w:id="93"/>
      <w:r w:rsidDel="00000000" w:rsidR="00000000" w:rsidRPr="00000000">
        <w:rPr>
          <w:rtl w:val="0"/>
        </w:rPr>
        <w:t xml:space="preserve">5.5.1 Theoretical Implications</w:t>
      </w:r>
    </w:p>
    <w:p w:rsidR="00000000" w:rsidDel="00000000" w:rsidP="00000000" w:rsidRDefault="00000000" w:rsidRPr="00000000" w14:paraId="00000335">
      <w:pPr>
        <w:spacing w:after="240" w:before="240" w:line="480" w:lineRule="auto"/>
        <w:rPr/>
      </w:pPr>
      <w:r w:rsidDel="00000000" w:rsidR="00000000" w:rsidRPr="00000000">
        <w:rPr>
          <w:rtl w:val="0"/>
        </w:rPr>
        <w:t xml:space="preserve">The results of this study contribute to the theoretical understanding of help-seeking behavior, computational literacy development, and methodological approaches in the context of generative AI.</w:t>
      </w:r>
    </w:p>
    <w:p w:rsidR="00000000" w:rsidDel="00000000" w:rsidP="00000000" w:rsidRDefault="00000000" w:rsidRPr="00000000" w14:paraId="00000336">
      <w:pPr>
        <w:spacing w:after="240" w:before="240" w:line="480" w:lineRule="auto"/>
        <w:rPr/>
      </w:pPr>
      <w:r w:rsidDel="00000000" w:rsidR="00000000" w:rsidRPr="00000000">
        <w:rPr>
          <w:rtl w:val="0"/>
        </w:rPr>
        <w:t xml:space="preserve">The categorical content analysis provided empirical evidence supporting the distinction between beneficial and detrimental forms of help solicitation within LLM interactions. The task completion sessions, where participants asked the AI to complete tasks or generate answers, aligns with executive or maladaptive help seeking. As predicted by foundational help-seeking literature, this undesirable behavior demonstrated a robust negative correlation with academic performance (E1) and computational literacy skill development (C2).</w:t>
      </w:r>
    </w:p>
    <w:p w:rsidR="00000000" w:rsidDel="00000000" w:rsidP="00000000" w:rsidRDefault="00000000" w:rsidRPr="00000000" w14:paraId="00000337">
      <w:pPr>
        <w:spacing w:after="240" w:before="240" w:line="480" w:lineRule="auto"/>
        <w:rPr/>
      </w:pPr>
      <w:r w:rsidDel="00000000" w:rsidR="00000000" w:rsidRPr="00000000">
        <w:rPr>
          <w:rtl w:val="0"/>
        </w:rPr>
        <w:t xml:space="preserve">Conversely, learning sessions, which encompass questioning and scaffolding behaviors, align with adaptive help seeking. The resulting significant positive correlation with E1 scores confirms that when LLMs function as a form of an intelligent tutoring system, they facilitate adaptive learning strategies. This research extends the applicability of the help-seeking framework (Nelson-Le Gall, 1981; Newman, 1994) to the domain of human-AI interaction in programming education.</w:t>
      </w:r>
    </w:p>
    <w:p w:rsidR="00000000" w:rsidDel="00000000" w:rsidP="00000000" w:rsidRDefault="00000000" w:rsidRPr="00000000" w14:paraId="00000338">
      <w:pPr>
        <w:spacing w:after="240" w:before="240" w:line="480" w:lineRule="auto"/>
        <w:rPr/>
      </w:pPr>
      <w:r w:rsidDel="00000000" w:rsidR="00000000" w:rsidRPr="00000000">
        <w:rPr>
          <w:rtl w:val="0"/>
        </w:rPr>
        <w:t xml:space="preserve">The strong negative correlation found between task complexion sessions and post-test computational literacy scores (C2) (β = -0.17, p = .012, when controlling for baseline C1) highlights a crucial theoretical risk of LLM use on long term skill acquisition of computational literacy. </w:t>
      </w:r>
    </w:p>
    <w:p w:rsidR="00000000" w:rsidDel="00000000" w:rsidP="00000000" w:rsidRDefault="00000000" w:rsidRPr="00000000" w14:paraId="00000339">
      <w:pPr>
        <w:spacing w:after="240" w:before="240" w:line="480" w:lineRule="auto"/>
        <w:rPr/>
      </w:pPr>
      <w:r w:rsidDel="00000000" w:rsidR="00000000" w:rsidRPr="00000000">
        <w:rPr>
          <w:rtl w:val="0"/>
        </w:rPr>
        <w:t xml:space="preserve">Task completion constitutes a form of cognitive offloading. This study in RQ3 suggests that regularly outsourcing problem-solving via task completion denies learners the mental effort required to build abstract problem-solving abilities. Since computational literacy is defined as the ability to formulate and solve problems systematically, independent of the programming language itself, the finding reinforces the concern that instrumental LLM use constrains the development of this core skill essential to computing education.</w:t>
      </w:r>
    </w:p>
    <w:p w:rsidR="00000000" w:rsidDel="00000000" w:rsidP="00000000" w:rsidRDefault="00000000" w:rsidRPr="00000000" w14:paraId="0000033A">
      <w:pPr>
        <w:spacing w:after="240" w:before="240" w:line="480" w:lineRule="auto"/>
        <w:rPr/>
      </w:pPr>
      <w:r w:rsidDel="00000000" w:rsidR="00000000" w:rsidRPr="00000000">
        <w:rPr>
          <w:rtl w:val="0"/>
        </w:rPr>
        <w:t xml:space="preserve">The analysis of RQ1 yielded a critical methodological finding of a mutual suppression effect. This effect obscured the true effect until both learning sessions and task completion sessions were both accounted for in the modeling. This finding provides a necessary methodological caution, suggesting that research designs focusing solely on one facet of LLM use such as the perceived benefits, or the dangers of use, may yield inconclusive or misleading results due to confounding interdependence among usage types. Researchers should account for all potentially competing behaviors within their models, This finding suggests a framework for achieving robust statistical clarity in complex LLM behavioral analysis.</w:t>
      </w:r>
    </w:p>
    <w:p w:rsidR="00000000" w:rsidDel="00000000" w:rsidP="00000000" w:rsidRDefault="00000000" w:rsidRPr="00000000" w14:paraId="0000033B">
      <w:pPr>
        <w:spacing w:after="240" w:before="240" w:line="480" w:lineRule="auto"/>
        <w:rPr/>
      </w:pPr>
      <w:r w:rsidDel="00000000" w:rsidR="00000000" w:rsidRPr="00000000">
        <w:rPr>
          <w:rtl w:val="0"/>
        </w:rPr>
        <w:t xml:space="preserve">In summary, these findings illustrate that LLMs are not a passive tool whose impact is determined solely by frequency; rather the intent behind use plays an important role. Usage patterns provided clarity in the analytical findings which was not apparent when accounting for usage alone. </w:t>
      </w:r>
    </w:p>
    <w:p w:rsidR="00000000" w:rsidDel="00000000" w:rsidP="00000000" w:rsidRDefault="00000000" w:rsidRPr="00000000" w14:paraId="0000033C">
      <w:pPr>
        <w:pStyle w:val="Heading3"/>
        <w:spacing w:after="240" w:before="240" w:line="480" w:lineRule="auto"/>
        <w:rPr/>
      </w:pPr>
      <w:bookmarkStart w:colFirst="0" w:colLast="0" w:name="_668qv0tnk1rd" w:id="94"/>
      <w:bookmarkEnd w:id="94"/>
      <w:r w:rsidDel="00000000" w:rsidR="00000000" w:rsidRPr="00000000">
        <w:rPr>
          <w:rtl w:val="0"/>
        </w:rPr>
        <w:t xml:space="preserve">5.5.2 Practical Implications for Instructors</w:t>
      </w:r>
    </w:p>
    <w:p w:rsidR="00000000" w:rsidDel="00000000" w:rsidP="00000000" w:rsidRDefault="00000000" w:rsidRPr="00000000" w14:paraId="0000033D">
      <w:pPr>
        <w:spacing w:after="240" w:before="240" w:line="480" w:lineRule="auto"/>
        <w:rPr/>
      </w:pPr>
      <w:r w:rsidDel="00000000" w:rsidR="00000000" w:rsidRPr="00000000">
        <w:rPr>
          <w:rtl w:val="0"/>
        </w:rPr>
        <w:t xml:space="preserve">This study empirically demonstrated the negative repercussions of task completion behaviors and benefits of learning behaviors when using LLM as part of an introductory programming course. Since it is not practical to ban use of AI in the classroom, educators must learn how to adapt to this changing landscape. I offer three practical implications for instructors.</w:t>
      </w:r>
    </w:p>
    <w:p w:rsidR="00000000" w:rsidDel="00000000" w:rsidP="00000000" w:rsidRDefault="00000000" w:rsidRPr="00000000" w14:paraId="0000033E">
      <w:pPr>
        <w:spacing w:after="240" w:before="240" w:line="480" w:lineRule="auto"/>
        <w:rPr/>
      </w:pPr>
      <w:r w:rsidDel="00000000" w:rsidR="00000000" w:rsidRPr="00000000">
        <w:rPr>
          <w:rtl w:val="0"/>
        </w:rPr>
        <w:t xml:space="preserve">First, course instructors should actively work to identify and discourage task-completion behaviors among their students, emphasizing these behaviors short-circuit the learning process crucial for knowledge and skill development. This superficial learning manifests itself through quality assignments but poor exam scores. Instructors who allow AI use in their courses should employ more frequent knowledge checks so students can self-identify when they are outsourcing their thinking to AI. These knowledge checks can be simple diagnostic quizzes or more summative assessments.</w:t>
      </w:r>
    </w:p>
    <w:p w:rsidR="00000000" w:rsidDel="00000000" w:rsidP="00000000" w:rsidRDefault="00000000" w:rsidRPr="00000000" w14:paraId="0000033F">
      <w:pPr>
        <w:spacing w:after="240" w:before="240" w:line="480" w:lineRule="auto"/>
        <w:rPr/>
      </w:pPr>
      <w:r w:rsidDel="00000000" w:rsidR="00000000" w:rsidRPr="00000000">
        <w:rPr>
          <w:rtl w:val="0"/>
        </w:rPr>
        <w:t xml:space="preserve">To encourage learning with AI, which demonstrates a positive correlation with exam scores, course instructors should dedicate time to teach students how to use AI effectively. This should include demonstrations or lab activities which show students how to scaffold their learning with AI; asking it to explain concepts, provide examples, and confirm the students’ own understanding of the concept. For example, a lab activity with a debugging session would walk the student through how to use the AI to not only diagnose the problem, but help to understand the cause of it. This helps build good habits where the student learns to leverage the LLM as a 24/7 tutor or teacher to support and justify their own thinking. </w:t>
      </w:r>
    </w:p>
    <w:p w:rsidR="00000000" w:rsidDel="00000000" w:rsidP="00000000" w:rsidRDefault="00000000" w:rsidRPr="00000000" w14:paraId="00000340">
      <w:pPr>
        <w:spacing w:after="240" w:before="240" w:line="480" w:lineRule="auto"/>
        <w:rPr/>
      </w:pPr>
      <w:r w:rsidDel="00000000" w:rsidR="00000000" w:rsidRPr="00000000">
        <w:rPr>
          <w:rtl w:val="0"/>
        </w:rPr>
        <w:t xml:space="preserve">Finally, and more broadly, instructors teach the importance of feeding the LLM context. Specifically, rather than just asking a question, framing the question around a context. LLMs are trained on a wide variety of text and the prompts we provide need framing to help scope the generative output. For example the prompt “Help me write a factorial function in python” will generate a solution and an explanation, but the prompt “Help me write a factorial function in python. Do not write the code for me, instead explain what I should do and why.” Will not generate code but instead provide instructions for the student to follow as they write the code. This encourages scaffolding and will help the learner form deeper connections with the underlying concepts.</w:t>
      </w:r>
    </w:p>
    <w:p w:rsidR="00000000" w:rsidDel="00000000" w:rsidP="00000000" w:rsidRDefault="00000000" w:rsidRPr="00000000" w14:paraId="00000341">
      <w:pPr>
        <w:pStyle w:val="Heading3"/>
        <w:spacing w:after="240" w:before="240" w:line="480" w:lineRule="auto"/>
        <w:rPr/>
      </w:pPr>
      <w:bookmarkStart w:colFirst="0" w:colLast="0" w:name="_pkzs6ysfghqb" w:id="95"/>
      <w:bookmarkEnd w:id="95"/>
      <w:r w:rsidDel="00000000" w:rsidR="00000000" w:rsidRPr="00000000">
        <w:rPr>
          <w:rtl w:val="0"/>
        </w:rPr>
        <w:t xml:space="preserve">5.5.3 Practical Implications for Institutions</w:t>
      </w:r>
    </w:p>
    <w:p w:rsidR="00000000" w:rsidDel="00000000" w:rsidP="00000000" w:rsidRDefault="00000000" w:rsidRPr="00000000" w14:paraId="00000342">
      <w:pPr>
        <w:spacing w:after="240" w:before="240" w:line="480" w:lineRule="auto"/>
        <w:rPr/>
      </w:pPr>
      <w:r w:rsidDel="00000000" w:rsidR="00000000" w:rsidRPr="00000000">
        <w:rPr>
          <w:rtl w:val="0"/>
        </w:rPr>
        <w:t xml:space="preserve">For institutions not comfortable with allowing off the shelf AI use, or that desire more institutional control. I recommend investing effort into creating or deploying a tailored, context-aware AI. This can simply be context tuned with a system prompt that discourages task-completion behaviors, such an example was provided in the previous section.  This will help to prevent students from employing task-completion behaviors, by not allowing the LLM to generate answers.</w:t>
      </w:r>
    </w:p>
    <w:p w:rsidR="00000000" w:rsidDel="00000000" w:rsidP="00000000" w:rsidRDefault="00000000" w:rsidRPr="00000000" w14:paraId="00000343">
      <w:pPr>
        <w:spacing w:after="240" w:before="240" w:line="480" w:lineRule="auto"/>
        <w:rPr/>
      </w:pPr>
      <w:r w:rsidDel="00000000" w:rsidR="00000000" w:rsidRPr="00000000">
        <w:rPr>
          <w:rtl w:val="0"/>
        </w:rPr>
        <w:t xml:space="preserve">Google research has deployed a Socratic AI based on this principle, called “Gemini Guided Learning”, or LearnLM. </w:t>
      </w:r>
      <w:hyperlink r:id="rId208">
        <w:r w:rsidDel="00000000" w:rsidR="00000000" w:rsidRPr="00000000">
          <w:rPr>
            <w:color w:val="1155cc"/>
            <w:u w:val="single"/>
            <w:rtl w:val="0"/>
          </w:rPr>
          <w:t xml:space="preserve">https://blog.google/outreach-initiatives/education/google-learnlm-gemini-generative-ai</w:t>
        </w:r>
      </w:hyperlink>
      <w:r w:rsidDel="00000000" w:rsidR="00000000" w:rsidRPr="00000000">
        <w:rPr>
          <w:rtl w:val="0"/>
        </w:rPr>
        <w:t xml:space="preserve">. The AI is designed to use the Socratic method and does not support answer seeking behaviors.  At the time of the publishing of this paper, LearnLM was not available via an API, which means it is not practical to create your own custom chatbot LLM from it.  </w:t>
      </w:r>
    </w:p>
    <w:p w:rsidR="00000000" w:rsidDel="00000000" w:rsidP="00000000" w:rsidRDefault="00000000" w:rsidRPr="00000000" w14:paraId="00000344">
      <w:pPr>
        <w:pStyle w:val="Heading3"/>
        <w:spacing w:after="240" w:before="240" w:line="480" w:lineRule="auto"/>
        <w:rPr/>
      </w:pPr>
      <w:bookmarkStart w:colFirst="0" w:colLast="0" w:name="_7qk572697kpp" w:id="96"/>
      <w:bookmarkEnd w:id="96"/>
      <w:r w:rsidDel="00000000" w:rsidR="00000000" w:rsidRPr="00000000">
        <w:rPr>
          <w:rtl w:val="0"/>
        </w:rPr>
        <w:t xml:space="preserve">5.5.4 Practical Implications for Students</w:t>
      </w:r>
    </w:p>
    <w:p w:rsidR="00000000" w:rsidDel="00000000" w:rsidP="00000000" w:rsidRDefault="00000000" w:rsidRPr="00000000" w14:paraId="00000345">
      <w:pPr>
        <w:spacing w:after="240" w:before="240" w:line="480" w:lineRule="auto"/>
        <w:rPr/>
      </w:pPr>
      <w:r w:rsidDel="00000000" w:rsidR="00000000" w:rsidRPr="00000000">
        <w:rPr>
          <w:rtl w:val="0"/>
        </w:rPr>
        <w:t xml:space="preserve">Many of the implications for instructors also apply for students. Students need to be aware of the dangers of cognitively offloading their learning to LLM’s through asking it to complete tasks on their behalf. Students must learn to identify when they are engaged in task-completion behaviors and self-correct. Frequent self-assessment is a good way to accomplish this and LLMs are good at helping formulate questions around concepts.</w:t>
      </w:r>
    </w:p>
    <w:p w:rsidR="00000000" w:rsidDel="00000000" w:rsidP="00000000" w:rsidRDefault="00000000" w:rsidRPr="00000000" w14:paraId="00000346">
      <w:pPr>
        <w:spacing w:after="240" w:before="240" w:line="480" w:lineRule="auto"/>
        <w:rPr/>
      </w:pPr>
      <w:r w:rsidDel="00000000" w:rsidR="00000000" w:rsidRPr="00000000">
        <w:rPr>
          <w:rtl w:val="0"/>
        </w:rPr>
        <w:t xml:space="preserve">A theme among the findings in this student was that the type of engagement matters more than the mere frequency of LLM use when predicting academic outcomes. Students should recognize that while LLMs offer convenience, superficial use for task completion undermines learning. Once again context is important here. Asking an LLM for “Example midterm questions” lacks the necessary context for the generative output to be helpful in this case. This is why AI education is so important, it unravels the mystery of what generative AI is doing, helping us to not anthropomize it.  </w:t>
      </w:r>
    </w:p>
    <w:p w:rsidR="00000000" w:rsidDel="00000000" w:rsidP="00000000" w:rsidRDefault="00000000" w:rsidRPr="00000000" w14:paraId="00000347">
      <w:pPr>
        <w:pStyle w:val="Heading2"/>
        <w:spacing w:after="240" w:before="240" w:line="480" w:lineRule="auto"/>
        <w:rPr/>
      </w:pPr>
      <w:bookmarkStart w:colFirst="0" w:colLast="0" w:name="_9baqka1wozxv" w:id="97"/>
      <w:bookmarkEnd w:id="97"/>
      <w:r w:rsidDel="00000000" w:rsidR="00000000" w:rsidRPr="00000000">
        <w:rPr>
          <w:rtl w:val="0"/>
        </w:rPr>
        <w:t xml:space="preserve">5.6 Limitations</w:t>
      </w:r>
    </w:p>
    <w:p w:rsidR="00000000" w:rsidDel="00000000" w:rsidP="00000000" w:rsidRDefault="00000000" w:rsidRPr="00000000" w14:paraId="00000348">
      <w:pPr>
        <w:spacing w:after="240" w:before="240" w:line="480" w:lineRule="auto"/>
        <w:rPr/>
      </w:pPr>
      <w:r w:rsidDel="00000000" w:rsidR="00000000" w:rsidRPr="00000000">
        <w:rPr>
          <w:rtl w:val="0"/>
        </w:rPr>
        <w:t xml:space="preserve">This study presents several limitations future research should address. The findings of this study seem impactful and applicable to the broader educational space regarding the impacts of LLM use on learning. However, I caution against a broad generalization to other academic disciplines or student populations. This study was conducted over a six-week period and participants were non-computer science majors enrolled in an introductory Python for information professionals course. The study was six weeks because only half of this course covers foundational computational literacy concepts evident in most introductory programming courses. The remainder of the course focused on data analytics. </w:t>
      </w:r>
    </w:p>
    <w:p w:rsidR="00000000" w:rsidDel="00000000" w:rsidP="00000000" w:rsidRDefault="00000000" w:rsidRPr="00000000" w14:paraId="00000349">
      <w:pPr>
        <w:spacing w:after="240" w:before="240" w:line="480" w:lineRule="auto"/>
        <w:rPr/>
      </w:pPr>
      <w:r w:rsidDel="00000000" w:rsidR="00000000" w:rsidRPr="00000000">
        <w:rPr>
          <w:rtl w:val="0"/>
        </w:rPr>
        <w:t xml:space="preserve">The CT-Test used in RQ3 for computational literacy only measures computational concepts such as program flow and data structures. It is not an appropriate instrument for broader concepts in computational literacy such as problem framing, or task decomposition. There are limited validated instruments in this space which presents an opportunity for further research.</w:t>
      </w:r>
    </w:p>
    <w:p w:rsidR="00000000" w:rsidDel="00000000" w:rsidP="00000000" w:rsidRDefault="00000000" w:rsidRPr="00000000" w14:paraId="0000034A">
      <w:pPr>
        <w:spacing w:after="240" w:before="240" w:line="480" w:lineRule="auto"/>
        <w:rPr/>
      </w:pPr>
      <w:r w:rsidDel="00000000" w:rsidR="00000000" w:rsidRPr="00000000">
        <w:rPr>
          <w:rtl w:val="0"/>
        </w:rPr>
        <w:t xml:space="preserve">Unlike RQ3, RQ1, which examined the relationship between LLM usage and midterm exam scores, did not include a pre-intervention measure of baseline ability. Thus the study as designed could not control for prior knowledge or other initial differences in baseline understanding of the course material. This made it difficult to isolate true learning gains from any pre–existing competency. Additionally, RQ1 did not account for other known predictors of academic success such as motivation or study habits. </w:t>
      </w:r>
    </w:p>
    <w:p w:rsidR="00000000" w:rsidDel="00000000" w:rsidP="00000000" w:rsidRDefault="00000000" w:rsidRPr="00000000" w14:paraId="0000034B">
      <w:pPr>
        <w:spacing w:after="240" w:before="240" w:line="480" w:lineRule="auto"/>
        <w:rPr/>
      </w:pPr>
      <w:r w:rsidDel="00000000" w:rsidR="00000000" w:rsidRPr="00000000">
        <w:rPr>
          <w:rtl w:val="0"/>
        </w:rPr>
        <w:t xml:space="preserve">Categorical content analysis of the initial coding sample of 50 chat sessions was performed by a single human rater. Although the subsequent LLM classification achieved high inter-coder reliability (Krippendorff’s alpha = 0.873131), utilizing multiple independent human raters would have strengthened the validation of the human baseline. This would also reduce the risk of potential single rater bias from coding the chat sessions.</w:t>
      </w:r>
    </w:p>
    <w:p w:rsidR="00000000" w:rsidDel="00000000" w:rsidP="00000000" w:rsidRDefault="00000000" w:rsidRPr="00000000" w14:paraId="0000034C">
      <w:pPr>
        <w:spacing w:after="240" w:before="240" w:line="480" w:lineRule="auto"/>
        <w:rPr/>
      </w:pPr>
      <w:r w:rsidDel="00000000" w:rsidR="00000000" w:rsidRPr="00000000">
        <w:rPr>
          <w:rtl w:val="0"/>
        </w:rPr>
        <w:t xml:space="preserve">The marginal statistical significance found for learning session counts in RQ3 (p=0.078) suggests a potential false negative (Type II error). This implies that with a larger sample size the model might reach statistical significance. The potential benefits of this finding warrant further investigation with a larger sample size. </w:t>
      </w:r>
    </w:p>
    <w:p w:rsidR="00000000" w:rsidDel="00000000" w:rsidP="00000000" w:rsidRDefault="00000000" w:rsidRPr="00000000" w14:paraId="0000034D">
      <w:pPr>
        <w:rPr/>
      </w:pPr>
      <w:r w:rsidDel="00000000" w:rsidR="00000000" w:rsidRPr="00000000">
        <w:rPr>
          <w:rtl w:val="0"/>
        </w:rPr>
        <w:t xml:space="preserve">[TODO Depends on what Prof. Stanton says]</w:t>
      </w:r>
    </w:p>
    <w:p w:rsidR="00000000" w:rsidDel="00000000" w:rsidP="00000000" w:rsidRDefault="00000000" w:rsidRPr="00000000" w14:paraId="0000034E">
      <w:pPr>
        <w:spacing w:after="240" w:before="240" w:line="480" w:lineRule="auto"/>
        <w:rPr/>
      </w:pPr>
      <w:r w:rsidDel="00000000" w:rsidR="00000000" w:rsidRPr="00000000">
        <w:rPr>
          <w:rtl w:val="0"/>
        </w:rPr>
        <w:t xml:space="preserve">The significant treatment effect in RQ2 (Model 1) was only revealed after controlling for AI usage patterns (learning and task completion session counts). These usage variables were measured post-treatment assignment but pre-outcome measurement. Conditioning on these post-treatment variables introduces uncertainty and potential bias in causal interpretation.</w:t>
      </w:r>
    </w:p>
    <w:p w:rsidR="00000000" w:rsidDel="00000000" w:rsidP="00000000" w:rsidRDefault="00000000" w:rsidRPr="00000000" w14:paraId="0000034F">
      <w:pPr>
        <w:pStyle w:val="Heading2"/>
        <w:rPr/>
      </w:pPr>
      <w:bookmarkStart w:colFirst="0" w:colLast="0" w:name="_x6wjesquisgm" w:id="98"/>
      <w:bookmarkEnd w:id="98"/>
      <w:r w:rsidDel="00000000" w:rsidR="00000000" w:rsidRPr="00000000">
        <w:rPr>
          <w:rtl w:val="0"/>
        </w:rPr>
        <w:t xml:space="preserve">5.7 Future Research</w:t>
      </w:r>
    </w:p>
    <w:p w:rsidR="00000000" w:rsidDel="00000000" w:rsidP="00000000" w:rsidRDefault="00000000" w:rsidRPr="00000000" w14:paraId="00000350">
      <w:pPr>
        <w:spacing w:after="240" w:before="240" w:line="480" w:lineRule="auto"/>
        <w:rPr/>
      </w:pPr>
      <w:r w:rsidDel="00000000" w:rsidR="00000000" w:rsidRPr="00000000">
        <w:rPr>
          <w:rtl w:val="0"/>
        </w:rPr>
        <w:t xml:space="preserve">Based on the implications and limitations outlined in the previous sessions, here are some suggestions for future research. I have organized these into three into three different areas. The first area explores how LLM designs might promote adaptive help seeking and in turn positively impact learning. The second area seeks to deepen the understanding of usage patterns, and the final area considers methodological refinements. </w:t>
      </w:r>
    </w:p>
    <w:p w:rsidR="00000000" w:rsidDel="00000000" w:rsidP="00000000" w:rsidRDefault="00000000" w:rsidRPr="00000000" w14:paraId="00000351">
      <w:pPr>
        <w:spacing w:after="240" w:before="240" w:line="480" w:lineRule="auto"/>
        <w:rPr/>
      </w:pPr>
      <w:r w:rsidDel="00000000" w:rsidR="00000000" w:rsidRPr="00000000">
        <w:rPr>
          <w:rtl w:val="0"/>
        </w:rPr>
        <w:t xml:space="preserve">This thesis has established that the type of engagement is an important factor when it comes to learning performance and LLM use. This highlights the first area of future research involving the design of interventions to study how LLM designs impact learning. Similar to RQ2, controlled experiments could be conducted with the treatment being LLMs designed to avoid task-completion behaviors. This can be accomplished through the use of Socratic LLMs like Google' s LearnLM, with extensive rules added to the system prompt, or both. Such research could identify whether LLM design can foster adaptive help seeking behavior which in turn improves learning. In addition, this research could be extended to other subjects beyond learning computer programming.</w:t>
      </w:r>
    </w:p>
    <w:p w:rsidR="00000000" w:rsidDel="00000000" w:rsidP="00000000" w:rsidRDefault="00000000" w:rsidRPr="00000000" w14:paraId="00000352">
      <w:pPr>
        <w:spacing w:after="240" w:before="240" w:line="480" w:lineRule="auto"/>
        <w:rPr/>
      </w:pPr>
      <w:r w:rsidDel="00000000" w:rsidR="00000000" w:rsidRPr="00000000">
        <w:rPr>
          <w:rtl w:val="0"/>
        </w:rPr>
        <w:t xml:space="preserve">A second area of future research centers on the current findings on the mutual suppression effect (RQ1) and the marginal significance in computational literacy gains (RQ3). These point towards necessary methodological extensions to strengthen these findings in future research. First, a pre-test for E1, controlling for initial differences in baseline understanding and prior knowledge (similar to RQ3) would allow researchers to better isolate learning gains and account for the substantial importance of initial ability on final outcomes. </w:t>
      </w:r>
    </w:p>
    <w:p w:rsidR="00000000" w:rsidDel="00000000" w:rsidP="00000000" w:rsidRDefault="00000000" w:rsidRPr="00000000" w14:paraId="00000353">
      <w:pPr>
        <w:spacing w:after="240" w:before="240" w:line="480" w:lineRule="auto"/>
        <w:rPr/>
      </w:pPr>
      <w:r w:rsidDel="00000000" w:rsidR="00000000" w:rsidRPr="00000000">
        <w:rPr>
          <w:rtl w:val="0"/>
        </w:rPr>
        <w:t xml:space="preserve">To further understand the implications of task completion and learning sessions on exam performance, future research designs should account for other known predictors of academic success such as motivation and self-efficacy. Motivation plays an important role in self-regulated learning </w:t>
      </w:r>
      <w:hyperlink r:id="rId209">
        <w:r w:rsidDel="00000000" w:rsidR="00000000" w:rsidRPr="00000000">
          <w:rPr>
            <w:rtl w:val="0"/>
          </w:rPr>
          <w:t xml:space="preserve">(Pintrich, 2003)</w:t>
        </w:r>
      </w:hyperlink>
      <w:r w:rsidDel="00000000" w:rsidR="00000000" w:rsidRPr="00000000">
        <w:rPr>
          <w:rtl w:val="0"/>
        </w:rPr>
        <w:t xml:space="preserve">. To measure motivation of participants, an instrument such as the intrinsic motivation inventory can be used </w:t>
      </w:r>
      <w:hyperlink r:id="rId210">
        <w:r w:rsidDel="00000000" w:rsidR="00000000" w:rsidRPr="00000000">
          <w:rPr>
            <w:rtl w:val="0"/>
          </w:rPr>
          <w:t xml:space="preserve">(Ryan, 1982)</w:t>
        </w:r>
      </w:hyperlink>
      <w:r w:rsidDel="00000000" w:rsidR="00000000" w:rsidRPr="00000000">
        <w:rPr>
          <w:rtl w:val="0"/>
        </w:rPr>
        <w:t xml:space="preserve">. Also, a recognized gap in the existing literature is the relationship between overconfidence and self-efficacy as related to AI use. The generalized self-effacy scale can be used to establish as a baseline measure of participant self-efficacy prior to intervention </w:t>
      </w:r>
      <w:hyperlink r:id="rId211">
        <w:r w:rsidDel="00000000" w:rsidR="00000000" w:rsidRPr="00000000">
          <w:rPr>
            <w:rtl w:val="0"/>
          </w:rPr>
          <w:t xml:space="preserve">(Schwarzer &amp; Jerusalem, 1995)</w:t>
        </w:r>
      </w:hyperlink>
      <w:r w:rsidDel="00000000" w:rsidR="00000000" w:rsidRPr="00000000">
        <w:rPr>
          <w:rtl w:val="0"/>
        </w:rPr>
        <w:t xml:space="preserve">. This would allow future researchers to observe the impacts of usage patterns on learning when controlling for these two characteristics with known influences on learning. </w:t>
      </w:r>
    </w:p>
    <w:p w:rsidR="00000000" w:rsidDel="00000000" w:rsidP="00000000" w:rsidRDefault="00000000" w:rsidRPr="00000000" w14:paraId="00000354">
      <w:pPr>
        <w:spacing w:after="240" w:before="240" w:line="480" w:lineRule="auto"/>
        <w:rPr/>
      </w:pPr>
      <w:r w:rsidDel="00000000" w:rsidR="00000000" w:rsidRPr="00000000">
        <w:rPr>
          <w:rtl w:val="0"/>
        </w:rPr>
        <w:t xml:space="preserve">Finally, future research should focus on strengthening the methodological rigor and broadening the scope of the study. The categorical content analysis of the initial coding sample relied on a single human rater. Future studies should aim for higher internal validation by utilizing multiple independent human raters to strengthen the validation of the human baseline and reduce the risk of potential single rater bias from coding the chat sessions. </w:t>
      </w:r>
    </w:p>
    <w:p w:rsidR="00000000" w:rsidDel="00000000" w:rsidP="00000000" w:rsidRDefault="00000000" w:rsidRPr="00000000" w14:paraId="00000355">
      <w:pPr>
        <w:spacing w:after="240" w:before="240" w:line="480" w:lineRule="auto"/>
        <w:rPr/>
      </w:pPr>
      <w:r w:rsidDel="00000000" w:rsidR="00000000" w:rsidRPr="00000000">
        <w:rPr>
          <w:rtl w:val="0"/>
        </w:rPr>
        <w:t xml:space="preserve">The CT-Test used in RQ3 measured only algorithmic thinking such as program flow and data structures. Future research should seek to use or develop validated instruments that measure broader concepts in computational literacy, such as problem framing or task decomposition. It should be noted that validated instruments exist to survey participants' computational thinking, such as the computational thinking scale </w:t>
      </w:r>
      <w:hyperlink r:id="rId212">
        <w:r w:rsidDel="00000000" w:rsidR="00000000" w:rsidRPr="00000000">
          <w:rPr>
            <w:rtl w:val="0"/>
          </w:rPr>
          <w:t xml:space="preserve">(Tsai et al., 2021)</w:t>
        </w:r>
      </w:hyperlink>
      <w:r w:rsidDel="00000000" w:rsidR="00000000" w:rsidRPr="00000000">
        <w:rPr>
          <w:rtl w:val="0"/>
        </w:rPr>
        <w:t xml:space="preserve"> but these are not assessments. Additionally there are non-validated assessments out there such as the Bebras challenges which have been used to measure computational literacy in literature </w:t>
      </w:r>
      <w:hyperlink r:id="rId213">
        <w:r w:rsidDel="00000000" w:rsidR="00000000" w:rsidRPr="00000000">
          <w:rPr>
            <w:rtl w:val="0"/>
          </w:rPr>
          <w:t xml:space="preserve">(Araujo et al., 2019; Dagienė &amp; Sentance, 2016; Zapata-Cáceres et al., 2024)</w:t>
        </w:r>
      </w:hyperlink>
      <w:r w:rsidDel="00000000" w:rsidR="00000000" w:rsidRPr="00000000">
        <w:rPr>
          <w:rtl w:val="0"/>
        </w:rPr>
        <w:t xml:space="preserve">. </w:t>
      </w:r>
    </w:p>
    <w:p w:rsidR="00000000" w:rsidDel="00000000" w:rsidP="00000000" w:rsidRDefault="00000000" w:rsidRPr="00000000" w14:paraId="00000356">
      <w:pPr>
        <w:spacing w:after="240" w:before="240" w:line="480" w:lineRule="auto"/>
        <w:rPr/>
      </w:pPr>
      <w:r w:rsidDel="00000000" w:rsidR="00000000" w:rsidRPr="00000000">
        <w:rPr>
          <w:rtl w:val="0"/>
        </w:rPr>
        <w:t xml:space="preserve">It has been well established that LLM use in education is not isolated to computer programming alone. To address the caution against broad generalization, future studies should investigate LLM use in other academic disciplines or for different student populations. RQ1 from this study can be replicated easily to help identify if these findings are transferable to different academic contexts. </w:t>
      </w:r>
    </w:p>
    <w:p w:rsidR="00000000" w:rsidDel="00000000" w:rsidP="00000000" w:rsidRDefault="00000000" w:rsidRPr="00000000" w14:paraId="00000357">
      <w:pPr>
        <w:pStyle w:val="Heading2"/>
        <w:rPr/>
      </w:pPr>
      <w:bookmarkStart w:colFirst="0" w:colLast="0" w:name="_6t9lzwz36rtb" w:id="99"/>
      <w:bookmarkEnd w:id="99"/>
      <w:r w:rsidDel="00000000" w:rsidR="00000000" w:rsidRPr="00000000">
        <w:rPr>
          <w:rtl w:val="0"/>
        </w:rPr>
        <w:t xml:space="preserve">5.8 Conclusion</w:t>
      </w:r>
    </w:p>
    <w:p w:rsidR="00000000" w:rsidDel="00000000" w:rsidP="00000000" w:rsidRDefault="00000000" w:rsidRPr="00000000" w14:paraId="00000358">
      <w:pPr>
        <w:spacing w:after="240" w:before="240" w:line="480" w:lineRule="auto"/>
        <w:rPr/>
      </w:pPr>
      <w:r w:rsidDel="00000000" w:rsidR="00000000" w:rsidRPr="00000000">
        <w:rPr>
          <w:rtl w:val="0"/>
        </w:rPr>
        <w:t xml:space="preserve">This thesis investigated the impact of Large Language Models (LLMs) use on student learning performance and computational literacy within an introductory Python programming course. The LLS is a disruptive innovation in education. It is capable of serving both a legitimate learning aid, and a means to completely circumvent learning. The core objective was to move beyond the question of allowing or banning AI use. Instead, the study sought to answer which specific LLM usage patterns are beneficial to learning and which are harmful.</w:t>
      </w:r>
    </w:p>
    <w:p w:rsidR="00000000" w:rsidDel="00000000" w:rsidP="00000000" w:rsidRDefault="00000000" w:rsidRPr="00000000" w14:paraId="00000359">
      <w:pPr>
        <w:spacing w:after="240" w:before="240" w:line="480" w:lineRule="auto"/>
        <w:rPr/>
      </w:pPr>
      <w:r w:rsidDel="00000000" w:rsidR="00000000" w:rsidRPr="00000000">
        <w:rPr>
          <w:rtl w:val="0"/>
        </w:rPr>
        <w:t xml:space="preserve">To address these questions, the study employed a mixed-methods approach, utilizing quantitative correlational and experimental designs based on systematically categorized student interaction data. Student interactions with a course-provided LLM (GPT4o-mini) were captured and categorized via categorical content analysis into two primary, competing strategies: Learning sessions which incorporated  scaffolding and questioning and Task Completion behaviors such as seeking answers, cognitive offloading through delectation.  In the content analysis, these usage patterns were quantified and analyzed for their correlation with academic outcomes, specifically midterm exam scores (E1) and computational literacy scores (C2).</w:t>
      </w:r>
    </w:p>
    <w:p w:rsidR="00000000" w:rsidDel="00000000" w:rsidP="00000000" w:rsidRDefault="00000000" w:rsidRPr="00000000" w14:paraId="0000035A">
      <w:pPr>
        <w:spacing w:after="240" w:before="240" w:line="480" w:lineRule="auto"/>
        <w:rPr/>
      </w:pPr>
      <w:r w:rsidDel="00000000" w:rsidR="00000000" w:rsidRPr="00000000">
        <w:rPr>
          <w:rtl w:val="0"/>
        </w:rPr>
        <w:t xml:space="preserve">The findings revealed a complex relationship between LLM engagement and academic success, demonstrating that the type of engagement matters far more than the frequency of use. Task completion activities revealed a negative correlation with midterm exam and computational literacy scores, while learning session activities revealed a positive correlation with midterm exam score only. [TODO - talk about RQ2]  Analysis demonstrated a powerful mutual suppression effect between the two usage patterns, confirming the necessity of modeling both types of interaction simultaneously to isolate their true, independent effects. </w:t>
      </w:r>
    </w:p>
    <w:p w:rsidR="00000000" w:rsidDel="00000000" w:rsidP="00000000" w:rsidRDefault="00000000" w:rsidRPr="00000000" w14:paraId="0000035B">
      <w:pPr>
        <w:spacing w:after="240" w:before="240" w:line="480" w:lineRule="auto"/>
        <w:rPr/>
      </w:pPr>
      <w:r w:rsidDel="00000000" w:rsidR="00000000" w:rsidRPr="00000000">
        <w:rPr>
          <w:rtl w:val="0"/>
        </w:rPr>
        <w:t xml:space="preserve">The research validates help-seeking theory within the domain of human-AI interaction. Task completion aligns with executive help seeking, which is the undesirable intent to have the LLM achieve a goal on the learner's behalf. Conversely, learning sessions represent adaptive help seeking, positioning the LLM as an effective intelligent tutoring system that supports academic success.</w:t>
      </w:r>
    </w:p>
    <w:p w:rsidR="00000000" w:rsidDel="00000000" w:rsidP="00000000" w:rsidRDefault="00000000" w:rsidRPr="00000000" w14:paraId="0000035C">
      <w:pPr>
        <w:spacing w:after="240" w:before="240" w:line="480" w:lineRule="auto"/>
        <w:rPr>
          <w:b w:val="1"/>
          <w:bCs w:val="1"/>
          <w:sz w:val="46"/>
          <w:szCs w:val="46"/>
        </w:rPr>
      </w:pPr>
      <w:r w:rsidDel="00000000" w:rsidR="00000000" w:rsidRPr="00000000">
        <w:rPr>
          <w:rtl w:val="0"/>
        </w:rPr>
        <w:t xml:space="preserve">Given the demonstrated negative repercussions of task completion, a primary takeaway is the urgent need for pedagogical adaptation. Since AI use is not receding, educators must shift their focus from policing the technology to teaching students how to use AI effectively and constructively. While there are benefits to creating custom LLMs to mitigate maladaptive help-seeking, it is not practical to control off-the-shelf AI. Therefore, the next step in computing education must involve empowering students to become sophisticated, adaptive users of this powerful technology.</w:t>
      </w:r>
      <w:r w:rsidDel="00000000" w:rsidR="00000000" w:rsidRPr="00000000">
        <w:rPr>
          <w:rtl w:val="0"/>
        </w:rPr>
      </w:r>
    </w:p>
    <w:p w:rsidR="00000000" w:rsidDel="00000000" w:rsidP="00000000" w:rsidRDefault="00000000" w:rsidRPr="00000000" w14:paraId="0000035D">
      <w:pPr>
        <w:pStyle w:val="Heading1"/>
        <w:spacing w:after="0" w:before="480" w:line="480" w:lineRule="auto"/>
        <w:ind w:left="720"/>
        <w:rPr/>
      </w:pPr>
      <w:bookmarkStart w:colFirst="0" w:colLast="0" w:name="_ebj5d3b4l1t3" w:id="100"/>
      <w:bookmarkEnd w:id="100"/>
      <w:r w:rsidDel="00000000" w:rsidR="00000000" w:rsidRPr="00000000">
        <w:rPr>
          <w:b w:val="1"/>
          <w:bCs w:val="1"/>
          <w:sz w:val="46"/>
          <w:szCs w:val="46"/>
          <w:rtl w:val="0"/>
        </w:rPr>
        <w:t xml:space="preserve">References</w:t>
      </w:r>
      <w:r w:rsidDel="00000000" w:rsidR="00000000" w:rsidRPr="00000000">
        <w:rPr>
          <w:rtl w:val="0"/>
        </w:rPr>
      </w:r>
    </w:p>
    <w:p w:rsidR="00000000" w:rsidDel="00000000" w:rsidP="00000000" w:rsidRDefault="00000000" w:rsidRPr="00000000" w14:paraId="0000035E">
      <w:pPr>
        <w:spacing w:before="480" w:line="480" w:lineRule="auto"/>
        <w:ind w:left="720"/>
        <w:rPr/>
      </w:pPr>
      <w:hyperlink r:id="rId214">
        <w:r w:rsidDel="00000000" w:rsidR="00000000" w:rsidRPr="00000000">
          <w:rPr>
            <w:rtl w:val="0"/>
          </w:rPr>
          <w:t xml:space="preserve">Abbas, M., Jam, F. A., &amp; Khan, T. I. (2024). Is it harmful or helpful? Examining the causes and consequences of generative AI usage among university students. </w:t>
        </w:r>
      </w:hyperlink>
      <w:hyperlink r:id="rId215">
        <w:r w:rsidDel="00000000" w:rsidR="00000000" w:rsidRPr="00000000">
          <w:rPr>
            <w:i w:val="1"/>
            <w:iCs w:val="1"/>
            <w:rtl w:val="0"/>
          </w:rPr>
          <w:t xml:space="preserve">International Journal of Educational Technology in Higher Education</w:t>
        </w:r>
      </w:hyperlink>
      <w:hyperlink r:id="rId216">
        <w:r w:rsidDel="00000000" w:rsidR="00000000" w:rsidRPr="00000000">
          <w:rPr>
            <w:rtl w:val="0"/>
          </w:rPr>
          <w:t xml:space="preserve">, </w:t>
        </w:r>
      </w:hyperlink>
      <w:hyperlink r:id="rId217">
        <w:r w:rsidDel="00000000" w:rsidR="00000000" w:rsidRPr="00000000">
          <w:rPr>
            <w:i w:val="1"/>
            <w:iCs w:val="1"/>
            <w:rtl w:val="0"/>
          </w:rPr>
          <w:t xml:space="preserve">21</w:t>
        </w:r>
      </w:hyperlink>
      <w:hyperlink r:id="rId218">
        <w:r w:rsidDel="00000000" w:rsidR="00000000" w:rsidRPr="00000000">
          <w:rPr>
            <w:rtl w:val="0"/>
          </w:rPr>
          <w:t xml:space="preserve">(1), 10. https://doi.org/10.1186/s41239-024-00444-7 </w:t>
        </w:r>
      </w:hyperlink>
      <w:r w:rsidDel="00000000" w:rsidR="00000000" w:rsidRPr="00000000">
        <w:rPr>
          <w:rtl w:val="0"/>
        </w:rPr>
      </w:r>
    </w:p>
    <w:p w:rsidR="00000000" w:rsidDel="00000000" w:rsidP="00000000" w:rsidRDefault="00000000" w:rsidRPr="00000000" w14:paraId="0000035F">
      <w:pPr>
        <w:spacing w:before="480" w:line="480" w:lineRule="auto"/>
        <w:ind w:left="720"/>
        <w:rPr/>
      </w:pPr>
      <w:hyperlink r:id="rId219">
        <w:r w:rsidDel="00000000" w:rsidR="00000000" w:rsidRPr="00000000">
          <w:rPr>
            <w:rtl w:val="0"/>
          </w:rPr>
          <w:t xml:space="preserve">Akyürek, E., Schuurmans, D., Andreas, J., Ma, T., &amp; Zhou, D. (2022). What learning algorithm is in-context learning? Investigations with linear models. </w:t>
        </w:r>
      </w:hyperlink>
      <w:hyperlink r:id="rId220">
        <w:r w:rsidDel="00000000" w:rsidR="00000000" w:rsidRPr="00000000">
          <w:rPr>
            <w:i w:val="1"/>
            <w:iCs w:val="1"/>
            <w:rtl w:val="0"/>
          </w:rPr>
          <w:t xml:space="preserve">arXiv Preprint arXiv:2211.15661</w:t>
        </w:r>
      </w:hyperlink>
      <w:hyperlink r:id="rId22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60">
      <w:pPr>
        <w:spacing w:before="480" w:line="480" w:lineRule="auto"/>
        <w:ind w:left="720"/>
        <w:rPr/>
      </w:pPr>
      <w:hyperlink r:id="rId222">
        <w:r w:rsidDel="00000000" w:rsidR="00000000" w:rsidRPr="00000000">
          <w:rPr>
            <w:rtl w:val="0"/>
          </w:rPr>
          <w:t xml:space="preserve">Aleven, V., McLaren, B., Roll, I., &amp; Koedinger, K. (2006). Toward Meta-cognitive Tutoring: A Model of Help Seeking with a Cognitive Tutor. </w:t>
        </w:r>
      </w:hyperlink>
      <w:hyperlink r:id="rId223">
        <w:r w:rsidDel="00000000" w:rsidR="00000000" w:rsidRPr="00000000">
          <w:rPr>
            <w:i w:val="1"/>
            <w:iCs w:val="1"/>
            <w:rtl w:val="0"/>
          </w:rPr>
          <w:t xml:space="preserve">International Journal of Artificial Intelligence in Education</w:t>
        </w:r>
      </w:hyperlink>
      <w:hyperlink r:id="rId224">
        <w:r w:rsidDel="00000000" w:rsidR="00000000" w:rsidRPr="00000000">
          <w:rPr>
            <w:rtl w:val="0"/>
          </w:rPr>
          <w:t xml:space="preserve">, </w:t>
        </w:r>
      </w:hyperlink>
      <w:hyperlink r:id="rId225">
        <w:r w:rsidDel="00000000" w:rsidR="00000000" w:rsidRPr="00000000">
          <w:rPr>
            <w:i w:val="1"/>
            <w:iCs w:val="1"/>
            <w:rtl w:val="0"/>
          </w:rPr>
          <w:t xml:space="preserve">16</w:t>
        </w:r>
      </w:hyperlink>
      <w:hyperlink r:id="rId226">
        <w:r w:rsidDel="00000000" w:rsidR="00000000" w:rsidRPr="00000000">
          <w:rPr>
            <w:rtl w:val="0"/>
          </w:rPr>
          <w:t xml:space="preserve">, 101–128. </w:t>
        </w:r>
      </w:hyperlink>
      <w:r w:rsidDel="00000000" w:rsidR="00000000" w:rsidRPr="00000000">
        <w:rPr>
          <w:rtl w:val="0"/>
        </w:rPr>
      </w:r>
    </w:p>
    <w:p w:rsidR="00000000" w:rsidDel="00000000" w:rsidP="00000000" w:rsidRDefault="00000000" w:rsidRPr="00000000" w14:paraId="00000361">
      <w:pPr>
        <w:spacing w:before="480" w:line="480" w:lineRule="auto"/>
        <w:ind w:left="720"/>
        <w:rPr/>
      </w:pPr>
      <w:hyperlink r:id="rId227">
        <w:r w:rsidDel="00000000" w:rsidR="00000000" w:rsidRPr="00000000">
          <w:rPr>
            <w:rtl w:val="0"/>
          </w:rPr>
          <w:t xml:space="preserve">Aleven, V., Roll, I., McLaren, B. M., &amp; Koedinger, K. R. (2016). Help Helps, But Only So Much: Research on Help Seeking with Intelligent Tutoring Systems. </w:t>
        </w:r>
      </w:hyperlink>
      <w:hyperlink r:id="rId228">
        <w:r w:rsidDel="00000000" w:rsidR="00000000" w:rsidRPr="00000000">
          <w:rPr>
            <w:i w:val="1"/>
            <w:iCs w:val="1"/>
            <w:rtl w:val="0"/>
          </w:rPr>
          <w:t xml:space="preserve">International Journal of Artificial Intelligence in Education</w:t>
        </w:r>
      </w:hyperlink>
      <w:hyperlink r:id="rId229">
        <w:r w:rsidDel="00000000" w:rsidR="00000000" w:rsidRPr="00000000">
          <w:rPr>
            <w:rtl w:val="0"/>
          </w:rPr>
          <w:t xml:space="preserve">, </w:t>
        </w:r>
      </w:hyperlink>
      <w:hyperlink r:id="rId230">
        <w:r w:rsidDel="00000000" w:rsidR="00000000" w:rsidRPr="00000000">
          <w:rPr>
            <w:i w:val="1"/>
            <w:iCs w:val="1"/>
            <w:rtl w:val="0"/>
          </w:rPr>
          <w:t xml:space="preserve">26</w:t>
        </w:r>
      </w:hyperlink>
      <w:hyperlink r:id="rId231">
        <w:r w:rsidDel="00000000" w:rsidR="00000000" w:rsidRPr="00000000">
          <w:rPr>
            <w:rtl w:val="0"/>
          </w:rPr>
          <w:t xml:space="preserve">(1), 205–223. https://doi.org/10.1007/s40593-015-0089-1 </w:t>
        </w:r>
      </w:hyperlink>
      <w:r w:rsidDel="00000000" w:rsidR="00000000" w:rsidRPr="00000000">
        <w:rPr>
          <w:rtl w:val="0"/>
        </w:rPr>
      </w:r>
    </w:p>
    <w:p w:rsidR="00000000" w:rsidDel="00000000" w:rsidP="00000000" w:rsidRDefault="00000000" w:rsidRPr="00000000" w14:paraId="00000362">
      <w:pPr>
        <w:spacing w:before="480" w:line="480" w:lineRule="auto"/>
        <w:ind w:left="720"/>
        <w:rPr/>
      </w:pPr>
      <w:hyperlink r:id="rId232">
        <w:r w:rsidDel="00000000" w:rsidR="00000000" w:rsidRPr="00000000">
          <w:rPr>
            <w:rtl w:val="0"/>
          </w:rPr>
          <w:t xml:space="preserve">Aleven, V., Stahl, E., Schworm, S., Fischer, F., &amp; Wallace, R. (2003). Help Seeking and Help Design in Interactive Learning Environments. </w:t>
        </w:r>
      </w:hyperlink>
      <w:hyperlink r:id="rId233">
        <w:r w:rsidDel="00000000" w:rsidR="00000000" w:rsidRPr="00000000">
          <w:rPr>
            <w:i w:val="1"/>
            <w:iCs w:val="1"/>
            <w:rtl w:val="0"/>
          </w:rPr>
          <w:t xml:space="preserve">Review of Educational Research</w:t>
        </w:r>
      </w:hyperlink>
      <w:hyperlink r:id="rId234">
        <w:r w:rsidDel="00000000" w:rsidR="00000000" w:rsidRPr="00000000">
          <w:rPr>
            <w:rtl w:val="0"/>
          </w:rPr>
          <w:t xml:space="preserve">, </w:t>
        </w:r>
      </w:hyperlink>
      <w:hyperlink r:id="rId235">
        <w:r w:rsidDel="00000000" w:rsidR="00000000" w:rsidRPr="00000000">
          <w:rPr>
            <w:i w:val="1"/>
            <w:iCs w:val="1"/>
            <w:rtl w:val="0"/>
          </w:rPr>
          <w:t xml:space="preserve">73</w:t>
        </w:r>
      </w:hyperlink>
      <w:hyperlink r:id="rId236">
        <w:r w:rsidDel="00000000" w:rsidR="00000000" w:rsidRPr="00000000">
          <w:rPr>
            <w:rtl w:val="0"/>
          </w:rPr>
          <w:t xml:space="preserve">(3), 277–320. https://doi.org/10.3102/00346543073003277 </w:t>
        </w:r>
      </w:hyperlink>
      <w:r w:rsidDel="00000000" w:rsidR="00000000" w:rsidRPr="00000000">
        <w:rPr>
          <w:rtl w:val="0"/>
        </w:rPr>
      </w:r>
    </w:p>
    <w:p w:rsidR="00000000" w:rsidDel="00000000" w:rsidP="00000000" w:rsidRDefault="00000000" w:rsidRPr="00000000" w14:paraId="00000363">
      <w:pPr>
        <w:spacing w:before="480" w:line="480" w:lineRule="auto"/>
        <w:ind w:left="720"/>
        <w:rPr/>
      </w:pPr>
      <w:hyperlink r:id="rId237">
        <w:r w:rsidDel="00000000" w:rsidR="00000000" w:rsidRPr="00000000">
          <w:rPr>
            <w:rtl w:val="0"/>
          </w:rPr>
          <w:t xml:space="preserve">Allam, H., Dempere, J., Akre, V., Parakash, D., Mazher, N., &amp; Ahamed, J. (2023). Artificial Intelligence in Education: An Argument of Chat-GPT Use in Education. </w:t>
        </w:r>
      </w:hyperlink>
      <w:hyperlink r:id="rId238">
        <w:r w:rsidDel="00000000" w:rsidR="00000000" w:rsidRPr="00000000">
          <w:rPr>
            <w:i w:val="1"/>
            <w:iCs w:val="1"/>
            <w:rtl w:val="0"/>
          </w:rPr>
          <w:t xml:space="preserve">2023 9th International Conference on Information Technology Trends (ITT)</w:t>
        </w:r>
      </w:hyperlink>
      <w:hyperlink r:id="rId239">
        <w:r w:rsidDel="00000000" w:rsidR="00000000" w:rsidRPr="00000000">
          <w:rPr>
            <w:rtl w:val="0"/>
          </w:rPr>
          <w:t xml:space="preserve">, 151–156. </w:t>
        </w:r>
      </w:hyperlink>
      <w:r w:rsidDel="00000000" w:rsidR="00000000" w:rsidRPr="00000000">
        <w:rPr>
          <w:rtl w:val="0"/>
        </w:rPr>
      </w:r>
    </w:p>
    <w:p w:rsidR="00000000" w:rsidDel="00000000" w:rsidP="00000000" w:rsidRDefault="00000000" w:rsidRPr="00000000" w14:paraId="00000364">
      <w:pPr>
        <w:spacing w:before="480" w:line="480" w:lineRule="auto"/>
        <w:ind w:left="720"/>
        <w:rPr/>
      </w:pPr>
      <w:hyperlink r:id="rId240">
        <w:r w:rsidDel="00000000" w:rsidR="00000000" w:rsidRPr="00000000">
          <w:rPr>
            <w:rtl w:val="0"/>
          </w:rPr>
          <w:t xml:space="preserve">Andrej Karpathy [@karpathy]. (2025, February 2). </w:t>
        </w:r>
      </w:hyperlink>
      <w:hyperlink r:id="rId241">
        <w:r w:rsidDel="00000000" w:rsidR="00000000" w:rsidRPr="00000000">
          <w:rPr>
            <w:i w:val="1"/>
            <w:iCs w:val="1"/>
            <w:rtl w:val="0"/>
          </w:rPr>
          <w:t xml:space="preserve">There’s a new kind of coding I call “vibe coding”, where you fully give in to the vibes, embrace exponentials, and forget that the code even exists. It’s possible because the LLMs (e.g. Cursor Composer w Sonnet) are getting too good. Also I just talk to Composer with SuperWhisper</w:t>
        </w:r>
      </w:hyperlink>
      <w:hyperlink r:id="rId242">
        <w:r w:rsidDel="00000000" w:rsidR="00000000" w:rsidRPr="00000000">
          <w:rPr>
            <w:rtl w:val="0"/>
          </w:rPr>
          <w:t xml:space="preserve"> [Tweet]. Twitter. https://x.com/karpathy/status/1886192184808149383 </w:t>
        </w:r>
      </w:hyperlink>
      <w:r w:rsidDel="00000000" w:rsidR="00000000" w:rsidRPr="00000000">
        <w:rPr>
          <w:rtl w:val="0"/>
        </w:rPr>
      </w:r>
    </w:p>
    <w:p w:rsidR="00000000" w:rsidDel="00000000" w:rsidP="00000000" w:rsidRDefault="00000000" w:rsidRPr="00000000" w14:paraId="00000365">
      <w:pPr>
        <w:spacing w:before="480" w:line="480" w:lineRule="auto"/>
        <w:ind w:left="720"/>
        <w:rPr/>
      </w:pPr>
      <w:hyperlink r:id="rId243">
        <w:r w:rsidDel="00000000" w:rsidR="00000000" w:rsidRPr="00000000">
          <w:rPr>
            <w:rtl w:val="0"/>
          </w:rPr>
          <w:t xml:space="preserve">Araujo, A. L. S. O., Andrade, W. L., Guerrero, D. D. S., &amp; Melo, M. R. A. (2019). How Many Abilities Can We Measure in Computational Thinking?: A Study on Bebras Challenge. </w:t>
        </w:r>
      </w:hyperlink>
      <w:hyperlink r:id="rId244">
        <w:r w:rsidDel="00000000" w:rsidR="00000000" w:rsidRPr="00000000">
          <w:rPr>
            <w:i w:val="1"/>
            <w:iCs w:val="1"/>
            <w:rtl w:val="0"/>
          </w:rPr>
          <w:t xml:space="preserve">Proceedings of the 50th ACM Technical Symposium on Computer Science Education</w:t>
        </w:r>
      </w:hyperlink>
      <w:hyperlink r:id="rId245">
        <w:r w:rsidDel="00000000" w:rsidR="00000000" w:rsidRPr="00000000">
          <w:rPr>
            <w:rtl w:val="0"/>
          </w:rPr>
          <w:t xml:space="preserve">, 545–551. https://doi.org/10.1145/3287324.3287405 </w:t>
        </w:r>
      </w:hyperlink>
      <w:r w:rsidDel="00000000" w:rsidR="00000000" w:rsidRPr="00000000">
        <w:rPr>
          <w:rtl w:val="0"/>
        </w:rPr>
      </w:r>
    </w:p>
    <w:p w:rsidR="00000000" w:rsidDel="00000000" w:rsidP="00000000" w:rsidRDefault="00000000" w:rsidRPr="00000000" w14:paraId="00000366">
      <w:pPr>
        <w:spacing w:before="480" w:line="480" w:lineRule="auto"/>
        <w:ind w:left="720"/>
        <w:rPr/>
      </w:pPr>
      <w:hyperlink r:id="rId246">
        <w:r w:rsidDel="00000000" w:rsidR="00000000" w:rsidRPr="00000000">
          <w:rPr>
            <w:rtl w:val="0"/>
          </w:rPr>
          <w:t xml:space="preserve">Baidoo-Anu, D., &amp; Owusu Ansah, L. (2023). Education in the era of generative artificial intelligence (AI): Understanding the potential benefits of ChatGPT in promoting teaching and learning. </w:t>
        </w:r>
      </w:hyperlink>
      <w:hyperlink r:id="rId247">
        <w:r w:rsidDel="00000000" w:rsidR="00000000" w:rsidRPr="00000000">
          <w:rPr>
            <w:i w:val="1"/>
            <w:iCs w:val="1"/>
            <w:rtl w:val="0"/>
          </w:rPr>
          <w:t xml:space="preserve">Available at SSRN 4337484</w:t>
        </w:r>
      </w:hyperlink>
      <w:hyperlink r:id="rId24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67">
      <w:pPr>
        <w:spacing w:before="480" w:line="480" w:lineRule="auto"/>
        <w:ind w:left="720"/>
        <w:rPr/>
      </w:pPr>
      <w:hyperlink r:id="rId249">
        <w:r w:rsidDel="00000000" w:rsidR="00000000" w:rsidRPr="00000000">
          <w:rPr>
            <w:rtl w:val="0"/>
          </w:rPr>
          <w:t xml:space="preserve">Bandura, A. (1977). </w:t>
        </w:r>
      </w:hyperlink>
      <w:hyperlink r:id="rId250">
        <w:r w:rsidDel="00000000" w:rsidR="00000000" w:rsidRPr="00000000">
          <w:rPr>
            <w:i w:val="1"/>
            <w:iCs w:val="1"/>
            <w:rtl w:val="0"/>
          </w:rPr>
          <w:t xml:space="preserve">Self-efficacy: Toward a Unifying Theory of Behavioral Change</w:t>
        </w:r>
      </w:hyperlink>
      <w:hyperlink r:id="rId25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68">
      <w:pPr>
        <w:spacing w:before="480" w:line="480" w:lineRule="auto"/>
        <w:ind w:left="720"/>
        <w:rPr/>
      </w:pPr>
      <w:hyperlink r:id="rId252">
        <w:r w:rsidDel="00000000" w:rsidR="00000000" w:rsidRPr="00000000">
          <w:rPr>
            <w:rtl w:val="0"/>
          </w:rPr>
          <w:t xml:space="preserve">Bang, K., &amp; Dang, M. (2024). </w:t>
        </w:r>
      </w:hyperlink>
      <w:hyperlink r:id="rId253">
        <w:r w:rsidDel="00000000" w:rsidR="00000000" w:rsidRPr="00000000">
          <w:rPr>
            <w:i w:val="1"/>
            <w:iCs w:val="1"/>
            <w:rtl w:val="0"/>
          </w:rPr>
          <w:t xml:space="preserve">Impact of Generative AI on Learning Programming</w:t>
        </w:r>
      </w:hyperlink>
      <w:hyperlink r:id="rId254">
        <w:r w:rsidDel="00000000" w:rsidR="00000000" w:rsidRPr="00000000">
          <w:rPr>
            <w:rtl w:val="0"/>
          </w:rPr>
          <w:t xml:space="preserve"> [Master’s Thesis]. Chalmers University of Technology, University of Gothenburg. </w:t>
        </w:r>
      </w:hyperlink>
      <w:r w:rsidDel="00000000" w:rsidR="00000000" w:rsidRPr="00000000">
        <w:rPr>
          <w:rtl w:val="0"/>
        </w:rPr>
      </w:r>
    </w:p>
    <w:p w:rsidR="00000000" w:rsidDel="00000000" w:rsidP="00000000" w:rsidRDefault="00000000" w:rsidRPr="00000000" w14:paraId="00000369">
      <w:pPr>
        <w:spacing w:before="480" w:line="480" w:lineRule="auto"/>
        <w:ind w:left="720"/>
        <w:rPr/>
      </w:pPr>
      <w:hyperlink r:id="rId255">
        <w:r w:rsidDel="00000000" w:rsidR="00000000" w:rsidRPr="00000000">
          <w:rPr>
            <w:rtl w:val="0"/>
          </w:rPr>
          <w:t xml:space="preserve">Becker, B. A. (2023). </w:t>
        </w:r>
      </w:hyperlink>
      <w:hyperlink r:id="rId256">
        <w:r w:rsidDel="00000000" w:rsidR="00000000" w:rsidRPr="00000000">
          <w:rPr>
            <w:i w:val="1"/>
            <w:iCs w:val="1"/>
            <w:rtl w:val="0"/>
          </w:rPr>
          <w:t xml:space="preserve">Generative AI in Introductory Programming</w:t>
        </w:r>
      </w:hyperlink>
      <w:hyperlink r:id="rId25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6A">
      <w:pPr>
        <w:spacing w:before="480" w:line="480" w:lineRule="auto"/>
        <w:ind w:left="720"/>
        <w:rPr/>
      </w:pPr>
      <w:hyperlink r:id="rId258">
        <w:r w:rsidDel="00000000" w:rsidR="00000000" w:rsidRPr="00000000">
          <w:rPr>
            <w:rtl w:val="0"/>
          </w:rPr>
          <w:t xml:space="preserve">Becker, B. A., Denny, P., Finnie-Ansley, J., Luxton-Reilly, A., Prather, J., &amp; Santos, E. A. (2023). Programming is hard-or at least it used to be: Educational opportunities and challenges of ai code generation. </w:t>
        </w:r>
      </w:hyperlink>
      <w:hyperlink r:id="rId259">
        <w:r w:rsidDel="00000000" w:rsidR="00000000" w:rsidRPr="00000000">
          <w:rPr>
            <w:i w:val="1"/>
            <w:iCs w:val="1"/>
            <w:rtl w:val="0"/>
          </w:rPr>
          <w:t xml:space="preserve">Proceedings of the 54th ACM Technical Symposium on Computer Science Education V. 1</w:t>
        </w:r>
      </w:hyperlink>
      <w:hyperlink r:id="rId260">
        <w:r w:rsidDel="00000000" w:rsidR="00000000" w:rsidRPr="00000000">
          <w:rPr>
            <w:rtl w:val="0"/>
          </w:rPr>
          <w:t xml:space="preserve">, 500–506. </w:t>
        </w:r>
      </w:hyperlink>
      <w:r w:rsidDel="00000000" w:rsidR="00000000" w:rsidRPr="00000000">
        <w:rPr>
          <w:rtl w:val="0"/>
        </w:rPr>
      </w:r>
    </w:p>
    <w:p w:rsidR="00000000" w:rsidDel="00000000" w:rsidP="00000000" w:rsidRDefault="00000000" w:rsidRPr="00000000" w14:paraId="0000036B">
      <w:pPr>
        <w:spacing w:before="480" w:line="480" w:lineRule="auto"/>
        <w:ind w:left="720"/>
        <w:rPr/>
      </w:pPr>
      <w:hyperlink r:id="rId261">
        <w:r w:rsidDel="00000000" w:rsidR="00000000" w:rsidRPr="00000000">
          <w:rPr>
            <w:rtl w:val="0"/>
          </w:rPr>
          <w:t xml:space="preserve">Brennan, K., &amp; Resnick, M. (2012). </w:t>
        </w:r>
      </w:hyperlink>
      <w:hyperlink r:id="rId262">
        <w:r w:rsidDel="00000000" w:rsidR="00000000" w:rsidRPr="00000000">
          <w:rPr>
            <w:i w:val="1"/>
            <w:iCs w:val="1"/>
            <w:rtl w:val="0"/>
          </w:rPr>
          <w:t xml:space="preserve">New frameworks for studying and assessing the development of computational thinking</w:t>
        </w:r>
      </w:hyperlink>
      <w:hyperlink r:id="rId26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6C">
      <w:pPr>
        <w:spacing w:before="480" w:line="480" w:lineRule="auto"/>
        <w:ind w:left="720"/>
        <w:rPr/>
      </w:pPr>
      <w:hyperlink r:id="rId264">
        <w:r w:rsidDel="00000000" w:rsidR="00000000" w:rsidRPr="00000000">
          <w:rPr>
            <w:rtl w:val="0"/>
          </w:rPr>
          <w:t xml:space="preserve">Breusch, T. S., &amp; Pagan, A. R. (1979). A simple test for heteroscedasticity and random coefficient variation. </w:t>
        </w:r>
      </w:hyperlink>
      <w:hyperlink r:id="rId265">
        <w:r w:rsidDel="00000000" w:rsidR="00000000" w:rsidRPr="00000000">
          <w:rPr>
            <w:i w:val="1"/>
            <w:iCs w:val="1"/>
            <w:rtl w:val="0"/>
          </w:rPr>
          <w:t xml:space="preserve">Econometrica: Journal of the Econometric Society</w:t>
        </w:r>
      </w:hyperlink>
      <w:hyperlink r:id="rId266">
        <w:r w:rsidDel="00000000" w:rsidR="00000000" w:rsidRPr="00000000">
          <w:rPr>
            <w:rtl w:val="0"/>
          </w:rPr>
          <w:t xml:space="preserve">, 1287–1294. </w:t>
        </w:r>
      </w:hyperlink>
      <w:r w:rsidDel="00000000" w:rsidR="00000000" w:rsidRPr="00000000">
        <w:rPr>
          <w:rtl w:val="0"/>
        </w:rPr>
      </w:r>
    </w:p>
    <w:p w:rsidR="00000000" w:rsidDel="00000000" w:rsidP="00000000" w:rsidRDefault="00000000" w:rsidRPr="00000000" w14:paraId="0000036D">
      <w:pPr>
        <w:spacing w:before="480" w:line="480" w:lineRule="auto"/>
        <w:ind w:left="720"/>
        <w:rPr/>
      </w:pPr>
      <w:hyperlink r:id="rId267">
        <w:r w:rsidDel="00000000" w:rsidR="00000000" w:rsidRPr="00000000">
          <w:rPr>
            <w:rtl w:val="0"/>
          </w:rPr>
          <w:t xml:space="preserve">Brown, T. B., Mann, B., Ryder, N., Subbiah, M., Kaplan, J., Dhariwal, P., Neelakantan, A., Shyam, P., Sastry, G., Askell, A., Agarwal, S., Herbert-Voss, A., Krueger, G., &amp; Henighan, T. (2020). </w:t>
        </w:r>
      </w:hyperlink>
      <w:hyperlink r:id="rId268">
        <w:r w:rsidDel="00000000" w:rsidR="00000000" w:rsidRPr="00000000">
          <w:rPr>
            <w:i w:val="1"/>
            <w:iCs w:val="1"/>
            <w:rtl w:val="0"/>
          </w:rPr>
          <w:t xml:space="preserve">Language Models are Few-Shot Learners</w:t>
        </w:r>
      </w:hyperlink>
      <w:hyperlink r:id="rId26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6E">
      <w:pPr>
        <w:spacing w:before="480" w:line="480" w:lineRule="auto"/>
        <w:ind w:left="720"/>
        <w:rPr/>
      </w:pPr>
      <w:hyperlink r:id="rId270">
        <w:r w:rsidDel="00000000" w:rsidR="00000000" w:rsidRPr="00000000">
          <w:rPr>
            <w:rtl w:val="0"/>
          </w:rPr>
          <w:t xml:space="preserve">Cambaz, D., &amp; Zhang, X. (2024). Use of AI-driven Code Generation Models in Teaching and Learning Programming: A Systematic Literature Review. </w:t>
        </w:r>
      </w:hyperlink>
      <w:hyperlink r:id="rId271">
        <w:r w:rsidDel="00000000" w:rsidR="00000000" w:rsidRPr="00000000">
          <w:rPr>
            <w:i w:val="1"/>
            <w:iCs w:val="1"/>
            <w:rtl w:val="0"/>
          </w:rPr>
          <w:t xml:space="preserve">Proceedings of the 55th ACM Technical Symposium on Computer Science Education V. 1</w:t>
        </w:r>
      </w:hyperlink>
      <w:hyperlink r:id="rId272">
        <w:r w:rsidDel="00000000" w:rsidR="00000000" w:rsidRPr="00000000">
          <w:rPr>
            <w:rtl w:val="0"/>
          </w:rPr>
          <w:t xml:space="preserve">, 172–178. https://doi.org/10.1145/3626252.3630958 </w:t>
        </w:r>
      </w:hyperlink>
      <w:r w:rsidDel="00000000" w:rsidR="00000000" w:rsidRPr="00000000">
        <w:rPr>
          <w:rtl w:val="0"/>
        </w:rPr>
      </w:r>
    </w:p>
    <w:p w:rsidR="00000000" w:rsidDel="00000000" w:rsidP="00000000" w:rsidRDefault="00000000" w:rsidRPr="00000000" w14:paraId="0000036F">
      <w:pPr>
        <w:spacing w:before="480" w:line="480" w:lineRule="auto"/>
        <w:ind w:left="720"/>
        <w:rPr/>
      </w:pPr>
      <w:hyperlink r:id="rId273">
        <w:r w:rsidDel="00000000" w:rsidR="00000000" w:rsidRPr="00000000">
          <w:rPr>
            <w:rtl w:val="0"/>
          </w:rPr>
          <w:t xml:space="preserve">Chen, M., Tworek, J., Jun, H., Yuan, Q., Pinto, H. P. de O., Kaplan, J., Edwards, H., Burda, Y., Joseph, N., &amp; Brockman, G. (2021). Evaluating large language models trained on code. </w:t>
        </w:r>
      </w:hyperlink>
      <w:hyperlink r:id="rId274">
        <w:r w:rsidDel="00000000" w:rsidR="00000000" w:rsidRPr="00000000">
          <w:rPr>
            <w:i w:val="1"/>
            <w:iCs w:val="1"/>
            <w:rtl w:val="0"/>
          </w:rPr>
          <w:t xml:space="preserve">arXiv Preprint arXiv:2107.03374</w:t>
        </w:r>
      </w:hyperlink>
      <w:hyperlink r:id="rId27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70">
      <w:pPr>
        <w:spacing w:before="480" w:line="480" w:lineRule="auto"/>
        <w:ind w:left="720"/>
        <w:rPr/>
      </w:pPr>
      <w:hyperlink r:id="rId276">
        <w:r w:rsidDel="00000000" w:rsidR="00000000" w:rsidRPr="00000000">
          <w:rPr>
            <w:rtl w:val="0"/>
          </w:rPr>
          <w:t xml:space="preserve">Chinthapatla, S. (2024). Unleashing the Future: A Deep Dive into AI-Enhanced Productivity for Developers. </w:t>
        </w:r>
      </w:hyperlink>
      <w:hyperlink r:id="rId277">
        <w:r w:rsidDel="00000000" w:rsidR="00000000" w:rsidRPr="00000000">
          <w:rPr>
            <w:i w:val="1"/>
            <w:iCs w:val="1"/>
            <w:rtl w:val="0"/>
          </w:rPr>
          <w:t xml:space="preserve">Int. J. Sci. Technol. Eng. Math</w:t>
        </w:r>
      </w:hyperlink>
      <w:hyperlink r:id="rId278">
        <w:r w:rsidDel="00000000" w:rsidR="00000000" w:rsidRPr="00000000">
          <w:rPr>
            <w:rtl w:val="0"/>
          </w:rPr>
          <w:t xml:space="preserve">, </w:t>
        </w:r>
      </w:hyperlink>
      <w:hyperlink r:id="rId279">
        <w:r w:rsidDel="00000000" w:rsidR="00000000" w:rsidRPr="00000000">
          <w:rPr>
            <w:i w:val="1"/>
            <w:iCs w:val="1"/>
            <w:rtl w:val="0"/>
          </w:rPr>
          <w:t xml:space="preserve">13</w:t>
        </w:r>
      </w:hyperlink>
      <w:hyperlink r:id="rId280">
        <w:r w:rsidDel="00000000" w:rsidR="00000000" w:rsidRPr="00000000">
          <w:rPr>
            <w:rtl w:val="0"/>
          </w:rPr>
          <w:t xml:space="preserve">(03). </w:t>
        </w:r>
      </w:hyperlink>
      <w:r w:rsidDel="00000000" w:rsidR="00000000" w:rsidRPr="00000000">
        <w:rPr>
          <w:rtl w:val="0"/>
        </w:rPr>
      </w:r>
    </w:p>
    <w:p w:rsidR="00000000" w:rsidDel="00000000" w:rsidP="00000000" w:rsidRDefault="00000000" w:rsidRPr="00000000" w14:paraId="00000371">
      <w:pPr>
        <w:spacing w:before="480" w:line="480" w:lineRule="auto"/>
        <w:ind w:left="720"/>
        <w:rPr/>
      </w:pPr>
      <w:hyperlink r:id="rId281">
        <w:r w:rsidDel="00000000" w:rsidR="00000000" w:rsidRPr="00000000">
          <w:rPr>
            <w:rtl w:val="0"/>
          </w:rPr>
          <w:t xml:space="preserve">Christensen, C. M., McDonald, R., Altman, E. J., &amp; Palmer, J. E. (2018). Disruptive Innovation: An Intellectual History and Directions for Future Research. </w:t>
        </w:r>
      </w:hyperlink>
      <w:hyperlink r:id="rId282">
        <w:r w:rsidDel="00000000" w:rsidR="00000000" w:rsidRPr="00000000">
          <w:rPr>
            <w:i w:val="1"/>
            <w:iCs w:val="1"/>
            <w:rtl w:val="0"/>
          </w:rPr>
          <w:t xml:space="preserve">Journal of Management Studies</w:t>
        </w:r>
      </w:hyperlink>
      <w:hyperlink r:id="rId283">
        <w:r w:rsidDel="00000000" w:rsidR="00000000" w:rsidRPr="00000000">
          <w:rPr>
            <w:rtl w:val="0"/>
          </w:rPr>
          <w:t xml:space="preserve">, </w:t>
        </w:r>
      </w:hyperlink>
      <w:hyperlink r:id="rId284">
        <w:r w:rsidDel="00000000" w:rsidR="00000000" w:rsidRPr="00000000">
          <w:rPr>
            <w:i w:val="1"/>
            <w:iCs w:val="1"/>
            <w:rtl w:val="0"/>
          </w:rPr>
          <w:t xml:space="preserve">55</w:t>
        </w:r>
      </w:hyperlink>
      <w:hyperlink r:id="rId285">
        <w:r w:rsidDel="00000000" w:rsidR="00000000" w:rsidRPr="00000000">
          <w:rPr>
            <w:rtl w:val="0"/>
          </w:rPr>
          <w:t xml:space="preserve">(7), 1043–1078. https://doi.org/10.1111/joms.12349 </w:t>
        </w:r>
      </w:hyperlink>
      <w:r w:rsidDel="00000000" w:rsidR="00000000" w:rsidRPr="00000000">
        <w:rPr>
          <w:rtl w:val="0"/>
        </w:rPr>
      </w:r>
    </w:p>
    <w:p w:rsidR="00000000" w:rsidDel="00000000" w:rsidP="00000000" w:rsidRDefault="00000000" w:rsidRPr="00000000" w14:paraId="00000372">
      <w:pPr>
        <w:spacing w:before="480" w:line="480" w:lineRule="auto"/>
        <w:ind w:left="720"/>
        <w:rPr/>
      </w:pPr>
      <w:hyperlink r:id="rId286">
        <w:r w:rsidDel="00000000" w:rsidR="00000000" w:rsidRPr="00000000">
          <w:rPr>
            <w:rtl w:val="0"/>
          </w:rPr>
          <w:t xml:space="preserve">Cohen, J., Cohen, P., West, S. G., &amp; Aiken, L. S. (2013). </w:t>
        </w:r>
      </w:hyperlink>
      <w:hyperlink r:id="rId287">
        <w:r w:rsidDel="00000000" w:rsidR="00000000" w:rsidRPr="00000000">
          <w:rPr>
            <w:i w:val="1"/>
            <w:iCs w:val="1"/>
            <w:rtl w:val="0"/>
          </w:rPr>
          <w:t xml:space="preserve">Applied multiple regression/correlation analysis for the behavioral sciences</w:t>
        </w:r>
      </w:hyperlink>
      <w:hyperlink r:id="rId288">
        <w:r w:rsidDel="00000000" w:rsidR="00000000" w:rsidRPr="00000000">
          <w:rPr>
            <w:rtl w:val="0"/>
          </w:rPr>
          <w:t xml:space="preserve">. Routledge. </w:t>
        </w:r>
      </w:hyperlink>
      <w:r w:rsidDel="00000000" w:rsidR="00000000" w:rsidRPr="00000000">
        <w:rPr>
          <w:rtl w:val="0"/>
        </w:rPr>
      </w:r>
    </w:p>
    <w:p w:rsidR="00000000" w:rsidDel="00000000" w:rsidP="00000000" w:rsidRDefault="00000000" w:rsidRPr="00000000" w14:paraId="00000373">
      <w:pPr>
        <w:spacing w:before="480" w:line="480" w:lineRule="auto"/>
        <w:ind w:left="720"/>
        <w:rPr/>
      </w:pPr>
      <w:hyperlink r:id="rId289">
        <w:r w:rsidDel="00000000" w:rsidR="00000000" w:rsidRPr="00000000">
          <w:rPr>
            <w:rtl w:val="0"/>
          </w:rPr>
          <w:t xml:space="preserve">Collins. (2025). </w:t>
        </w:r>
      </w:hyperlink>
      <w:hyperlink r:id="rId290">
        <w:r w:rsidDel="00000000" w:rsidR="00000000" w:rsidRPr="00000000">
          <w:rPr>
            <w:i w:val="1"/>
            <w:iCs w:val="1"/>
            <w:rtl w:val="0"/>
          </w:rPr>
          <w:t xml:space="preserve">Collins—The Collins Word of the Year 2025 is... </w:t>
        </w:r>
      </w:hyperlink>
      <w:hyperlink r:id="rId291">
        <w:r w:rsidDel="00000000" w:rsidR="00000000" w:rsidRPr="00000000">
          <w:rPr>
            <w:rtl w:val="0"/>
          </w:rPr>
          <w:t xml:space="preserve">https://www.collinsdictionary.com/woty </w:t>
        </w:r>
      </w:hyperlink>
      <w:r w:rsidDel="00000000" w:rsidR="00000000" w:rsidRPr="00000000">
        <w:rPr>
          <w:rtl w:val="0"/>
        </w:rPr>
      </w:r>
    </w:p>
    <w:p w:rsidR="00000000" w:rsidDel="00000000" w:rsidP="00000000" w:rsidRDefault="00000000" w:rsidRPr="00000000" w14:paraId="00000374">
      <w:pPr>
        <w:spacing w:before="480" w:line="480" w:lineRule="auto"/>
        <w:ind w:left="720"/>
        <w:rPr/>
      </w:pPr>
      <w:hyperlink r:id="rId292">
        <w:r w:rsidDel="00000000" w:rsidR="00000000" w:rsidRPr="00000000">
          <w:rPr>
            <w:rtl w:val="0"/>
          </w:rPr>
          <w:t xml:space="preserve">Compeau, D. R., &amp; Higgins, C. A. (1995). Computer Self-Efficacy: Development of a Measure and Initial Test. </w:t>
        </w:r>
      </w:hyperlink>
      <w:hyperlink r:id="rId293">
        <w:r w:rsidDel="00000000" w:rsidR="00000000" w:rsidRPr="00000000">
          <w:rPr>
            <w:i w:val="1"/>
            <w:iCs w:val="1"/>
            <w:rtl w:val="0"/>
          </w:rPr>
          <w:t xml:space="preserve">MIS Quarterly</w:t>
        </w:r>
      </w:hyperlink>
      <w:hyperlink r:id="rId294">
        <w:r w:rsidDel="00000000" w:rsidR="00000000" w:rsidRPr="00000000">
          <w:rPr>
            <w:rtl w:val="0"/>
          </w:rPr>
          <w:t xml:space="preserve">, </w:t>
        </w:r>
      </w:hyperlink>
      <w:hyperlink r:id="rId295">
        <w:r w:rsidDel="00000000" w:rsidR="00000000" w:rsidRPr="00000000">
          <w:rPr>
            <w:i w:val="1"/>
            <w:iCs w:val="1"/>
            <w:rtl w:val="0"/>
          </w:rPr>
          <w:t xml:space="preserve">19</w:t>
        </w:r>
      </w:hyperlink>
      <w:hyperlink r:id="rId296">
        <w:r w:rsidDel="00000000" w:rsidR="00000000" w:rsidRPr="00000000">
          <w:rPr>
            <w:rtl w:val="0"/>
          </w:rPr>
          <w:t xml:space="preserve">(2), 189. https://doi.org/10.2307/249688 </w:t>
        </w:r>
      </w:hyperlink>
      <w:r w:rsidDel="00000000" w:rsidR="00000000" w:rsidRPr="00000000">
        <w:rPr>
          <w:rtl w:val="0"/>
        </w:rPr>
      </w:r>
    </w:p>
    <w:p w:rsidR="00000000" w:rsidDel="00000000" w:rsidP="00000000" w:rsidRDefault="00000000" w:rsidRPr="00000000" w14:paraId="00000375">
      <w:pPr>
        <w:spacing w:before="480" w:line="480" w:lineRule="auto"/>
        <w:ind w:left="720"/>
        <w:rPr/>
      </w:pPr>
      <w:hyperlink r:id="rId297">
        <w:r w:rsidDel="00000000" w:rsidR="00000000" w:rsidRPr="00000000">
          <w:rPr>
            <w:rtl w:val="0"/>
          </w:rPr>
          <w:t xml:space="preserve">Creswell, J. W., &amp; Creswell, J. D. (2017). </w:t>
        </w:r>
      </w:hyperlink>
      <w:hyperlink r:id="rId298">
        <w:r w:rsidDel="00000000" w:rsidR="00000000" w:rsidRPr="00000000">
          <w:rPr>
            <w:i w:val="1"/>
            <w:iCs w:val="1"/>
            <w:rtl w:val="0"/>
          </w:rPr>
          <w:t xml:space="preserve">Research design: Qualitative, quantitative, and mixed methods approaches</w:t>
        </w:r>
      </w:hyperlink>
      <w:hyperlink r:id="rId299">
        <w:r w:rsidDel="00000000" w:rsidR="00000000" w:rsidRPr="00000000">
          <w:rPr>
            <w:rtl w:val="0"/>
          </w:rPr>
          <w:t xml:space="preserve">. Sage publications. </w:t>
        </w:r>
      </w:hyperlink>
      <w:r w:rsidDel="00000000" w:rsidR="00000000" w:rsidRPr="00000000">
        <w:rPr>
          <w:rtl w:val="0"/>
        </w:rPr>
      </w:r>
    </w:p>
    <w:p w:rsidR="00000000" w:rsidDel="00000000" w:rsidP="00000000" w:rsidRDefault="00000000" w:rsidRPr="00000000" w14:paraId="00000376">
      <w:pPr>
        <w:spacing w:before="480" w:line="480" w:lineRule="auto"/>
        <w:ind w:left="720"/>
        <w:rPr/>
      </w:pPr>
      <w:hyperlink r:id="rId300">
        <w:r w:rsidDel="00000000" w:rsidR="00000000" w:rsidRPr="00000000">
          <w:rPr>
            <w:rtl w:val="0"/>
          </w:rPr>
          <w:t xml:space="preserve">Cronbach, L. J. (1951). Coefficient alpha and the internal structure of tests. </w:t>
        </w:r>
      </w:hyperlink>
      <w:hyperlink r:id="rId301">
        <w:r w:rsidDel="00000000" w:rsidR="00000000" w:rsidRPr="00000000">
          <w:rPr>
            <w:i w:val="1"/>
            <w:iCs w:val="1"/>
            <w:rtl w:val="0"/>
          </w:rPr>
          <w:t xml:space="preserve">Psychometrika</w:t>
        </w:r>
      </w:hyperlink>
      <w:hyperlink r:id="rId302">
        <w:r w:rsidDel="00000000" w:rsidR="00000000" w:rsidRPr="00000000">
          <w:rPr>
            <w:rtl w:val="0"/>
          </w:rPr>
          <w:t xml:space="preserve">, </w:t>
        </w:r>
      </w:hyperlink>
      <w:hyperlink r:id="rId303">
        <w:r w:rsidDel="00000000" w:rsidR="00000000" w:rsidRPr="00000000">
          <w:rPr>
            <w:i w:val="1"/>
            <w:iCs w:val="1"/>
            <w:rtl w:val="0"/>
          </w:rPr>
          <w:t xml:space="preserve">16</w:t>
        </w:r>
      </w:hyperlink>
      <w:hyperlink r:id="rId304">
        <w:r w:rsidDel="00000000" w:rsidR="00000000" w:rsidRPr="00000000">
          <w:rPr>
            <w:rtl w:val="0"/>
          </w:rPr>
          <w:t xml:space="preserve">(3), 297–334. </w:t>
        </w:r>
      </w:hyperlink>
      <w:r w:rsidDel="00000000" w:rsidR="00000000" w:rsidRPr="00000000">
        <w:rPr>
          <w:rtl w:val="0"/>
        </w:rPr>
      </w:r>
    </w:p>
    <w:p w:rsidR="00000000" w:rsidDel="00000000" w:rsidP="00000000" w:rsidRDefault="00000000" w:rsidRPr="00000000" w14:paraId="00000377">
      <w:pPr>
        <w:spacing w:before="480" w:line="480" w:lineRule="auto"/>
        <w:ind w:left="720"/>
        <w:rPr/>
      </w:pPr>
      <w:hyperlink r:id="rId305">
        <w:r w:rsidDel="00000000" w:rsidR="00000000" w:rsidRPr="00000000">
          <w:rPr>
            <w:rtl w:val="0"/>
          </w:rPr>
          <w:t xml:space="preserve">Cronbach, L. J., &amp; Furby, L. (1970). How we should measure" change": Or should we? </w:t>
        </w:r>
      </w:hyperlink>
      <w:hyperlink r:id="rId306">
        <w:r w:rsidDel="00000000" w:rsidR="00000000" w:rsidRPr="00000000">
          <w:rPr>
            <w:i w:val="1"/>
            <w:iCs w:val="1"/>
            <w:rtl w:val="0"/>
          </w:rPr>
          <w:t xml:space="preserve">Psychological Bulletin</w:t>
        </w:r>
      </w:hyperlink>
      <w:hyperlink r:id="rId307">
        <w:r w:rsidDel="00000000" w:rsidR="00000000" w:rsidRPr="00000000">
          <w:rPr>
            <w:rtl w:val="0"/>
          </w:rPr>
          <w:t xml:space="preserve">, </w:t>
        </w:r>
      </w:hyperlink>
      <w:hyperlink r:id="rId308">
        <w:r w:rsidDel="00000000" w:rsidR="00000000" w:rsidRPr="00000000">
          <w:rPr>
            <w:i w:val="1"/>
            <w:iCs w:val="1"/>
            <w:rtl w:val="0"/>
          </w:rPr>
          <w:t xml:space="preserve">74</w:t>
        </w:r>
      </w:hyperlink>
      <w:hyperlink r:id="rId309">
        <w:r w:rsidDel="00000000" w:rsidR="00000000" w:rsidRPr="00000000">
          <w:rPr>
            <w:rtl w:val="0"/>
          </w:rPr>
          <w:t xml:space="preserve">(1), 68. </w:t>
        </w:r>
      </w:hyperlink>
      <w:r w:rsidDel="00000000" w:rsidR="00000000" w:rsidRPr="00000000">
        <w:rPr>
          <w:rtl w:val="0"/>
        </w:rPr>
      </w:r>
    </w:p>
    <w:p w:rsidR="00000000" w:rsidDel="00000000" w:rsidP="00000000" w:rsidRDefault="00000000" w:rsidRPr="00000000" w14:paraId="00000378">
      <w:pPr>
        <w:spacing w:before="480" w:line="480" w:lineRule="auto"/>
        <w:ind w:left="720"/>
        <w:rPr/>
      </w:pPr>
      <w:hyperlink r:id="rId310">
        <w:r w:rsidDel="00000000" w:rsidR="00000000" w:rsidRPr="00000000">
          <w:rPr>
            <w:rtl w:val="0"/>
          </w:rPr>
          <w:t xml:space="preserve">Dagienė, V., &amp; Sentance, S. (2016). It’s Computational Thinking! Bebras Tasks in the Curriculum. In A. Brodnik &amp; F. Tort (Eds.), </w:t>
        </w:r>
      </w:hyperlink>
      <w:hyperlink r:id="rId311">
        <w:r w:rsidDel="00000000" w:rsidR="00000000" w:rsidRPr="00000000">
          <w:rPr>
            <w:i w:val="1"/>
            <w:iCs w:val="1"/>
            <w:rtl w:val="0"/>
          </w:rPr>
          <w:t xml:space="preserve">Informatics in Schools: Improvement of Informatics Knowledge and Perception</w:t>
        </w:r>
      </w:hyperlink>
      <w:hyperlink r:id="rId312">
        <w:r w:rsidDel="00000000" w:rsidR="00000000" w:rsidRPr="00000000">
          <w:rPr>
            <w:rtl w:val="0"/>
          </w:rPr>
          <w:t xml:space="preserve"> (Vol. 9973, pp. 28–39). Springer International Publishing. https://doi.org/10.1007/978-3-319-46747-4_3 </w:t>
        </w:r>
      </w:hyperlink>
      <w:r w:rsidDel="00000000" w:rsidR="00000000" w:rsidRPr="00000000">
        <w:rPr>
          <w:rtl w:val="0"/>
        </w:rPr>
      </w:r>
    </w:p>
    <w:p w:rsidR="00000000" w:rsidDel="00000000" w:rsidP="00000000" w:rsidRDefault="00000000" w:rsidRPr="00000000" w14:paraId="00000379">
      <w:pPr>
        <w:spacing w:before="480" w:line="480" w:lineRule="auto"/>
        <w:ind w:left="720"/>
        <w:rPr/>
      </w:pPr>
      <w:hyperlink r:id="rId313">
        <w:r w:rsidDel="00000000" w:rsidR="00000000" w:rsidRPr="00000000">
          <w:rPr>
            <w:rtl w:val="0"/>
          </w:rPr>
          <w:t xml:space="preserve">Denny, P., Kumar, V., &amp; Giacaman, N. (2023). Conversing with Copilot: Exploring Prompt Engineering for Solving CS1 Problems Using Natural Language. </w:t>
        </w:r>
      </w:hyperlink>
      <w:hyperlink r:id="rId314">
        <w:r w:rsidDel="00000000" w:rsidR="00000000" w:rsidRPr="00000000">
          <w:rPr>
            <w:i w:val="1"/>
            <w:iCs w:val="1"/>
            <w:rtl w:val="0"/>
          </w:rPr>
          <w:t xml:space="preserve">Proceedings of the 54th ACM Technical Symposium on Computer Science Education V. 1</w:t>
        </w:r>
      </w:hyperlink>
      <w:hyperlink r:id="rId315">
        <w:r w:rsidDel="00000000" w:rsidR="00000000" w:rsidRPr="00000000">
          <w:rPr>
            <w:rtl w:val="0"/>
          </w:rPr>
          <w:t xml:space="preserve">, 1136–1142. https://doi.org/10.1145/3545945.3569823 </w:t>
        </w:r>
      </w:hyperlink>
      <w:r w:rsidDel="00000000" w:rsidR="00000000" w:rsidRPr="00000000">
        <w:rPr>
          <w:rtl w:val="0"/>
        </w:rPr>
      </w:r>
    </w:p>
    <w:p w:rsidR="00000000" w:rsidDel="00000000" w:rsidP="00000000" w:rsidRDefault="00000000" w:rsidRPr="00000000" w14:paraId="0000037A">
      <w:pPr>
        <w:spacing w:before="480" w:line="480" w:lineRule="auto"/>
        <w:ind w:left="720"/>
        <w:rPr/>
      </w:pPr>
      <w:hyperlink r:id="rId316">
        <w:r w:rsidDel="00000000" w:rsidR="00000000" w:rsidRPr="00000000">
          <w:rPr>
            <w:rtl w:val="0"/>
          </w:rPr>
          <w:t xml:space="preserve">Denny, P., Leinonen, J., Prather, J., Luxton-Reilly, A., Amarouche, T., Becker, B. A., &amp; Reeves, B. N. (2024). Prompt Problems: A New Programming Exercise for the Generative AI Era. </w:t>
        </w:r>
      </w:hyperlink>
      <w:hyperlink r:id="rId317">
        <w:r w:rsidDel="00000000" w:rsidR="00000000" w:rsidRPr="00000000">
          <w:rPr>
            <w:i w:val="1"/>
            <w:iCs w:val="1"/>
            <w:rtl w:val="0"/>
          </w:rPr>
          <w:t xml:space="preserve">Proceedings of the 55th ACM Technical Symposium on Computer Science Education V. 1</w:t>
        </w:r>
      </w:hyperlink>
      <w:hyperlink r:id="rId318">
        <w:r w:rsidDel="00000000" w:rsidR="00000000" w:rsidRPr="00000000">
          <w:rPr>
            <w:rtl w:val="0"/>
          </w:rPr>
          <w:t xml:space="preserve">, 296–302. https://doi.org/10.1145/3626252.3630909 </w:t>
        </w:r>
      </w:hyperlink>
      <w:r w:rsidDel="00000000" w:rsidR="00000000" w:rsidRPr="00000000">
        <w:rPr>
          <w:rtl w:val="0"/>
        </w:rPr>
      </w:r>
    </w:p>
    <w:p w:rsidR="00000000" w:rsidDel="00000000" w:rsidP="00000000" w:rsidRDefault="00000000" w:rsidRPr="00000000" w14:paraId="0000037B">
      <w:pPr>
        <w:spacing w:before="480" w:line="480" w:lineRule="auto"/>
        <w:ind w:left="720"/>
        <w:rPr/>
      </w:pPr>
      <w:hyperlink r:id="rId319">
        <w:r w:rsidDel="00000000" w:rsidR="00000000" w:rsidRPr="00000000">
          <w:rPr>
            <w:rtl w:val="0"/>
          </w:rPr>
          <w:t xml:space="preserve">Denny, P., Prather, J., Becker, B. A., Finnie-Ansley, J., Hellas, A., Leinonen, J., Luxton-Reilly, A., Reeves, B. N., Santos, E. A., &amp; Sarsa, S. (2023). Computing Education in the Era of Generative AI. </w:t>
        </w:r>
      </w:hyperlink>
      <w:hyperlink r:id="rId320">
        <w:r w:rsidDel="00000000" w:rsidR="00000000" w:rsidRPr="00000000">
          <w:rPr>
            <w:i w:val="1"/>
            <w:iCs w:val="1"/>
            <w:rtl w:val="0"/>
          </w:rPr>
          <w:t xml:space="preserve">arXiv Preprint arXiv:2306.02608</w:t>
        </w:r>
      </w:hyperlink>
      <w:hyperlink r:id="rId32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7C">
      <w:pPr>
        <w:spacing w:before="480" w:line="480" w:lineRule="auto"/>
        <w:ind w:left="720"/>
        <w:rPr/>
      </w:pPr>
      <w:hyperlink r:id="rId322">
        <w:r w:rsidDel="00000000" w:rsidR="00000000" w:rsidRPr="00000000">
          <w:rPr>
            <w:rtl w:val="0"/>
          </w:rPr>
          <w:t xml:space="preserve">Denny, P., Prather, J., Becker, B. A., Finnie-Ansley, J., Hellas, A., Leinonen, J., Luxton-Reilly, A., Reeves, B. N., Santos, E. A., &amp; Sarsa, S. (2024). Computing Education in the Era of Generative AI. </w:t>
        </w:r>
      </w:hyperlink>
      <w:hyperlink r:id="rId323">
        <w:r w:rsidDel="00000000" w:rsidR="00000000" w:rsidRPr="00000000">
          <w:rPr>
            <w:i w:val="1"/>
            <w:iCs w:val="1"/>
            <w:rtl w:val="0"/>
          </w:rPr>
          <w:t xml:space="preserve">Communications of the ACM</w:t>
        </w:r>
      </w:hyperlink>
      <w:hyperlink r:id="rId324">
        <w:r w:rsidDel="00000000" w:rsidR="00000000" w:rsidRPr="00000000">
          <w:rPr>
            <w:rtl w:val="0"/>
          </w:rPr>
          <w:t xml:space="preserve">, </w:t>
        </w:r>
      </w:hyperlink>
      <w:hyperlink r:id="rId325">
        <w:r w:rsidDel="00000000" w:rsidR="00000000" w:rsidRPr="00000000">
          <w:rPr>
            <w:i w:val="1"/>
            <w:iCs w:val="1"/>
            <w:rtl w:val="0"/>
          </w:rPr>
          <w:t xml:space="preserve">67</w:t>
        </w:r>
      </w:hyperlink>
      <w:hyperlink r:id="rId326">
        <w:r w:rsidDel="00000000" w:rsidR="00000000" w:rsidRPr="00000000">
          <w:rPr>
            <w:rtl w:val="0"/>
          </w:rPr>
          <w:t xml:space="preserve">(2), 56–67. https://doi.org/10.1145/3624720 </w:t>
        </w:r>
      </w:hyperlink>
      <w:r w:rsidDel="00000000" w:rsidR="00000000" w:rsidRPr="00000000">
        <w:rPr>
          <w:rtl w:val="0"/>
        </w:rPr>
      </w:r>
    </w:p>
    <w:p w:rsidR="00000000" w:rsidDel="00000000" w:rsidP="00000000" w:rsidRDefault="00000000" w:rsidRPr="00000000" w14:paraId="0000037D">
      <w:pPr>
        <w:spacing w:before="480" w:line="480" w:lineRule="auto"/>
        <w:ind w:left="720"/>
        <w:rPr/>
      </w:pPr>
      <w:hyperlink r:id="rId327">
        <w:r w:rsidDel="00000000" w:rsidR="00000000" w:rsidRPr="00000000">
          <w:rPr>
            <w:rtl w:val="0"/>
          </w:rPr>
          <w:t xml:space="preserve">Dinan, Stephen. (2023, May 29). </w:t>
        </w:r>
      </w:hyperlink>
      <w:hyperlink r:id="rId328">
        <w:r w:rsidDel="00000000" w:rsidR="00000000" w:rsidRPr="00000000">
          <w:rPr>
            <w:i w:val="1"/>
            <w:iCs w:val="1"/>
            <w:rtl w:val="0"/>
          </w:rPr>
          <w:t xml:space="preserve">Confidently incorrect: For ChatGPT, the truth isn’t always out there—Washington Times</w:t>
        </w:r>
      </w:hyperlink>
      <w:hyperlink r:id="rId329">
        <w:r w:rsidDel="00000000" w:rsidR="00000000" w:rsidRPr="00000000">
          <w:rPr>
            <w:rtl w:val="0"/>
          </w:rPr>
          <w:t xml:space="preserve">. https://www.washingtontimes.com/news/2023/may/29/confidently-incorrect-chatgpt-truth-isnt-always-ou/ </w:t>
        </w:r>
      </w:hyperlink>
      <w:r w:rsidDel="00000000" w:rsidR="00000000" w:rsidRPr="00000000">
        <w:rPr>
          <w:rtl w:val="0"/>
        </w:rPr>
      </w:r>
    </w:p>
    <w:p w:rsidR="00000000" w:rsidDel="00000000" w:rsidP="00000000" w:rsidRDefault="00000000" w:rsidRPr="00000000" w14:paraId="0000037E">
      <w:pPr>
        <w:spacing w:before="480" w:line="480" w:lineRule="auto"/>
        <w:ind w:left="720"/>
        <w:rPr/>
      </w:pPr>
      <w:hyperlink r:id="rId330">
        <w:r w:rsidDel="00000000" w:rsidR="00000000" w:rsidRPr="00000000">
          <w:rPr>
            <w:rtl w:val="0"/>
          </w:rPr>
          <w:t xml:space="preserve">DuBoulay, Benedict. (1989). Some Difficulties of Learning to Program. In E. Soloway &amp; J. C. Spohrer (Eds.), </w:t>
        </w:r>
      </w:hyperlink>
      <w:hyperlink r:id="rId331">
        <w:r w:rsidDel="00000000" w:rsidR="00000000" w:rsidRPr="00000000">
          <w:rPr>
            <w:i w:val="1"/>
            <w:iCs w:val="1"/>
            <w:rtl w:val="0"/>
          </w:rPr>
          <w:t xml:space="preserve">Studying the novice programmer</w:t>
        </w:r>
      </w:hyperlink>
      <w:hyperlink r:id="rId332">
        <w:r w:rsidDel="00000000" w:rsidR="00000000" w:rsidRPr="00000000">
          <w:rPr>
            <w:rtl w:val="0"/>
          </w:rPr>
          <w:t xml:space="preserve"> (pp. 283–299). L. Erlbaum Associates. </w:t>
        </w:r>
      </w:hyperlink>
      <w:r w:rsidDel="00000000" w:rsidR="00000000" w:rsidRPr="00000000">
        <w:rPr>
          <w:rtl w:val="0"/>
        </w:rPr>
      </w:r>
    </w:p>
    <w:p w:rsidR="00000000" w:rsidDel="00000000" w:rsidP="00000000" w:rsidRDefault="00000000" w:rsidRPr="00000000" w14:paraId="0000037F">
      <w:pPr>
        <w:spacing w:before="480" w:line="480" w:lineRule="auto"/>
        <w:ind w:left="720"/>
        <w:rPr/>
      </w:pPr>
      <w:hyperlink r:id="rId333">
        <w:r w:rsidDel="00000000" w:rsidR="00000000" w:rsidRPr="00000000">
          <w:rPr>
            <w:rtl w:val="0"/>
          </w:rPr>
          <w:t xml:space="preserve">Durbin, J., &amp; Watson, G. (1971). Testing for serial correlation in least squares regression. III. </w:t>
        </w:r>
      </w:hyperlink>
      <w:hyperlink r:id="rId334">
        <w:r w:rsidDel="00000000" w:rsidR="00000000" w:rsidRPr="00000000">
          <w:rPr>
            <w:i w:val="1"/>
            <w:iCs w:val="1"/>
            <w:rtl w:val="0"/>
          </w:rPr>
          <w:t xml:space="preserve">Biometrika</w:t>
        </w:r>
      </w:hyperlink>
      <w:hyperlink r:id="rId335">
        <w:r w:rsidDel="00000000" w:rsidR="00000000" w:rsidRPr="00000000">
          <w:rPr>
            <w:rtl w:val="0"/>
          </w:rPr>
          <w:t xml:space="preserve">, </w:t>
        </w:r>
      </w:hyperlink>
      <w:hyperlink r:id="rId336">
        <w:r w:rsidDel="00000000" w:rsidR="00000000" w:rsidRPr="00000000">
          <w:rPr>
            <w:i w:val="1"/>
            <w:iCs w:val="1"/>
            <w:rtl w:val="0"/>
          </w:rPr>
          <w:t xml:space="preserve">58</w:t>
        </w:r>
      </w:hyperlink>
      <w:hyperlink r:id="rId337">
        <w:r w:rsidDel="00000000" w:rsidR="00000000" w:rsidRPr="00000000">
          <w:rPr>
            <w:rtl w:val="0"/>
          </w:rPr>
          <w:t xml:space="preserve">(1), 1–19. </w:t>
        </w:r>
      </w:hyperlink>
      <w:r w:rsidDel="00000000" w:rsidR="00000000" w:rsidRPr="00000000">
        <w:rPr>
          <w:rtl w:val="0"/>
        </w:rPr>
      </w:r>
    </w:p>
    <w:p w:rsidR="00000000" w:rsidDel="00000000" w:rsidP="00000000" w:rsidRDefault="00000000" w:rsidRPr="00000000" w14:paraId="00000380">
      <w:pPr>
        <w:spacing w:before="480" w:line="480" w:lineRule="auto"/>
        <w:ind w:left="720"/>
        <w:rPr/>
      </w:pPr>
      <w:hyperlink r:id="rId338">
        <w:r w:rsidDel="00000000" w:rsidR="00000000" w:rsidRPr="00000000">
          <w:rPr>
            <w:rtl w:val="0"/>
          </w:rPr>
          <w:t xml:space="preserve">Edwards, J. R., &amp; Lambert, L. S. (2007). Methods for integrating moderation and mediation: A general analytical framework using moderated path analysis. </w:t>
        </w:r>
      </w:hyperlink>
      <w:hyperlink r:id="rId339">
        <w:r w:rsidDel="00000000" w:rsidR="00000000" w:rsidRPr="00000000">
          <w:rPr>
            <w:i w:val="1"/>
            <w:iCs w:val="1"/>
            <w:rtl w:val="0"/>
          </w:rPr>
          <w:t xml:space="preserve">Psychological Methods</w:t>
        </w:r>
      </w:hyperlink>
      <w:hyperlink r:id="rId340">
        <w:r w:rsidDel="00000000" w:rsidR="00000000" w:rsidRPr="00000000">
          <w:rPr>
            <w:rtl w:val="0"/>
          </w:rPr>
          <w:t xml:space="preserve">, </w:t>
        </w:r>
      </w:hyperlink>
      <w:hyperlink r:id="rId341">
        <w:r w:rsidDel="00000000" w:rsidR="00000000" w:rsidRPr="00000000">
          <w:rPr>
            <w:i w:val="1"/>
            <w:iCs w:val="1"/>
            <w:rtl w:val="0"/>
          </w:rPr>
          <w:t xml:space="preserve">12</w:t>
        </w:r>
      </w:hyperlink>
      <w:hyperlink r:id="rId342">
        <w:r w:rsidDel="00000000" w:rsidR="00000000" w:rsidRPr="00000000">
          <w:rPr>
            <w:rtl w:val="0"/>
          </w:rPr>
          <w:t xml:space="preserve">(1), 1. </w:t>
        </w:r>
      </w:hyperlink>
      <w:r w:rsidDel="00000000" w:rsidR="00000000" w:rsidRPr="00000000">
        <w:rPr>
          <w:rtl w:val="0"/>
        </w:rPr>
      </w:r>
    </w:p>
    <w:p w:rsidR="00000000" w:rsidDel="00000000" w:rsidP="00000000" w:rsidRDefault="00000000" w:rsidRPr="00000000" w14:paraId="00000381">
      <w:pPr>
        <w:spacing w:before="480" w:line="480" w:lineRule="auto"/>
        <w:ind w:left="720"/>
        <w:rPr/>
      </w:pPr>
      <w:hyperlink r:id="rId343">
        <w:r w:rsidDel="00000000" w:rsidR="00000000" w:rsidRPr="00000000">
          <w:rPr>
            <w:rtl w:val="0"/>
          </w:rPr>
          <w:t xml:space="preserve">Farrar, D. E., &amp; Glauber, R. R. (1967). Multicollinearity in regression analysis: The problem revisited. </w:t>
        </w:r>
      </w:hyperlink>
      <w:hyperlink r:id="rId344">
        <w:r w:rsidDel="00000000" w:rsidR="00000000" w:rsidRPr="00000000">
          <w:rPr>
            <w:i w:val="1"/>
            <w:iCs w:val="1"/>
            <w:rtl w:val="0"/>
          </w:rPr>
          <w:t xml:space="preserve">The Review of Economic and Statistics</w:t>
        </w:r>
      </w:hyperlink>
      <w:hyperlink r:id="rId345">
        <w:r w:rsidDel="00000000" w:rsidR="00000000" w:rsidRPr="00000000">
          <w:rPr>
            <w:rtl w:val="0"/>
          </w:rPr>
          <w:t xml:space="preserve">, 92–107. </w:t>
        </w:r>
      </w:hyperlink>
      <w:r w:rsidDel="00000000" w:rsidR="00000000" w:rsidRPr="00000000">
        <w:rPr>
          <w:rtl w:val="0"/>
        </w:rPr>
      </w:r>
    </w:p>
    <w:p w:rsidR="00000000" w:rsidDel="00000000" w:rsidP="00000000" w:rsidRDefault="00000000" w:rsidRPr="00000000" w14:paraId="00000382">
      <w:pPr>
        <w:spacing w:before="480" w:line="480" w:lineRule="auto"/>
        <w:ind w:left="720"/>
        <w:rPr/>
      </w:pPr>
      <w:hyperlink r:id="rId346">
        <w:r w:rsidDel="00000000" w:rsidR="00000000" w:rsidRPr="00000000">
          <w:rPr>
            <w:rtl w:val="0"/>
          </w:rPr>
          <w:t xml:space="preserve">Finnie-Ansley, J., Denny, P., Becker, B. A., Luxton-Reilly, A., &amp; Prather, J. (2022). The robots are coming: Exploring the implications of openai codex on introductory programming. </w:t>
        </w:r>
      </w:hyperlink>
      <w:hyperlink r:id="rId347">
        <w:r w:rsidDel="00000000" w:rsidR="00000000" w:rsidRPr="00000000">
          <w:rPr>
            <w:i w:val="1"/>
            <w:iCs w:val="1"/>
            <w:rtl w:val="0"/>
          </w:rPr>
          <w:t xml:space="preserve">Proceedings of the 24th Australasian Computing Education Conference</w:t>
        </w:r>
      </w:hyperlink>
      <w:hyperlink r:id="rId348">
        <w:r w:rsidDel="00000000" w:rsidR="00000000" w:rsidRPr="00000000">
          <w:rPr>
            <w:rtl w:val="0"/>
          </w:rPr>
          <w:t xml:space="preserve">, 10–19. </w:t>
        </w:r>
      </w:hyperlink>
      <w:r w:rsidDel="00000000" w:rsidR="00000000" w:rsidRPr="00000000">
        <w:rPr>
          <w:rtl w:val="0"/>
        </w:rPr>
      </w:r>
    </w:p>
    <w:p w:rsidR="00000000" w:rsidDel="00000000" w:rsidP="00000000" w:rsidRDefault="00000000" w:rsidRPr="00000000" w14:paraId="00000383">
      <w:pPr>
        <w:spacing w:before="480" w:line="480" w:lineRule="auto"/>
        <w:ind w:left="720"/>
        <w:rPr/>
      </w:pPr>
      <w:hyperlink r:id="rId349">
        <w:r w:rsidDel="00000000" w:rsidR="00000000" w:rsidRPr="00000000">
          <w:rPr>
            <w:rtl w:val="0"/>
          </w:rPr>
          <w:t xml:space="preserve">Ghimire, A., &amp; Edwards, J. (2024). Coding with AI: How Are Tools Like ChatGPT Being Used by Students in Foundational Programming Courses. In A. M. Olney, I.-A. Chounta, Z. Liu, O. C. Santos, &amp; I. I. Bittencourt (Eds.), </w:t>
        </w:r>
      </w:hyperlink>
      <w:hyperlink r:id="rId350">
        <w:r w:rsidDel="00000000" w:rsidR="00000000" w:rsidRPr="00000000">
          <w:rPr>
            <w:i w:val="1"/>
            <w:iCs w:val="1"/>
            <w:rtl w:val="0"/>
          </w:rPr>
          <w:t xml:space="preserve">Artificial Intelligence in Education</w:t>
        </w:r>
      </w:hyperlink>
      <w:hyperlink r:id="rId351">
        <w:r w:rsidDel="00000000" w:rsidR="00000000" w:rsidRPr="00000000">
          <w:rPr>
            <w:rtl w:val="0"/>
          </w:rPr>
          <w:t xml:space="preserve"> (Vol. 14830, pp. 259–267). Springer Nature Switzerland. https://doi.org/10.1007/978-3-031-64299-9_20 </w:t>
        </w:r>
      </w:hyperlink>
      <w:r w:rsidDel="00000000" w:rsidR="00000000" w:rsidRPr="00000000">
        <w:rPr>
          <w:rtl w:val="0"/>
        </w:rPr>
      </w:r>
    </w:p>
    <w:p w:rsidR="00000000" w:rsidDel="00000000" w:rsidP="00000000" w:rsidRDefault="00000000" w:rsidRPr="00000000" w14:paraId="00000384">
      <w:pPr>
        <w:spacing w:before="480" w:line="480" w:lineRule="auto"/>
        <w:ind w:left="720"/>
        <w:rPr/>
      </w:pPr>
      <w:hyperlink r:id="rId352">
        <w:r w:rsidDel="00000000" w:rsidR="00000000" w:rsidRPr="00000000">
          <w:rPr>
            <w:rtl w:val="0"/>
          </w:rPr>
          <w:t xml:space="preserve">Gillioz, A., Casas, J., Mugellini, E., &amp; Khaled, O. A. (2020). </w:t>
        </w:r>
      </w:hyperlink>
      <w:hyperlink r:id="rId353">
        <w:r w:rsidDel="00000000" w:rsidR="00000000" w:rsidRPr="00000000">
          <w:rPr>
            <w:i w:val="1"/>
            <w:iCs w:val="1"/>
            <w:rtl w:val="0"/>
          </w:rPr>
          <w:t xml:space="preserve">Overview of the Transformer-based Models for NLP Tasks</w:t>
        </w:r>
      </w:hyperlink>
      <w:hyperlink r:id="rId354">
        <w:r w:rsidDel="00000000" w:rsidR="00000000" w:rsidRPr="00000000">
          <w:rPr>
            <w:rtl w:val="0"/>
          </w:rPr>
          <w:t xml:space="preserve">. 179–183. https://doi.org/10.15439/2020F20 </w:t>
        </w:r>
      </w:hyperlink>
      <w:r w:rsidDel="00000000" w:rsidR="00000000" w:rsidRPr="00000000">
        <w:rPr>
          <w:rtl w:val="0"/>
        </w:rPr>
      </w:r>
    </w:p>
    <w:p w:rsidR="00000000" w:rsidDel="00000000" w:rsidP="00000000" w:rsidRDefault="00000000" w:rsidRPr="00000000" w14:paraId="00000385">
      <w:pPr>
        <w:spacing w:before="480" w:line="480" w:lineRule="auto"/>
        <w:ind w:left="720"/>
        <w:rPr/>
      </w:pPr>
      <w:hyperlink r:id="rId355">
        <w:r w:rsidDel="00000000" w:rsidR="00000000" w:rsidRPr="00000000">
          <w:rPr>
            <w:rtl w:val="0"/>
          </w:rPr>
          <w:t xml:space="preserve">Github, I. G. (2023, June 13). Survey reveals AI’s impact on the developer experience. </w:t>
        </w:r>
      </w:hyperlink>
      <w:hyperlink r:id="rId356">
        <w:r w:rsidDel="00000000" w:rsidR="00000000" w:rsidRPr="00000000">
          <w:rPr>
            <w:i w:val="1"/>
            <w:iCs w:val="1"/>
            <w:rtl w:val="0"/>
          </w:rPr>
          <w:t xml:space="preserve">The GitHub Blog</w:t>
        </w:r>
      </w:hyperlink>
      <w:hyperlink r:id="rId357">
        <w:r w:rsidDel="00000000" w:rsidR="00000000" w:rsidRPr="00000000">
          <w:rPr>
            <w:rtl w:val="0"/>
          </w:rPr>
          <w:t xml:space="preserve">. https://github.blog/news-insights/research/survey-reveals-ais-impact-on-the-developer-experience/ </w:t>
        </w:r>
      </w:hyperlink>
      <w:r w:rsidDel="00000000" w:rsidR="00000000" w:rsidRPr="00000000">
        <w:rPr>
          <w:rtl w:val="0"/>
        </w:rPr>
      </w:r>
    </w:p>
    <w:p w:rsidR="00000000" w:rsidDel="00000000" w:rsidP="00000000" w:rsidRDefault="00000000" w:rsidRPr="00000000" w14:paraId="00000386">
      <w:pPr>
        <w:spacing w:before="480" w:line="480" w:lineRule="auto"/>
        <w:ind w:left="720"/>
        <w:rPr/>
      </w:pPr>
      <w:hyperlink r:id="rId358">
        <w:r w:rsidDel="00000000" w:rsidR="00000000" w:rsidRPr="00000000">
          <w:rPr>
            <w:rtl w:val="0"/>
          </w:rPr>
          <w:t xml:space="preserve">Gorson, J., &amp; O’Rourke, E. (2020). Why do CS1 Students Think They’re Bad at Programming?: Investigating Self-efficacy and Self-assessments at Three Universities. </w:t>
        </w:r>
      </w:hyperlink>
      <w:hyperlink r:id="rId359">
        <w:r w:rsidDel="00000000" w:rsidR="00000000" w:rsidRPr="00000000">
          <w:rPr>
            <w:i w:val="1"/>
            <w:iCs w:val="1"/>
            <w:rtl w:val="0"/>
          </w:rPr>
          <w:t xml:space="preserve">Proceedings of the 2020 ACM Conference on International Computing Education Research</w:t>
        </w:r>
      </w:hyperlink>
      <w:hyperlink r:id="rId360">
        <w:r w:rsidDel="00000000" w:rsidR="00000000" w:rsidRPr="00000000">
          <w:rPr>
            <w:rtl w:val="0"/>
          </w:rPr>
          <w:t xml:space="preserve">, 170–181. https://doi.org/10.1145/3372782.3406273 </w:t>
        </w:r>
      </w:hyperlink>
      <w:r w:rsidDel="00000000" w:rsidR="00000000" w:rsidRPr="00000000">
        <w:rPr>
          <w:rtl w:val="0"/>
        </w:rPr>
      </w:r>
    </w:p>
    <w:p w:rsidR="00000000" w:rsidDel="00000000" w:rsidP="00000000" w:rsidRDefault="00000000" w:rsidRPr="00000000" w14:paraId="00000387">
      <w:pPr>
        <w:spacing w:before="480" w:line="480" w:lineRule="auto"/>
        <w:ind w:left="720"/>
        <w:rPr/>
      </w:pPr>
      <w:hyperlink r:id="rId361">
        <w:r w:rsidDel="00000000" w:rsidR="00000000" w:rsidRPr="00000000">
          <w:rPr>
            <w:rtl w:val="0"/>
          </w:rPr>
          <w:t xml:space="preserve">Hackl, V., Müller, A. E., Granitzer, M., &amp; Sailer, M. (2023). Is GPT-4 a reliable rater? Evaluating consistency in GPT-4’s text ratings. </w:t>
        </w:r>
      </w:hyperlink>
      <w:hyperlink r:id="rId362">
        <w:r w:rsidDel="00000000" w:rsidR="00000000" w:rsidRPr="00000000">
          <w:rPr>
            <w:i w:val="1"/>
            <w:iCs w:val="1"/>
            <w:rtl w:val="0"/>
          </w:rPr>
          <w:t xml:space="preserve">Frontiers in Education</w:t>
        </w:r>
      </w:hyperlink>
      <w:hyperlink r:id="rId363">
        <w:r w:rsidDel="00000000" w:rsidR="00000000" w:rsidRPr="00000000">
          <w:rPr>
            <w:rtl w:val="0"/>
          </w:rPr>
          <w:t xml:space="preserve">, </w:t>
        </w:r>
      </w:hyperlink>
      <w:hyperlink r:id="rId364">
        <w:r w:rsidDel="00000000" w:rsidR="00000000" w:rsidRPr="00000000">
          <w:rPr>
            <w:i w:val="1"/>
            <w:iCs w:val="1"/>
            <w:rtl w:val="0"/>
          </w:rPr>
          <w:t xml:space="preserve">8</w:t>
        </w:r>
      </w:hyperlink>
      <w:hyperlink r:id="rId365">
        <w:r w:rsidDel="00000000" w:rsidR="00000000" w:rsidRPr="00000000">
          <w:rPr>
            <w:rtl w:val="0"/>
          </w:rPr>
          <w:t xml:space="preserve">, 1272229. </w:t>
        </w:r>
      </w:hyperlink>
      <w:r w:rsidDel="00000000" w:rsidR="00000000" w:rsidRPr="00000000">
        <w:rPr>
          <w:rtl w:val="0"/>
        </w:rPr>
      </w:r>
    </w:p>
    <w:p w:rsidR="00000000" w:rsidDel="00000000" w:rsidP="00000000" w:rsidRDefault="00000000" w:rsidRPr="00000000" w14:paraId="00000388">
      <w:pPr>
        <w:spacing w:before="480" w:line="480" w:lineRule="auto"/>
        <w:ind w:left="720"/>
        <w:rPr/>
      </w:pPr>
      <w:hyperlink r:id="rId366">
        <w:r w:rsidDel="00000000" w:rsidR="00000000" w:rsidRPr="00000000">
          <w:rPr>
            <w:rtl w:val="0"/>
          </w:rPr>
          <w:t xml:space="preserve">Halevy, A., Norvig, P., &amp; Pereira, F. (2009). The Unreasonable Effectiveness of Data. </w:t>
        </w:r>
      </w:hyperlink>
      <w:hyperlink r:id="rId367">
        <w:r w:rsidDel="00000000" w:rsidR="00000000" w:rsidRPr="00000000">
          <w:rPr>
            <w:i w:val="1"/>
            <w:iCs w:val="1"/>
            <w:rtl w:val="0"/>
          </w:rPr>
          <w:t xml:space="preserve">IEEE Intelligent Systems</w:t>
        </w:r>
      </w:hyperlink>
      <w:hyperlink r:id="rId368">
        <w:r w:rsidDel="00000000" w:rsidR="00000000" w:rsidRPr="00000000">
          <w:rPr>
            <w:rtl w:val="0"/>
          </w:rPr>
          <w:t xml:space="preserve">, </w:t>
        </w:r>
      </w:hyperlink>
      <w:hyperlink r:id="rId369">
        <w:r w:rsidDel="00000000" w:rsidR="00000000" w:rsidRPr="00000000">
          <w:rPr>
            <w:i w:val="1"/>
            <w:iCs w:val="1"/>
            <w:rtl w:val="0"/>
          </w:rPr>
          <w:t xml:space="preserve">24</w:t>
        </w:r>
      </w:hyperlink>
      <w:hyperlink r:id="rId370">
        <w:r w:rsidDel="00000000" w:rsidR="00000000" w:rsidRPr="00000000">
          <w:rPr>
            <w:rtl w:val="0"/>
          </w:rPr>
          <w:t xml:space="preserve">(2), 8–12. https://doi.org/10.1109/MIS.2009.36 </w:t>
        </w:r>
      </w:hyperlink>
      <w:r w:rsidDel="00000000" w:rsidR="00000000" w:rsidRPr="00000000">
        <w:rPr>
          <w:rtl w:val="0"/>
        </w:rPr>
      </w:r>
    </w:p>
    <w:p w:rsidR="00000000" w:rsidDel="00000000" w:rsidP="00000000" w:rsidRDefault="00000000" w:rsidRPr="00000000" w14:paraId="00000389">
      <w:pPr>
        <w:spacing w:before="480" w:line="480" w:lineRule="auto"/>
        <w:ind w:left="720"/>
        <w:rPr/>
      </w:pPr>
      <w:hyperlink r:id="rId371">
        <w:r w:rsidDel="00000000" w:rsidR="00000000" w:rsidRPr="00000000">
          <w:rPr>
            <w:rtl w:val="0"/>
          </w:rPr>
          <w:t xml:space="preserve">Hassan, M., Chen, Y., Denny, P., &amp; Zilles, C. (2025). On Teaching Novices Computational Thinking by Utilizing Large Language Models Within Assessments. </w:t>
        </w:r>
      </w:hyperlink>
      <w:hyperlink r:id="rId372">
        <w:r w:rsidDel="00000000" w:rsidR="00000000" w:rsidRPr="00000000">
          <w:rPr>
            <w:i w:val="1"/>
            <w:iCs w:val="1"/>
            <w:rtl w:val="0"/>
          </w:rPr>
          <w:t xml:space="preserve">Proceedings of the 56th ACM Technical Symposium on Computer Science Education V. 1</w:t>
        </w:r>
      </w:hyperlink>
      <w:hyperlink r:id="rId373">
        <w:r w:rsidDel="00000000" w:rsidR="00000000" w:rsidRPr="00000000">
          <w:rPr>
            <w:rtl w:val="0"/>
          </w:rPr>
          <w:t xml:space="preserve">, 471–477. https://doi.org/10.1145/3641554.3701906 </w:t>
        </w:r>
      </w:hyperlink>
      <w:r w:rsidDel="00000000" w:rsidR="00000000" w:rsidRPr="00000000">
        <w:rPr>
          <w:rtl w:val="0"/>
        </w:rPr>
      </w:r>
    </w:p>
    <w:p w:rsidR="00000000" w:rsidDel="00000000" w:rsidP="00000000" w:rsidRDefault="00000000" w:rsidRPr="00000000" w14:paraId="0000038A">
      <w:pPr>
        <w:spacing w:before="480" w:line="480" w:lineRule="auto"/>
        <w:ind w:left="720"/>
        <w:rPr/>
      </w:pPr>
      <w:hyperlink r:id="rId374">
        <w:r w:rsidDel="00000000" w:rsidR="00000000" w:rsidRPr="00000000">
          <w:rPr>
            <w:rtl w:val="0"/>
          </w:rPr>
          <w:t xml:space="preserve">Hayes, A. F. (2009). Beyond Baron and Kenny: Statistical mediation analysis in the new millennium. </w:t>
        </w:r>
      </w:hyperlink>
      <w:hyperlink r:id="rId375">
        <w:r w:rsidDel="00000000" w:rsidR="00000000" w:rsidRPr="00000000">
          <w:rPr>
            <w:i w:val="1"/>
            <w:iCs w:val="1"/>
            <w:rtl w:val="0"/>
          </w:rPr>
          <w:t xml:space="preserve">Communication Monographs</w:t>
        </w:r>
      </w:hyperlink>
      <w:hyperlink r:id="rId376">
        <w:r w:rsidDel="00000000" w:rsidR="00000000" w:rsidRPr="00000000">
          <w:rPr>
            <w:rtl w:val="0"/>
          </w:rPr>
          <w:t xml:space="preserve">, </w:t>
        </w:r>
      </w:hyperlink>
      <w:hyperlink r:id="rId377">
        <w:r w:rsidDel="00000000" w:rsidR="00000000" w:rsidRPr="00000000">
          <w:rPr>
            <w:i w:val="1"/>
            <w:iCs w:val="1"/>
            <w:rtl w:val="0"/>
          </w:rPr>
          <w:t xml:space="preserve">76</w:t>
        </w:r>
      </w:hyperlink>
      <w:hyperlink r:id="rId378">
        <w:r w:rsidDel="00000000" w:rsidR="00000000" w:rsidRPr="00000000">
          <w:rPr>
            <w:rtl w:val="0"/>
          </w:rPr>
          <w:t xml:space="preserve">(4), 408–420. </w:t>
        </w:r>
      </w:hyperlink>
      <w:r w:rsidDel="00000000" w:rsidR="00000000" w:rsidRPr="00000000">
        <w:rPr>
          <w:rtl w:val="0"/>
        </w:rPr>
      </w:r>
    </w:p>
    <w:p w:rsidR="00000000" w:rsidDel="00000000" w:rsidP="00000000" w:rsidRDefault="00000000" w:rsidRPr="00000000" w14:paraId="0000038B">
      <w:pPr>
        <w:spacing w:before="480" w:line="480" w:lineRule="auto"/>
        <w:ind w:left="720"/>
        <w:rPr/>
      </w:pPr>
      <w:hyperlink r:id="rId379">
        <w:r w:rsidDel="00000000" w:rsidR="00000000" w:rsidRPr="00000000">
          <w:rPr>
            <w:rtl w:val="0"/>
          </w:rPr>
          <w:t xml:space="preserve">Hertz, M. (2010). What do “CS1” and “CS2” mean?: Investigating differences in the early courses. </w:t>
        </w:r>
      </w:hyperlink>
      <w:hyperlink r:id="rId380">
        <w:r w:rsidDel="00000000" w:rsidR="00000000" w:rsidRPr="00000000">
          <w:rPr>
            <w:i w:val="1"/>
            <w:iCs w:val="1"/>
            <w:rtl w:val="0"/>
          </w:rPr>
          <w:t xml:space="preserve">Proceedings of the 41st ACM Technical Symposium on Computer Science Education</w:t>
        </w:r>
      </w:hyperlink>
      <w:hyperlink r:id="rId381">
        <w:r w:rsidDel="00000000" w:rsidR="00000000" w:rsidRPr="00000000">
          <w:rPr>
            <w:rtl w:val="0"/>
          </w:rPr>
          <w:t xml:space="preserve">, 199–203. https://doi.org/10.1145/1734263.1734335 </w:t>
        </w:r>
      </w:hyperlink>
      <w:r w:rsidDel="00000000" w:rsidR="00000000" w:rsidRPr="00000000">
        <w:rPr>
          <w:rtl w:val="0"/>
        </w:rPr>
      </w:r>
    </w:p>
    <w:p w:rsidR="00000000" w:rsidDel="00000000" w:rsidP="00000000" w:rsidRDefault="00000000" w:rsidRPr="00000000" w14:paraId="0000038C">
      <w:pPr>
        <w:spacing w:before="480" w:line="480" w:lineRule="auto"/>
        <w:ind w:left="720"/>
        <w:rPr/>
      </w:pPr>
      <w:hyperlink r:id="rId382">
        <w:r w:rsidDel="00000000" w:rsidR="00000000" w:rsidRPr="00000000">
          <w:rPr>
            <w:rtl w:val="0"/>
          </w:rPr>
          <w:t xml:space="preserve">Holmes, W., &amp; Tuomi, I. (2022). State of the art and practice in AI in education. </w:t>
        </w:r>
      </w:hyperlink>
      <w:hyperlink r:id="rId383">
        <w:r w:rsidDel="00000000" w:rsidR="00000000" w:rsidRPr="00000000">
          <w:rPr>
            <w:i w:val="1"/>
            <w:iCs w:val="1"/>
            <w:rtl w:val="0"/>
          </w:rPr>
          <w:t xml:space="preserve">European Journal of Education</w:t>
        </w:r>
      </w:hyperlink>
      <w:hyperlink r:id="rId384">
        <w:r w:rsidDel="00000000" w:rsidR="00000000" w:rsidRPr="00000000">
          <w:rPr>
            <w:rtl w:val="0"/>
          </w:rPr>
          <w:t xml:space="preserve">, </w:t>
        </w:r>
      </w:hyperlink>
      <w:hyperlink r:id="rId385">
        <w:r w:rsidDel="00000000" w:rsidR="00000000" w:rsidRPr="00000000">
          <w:rPr>
            <w:i w:val="1"/>
            <w:iCs w:val="1"/>
            <w:rtl w:val="0"/>
          </w:rPr>
          <w:t xml:space="preserve">57</w:t>
        </w:r>
      </w:hyperlink>
      <w:hyperlink r:id="rId386">
        <w:r w:rsidDel="00000000" w:rsidR="00000000" w:rsidRPr="00000000">
          <w:rPr>
            <w:rtl w:val="0"/>
          </w:rPr>
          <w:t xml:space="preserve">(4), 542–570. </w:t>
        </w:r>
      </w:hyperlink>
      <w:r w:rsidDel="00000000" w:rsidR="00000000" w:rsidRPr="00000000">
        <w:rPr>
          <w:rtl w:val="0"/>
        </w:rPr>
      </w:r>
    </w:p>
    <w:p w:rsidR="00000000" w:rsidDel="00000000" w:rsidP="00000000" w:rsidRDefault="00000000" w:rsidRPr="00000000" w14:paraId="0000038D">
      <w:pPr>
        <w:spacing w:before="480" w:line="480" w:lineRule="auto"/>
        <w:ind w:left="720"/>
        <w:rPr/>
      </w:pPr>
      <w:hyperlink r:id="rId387">
        <w:r w:rsidDel="00000000" w:rsidR="00000000" w:rsidRPr="00000000">
          <w:rPr>
            <w:rtl w:val="0"/>
          </w:rPr>
          <w:t xml:space="preserve">Horn, M. B. (2024, June 3). </w:t>
        </w:r>
      </w:hyperlink>
      <w:hyperlink r:id="rId388">
        <w:r w:rsidDel="00000000" w:rsidR="00000000" w:rsidRPr="00000000">
          <w:rPr>
            <w:i w:val="1"/>
            <w:iCs w:val="1"/>
            <w:rtl w:val="0"/>
          </w:rPr>
          <w:t xml:space="preserve">What does Disruptive Innovation Theory have to say about AI? - Christensen Institute</w:t>
        </w:r>
      </w:hyperlink>
      <w:hyperlink r:id="rId389">
        <w:r w:rsidDel="00000000" w:rsidR="00000000" w:rsidRPr="00000000">
          <w:rPr>
            <w:rtl w:val="0"/>
          </w:rPr>
          <w:t xml:space="preserve">. https://www.christenseninstitute.org/blog/what-does-disruptive-innovation-say-about-ai/ </w:t>
        </w:r>
      </w:hyperlink>
      <w:r w:rsidDel="00000000" w:rsidR="00000000" w:rsidRPr="00000000">
        <w:rPr>
          <w:rtl w:val="0"/>
        </w:rPr>
      </w:r>
    </w:p>
    <w:p w:rsidR="00000000" w:rsidDel="00000000" w:rsidP="00000000" w:rsidRDefault="00000000" w:rsidRPr="00000000" w14:paraId="0000038E">
      <w:pPr>
        <w:spacing w:before="480" w:line="480" w:lineRule="auto"/>
        <w:ind w:left="720"/>
        <w:rPr/>
      </w:pPr>
      <w:hyperlink r:id="rId390">
        <w:r w:rsidDel="00000000" w:rsidR="00000000" w:rsidRPr="00000000">
          <w:rPr>
            <w:rtl w:val="0"/>
          </w:rPr>
          <w:t xml:space="preserve">Hou, W., &amp; Ji, Z. (2025). Comparing Large Language Models and Human Programmers for Generating Programming Code. </w:t>
        </w:r>
      </w:hyperlink>
      <w:hyperlink r:id="rId391">
        <w:r w:rsidDel="00000000" w:rsidR="00000000" w:rsidRPr="00000000">
          <w:rPr>
            <w:i w:val="1"/>
            <w:iCs w:val="1"/>
            <w:rtl w:val="0"/>
          </w:rPr>
          <w:t xml:space="preserve">Advanced Science</w:t>
        </w:r>
      </w:hyperlink>
      <w:hyperlink r:id="rId392">
        <w:r w:rsidDel="00000000" w:rsidR="00000000" w:rsidRPr="00000000">
          <w:rPr>
            <w:rtl w:val="0"/>
          </w:rPr>
          <w:t xml:space="preserve">, </w:t>
        </w:r>
      </w:hyperlink>
      <w:hyperlink r:id="rId393">
        <w:r w:rsidDel="00000000" w:rsidR="00000000" w:rsidRPr="00000000">
          <w:rPr>
            <w:i w:val="1"/>
            <w:iCs w:val="1"/>
            <w:rtl w:val="0"/>
          </w:rPr>
          <w:t xml:space="preserve">12</w:t>
        </w:r>
      </w:hyperlink>
      <w:hyperlink r:id="rId394">
        <w:r w:rsidDel="00000000" w:rsidR="00000000" w:rsidRPr="00000000">
          <w:rPr>
            <w:rtl w:val="0"/>
          </w:rPr>
          <w:t xml:space="preserve">(8), 2412279. https://doi.org/10.1002/advs.202412279 </w:t>
        </w:r>
      </w:hyperlink>
      <w:r w:rsidDel="00000000" w:rsidR="00000000" w:rsidRPr="00000000">
        <w:rPr>
          <w:rtl w:val="0"/>
        </w:rPr>
      </w:r>
    </w:p>
    <w:p w:rsidR="00000000" w:rsidDel="00000000" w:rsidP="00000000" w:rsidRDefault="00000000" w:rsidRPr="00000000" w14:paraId="0000038F">
      <w:pPr>
        <w:spacing w:before="480" w:line="480" w:lineRule="auto"/>
        <w:ind w:left="720"/>
        <w:rPr/>
      </w:pPr>
      <w:hyperlink r:id="rId395">
        <w:r w:rsidDel="00000000" w:rsidR="00000000" w:rsidRPr="00000000">
          <w:rPr>
            <w:rtl w:val="0"/>
          </w:rPr>
          <w:t xml:space="preserve">Hsu, H.-P. (2025). From Programming to Prompting: Developing Computational Thinking through Large Language Model-Based Generative Artificial Intelligence. </w:t>
        </w:r>
      </w:hyperlink>
      <w:hyperlink r:id="rId396">
        <w:r w:rsidDel="00000000" w:rsidR="00000000" w:rsidRPr="00000000">
          <w:rPr>
            <w:i w:val="1"/>
            <w:iCs w:val="1"/>
            <w:rtl w:val="0"/>
          </w:rPr>
          <w:t xml:space="preserve">TechTrends</w:t>
        </w:r>
      </w:hyperlink>
      <w:hyperlink r:id="rId397">
        <w:r w:rsidDel="00000000" w:rsidR="00000000" w:rsidRPr="00000000">
          <w:rPr>
            <w:rtl w:val="0"/>
          </w:rPr>
          <w:t xml:space="preserve">. https://doi.org/10.1007/s11528-025-01052-6 </w:t>
        </w:r>
      </w:hyperlink>
      <w:r w:rsidDel="00000000" w:rsidR="00000000" w:rsidRPr="00000000">
        <w:rPr>
          <w:rtl w:val="0"/>
        </w:rPr>
      </w:r>
    </w:p>
    <w:p w:rsidR="00000000" w:rsidDel="00000000" w:rsidP="00000000" w:rsidRDefault="00000000" w:rsidRPr="00000000" w14:paraId="00000390">
      <w:pPr>
        <w:spacing w:before="480" w:line="480" w:lineRule="auto"/>
        <w:ind w:left="720"/>
        <w:rPr/>
      </w:pPr>
      <w:hyperlink r:id="rId398">
        <w:r w:rsidDel="00000000" w:rsidR="00000000" w:rsidRPr="00000000">
          <w:rPr>
            <w:rtl w:val="0"/>
          </w:rPr>
          <w:t xml:space="preserve">Huitema, B. (2011). </w:t>
        </w:r>
      </w:hyperlink>
      <w:hyperlink r:id="rId399">
        <w:r w:rsidDel="00000000" w:rsidR="00000000" w:rsidRPr="00000000">
          <w:rPr>
            <w:i w:val="1"/>
            <w:iCs w:val="1"/>
            <w:rtl w:val="0"/>
          </w:rPr>
          <w:t xml:space="preserve">The analysis of covariance and alternatives: Statistical methods for experiments, quasi-experiments, and single-case studies</w:t>
        </w:r>
      </w:hyperlink>
      <w:hyperlink r:id="rId400">
        <w:r w:rsidDel="00000000" w:rsidR="00000000" w:rsidRPr="00000000">
          <w:rPr>
            <w:rtl w:val="0"/>
          </w:rPr>
          <w:t xml:space="preserve">. John Wiley &amp; Sons. </w:t>
        </w:r>
      </w:hyperlink>
      <w:r w:rsidDel="00000000" w:rsidR="00000000" w:rsidRPr="00000000">
        <w:rPr>
          <w:rtl w:val="0"/>
        </w:rPr>
      </w:r>
    </w:p>
    <w:p w:rsidR="00000000" w:rsidDel="00000000" w:rsidP="00000000" w:rsidRDefault="00000000" w:rsidRPr="00000000" w14:paraId="00000391">
      <w:pPr>
        <w:spacing w:before="480" w:line="480" w:lineRule="auto"/>
        <w:ind w:left="720"/>
        <w:rPr/>
      </w:pPr>
      <w:hyperlink r:id="rId401">
        <w:r w:rsidDel="00000000" w:rsidR="00000000" w:rsidRPr="00000000">
          <w:rPr>
            <w:rtl w:val="0"/>
          </w:rPr>
          <w:t xml:space="preserve">Jacob, S. R., Warschauer, M., University of California, Irvine, &amp; University of California, Irvine. (2018). Computational Thinking and Literacy. </w:t>
        </w:r>
      </w:hyperlink>
      <w:hyperlink r:id="rId402">
        <w:r w:rsidDel="00000000" w:rsidR="00000000" w:rsidRPr="00000000">
          <w:rPr>
            <w:i w:val="1"/>
            <w:iCs w:val="1"/>
            <w:rtl w:val="0"/>
          </w:rPr>
          <w:t xml:space="preserve">Journal of Computer Science Integration</w:t>
        </w:r>
      </w:hyperlink>
      <w:hyperlink r:id="rId403">
        <w:r w:rsidDel="00000000" w:rsidR="00000000" w:rsidRPr="00000000">
          <w:rPr>
            <w:rtl w:val="0"/>
          </w:rPr>
          <w:t xml:space="preserve">, </w:t>
        </w:r>
      </w:hyperlink>
      <w:hyperlink r:id="rId404">
        <w:r w:rsidDel="00000000" w:rsidR="00000000" w:rsidRPr="00000000">
          <w:rPr>
            <w:i w:val="1"/>
            <w:iCs w:val="1"/>
            <w:rtl w:val="0"/>
          </w:rPr>
          <w:t xml:space="preserve">1</w:t>
        </w:r>
      </w:hyperlink>
      <w:hyperlink r:id="rId405">
        <w:r w:rsidDel="00000000" w:rsidR="00000000" w:rsidRPr="00000000">
          <w:rPr>
            <w:rtl w:val="0"/>
          </w:rPr>
          <w:t xml:space="preserve">(1). https://doi.org/10.26716/jcsi.2018.01.1.1 </w:t>
        </w:r>
      </w:hyperlink>
      <w:r w:rsidDel="00000000" w:rsidR="00000000" w:rsidRPr="00000000">
        <w:rPr>
          <w:rtl w:val="0"/>
        </w:rPr>
      </w:r>
    </w:p>
    <w:p w:rsidR="00000000" w:rsidDel="00000000" w:rsidP="00000000" w:rsidRDefault="00000000" w:rsidRPr="00000000" w14:paraId="00000392">
      <w:pPr>
        <w:spacing w:before="480" w:line="480" w:lineRule="auto"/>
        <w:ind w:left="720"/>
        <w:rPr/>
      </w:pPr>
      <w:hyperlink r:id="rId406">
        <w:r w:rsidDel="00000000" w:rsidR="00000000" w:rsidRPr="00000000">
          <w:rPr>
            <w:rtl w:val="0"/>
          </w:rPr>
          <w:t xml:space="preserve">Jošt, G., Taneski, V., &amp; Karakatič, S. (2024a). The Impact of Large Language Models on Programming Education and Student Learning Outcomes. </w:t>
        </w:r>
      </w:hyperlink>
      <w:hyperlink r:id="rId407">
        <w:r w:rsidDel="00000000" w:rsidR="00000000" w:rsidRPr="00000000">
          <w:rPr>
            <w:i w:val="1"/>
            <w:iCs w:val="1"/>
            <w:rtl w:val="0"/>
          </w:rPr>
          <w:t xml:space="preserve">Applied Sciences</w:t>
        </w:r>
      </w:hyperlink>
      <w:hyperlink r:id="rId408">
        <w:r w:rsidDel="00000000" w:rsidR="00000000" w:rsidRPr="00000000">
          <w:rPr>
            <w:rtl w:val="0"/>
          </w:rPr>
          <w:t xml:space="preserve">, </w:t>
        </w:r>
      </w:hyperlink>
      <w:hyperlink r:id="rId409">
        <w:r w:rsidDel="00000000" w:rsidR="00000000" w:rsidRPr="00000000">
          <w:rPr>
            <w:i w:val="1"/>
            <w:iCs w:val="1"/>
            <w:rtl w:val="0"/>
          </w:rPr>
          <w:t xml:space="preserve">14</w:t>
        </w:r>
      </w:hyperlink>
      <w:hyperlink r:id="rId410">
        <w:r w:rsidDel="00000000" w:rsidR="00000000" w:rsidRPr="00000000">
          <w:rPr>
            <w:rtl w:val="0"/>
          </w:rPr>
          <w:t xml:space="preserve">(10), 4115. https://doi.org/10.3390/app14104115 </w:t>
        </w:r>
      </w:hyperlink>
      <w:r w:rsidDel="00000000" w:rsidR="00000000" w:rsidRPr="00000000">
        <w:rPr>
          <w:rtl w:val="0"/>
        </w:rPr>
      </w:r>
    </w:p>
    <w:p w:rsidR="00000000" w:rsidDel="00000000" w:rsidP="00000000" w:rsidRDefault="00000000" w:rsidRPr="00000000" w14:paraId="00000393">
      <w:pPr>
        <w:spacing w:before="480" w:line="480" w:lineRule="auto"/>
        <w:ind w:left="720"/>
        <w:rPr/>
      </w:pPr>
      <w:hyperlink r:id="rId411">
        <w:r w:rsidDel="00000000" w:rsidR="00000000" w:rsidRPr="00000000">
          <w:rPr>
            <w:rtl w:val="0"/>
          </w:rPr>
          <w:t xml:space="preserve">Jošt, G., Taneski, V., &amp; Karakatič, S. (2024b). The Impact of Large Language Models on Programming Education and Student Learning Outcomes. </w:t>
        </w:r>
      </w:hyperlink>
      <w:hyperlink r:id="rId412">
        <w:r w:rsidDel="00000000" w:rsidR="00000000" w:rsidRPr="00000000">
          <w:rPr>
            <w:i w:val="1"/>
            <w:iCs w:val="1"/>
            <w:rtl w:val="0"/>
          </w:rPr>
          <w:t xml:space="preserve">Applied Sciences</w:t>
        </w:r>
      </w:hyperlink>
      <w:hyperlink r:id="rId413">
        <w:r w:rsidDel="00000000" w:rsidR="00000000" w:rsidRPr="00000000">
          <w:rPr>
            <w:rtl w:val="0"/>
          </w:rPr>
          <w:t xml:space="preserve">, </w:t>
        </w:r>
      </w:hyperlink>
      <w:hyperlink r:id="rId414">
        <w:r w:rsidDel="00000000" w:rsidR="00000000" w:rsidRPr="00000000">
          <w:rPr>
            <w:i w:val="1"/>
            <w:iCs w:val="1"/>
            <w:rtl w:val="0"/>
          </w:rPr>
          <w:t xml:space="preserve">14</w:t>
        </w:r>
      </w:hyperlink>
      <w:hyperlink r:id="rId415">
        <w:r w:rsidDel="00000000" w:rsidR="00000000" w:rsidRPr="00000000">
          <w:rPr>
            <w:rtl w:val="0"/>
          </w:rPr>
          <w:t xml:space="preserve">(10), 4115. https://doi.org/10.3390/app14104115 </w:t>
        </w:r>
      </w:hyperlink>
      <w:r w:rsidDel="00000000" w:rsidR="00000000" w:rsidRPr="00000000">
        <w:rPr>
          <w:rtl w:val="0"/>
        </w:rPr>
      </w:r>
    </w:p>
    <w:p w:rsidR="00000000" w:rsidDel="00000000" w:rsidP="00000000" w:rsidRDefault="00000000" w:rsidRPr="00000000" w14:paraId="00000394">
      <w:pPr>
        <w:spacing w:before="480" w:line="480" w:lineRule="auto"/>
        <w:ind w:left="720"/>
        <w:rPr/>
      </w:pPr>
      <w:hyperlink r:id="rId416">
        <w:r w:rsidDel="00000000" w:rsidR="00000000" w:rsidRPr="00000000">
          <w:rPr>
            <w:rtl w:val="0"/>
          </w:rPr>
          <w:t xml:space="preserve">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w:t>
        </w:r>
      </w:hyperlink>
      <w:hyperlink r:id="rId417">
        <w:r w:rsidDel="00000000" w:rsidR="00000000" w:rsidRPr="00000000">
          <w:rPr>
            <w:i w:val="1"/>
            <w:iCs w:val="1"/>
            <w:rtl w:val="0"/>
          </w:rPr>
          <w:t xml:space="preserve">Learning and Individual Differences</w:t>
        </w:r>
      </w:hyperlink>
      <w:hyperlink r:id="rId418">
        <w:r w:rsidDel="00000000" w:rsidR="00000000" w:rsidRPr="00000000">
          <w:rPr>
            <w:rtl w:val="0"/>
          </w:rPr>
          <w:t xml:space="preserve">, </w:t>
        </w:r>
      </w:hyperlink>
      <w:hyperlink r:id="rId419">
        <w:r w:rsidDel="00000000" w:rsidR="00000000" w:rsidRPr="00000000">
          <w:rPr>
            <w:i w:val="1"/>
            <w:iCs w:val="1"/>
            <w:rtl w:val="0"/>
          </w:rPr>
          <w:t xml:space="preserve">103</w:t>
        </w:r>
      </w:hyperlink>
      <w:hyperlink r:id="rId420">
        <w:r w:rsidDel="00000000" w:rsidR="00000000" w:rsidRPr="00000000">
          <w:rPr>
            <w:rtl w:val="0"/>
          </w:rPr>
          <w:t xml:space="preserve">, 102274. https://doi.org/10.1016/j.lindif.2023.102274 </w:t>
        </w:r>
      </w:hyperlink>
      <w:r w:rsidDel="00000000" w:rsidR="00000000" w:rsidRPr="00000000">
        <w:rPr>
          <w:rtl w:val="0"/>
        </w:rPr>
      </w:r>
    </w:p>
    <w:p w:rsidR="00000000" w:rsidDel="00000000" w:rsidP="00000000" w:rsidRDefault="00000000" w:rsidRPr="00000000" w14:paraId="00000395">
      <w:pPr>
        <w:spacing w:before="480" w:line="480" w:lineRule="auto"/>
        <w:ind w:left="720"/>
        <w:rPr/>
      </w:pPr>
      <w:hyperlink r:id="rId421">
        <w:r w:rsidDel="00000000" w:rsidR="00000000" w:rsidRPr="00000000">
          <w:rPr>
            <w:rtl w:val="0"/>
          </w:rPr>
          <w:t xml:space="preserve">Kazemitabaar, M., Chow, J., Ma, C. K. T., Ericson, B. J., Weintrop, D., &amp; Grossman, T. (2023). Studying the effect of AI Code Generators on Supporting Novice Learners in Introductory Programming. </w:t>
        </w:r>
      </w:hyperlink>
      <w:hyperlink r:id="rId422">
        <w:r w:rsidDel="00000000" w:rsidR="00000000" w:rsidRPr="00000000">
          <w:rPr>
            <w:i w:val="1"/>
            <w:iCs w:val="1"/>
            <w:rtl w:val="0"/>
          </w:rPr>
          <w:t xml:space="preserve">Proceedings of the 2023 CHI Conference on Human Factors in Computing Systems</w:t>
        </w:r>
      </w:hyperlink>
      <w:hyperlink r:id="rId423">
        <w:r w:rsidDel="00000000" w:rsidR="00000000" w:rsidRPr="00000000">
          <w:rPr>
            <w:rtl w:val="0"/>
          </w:rPr>
          <w:t xml:space="preserve">, 1–23. </w:t>
        </w:r>
      </w:hyperlink>
      <w:r w:rsidDel="00000000" w:rsidR="00000000" w:rsidRPr="00000000">
        <w:rPr>
          <w:rtl w:val="0"/>
        </w:rPr>
      </w:r>
    </w:p>
    <w:p w:rsidR="00000000" w:rsidDel="00000000" w:rsidP="00000000" w:rsidRDefault="00000000" w:rsidRPr="00000000" w14:paraId="00000396">
      <w:pPr>
        <w:spacing w:before="480" w:line="480" w:lineRule="auto"/>
        <w:ind w:left="720"/>
        <w:rPr/>
      </w:pPr>
      <w:hyperlink r:id="rId424">
        <w:r w:rsidDel="00000000" w:rsidR="00000000" w:rsidRPr="00000000">
          <w:rPr>
            <w:rtl w:val="0"/>
          </w:rPr>
          <w:t xml:space="preserve">Kazemitabaar, M., Ye, R., Wang, X., Henley, A. Z., Denny, P., Craig, M., &amp; Grossman, T. (2024). CodeAid: Evaluating a Classroom Deployment of an LLM-based Programming Assistant that Balances Student and Educator Needs. </w:t>
        </w:r>
      </w:hyperlink>
      <w:hyperlink r:id="rId425">
        <w:r w:rsidDel="00000000" w:rsidR="00000000" w:rsidRPr="00000000">
          <w:rPr>
            <w:i w:val="1"/>
            <w:iCs w:val="1"/>
            <w:rtl w:val="0"/>
          </w:rPr>
          <w:t xml:space="preserve">Proceedings of the CHI Conference on Human Factors in Computing Systems</w:t>
        </w:r>
      </w:hyperlink>
      <w:hyperlink r:id="rId426">
        <w:r w:rsidDel="00000000" w:rsidR="00000000" w:rsidRPr="00000000">
          <w:rPr>
            <w:rtl w:val="0"/>
          </w:rPr>
          <w:t xml:space="preserve">, 1–20. https://doi.org/10.1145/3613904.3642773 </w:t>
        </w:r>
      </w:hyperlink>
      <w:r w:rsidDel="00000000" w:rsidR="00000000" w:rsidRPr="00000000">
        <w:rPr>
          <w:rtl w:val="0"/>
        </w:rPr>
      </w:r>
    </w:p>
    <w:p w:rsidR="00000000" w:rsidDel="00000000" w:rsidP="00000000" w:rsidRDefault="00000000" w:rsidRPr="00000000" w14:paraId="00000397">
      <w:pPr>
        <w:spacing w:before="480" w:line="480" w:lineRule="auto"/>
        <w:ind w:left="720"/>
        <w:rPr/>
      </w:pPr>
      <w:hyperlink r:id="rId427">
        <w:r w:rsidDel="00000000" w:rsidR="00000000" w:rsidRPr="00000000">
          <w:rPr>
            <w:rtl w:val="0"/>
          </w:rPr>
          <w:t xml:space="preserve">Kinnunen, P., &amp; Simon, B. (2012). My program is ok – am I? Computing freshmen’s experiences of doing programming assignments. </w:t>
        </w:r>
      </w:hyperlink>
      <w:hyperlink r:id="rId428">
        <w:r w:rsidDel="00000000" w:rsidR="00000000" w:rsidRPr="00000000">
          <w:rPr>
            <w:i w:val="1"/>
            <w:iCs w:val="1"/>
            <w:rtl w:val="0"/>
          </w:rPr>
          <w:t xml:space="preserve">Computer Science Education</w:t>
        </w:r>
      </w:hyperlink>
      <w:hyperlink r:id="rId429">
        <w:r w:rsidDel="00000000" w:rsidR="00000000" w:rsidRPr="00000000">
          <w:rPr>
            <w:rtl w:val="0"/>
          </w:rPr>
          <w:t xml:space="preserve">, </w:t>
        </w:r>
      </w:hyperlink>
      <w:hyperlink r:id="rId430">
        <w:r w:rsidDel="00000000" w:rsidR="00000000" w:rsidRPr="00000000">
          <w:rPr>
            <w:i w:val="1"/>
            <w:iCs w:val="1"/>
            <w:rtl w:val="0"/>
          </w:rPr>
          <w:t xml:space="preserve">22</w:t>
        </w:r>
      </w:hyperlink>
      <w:hyperlink r:id="rId431">
        <w:r w:rsidDel="00000000" w:rsidR="00000000" w:rsidRPr="00000000">
          <w:rPr>
            <w:rtl w:val="0"/>
          </w:rPr>
          <w:t xml:space="preserve">(1), 1–28. https://doi.org/10.1080/08993408.2012.655091 </w:t>
        </w:r>
      </w:hyperlink>
      <w:r w:rsidDel="00000000" w:rsidR="00000000" w:rsidRPr="00000000">
        <w:rPr>
          <w:rtl w:val="0"/>
        </w:rPr>
      </w:r>
    </w:p>
    <w:p w:rsidR="00000000" w:rsidDel="00000000" w:rsidP="00000000" w:rsidRDefault="00000000" w:rsidRPr="00000000" w14:paraId="00000398">
      <w:pPr>
        <w:spacing w:before="480" w:line="480" w:lineRule="auto"/>
        <w:ind w:left="720"/>
        <w:rPr/>
      </w:pPr>
      <w:hyperlink r:id="rId432">
        <w:r w:rsidDel="00000000" w:rsidR="00000000" w:rsidRPr="00000000">
          <w:rPr>
            <w:rtl w:val="0"/>
          </w:rPr>
          <w:t xml:space="preserve">Korkmaz, Ö., Çakir, R., &amp; Özden, M. Y. (2017). A validity and reliability study of the computational thinking scales (CTS). </w:t>
        </w:r>
      </w:hyperlink>
      <w:hyperlink r:id="rId433">
        <w:r w:rsidDel="00000000" w:rsidR="00000000" w:rsidRPr="00000000">
          <w:rPr>
            <w:i w:val="1"/>
            <w:iCs w:val="1"/>
            <w:rtl w:val="0"/>
          </w:rPr>
          <w:t xml:space="preserve">Computers in Human Behavior</w:t>
        </w:r>
      </w:hyperlink>
      <w:hyperlink r:id="rId434">
        <w:r w:rsidDel="00000000" w:rsidR="00000000" w:rsidRPr="00000000">
          <w:rPr>
            <w:rtl w:val="0"/>
          </w:rPr>
          <w:t xml:space="preserve">, </w:t>
        </w:r>
      </w:hyperlink>
      <w:hyperlink r:id="rId435">
        <w:r w:rsidDel="00000000" w:rsidR="00000000" w:rsidRPr="00000000">
          <w:rPr>
            <w:i w:val="1"/>
            <w:iCs w:val="1"/>
            <w:rtl w:val="0"/>
          </w:rPr>
          <w:t xml:space="preserve">72</w:t>
        </w:r>
      </w:hyperlink>
      <w:hyperlink r:id="rId436">
        <w:r w:rsidDel="00000000" w:rsidR="00000000" w:rsidRPr="00000000">
          <w:rPr>
            <w:rtl w:val="0"/>
          </w:rPr>
          <w:t xml:space="preserve">, 558–569. https://doi.org/10.1016/j.chb.2017.01.005 </w:t>
        </w:r>
      </w:hyperlink>
      <w:r w:rsidDel="00000000" w:rsidR="00000000" w:rsidRPr="00000000">
        <w:rPr>
          <w:rtl w:val="0"/>
        </w:rPr>
      </w:r>
    </w:p>
    <w:p w:rsidR="00000000" w:rsidDel="00000000" w:rsidP="00000000" w:rsidRDefault="00000000" w:rsidRPr="00000000" w14:paraId="00000399">
      <w:pPr>
        <w:spacing w:before="480" w:line="480" w:lineRule="auto"/>
        <w:ind w:left="720"/>
        <w:rPr/>
      </w:pPr>
      <w:hyperlink r:id="rId437">
        <w:r w:rsidDel="00000000" w:rsidR="00000000" w:rsidRPr="00000000">
          <w:rPr>
            <w:rtl w:val="0"/>
          </w:rPr>
          <w:t xml:space="preserve">Krippendorff, K. (2011). </w:t>
        </w:r>
      </w:hyperlink>
      <w:hyperlink r:id="rId438">
        <w:r w:rsidDel="00000000" w:rsidR="00000000" w:rsidRPr="00000000">
          <w:rPr>
            <w:i w:val="1"/>
            <w:iCs w:val="1"/>
            <w:rtl w:val="0"/>
          </w:rPr>
          <w:t xml:space="preserve">Computing Krippendorff’s alpha-reliability</w:t>
        </w:r>
      </w:hyperlink>
      <w:hyperlink r:id="rId43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9A">
      <w:pPr>
        <w:spacing w:before="480" w:line="480" w:lineRule="auto"/>
        <w:ind w:left="720"/>
        <w:rPr/>
      </w:pPr>
      <w:hyperlink r:id="rId440">
        <w:r w:rsidDel="00000000" w:rsidR="00000000" w:rsidRPr="00000000">
          <w:rPr>
            <w:rtl w:val="0"/>
          </w:rPr>
          <w:t xml:space="preserve">Krippendorff, K. (2018). </w:t>
        </w:r>
      </w:hyperlink>
      <w:hyperlink r:id="rId441">
        <w:r w:rsidDel="00000000" w:rsidR="00000000" w:rsidRPr="00000000">
          <w:rPr>
            <w:i w:val="1"/>
            <w:iCs w:val="1"/>
            <w:rtl w:val="0"/>
          </w:rPr>
          <w:t xml:space="preserve">Content analysis: An introduction to its methodology</w:t>
        </w:r>
      </w:hyperlink>
      <w:hyperlink r:id="rId442">
        <w:r w:rsidDel="00000000" w:rsidR="00000000" w:rsidRPr="00000000">
          <w:rPr>
            <w:rtl w:val="0"/>
          </w:rPr>
          <w:t xml:space="preserve">. Sage publications. </w:t>
        </w:r>
      </w:hyperlink>
      <w:r w:rsidDel="00000000" w:rsidR="00000000" w:rsidRPr="00000000">
        <w:rPr>
          <w:rtl w:val="0"/>
        </w:rPr>
      </w:r>
    </w:p>
    <w:p w:rsidR="00000000" w:rsidDel="00000000" w:rsidP="00000000" w:rsidRDefault="00000000" w:rsidRPr="00000000" w14:paraId="0000039B">
      <w:pPr>
        <w:spacing w:before="480" w:line="480" w:lineRule="auto"/>
        <w:ind w:left="720"/>
        <w:rPr/>
      </w:pPr>
      <w:hyperlink r:id="rId443">
        <w:r w:rsidDel="00000000" w:rsidR="00000000" w:rsidRPr="00000000">
          <w:rPr>
            <w:rtl w:val="0"/>
          </w:rPr>
          <w:t xml:space="preserve">Lau, S., &amp; Guo, P. (2023). From" Ban It Till We Understand It" to" Resistance is Futile": How University Programming Instructors Plan to Adapt as More Students Use AI Code Generation and Explanation Tools such as ChatGPT and GitHub Copilot. </w:t>
        </w:r>
      </w:hyperlink>
      <w:hyperlink r:id="rId444">
        <w:r w:rsidDel="00000000" w:rsidR="00000000" w:rsidRPr="00000000">
          <w:rPr>
            <w:i w:val="1"/>
            <w:iCs w:val="1"/>
            <w:rtl w:val="0"/>
          </w:rPr>
          <w:t xml:space="preserve">Proceedings of the 2023 ACM Conference on International Computing Education Research-Volume 1</w:t>
        </w:r>
      </w:hyperlink>
      <w:hyperlink r:id="rId445">
        <w:r w:rsidDel="00000000" w:rsidR="00000000" w:rsidRPr="00000000">
          <w:rPr>
            <w:rtl w:val="0"/>
          </w:rPr>
          <w:t xml:space="preserve">, 106–121. </w:t>
        </w:r>
      </w:hyperlink>
      <w:r w:rsidDel="00000000" w:rsidR="00000000" w:rsidRPr="00000000">
        <w:rPr>
          <w:rtl w:val="0"/>
        </w:rPr>
      </w:r>
    </w:p>
    <w:p w:rsidR="00000000" w:rsidDel="00000000" w:rsidP="00000000" w:rsidRDefault="00000000" w:rsidRPr="00000000" w14:paraId="0000039C">
      <w:pPr>
        <w:spacing w:before="480" w:line="480" w:lineRule="auto"/>
        <w:ind w:left="720"/>
        <w:rPr/>
      </w:pPr>
      <w:hyperlink r:id="rId446">
        <w:r w:rsidDel="00000000" w:rsidR="00000000" w:rsidRPr="00000000">
          <w:rPr>
            <w:rtl w:val="0"/>
          </w:rPr>
          <w:t xml:space="preserve">Leinonen, J., Denny, P., MacNeil, S., Sarsa, S., Bernstein, S., Kim, J., Tran, A., &amp; Hellas, A. (2023). Comparing code explanations created by students and large language models. </w:t>
        </w:r>
      </w:hyperlink>
      <w:hyperlink r:id="rId447">
        <w:r w:rsidDel="00000000" w:rsidR="00000000" w:rsidRPr="00000000">
          <w:rPr>
            <w:i w:val="1"/>
            <w:iCs w:val="1"/>
            <w:rtl w:val="0"/>
          </w:rPr>
          <w:t xml:space="preserve">arXiv Preprint arXiv:2304.03938</w:t>
        </w:r>
      </w:hyperlink>
      <w:hyperlink r:id="rId44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9D">
      <w:pPr>
        <w:spacing w:before="480" w:line="480" w:lineRule="auto"/>
        <w:ind w:left="720"/>
        <w:rPr/>
      </w:pPr>
      <w:hyperlink r:id="rId449">
        <w:r w:rsidDel="00000000" w:rsidR="00000000" w:rsidRPr="00000000">
          <w:rPr>
            <w:rtl w:val="0"/>
          </w:rPr>
          <w:t xml:space="preserve">Lishinski, A., &amp; Rosenberg, J. (2021). All the Pieces Matter: The Relationship of Momentary Self-efficacy and Affective Experiences with CS1 Achievement and Interest in Computing. </w:t>
        </w:r>
      </w:hyperlink>
      <w:hyperlink r:id="rId450">
        <w:r w:rsidDel="00000000" w:rsidR="00000000" w:rsidRPr="00000000">
          <w:rPr>
            <w:i w:val="1"/>
            <w:iCs w:val="1"/>
            <w:rtl w:val="0"/>
          </w:rPr>
          <w:t xml:space="preserve">Proceedings of the 17th ACM Conference on International Computing Education Research</w:t>
        </w:r>
      </w:hyperlink>
      <w:hyperlink r:id="rId451">
        <w:r w:rsidDel="00000000" w:rsidR="00000000" w:rsidRPr="00000000">
          <w:rPr>
            <w:rtl w:val="0"/>
          </w:rPr>
          <w:t xml:space="preserve">, 252–265. https://doi.org/10.1145/3446871.3469740 </w:t>
        </w:r>
      </w:hyperlink>
      <w:r w:rsidDel="00000000" w:rsidR="00000000" w:rsidRPr="00000000">
        <w:rPr>
          <w:rtl w:val="0"/>
        </w:rPr>
      </w:r>
    </w:p>
    <w:p w:rsidR="00000000" w:rsidDel="00000000" w:rsidP="00000000" w:rsidRDefault="00000000" w:rsidRPr="00000000" w14:paraId="0000039E">
      <w:pPr>
        <w:spacing w:before="480" w:line="480" w:lineRule="auto"/>
        <w:ind w:left="720"/>
        <w:rPr/>
      </w:pPr>
      <w:hyperlink r:id="rId452">
        <w:r w:rsidDel="00000000" w:rsidR="00000000" w:rsidRPr="00000000">
          <w:rPr>
            <w:rtl w:val="0"/>
          </w:rPr>
          <w:t xml:space="preserve">Lohr, S. (2025, June 30). How Do You Teach Computer Science in the A.I. Era? </w:t>
        </w:r>
      </w:hyperlink>
      <w:hyperlink r:id="rId453">
        <w:r w:rsidDel="00000000" w:rsidR="00000000" w:rsidRPr="00000000">
          <w:rPr>
            <w:i w:val="1"/>
            <w:iCs w:val="1"/>
            <w:rtl w:val="0"/>
          </w:rPr>
          <w:t xml:space="preserve">The New York Times</w:t>
        </w:r>
      </w:hyperlink>
      <w:hyperlink r:id="rId454">
        <w:r w:rsidDel="00000000" w:rsidR="00000000" w:rsidRPr="00000000">
          <w:rPr>
            <w:rtl w:val="0"/>
          </w:rPr>
          <w:t xml:space="preserve">. https://www.nytimes.com/2025/06/30/technology/computer-science-education-ai.html </w:t>
        </w:r>
      </w:hyperlink>
      <w:r w:rsidDel="00000000" w:rsidR="00000000" w:rsidRPr="00000000">
        <w:rPr>
          <w:rtl w:val="0"/>
        </w:rPr>
      </w:r>
    </w:p>
    <w:p w:rsidR="00000000" w:rsidDel="00000000" w:rsidP="00000000" w:rsidRDefault="00000000" w:rsidRPr="00000000" w14:paraId="0000039F">
      <w:pPr>
        <w:spacing w:before="480" w:line="480" w:lineRule="auto"/>
        <w:ind w:left="720"/>
        <w:rPr/>
      </w:pPr>
      <w:hyperlink r:id="rId455">
        <w:r w:rsidDel="00000000" w:rsidR="00000000" w:rsidRPr="00000000">
          <w:rPr>
            <w:rtl w:val="0"/>
          </w:rPr>
          <w:t xml:space="preserve">Lu, J. J., &amp; Fletcher, G. H. L. (2009). Thinking About Computational Thinking. </w:t>
        </w:r>
      </w:hyperlink>
      <w:hyperlink r:id="rId456">
        <w:r w:rsidDel="00000000" w:rsidR="00000000" w:rsidRPr="00000000">
          <w:rPr>
            <w:i w:val="1"/>
            <w:iCs w:val="1"/>
            <w:rtl w:val="0"/>
          </w:rPr>
          <w:t xml:space="preserve">Association for Computing Machinery</w:t>
        </w:r>
      </w:hyperlink>
      <w:hyperlink r:id="rId45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A0">
      <w:pPr>
        <w:spacing w:before="480" w:line="480" w:lineRule="auto"/>
        <w:ind w:left="720"/>
        <w:rPr/>
      </w:pPr>
      <w:hyperlink r:id="rId458">
        <w:r w:rsidDel="00000000" w:rsidR="00000000" w:rsidRPr="00000000">
          <w:rPr>
            <w:rtl w:val="0"/>
          </w:rPr>
          <w:t xml:space="preserve">MacKinnon, J. G., &amp; White, H. (1985). Some heteroskedasticity-consistent covariance matrix estimators with improved finite sample properties. </w:t>
        </w:r>
      </w:hyperlink>
      <w:hyperlink r:id="rId459">
        <w:r w:rsidDel="00000000" w:rsidR="00000000" w:rsidRPr="00000000">
          <w:rPr>
            <w:i w:val="1"/>
            <w:iCs w:val="1"/>
            <w:rtl w:val="0"/>
          </w:rPr>
          <w:t xml:space="preserve">Journal of Econometrics</w:t>
        </w:r>
      </w:hyperlink>
      <w:hyperlink r:id="rId460">
        <w:r w:rsidDel="00000000" w:rsidR="00000000" w:rsidRPr="00000000">
          <w:rPr>
            <w:rtl w:val="0"/>
          </w:rPr>
          <w:t xml:space="preserve">, </w:t>
        </w:r>
      </w:hyperlink>
      <w:hyperlink r:id="rId461">
        <w:r w:rsidDel="00000000" w:rsidR="00000000" w:rsidRPr="00000000">
          <w:rPr>
            <w:i w:val="1"/>
            <w:iCs w:val="1"/>
            <w:rtl w:val="0"/>
          </w:rPr>
          <w:t xml:space="preserve">29</w:t>
        </w:r>
      </w:hyperlink>
      <w:hyperlink r:id="rId462">
        <w:r w:rsidDel="00000000" w:rsidR="00000000" w:rsidRPr="00000000">
          <w:rPr>
            <w:rtl w:val="0"/>
          </w:rPr>
          <w:t xml:space="preserve">(3), 305–325. </w:t>
        </w:r>
      </w:hyperlink>
      <w:r w:rsidDel="00000000" w:rsidR="00000000" w:rsidRPr="00000000">
        <w:rPr>
          <w:rtl w:val="0"/>
        </w:rPr>
      </w:r>
    </w:p>
    <w:p w:rsidR="00000000" w:rsidDel="00000000" w:rsidP="00000000" w:rsidRDefault="00000000" w:rsidRPr="00000000" w14:paraId="000003A1">
      <w:pPr>
        <w:spacing w:before="480" w:line="480" w:lineRule="auto"/>
        <w:ind w:left="720"/>
        <w:rPr/>
      </w:pPr>
      <w:hyperlink r:id="rId463">
        <w:r w:rsidDel="00000000" w:rsidR="00000000" w:rsidRPr="00000000">
          <w:rPr>
            <w:rtl w:val="0"/>
          </w:rPr>
          <w:t xml:space="preserve">Maes, S. (2025). </w:t>
        </w:r>
      </w:hyperlink>
      <w:hyperlink r:id="rId464">
        <w:r w:rsidDel="00000000" w:rsidR="00000000" w:rsidRPr="00000000">
          <w:rPr>
            <w:i w:val="1"/>
            <w:iCs w:val="1"/>
            <w:rtl w:val="0"/>
          </w:rPr>
          <w:t xml:space="preserve">The  Gotchas of AI Coding and Vibe Coding. It’s All About Support And Maintenance</w:t>
        </w:r>
      </w:hyperlink>
      <w:hyperlink r:id="rId465">
        <w:r w:rsidDel="00000000" w:rsidR="00000000" w:rsidRPr="00000000">
          <w:rPr>
            <w:rtl w:val="0"/>
          </w:rPr>
          <w:t xml:space="preserve">. https://doi.org/10.5281/ZENODO.15343349 </w:t>
        </w:r>
      </w:hyperlink>
      <w:r w:rsidDel="00000000" w:rsidR="00000000" w:rsidRPr="00000000">
        <w:rPr>
          <w:rtl w:val="0"/>
        </w:rPr>
      </w:r>
    </w:p>
    <w:p w:rsidR="00000000" w:rsidDel="00000000" w:rsidP="00000000" w:rsidRDefault="00000000" w:rsidRPr="00000000" w14:paraId="000003A2">
      <w:pPr>
        <w:spacing w:before="480" w:line="480" w:lineRule="auto"/>
        <w:ind w:left="720"/>
        <w:rPr/>
      </w:pPr>
      <w:hyperlink r:id="rId466">
        <w:r w:rsidDel="00000000" w:rsidR="00000000" w:rsidRPr="00000000">
          <w:rPr>
            <w:rtl w:val="0"/>
          </w:rPr>
          <w:t xml:space="preserve">Manna, Z., &amp; Waldinger, R. J. (1971). Toward automatic program synthesis. </w:t>
        </w:r>
      </w:hyperlink>
      <w:hyperlink r:id="rId467">
        <w:r w:rsidDel="00000000" w:rsidR="00000000" w:rsidRPr="00000000">
          <w:rPr>
            <w:i w:val="1"/>
            <w:iCs w:val="1"/>
            <w:rtl w:val="0"/>
          </w:rPr>
          <w:t xml:space="preserve">Communications of the ACM</w:t>
        </w:r>
      </w:hyperlink>
      <w:hyperlink r:id="rId468">
        <w:r w:rsidDel="00000000" w:rsidR="00000000" w:rsidRPr="00000000">
          <w:rPr>
            <w:rtl w:val="0"/>
          </w:rPr>
          <w:t xml:space="preserve">, </w:t>
        </w:r>
      </w:hyperlink>
      <w:hyperlink r:id="rId469">
        <w:r w:rsidDel="00000000" w:rsidR="00000000" w:rsidRPr="00000000">
          <w:rPr>
            <w:i w:val="1"/>
            <w:iCs w:val="1"/>
            <w:rtl w:val="0"/>
          </w:rPr>
          <w:t xml:space="preserve">14</w:t>
        </w:r>
      </w:hyperlink>
      <w:hyperlink r:id="rId470">
        <w:r w:rsidDel="00000000" w:rsidR="00000000" w:rsidRPr="00000000">
          <w:rPr>
            <w:rtl w:val="0"/>
          </w:rPr>
          <w:t xml:space="preserve">(3), 151–165. https://doi.org/10.1145/362566.362568 </w:t>
        </w:r>
      </w:hyperlink>
      <w:r w:rsidDel="00000000" w:rsidR="00000000" w:rsidRPr="00000000">
        <w:rPr>
          <w:rtl w:val="0"/>
        </w:rPr>
      </w:r>
    </w:p>
    <w:p w:rsidR="00000000" w:rsidDel="00000000" w:rsidP="00000000" w:rsidRDefault="00000000" w:rsidRPr="00000000" w14:paraId="000003A3">
      <w:pPr>
        <w:spacing w:before="480" w:line="480" w:lineRule="auto"/>
        <w:ind w:left="720"/>
        <w:rPr/>
      </w:pPr>
      <w:hyperlink r:id="rId471">
        <w:r w:rsidDel="00000000" w:rsidR="00000000" w:rsidRPr="00000000">
          <w:rPr>
            <w:rtl w:val="0"/>
          </w:rPr>
          <w:t xml:space="preserve">Margulieux, L. E., Prather, J., Reeves, B. N., Becker, B. A., Cetin Uzun, G., Loksa, D., Leinonen, J., &amp; Denny, P. (2024). Self-Regulation, Self-Efficacy, and Fear of Failure Interactions with How Novices Use LLMs to Solve Programming Problems. </w:t>
        </w:r>
      </w:hyperlink>
      <w:hyperlink r:id="rId472">
        <w:r w:rsidDel="00000000" w:rsidR="00000000" w:rsidRPr="00000000">
          <w:rPr>
            <w:i w:val="1"/>
            <w:iCs w:val="1"/>
            <w:rtl w:val="0"/>
          </w:rPr>
          <w:t xml:space="preserve">Proceedings of the 2024 on Innovation and Technology in Computer Science Education V. 1</w:t>
        </w:r>
      </w:hyperlink>
      <w:hyperlink r:id="rId473">
        <w:r w:rsidDel="00000000" w:rsidR="00000000" w:rsidRPr="00000000">
          <w:rPr>
            <w:rtl w:val="0"/>
          </w:rPr>
          <w:t xml:space="preserve">, 276–282. https://doi.org/10.1145/3649217.3653621 </w:t>
        </w:r>
      </w:hyperlink>
      <w:r w:rsidDel="00000000" w:rsidR="00000000" w:rsidRPr="00000000">
        <w:rPr>
          <w:rtl w:val="0"/>
        </w:rPr>
      </w:r>
    </w:p>
    <w:p w:rsidR="00000000" w:rsidDel="00000000" w:rsidP="00000000" w:rsidRDefault="00000000" w:rsidRPr="00000000" w14:paraId="000003A4">
      <w:pPr>
        <w:spacing w:before="480" w:line="480" w:lineRule="auto"/>
        <w:ind w:left="720"/>
        <w:rPr/>
      </w:pPr>
      <w:hyperlink r:id="rId474">
        <w:r w:rsidDel="00000000" w:rsidR="00000000" w:rsidRPr="00000000">
          <w:rPr>
            <w:rtl w:val="0"/>
          </w:rPr>
          <w:t xml:space="preserve">Maxwell, S. E., Delaney, H. D., &amp; Kelley, K. (2017). </w:t>
        </w:r>
      </w:hyperlink>
      <w:hyperlink r:id="rId475">
        <w:r w:rsidDel="00000000" w:rsidR="00000000" w:rsidRPr="00000000">
          <w:rPr>
            <w:i w:val="1"/>
            <w:iCs w:val="1"/>
            <w:rtl w:val="0"/>
          </w:rPr>
          <w:t xml:space="preserve">Designing experiments and analyzing data: A model comparison perspective</w:t>
        </w:r>
      </w:hyperlink>
      <w:hyperlink r:id="rId476">
        <w:r w:rsidDel="00000000" w:rsidR="00000000" w:rsidRPr="00000000">
          <w:rPr>
            <w:rtl w:val="0"/>
          </w:rPr>
          <w:t xml:space="preserve">. Routledge. </w:t>
        </w:r>
      </w:hyperlink>
      <w:r w:rsidDel="00000000" w:rsidR="00000000" w:rsidRPr="00000000">
        <w:rPr>
          <w:rtl w:val="0"/>
        </w:rPr>
      </w:r>
    </w:p>
    <w:p w:rsidR="00000000" w:rsidDel="00000000" w:rsidP="00000000" w:rsidRDefault="00000000" w:rsidRPr="00000000" w14:paraId="000003A5">
      <w:pPr>
        <w:spacing w:before="480" w:line="480" w:lineRule="auto"/>
        <w:ind w:left="720"/>
        <w:rPr/>
      </w:pPr>
      <w:hyperlink r:id="rId477">
        <w:r w:rsidDel="00000000" w:rsidR="00000000" w:rsidRPr="00000000">
          <w:rPr>
            <w:rtl w:val="0"/>
          </w:rPr>
          <w:t xml:space="preserve">McGill, T. J., &amp; Volet, S. E. (1997). A Conceptual Framework for Analyzing Students’ Knowledge of Programming. </w:t>
        </w:r>
      </w:hyperlink>
      <w:hyperlink r:id="rId478">
        <w:r w:rsidDel="00000000" w:rsidR="00000000" w:rsidRPr="00000000">
          <w:rPr>
            <w:i w:val="1"/>
            <w:iCs w:val="1"/>
            <w:rtl w:val="0"/>
          </w:rPr>
          <w:t xml:space="preserve">Journal of Research on Computing in Education</w:t>
        </w:r>
      </w:hyperlink>
      <w:hyperlink r:id="rId479">
        <w:r w:rsidDel="00000000" w:rsidR="00000000" w:rsidRPr="00000000">
          <w:rPr>
            <w:rtl w:val="0"/>
          </w:rPr>
          <w:t xml:space="preserve">, </w:t>
        </w:r>
      </w:hyperlink>
      <w:hyperlink r:id="rId480">
        <w:r w:rsidDel="00000000" w:rsidR="00000000" w:rsidRPr="00000000">
          <w:rPr>
            <w:i w:val="1"/>
            <w:iCs w:val="1"/>
            <w:rtl w:val="0"/>
          </w:rPr>
          <w:t xml:space="preserve">29</w:t>
        </w:r>
      </w:hyperlink>
      <w:hyperlink r:id="rId481">
        <w:r w:rsidDel="00000000" w:rsidR="00000000" w:rsidRPr="00000000">
          <w:rPr>
            <w:rtl w:val="0"/>
          </w:rPr>
          <w:t xml:space="preserve">(3), 276–297. https://doi.org/10.1080/08886504.1997.10782199 </w:t>
        </w:r>
      </w:hyperlink>
      <w:r w:rsidDel="00000000" w:rsidR="00000000" w:rsidRPr="00000000">
        <w:rPr>
          <w:rtl w:val="0"/>
        </w:rPr>
      </w:r>
    </w:p>
    <w:p w:rsidR="00000000" w:rsidDel="00000000" w:rsidP="00000000" w:rsidRDefault="00000000" w:rsidRPr="00000000" w14:paraId="000003A6">
      <w:pPr>
        <w:spacing w:before="480" w:line="480" w:lineRule="auto"/>
        <w:ind w:left="720"/>
        <w:rPr/>
      </w:pPr>
      <w:hyperlink r:id="rId482">
        <w:r w:rsidDel="00000000" w:rsidR="00000000" w:rsidRPr="00000000">
          <w:rPr>
            <w:rtl w:val="0"/>
          </w:rPr>
          <w:t xml:space="preserve">Min, S., Lyu, X., Holtzman, A., Artetxe, M., Lewis, M., Hajishirzi, H., &amp; Zettlemoyer, L. (2022). Rethinking the role of demonstrations: What makes in-context learning work? </w:t>
        </w:r>
      </w:hyperlink>
      <w:hyperlink r:id="rId483">
        <w:r w:rsidDel="00000000" w:rsidR="00000000" w:rsidRPr="00000000">
          <w:rPr>
            <w:i w:val="1"/>
            <w:iCs w:val="1"/>
            <w:rtl w:val="0"/>
          </w:rPr>
          <w:t xml:space="preserve">arXiv Preprint arXiv:2202.12837</w:t>
        </w:r>
      </w:hyperlink>
      <w:hyperlink r:id="rId48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A7">
      <w:pPr>
        <w:spacing w:before="480" w:line="480" w:lineRule="auto"/>
        <w:ind w:left="720"/>
        <w:rPr/>
      </w:pPr>
      <w:hyperlink r:id="rId485">
        <w:r w:rsidDel="00000000" w:rsidR="00000000" w:rsidRPr="00000000">
          <w:rPr>
            <w:rtl w:val="0"/>
          </w:rPr>
          <w:t xml:space="preserve">Moradi Dakhel, A., Majdinasab, V., Nikanjam, A., Khomh, F., Desmarais, M. C., &amp; Jiang, Z. M. (Jack). (2023). GitHub Copilot AI pair programmer: Asset or Liability? </w:t>
        </w:r>
      </w:hyperlink>
      <w:hyperlink r:id="rId486">
        <w:r w:rsidDel="00000000" w:rsidR="00000000" w:rsidRPr="00000000">
          <w:rPr>
            <w:i w:val="1"/>
            <w:iCs w:val="1"/>
            <w:rtl w:val="0"/>
          </w:rPr>
          <w:t xml:space="preserve">Journal of Systems and Software</w:t>
        </w:r>
      </w:hyperlink>
      <w:hyperlink r:id="rId487">
        <w:r w:rsidDel="00000000" w:rsidR="00000000" w:rsidRPr="00000000">
          <w:rPr>
            <w:rtl w:val="0"/>
          </w:rPr>
          <w:t xml:space="preserve">, </w:t>
        </w:r>
      </w:hyperlink>
      <w:hyperlink r:id="rId488">
        <w:r w:rsidDel="00000000" w:rsidR="00000000" w:rsidRPr="00000000">
          <w:rPr>
            <w:i w:val="1"/>
            <w:iCs w:val="1"/>
            <w:rtl w:val="0"/>
          </w:rPr>
          <w:t xml:space="preserve">203</w:t>
        </w:r>
      </w:hyperlink>
      <w:hyperlink r:id="rId489">
        <w:r w:rsidDel="00000000" w:rsidR="00000000" w:rsidRPr="00000000">
          <w:rPr>
            <w:rtl w:val="0"/>
          </w:rPr>
          <w:t xml:space="preserve">, 111734. https://doi.org/10.1016/j.jss.2023.111734 </w:t>
        </w:r>
      </w:hyperlink>
      <w:r w:rsidDel="00000000" w:rsidR="00000000" w:rsidRPr="00000000">
        <w:rPr>
          <w:rtl w:val="0"/>
        </w:rPr>
      </w:r>
    </w:p>
    <w:p w:rsidR="00000000" w:rsidDel="00000000" w:rsidP="00000000" w:rsidRDefault="00000000" w:rsidRPr="00000000" w14:paraId="000003A8">
      <w:pPr>
        <w:spacing w:before="480" w:line="480" w:lineRule="auto"/>
        <w:ind w:left="720"/>
        <w:rPr/>
      </w:pPr>
      <w:hyperlink r:id="rId490">
        <w:r w:rsidDel="00000000" w:rsidR="00000000" w:rsidRPr="00000000">
          <w:rPr>
            <w:rtl w:val="0"/>
          </w:rPr>
          <w:t xml:space="preserve">Nelson-Le Gall, S. (1981). Help-seeking: An understudied problem-solving skill in children. </w:t>
        </w:r>
      </w:hyperlink>
      <w:hyperlink r:id="rId491">
        <w:r w:rsidDel="00000000" w:rsidR="00000000" w:rsidRPr="00000000">
          <w:rPr>
            <w:i w:val="1"/>
            <w:iCs w:val="1"/>
            <w:rtl w:val="0"/>
          </w:rPr>
          <w:t xml:space="preserve">Developmental Review</w:t>
        </w:r>
      </w:hyperlink>
      <w:hyperlink r:id="rId492">
        <w:r w:rsidDel="00000000" w:rsidR="00000000" w:rsidRPr="00000000">
          <w:rPr>
            <w:rtl w:val="0"/>
          </w:rPr>
          <w:t xml:space="preserve">, </w:t>
        </w:r>
      </w:hyperlink>
      <w:hyperlink r:id="rId493">
        <w:r w:rsidDel="00000000" w:rsidR="00000000" w:rsidRPr="00000000">
          <w:rPr>
            <w:i w:val="1"/>
            <w:iCs w:val="1"/>
            <w:rtl w:val="0"/>
          </w:rPr>
          <w:t xml:space="preserve">1</w:t>
        </w:r>
      </w:hyperlink>
      <w:hyperlink r:id="rId494">
        <w:r w:rsidDel="00000000" w:rsidR="00000000" w:rsidRPr="00000000">
          <w:rPr>
            <w:rtl w:val="0"/>
          </w:rPr>
          <w:t xml:space="preserve">(3), 224–246. https://doi.org/10.1016/0273-2297(81)90019-8 </w:t>
        </w:r>
      </w:hyperlink>
      <w:r w:rsidDel="00000000" w:rsidR="00000000" w:rsidRPr="00000000">
        <w:rPr>
          <w:rtl w:val="0"/>
        </w:rPr>
      </w:r>
    </w:p>
    <w:p w:rsidR="00000000" w:rsidDel="00000000" w:rsidP="00000000" w:rsidRDefault="00000000" w:rsidRPr="00000000" w14:paraId="000003A9">
      <w:pPr>
        <w:spacing w:before="480" w:line="480" w:lineRule="auto"/>
        <w:ind w:left="720"/>
        <w:rPr/>
      </w:pPr>
      <w:hyperlink r:id="rId495">
        <w:r w:rsidDel="00000000" w:rsidR="00000000" w:rsidRPr="00000000">
          <w:rPr>
            <w:rtl w:val="0"/>
          </w:rPr>
          <w:t xml:space="preserve">Neuendorf, K. A. (2017). </w:t>
        </w:r>
      </w:hyperlink>
      <w:hyperlink r:id="rId496">
        <w:r w:rsidDel="00000000" w:rsidR="00000000" w:rsidRPr="00000000">
          <w:rPr>
            <w:i w:val="1"/>
            <w:iCs w:val="1"/>
            <w:rtl w:val="0"/>
          </w:rPr>
          <w:t xml:space="preserve">The content analysis guidebook</w:t>
        </w:r>
      </w:hyperlink>
      <w:hyperlink r:id="rId497">
        <w:r w:rsidDel="00000000" w:rsidR="00000000" w:rsidRPr="00000000">
          <w:rPr>
            <w:rtl w:val="0"/>
          </w:rPr>
          <w:t xml:space="preserve">. sage. </w:t>
        </w:r>
      </w:hyperlink>
      <w:r w:rsidDel="00000000" w:rsidR="00000000" w:rsidRPr="00000000">
        <w:rPr>
          <w:rtl w:val="0"/>
        </w:rPr>
      </w:r>
    </w:p>
    <w:p w:rsidR="00000000" w:rsidDel="00000000" w:rsidP="00000000" w:rsidRDefault="00000000" w:rsidRPr="00000000" w14:paraId="000003AA">
      <w:pPr>
        <w:spacing w:before="480" w:line="480" w:lineRule="auto"/>
        <w:ind w:left="720"/>
        <w:rPr/>
      </w:pPr>
      <w:hyperlink r:id="rId498">
        <w:r w:rsidDel="00000000" w:rsidR="00000000" w:rsidRPr="00000000">
          <w:rPr>
            <w:rtl w:val="0"/>
          </w:rPr>
          <w:t xml:space="preserve">Newman, R. S. (1994). </w:t>
        </w:r>
      </w:hyperlink>
      <w:hyperlink r:id="rId499">
        <w:r w:rsidDel="00000000" w:rsidR="00000000" w:rsidRPr="00000000">
          <w:rPr>
            <w:i w:val="1"/>
            <w:iCs w:val="1"/>
            <w:rtl w:val="0"/>
          </w:rPr>
          <w:t xml:space="preserve">Adaptive help seeking: A strategy of self-regulated learning.</w:t>
        </w:r>
      </w:hyperlink>
      <w:hyperlink r:id="rId500">
        <w:r w:rsidDel="00000000" w:rsidR="00000000" w:rsidRPr="00000000">
          <w:rPr>
            <w:rtl w:val="0"/>
          </w:rPr>
          <w:t xml:space="preserve"> Lawrence Erlbaum Associates, Inc. </w:t>
        </w:r>
      </w:hyperlink>
      <w:r w:rsidDel="00000000" w:rsidR="00000000" w:rsidRPr="00000000">
        <w:rPr>
          <w:rtl w:val="0"/>
        </w:rPr>
      </w:r>
    </w:p>
    <w:p w:rsidR="00000000" w:rsidDel="00000000" w:rsidP="00000000" w:rsidRDefault="00000000" w:rsidRPr="00000000" w14:paraId="000003AB">
      <w:pPr>
        <w:spacing w:before="480" w:line="480" w:lineRule="auto"/>
        <w:ind w:left="720"/>
        <w:rPr/>
      </w:pPr>
      <w:hyperlink r:id="rId501">
        <w:r w:rsidDel="00000000" w:rsidR="00000000" w:rsidRPr="00000000">
          <w:rPr>
            <w:rtl w:val="0"/>
          </w:rPr>
          <w:t xml:space="preserve">Olga, A., Saini, A., Zapata, G., Searsmith, D., Cope, B., Kalantzis, M., Castro, V., Kourkoulou, T., Jones, J., da Silva, R. A., &amp; others. (2023). Generative AI: Implications and Applications for Education. </w:t>
        </w:r>
      </w:hyperlink>
      <w:hyperlink r:id="rId502">
        <w:r w:rsidDel="00000000" w:rsidR="00000000" w:rsidRPr="00000000">
          <w:rPr>
            <w:i w:val="1"/>
            <w:iCs w:val="1"/>
            <w:rtl w:val="0"/>
          </w:rPr>
          <w:t xml:space="preserve">arXiv Preprint arXiv:2305.07605</w:t>
        </w:r>
      </w:hyperlink>
      <w:hyperlink r:id="rId50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AC">
      <w:pPr>
        <w:spacing w:before="480" w:line="480" w:lineRule="auto"/>
        <w:ind w:left="720"/>
        <w:rPr/>
      </w:pPr>
      <w:hyperlink r:id="rId504">
        <w:r w:rsidDel="00000000" w:rsidR="00000000" w:rsidRPr="00000000">
          <w:rPr>
            <w:rtl w:val="0"/>
          </w:rPr>
          <w:t xml:space="preserve">Osborne, J. W., &amp; Waters, E. (2002). Four assumptions of multiple regression that researchers should always test. </w:t>
        </w:r>
      </w:hyperlink>
      <w:hyperlink r:id="rId505">
        <w:r w:rsidDel="00000000" w:rsidR="00000000" w:rsidRPr="00000000">
          <w:rPr>
            <w:i w:val="1"/>
            <w:iCs w:val="1"/>
            <w:rtl w:val="0"/>
          </w:rPr>
          <w:t xml:space="preserve">Practical Assessment, Research, and Evaluation</w:t>
        </w:r>
      </w:hyperlink>
      <w:hyperlink r:id="rId506">
        <w:r w:rsidDel="00000000" w:rsidR="00000000" w:rsidRPr="00000000">
          <w:rPr>
            <w:rtl w:val="0"/>
          </w:rPr>
          <w:t xml:space="preserve">, </w:t>
        </w:r>
      </w:hyperlink>
      <w:hyperlink r:id="rId507">
        <w:r w:rsidDel="00000000" w:rsidR="00000000" w:rsidRPr="00000000">
          <w:rPr>
            <w:i w:val="1"/>
            <w:iCs w:val="1"/>
            <w:rtl w:val="0"/>
          </w:rPr>
          <w:t xml:space="preserve">8</w:t>
        </w:r>
      </w:hyperlink>
      <w:hyperlink r:id="rId508">
        <w:r w:rsidDel="00000000" w:rsidR="00000000" w:rsidRPr="00000000">
          <w:rPr>
            <w:rtl w:val="0"/>
          </w:rPr>
          <w:t xml:space="preserve">(1). </w:t>
        </w:r>
      </w:hyperlink>
      <w:r w:rsidDel="00000000" w:rsidR="00000000" w:rsidRPr="00000000">
        <w:rPr>
          <w:rtl w:val="0"/>
        </w:rPr>
      </w:r>
    </w:p>
    <w:p w:rsidR="00000000" w:rsidDel="00000000" w:rsidP="00000000" w:rsidRDefault="00000000" w:rsidRPr="00000000" w14:paraId="000003AD">
      <w:pPr>
        <w:spacing w:before="480" w:line="480" w:lineRule="auto"/>
        <w:ind w:left="720"/>
        <w:rPr/>
      </w:pPr>
      <w:hyperlink r:id="rId509">
        <w:r w:rsidDel="00000000" w:rsidR="00000000" w:rsidRPr="00000000">
          <w:rPr>
            <w:rtl w:val="0"/>
          </w:rPr>
          <w:t xml:space="preserve">Păvăloaia, V.-D., &amp; Necula, S.-C. (2023). Artificial Intelligence as a Disruptive Technology—A Systematic Literature Review. </w:t>
        </w:r>
      </w:hyperlink>
      <w:hyperlink r:id="rId510">
        <w:r w:rsidDel="00000000" w:rsidR="00000000" w:rsidRPr="00000000">
          <w:rPr>
            <w:i w:val="1"/>
            <w:iCs w:val="1"/>
            <w:rtl w:val="0"/>
          </w:rPr>
          <w:t xml:space="preserve">Electronics</w:t>
        </w:r>
      </w:hyperlink>
      <w:hyperlink r:id="rId511">
        <w:r w:rsidDel="00000000" w:rsidR="00000000" w:rsidRPr="00000000">
          <w:rPr>
            <w:rtl w:val="0"/>
          </w:rPr>
          <w:t xml:space="preserve">, </w:t>
        </w:r>
      </w:hyperlink>
      <w:hyperlink r:id="rId512">
        <w:r w:rsidDel="00000000" w:rsidR="00000000" w:rsidRPr="00000000">
          <w:rPr>
            <w:i w:val="1"/>
            <w:iCs w:val="1"/>
            <w:rtl w:val="0"/>
          </w:rPr>
          <w:t xml:space="preserve">12</w:t>
        </w:r>
      </w:hyperlink>
      <w:hyperlink r:id="rId513">
        <w:r w:rsidDel="00000000" w:rsidR="00000000" w:rsidRPr="00000000">
          <w:rPr>
            <w:rtl w:val="0"/>
          </w:rPr>
          <w:t xml:space="preserve">(5), 1102. https://doi.org/10.3390/electronics12051102 </w:t>
        </w:r>
      </w:hyperlink>
      <w:r w:rsidDel="00000000" w:rsidR="00000000" w:rsidRPr="00000000">
        <w:rPr>
          <w:rtl w:val="0"/>
        </w:rPr>
      </w:r>
    </w:p>
    <w:p w:rsidR="00000000" w:rsidDel="00000000" w:rsidP="00000000" w:rsidRDefault="00000000" w:rsidRPr="00000000" w14:paraId="000003AE">
      <w:pPr>
        <w:spacing w:before="480" w:line="480" w:lineRule="auto"/>
        <w:ind w:left="720"/>
        <w:rPr/>
      </w:pPr>
      <w:hyperlink r:id="rId514">
        <w:r w:rsidDel="00000000" w:rsidR="00000000" w:rsidRPr="00000000">
          <w:rPr>
            <w:rtl w:val="0"/>
          </w:rPr>
          <w:t xml:space="preserve">Pearce, H., Ahmad, B., Tan, B., Dolan-Gavitt, B., &amp; Karri, R. (2022). Asleep at the keyboard? Assessing the security of github copilot’s code contributions. </w:t>
        </w:r>
      </w:hyperlink>
      <w:hyperlink r:id="rId515">
        <w:r w:rsidDel="00000000" w:rsidR="00000000" w:rsidRPr="00000000">
          <w:rPr>
            <w:i w:val="1"/>
            <w:iCs w:val="1"/>
            <w:rtl w:val="0"/>
          </w:rPr>
          <w:t xml:space="preserve">2022 IEEE Symposium on Security and Privacy (SP)</w:t>
        </w:r>
      </w:hyperlink>
      <w:hyperlink r:id="rId516">
        <w:r w:rsidDel="00000000" w:rsidR="00000000" w:rsidRPr="00000000">
          <w:rPr>
            <w:rtl w:val="0"/>
          </w:rPr>
          <w:t xml:space="preserve">, 754–768. </w:t>
        </w:r>
      </w:hyperlink>
      <w:r w:rsidDel="00000000" w:rsidR="00000000" w:rsidRPr="00000000">
        <w:rPr>
          <w:rtl w:val="0"/>
        </w:rPr>
      </w:r>
    </w:p>
    <w:p w:rsidR="00000000" w:rsidDel="00000000" w:rsidP="00000000" w:rsidRDefault="00000000" w:rsidRPr="00000000" w14:paraId="000003AF">
      <w:pPr>
        <w:spacing w:before="480" w:line="480" w:lineRule="auto"/>
        <w:ind w:left="720"/>
        <w:rPr/>
      </w:pPr>
      <w:hyperlink r:id="rId517">
        <w:r w:rsidDel="00000000" w:rsidR="00000000" w:rsidRPr="00000000">
          <w:rPr>
            <w:rtl w:val="0"/>
          </w:rPr>
          <w:t xml:space="preserve">Peng, S., Kalliamvakou, E., Cihon, P., &amp; Demirer, M. (2023). </w:t>
        </w:r>
      </w:hyperlink>
      <w:hyperlink r:id="rId518">
        <w:r w:rsidDel="00000000" w:rsidR="00000000" w:rsidRPr="00000000">
          <w:rPr>
            <w:i w:val="1"/>
            <w:iCs w:val="1"/>
            <w:rtl w:val="0"/>
          </w:rPr>
          <w:t xml:space="preserve">The Impact of AI on Developer Productivity: Evidence from GitHub Copilot</w:t>
        </w:r>
      </w:hyperlink>
      <w:hyperlink r:id="rId519">
        <w:r w:rsidDel="00000000" w:rsidR="00000000" w:rsidRPr="00000000">
          <w:rPr>
            <w:rtl w:val="0"/>
          </w:rPr>
          <w:t xml:space="preserve"> (No. arXiv:2302.06590). arXiv. http://arxiv.org/abs/2302.06590 </w:t>
        </w:r>
      </w:hyperlink>
      <w:r w:rsidDel="00000000" w:rsidR="00000000" w:rsidRPr="00000000">
        <w:rPr>
          <w:rtl w:val="0"/>
        </w:rPr>
      </w:r>
    </w:p>
    <w:p w:rsidR="00000000" w:rsidDel="00000000" w:rsidP="00000000" w:rsidRDefault="00000000" w:rsidRPr="00000000" w14:paraId="000003B0">
      <w:pPr>
        <w:spacing w:before="480" w:line="480" w:lineRule="auto"/>
        <w:ind w:left="720"/>
        <w:rPr/>
      </w:pPr>
      <w:hyperlink r:id="rId520">
        <w:r w:rsidDel="00000000" w:rsidR="00000000" w:rsidRPr="00000000">
          <w:rPr>
            <w:rtl w:val="0"/>
          </w:rPr>
          <w:t xml:space="preserve">Perry, N., Srivastava, M., Kumar, D., &amp; Boneh, D. (2023). Do Users Write More Insecure Code with AI Assistants? </w:t>
        </w:r>
      </w:hyperlink>
      <w:hyperlink r:id="rId521">
        <w:r w:rsidDel="00000000" w:rsidR="00000000" w:rsidRPr="00000000">
          <w:rPr>
            <w:i w:val="1"/>
            <w:iCs w:val="1"/>
            <w:rtl w:val="0"/>
          </w:rPr>
          <w:t xml:space="preserve">Proceedings of the 2023 ACM SIGSAC Conference on Computer and Communications Security</w:t>
        </w:r>
      </w:hyperlink>
      <w:hyperlink r:id="rId522">
        <w:r w:rsidDel="00000000" w:rsidR="00000000" w:rsidRPr="00000000">
          <w:rPr>
            <w:rtl w:val="0"/>
          </w:rPr>
          <w:t xml:space="preserve">, 2785–2799. https://doi.org/10.1145/3576915.3623157 </w:t>
        </w:r>
      </w:hyperlink>
      <w:r w:rsidDel="00000000" w:rsidR="00000000" w:rsidRPr="00000000">
        <w:rPr>
          <w:rtl w:val="0"/>
        </w:rPr>
      </w:r>
    </w:p>
    <w:p w:rsidR="00000000" w:rsidDel="00000000" w:rsidP="00000000" w:rsidRDefault="00000000" w:rsidRPr="00000000" w14:paraId="000003B1">
      <w:pPr>
        <w:spacing w:before="480" w:line="480" w:lineRule="auto"/>
        <w:ind w:left="720"/>
        <w:rPr/>
      </w:pPr>
      <w:hyperlink r:id="rId523">
        <w:r w:rsidDel="00000000" w:rsidR="00000000" w:rsidRPr="00000000">
          <w:rPr>
            <w:rtl w:val="0"/>
          </w:rPr>
          <w:t xml:space="preserve">Pilny, A., McAninch, K., Slone, A., &amp; Moore, K. (2024). From manual to machine: Assessing the efficacy of large language models in content analysis. </w:t>
        </w:r>
      </w:hyperlink>
      <w:hyperlink r:id="rId524">
        <w:r w:rsidDel="00000000" w:rsidR="00000000" w:rsidRPr="00000000">
          <w:rPr>
            <w:i w:val="1"/>
            <w:iCs w:val="1"/>
            <w:rtl w:val="0"/>
          </w:rPr>
          <w:t xml:space="preserve">Communication Research Reports</w:t>
        </w:r>
      </w:hyperlink>
      <w:hyperlink r:id="rId525">
        <w:r w:rsidDel="00000000" w:rsidR="00000000" w:rsidRPr="00000000">
          <w:rPr>
            <w:rtl w:val="0"/>
          </w:rPr>
          <w:t xml:space="preserve">, </w:t>
        </w:r>
      </w:hyperlink>
      <w:hyperlink r:id="rId526">
        <w:r w:rsidDel="00000000" w:rsidR="00000000" w:rsidRPr="00000000">
          <w:rPr>
            <w:i w:val="1"/>
            <w:iCs w:val="1"/>
            <w:rtl w:val="0"/>
          </w:rPr>
          <w:t xml:space="preserve">41</w:t>
        </w:r>
      </w:hyperlink>
      <w:hyperlink r:id="rId527">
        <w:r w:rsidDel="00000000" w:rsidR="00000000" w:rsidRPr="00000000">
          <w:rPr>
            <w:rtl w:val="0"/>
          </w:rPr>
          <w:t xml:space="preserve">(2), 61–70. </w:t>
        </w:r>
      </w:hyperlink>
      <w:r w:rsidDel="00000000" w:rsidR="00000000" w:rsidRPr="00000000">
        <w:rPr>
          <w:rtl w:val="0"/>
        </w:rPr>
      </w:r>
    </w:p>
    <w:p w:rsidR="00000000" w:rsidDel="00000000" w:rsidP="00000000" w:rsidRDefault="00000000" w:rsidRPr="00000000" w14:paraId="000003B2">
      <w:pPr>
        <w:spacing w:before="480" w:line="480" w:lineRule="auto"/>
        <w:ind w:left="720"/>
        <w:rPr/>
      </w:pPr>
      <w:hyperlink r:id="rId528">
        <w:r w:rsidDel="00000000" w:rsidR="00000000" w:rsidRPr="00000000">
          <w:rPr>
            <w:rtl w:val="0"/>
          </w:rPr>
          <w:t xml:space="preserve">Pintrich, P. R. (2003). A motivational science perspective on the role of student motivation in learning and teaching contexts. </w:t>
        </w:r>
      </w:hyperlink>
      <w:hyperlink r:id="rId529">
        <w:r w:rsidDel="00000000" w:rsidR="00000000" w:rsidRPr="00000000">
          <w:rPr>
            <w:i w:val="1"/>
            <w:iCs w:val="1"/>
            <w:rtl w:val="0"/>
          </w:rPr>
          <w:t xml:space="preserve">Journal of Educational Psychology</w:t>
        </w:r>
      </w:hyperlink>
      <w:hyperlink r:id="rId530">
        <w:r w:rsidDel="00000000" w:rsidR="00000000" w:rsidRPr="00000000">
          <w:rPr>
            <w:rtl w:val="0"/>
          </w:rPr>
          <w:t xml:space="preserve">, </w:t>
        </w:r>
      </w:hyperlink>
      <w:hyperlink r:id="rId531">
        <w:r w:rsidDel="00000000" w:rsidR="00000000" w:rsidRPr="00000000">
          <w:rPr>
            <w:i w:val="1"/>
            <w:iCs w:val="1"/>
            <w:rtl w:val="0"/>
          </w:rPr>
          <w:t xml:space="preserve">95</w:t>
        </w:r>
      </w:hyperlink>
      <w:hyperlink r:id="rId532">
        <w:r w:rsidDel="00000000" w:rsidR="00000000" w:rsidRPr="00000000">
          <w:rPr>
            <w:rtl w:val="0"/>
          </w:rPr>
          <w:t xml:space="preserve">(4), 667. </w:t>
        </w:r>
      </w:hyperlink>
      <w:r w:rsidDel="00000000" w:rsidR="00000000" w:rsidRPr="00000000">
        <w:rPr>
          <w:rtl w:val="0"/>
        </w:rPr>
      </w:r>
    </w:p>
    <w:p w:rsidR="00000000" w:rsidDel="00000000" w:rsidP="00000000" w:rsidRDefault="00000000" w:rsidRPr="00000000" w14:paraId="000003B3">
      <w:pPr>
        <w:spacing w:before="480" w:line="480" w:lineRule="auto"/>
        <w:ind w:left="720"/>
        <w:rPr/>
      </w:pPr>
      <w:hyperlink r:id="rId533">
        <w:r w:rsidDel="00000000" w:rsidR="00000000" w:rsidRPr="00000000">
          <w:rPr>
            <w:rtl w:val="0"/>
          </w:rPr>
          <w:t xml:space="preserve">Pons, A. (2023). </w:t>
        </w:r>
      </w:hyperlink>
      <w:hyperlink r:id="rId534">
        <w:r w:rsidDel="00000000" w:rsidR="00000000" w:rsidRPr="00000000">
          <w:rPr>
            <w:i w:val="1"/>
            <w:iCs w:val="1"/>
            <w:rtl w:val="0"/>
          </w:rPr>
          <w:t xml:space="preserve">Generative AI in the classroom: From hype to reality?</w:t>
        </w:r>
      </w:hyperlink>
      <w:hyperlink r:id="rId53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B4">
      <w:pPr>
        <w:spacing w:before="480" w:line="480" w:lineRule="auto"/>
        <w:ind w:left="720"/>
        <w:rPr/>
      </w:pPr>
      <w:hyperlink r:id="rId536">
        <w:r w:rsidDel="00000000" w:rsidR="00000000" w:rsidRPr="00000000">
          <w:rPr>
            <w:rtl w:val="0"/>
          </w:rPr>
          <w:t xml:space="preserve">Prather, J., Denny, P., Leinonen, J., Becker, B. A., Albluwi, I., Craig, M., Keuning, H., Kiesler, N., Kohn, T., Luxton-Reilly, A., MacNeil, S., Petersen, A., Pettit, R., Reeves, B. N., &amp; Savelka, J. (2023). The Robots Are Here: Navigating the Generative AI Revolution in Computing Education. </w:t>
        </w:r>
      </w:hyperlink>
      <w:hyperlink r:id="rId537">
        <w:r w:rsidDel="00000000" w:rsidR="00000000" w:rsidRPr="00000000">
          <w:rPr>
            <w:i w:val="1"/>
            <w:iCs w:val="1"/>
            <w:rtl w:val="0"/>
          </w:rPr>
          <w:t xml:space="preserve">Proceedings of the 2023 Working Group Reports on Innovation and Technology in Computer Science Education</w:t>
        </w:r>
      </w:hyperlink>
      <w:hyperlink r:id="rId538">
        <w:r w:rsidDel="00000000" w:rsidR="00000000" w:rsidRPr="00000000">
          <w:rPr>
            <w:rtl w:val="0"/>
          </w:rPr>
          <w:t xml:space="preserve">, 108–159. https://doi.org/10.1145/3623762.3633499 </w:t>
        </w:r>
      </w:hyperlink>
      <w:r w:rsidDel="00000000" w:rsidR="00000000" w:rsidRPr="00000000">
        <w:rPr>
          <w:rtl w:val="0"/>
        </w:rPr>
      </w:r>
    </w:p>
    <w:p w:rsidR="00000000" w:rsidDel="00000000" w:rsidP="00000000" w:rsidRDefault="00000000" w:rsidRPr="00000000" w14:paraId="000003B5">
      <w:pPr>
        <w:spacing w:before="480" w:line="480" w:lineRule="auto"/>
        <w:ind w:left="720"/>
        <w:rPr/>
      </w:pPr>
      <w:hyperlink r:id="rId539">
        <w:r w:rsidDel="00000000" w:rsidR="00000000" w:rsidRPr="00000000">
          <w:rPr>
            <w:rtl w:val="0"/>
          </w:rPr>
          <w:t xml:space="preserve">Prather, J., Pettit, R., Becker, B. A., Denny, P., Loksa, D., Peters, A., Albrecht, Z., &amp; Masci, K. (2019). First Things First: Providing Metacognitive Scaffolding for Interpreting Problem Prompts. </w:t>
        </w:r>
      </w:hyperlink>
      <w:hyperlink r:id="rId540">
        <w:r w:rsidDel="00000000" w:rsidR="00000000" w:rsidRPr="00000000">
          <w:rPr>
            <w:i w:val="1"/>
            <w:iCs w:val="1"/>
            <w:rtl w:val="0"/>
          </w:rPr>
          <w:t xml:space="preserve">Proceedings of the 50th ACM Technical Symposium on Computer Science Education</w:t>
        </w:r>
      </w:hyperlink>
      <w:hyperlink r:id="rId541">
        <w:r w:rsidDel="00000000" w:rsidR="00000000" w:rsidRPr="00000000">
          <w:rPr>
            <w:rtl w:val="0"/>
          </w:rPr>
          <w:t xml:space="preserve">, 531–537. https://doi.org/10.1145/3287324.3287374 </w:t>
        </w:r>
      </w:hyperlink>
      <w:r w:rsidDel="00000000" w:rsidR="00000000" w:rsidRPr="00000000">
        <w:rPr>
          <w:rtl w:val="0"/>
        </w:rPr>
      </w:r>
    </w:p>
    <w:p w:rsidR="00000000" w:rsidDel="00000000" w:rsidP="00000000" w:rsidRDefault="00000000" w:rsidRPr="00000000" w14:paraId="000003B6">
      <w:pPr>
        <w:spacing w:before="480" w:line="480" w:lineRule="auto"/>
        <w:ind w:left="720"/>
        <w:rPr/>
      </w:pPr>
      <w:hyperlink r:id="rId542">
        <w:r w:rsidDel="00000000" w:rsidR="00000000" w:rsidRPr="00000000">
          <w:rPr>
            <w:rtl w:val="0"/>
          </w:rPr>
          <w:t xml:space="preserve">Prather, J., Reeves, B., Leinonen, J., MacNeil, S., Randrianasolo, A. S., Becker, B., Kimmel, B., Wright, J., &amp; Briggs, B. (2024). </w:t>
        </w:r>
      </w:hyperlink>
      <w:hyperlink r:id="rId543">
        <w:r w:rsidDel="00000000" w:rsidR="00000000" w:rsidRPr="00000000">
          <w:rPr>
            <w:i w:val="1"/>
            <w:iCs w:val="1"/>
            <w:rtl w:val="0"/>
          </w:rPr>
          <w:t xml:space="preserve">The Widening Gap: The Benefits and Harms of Generative AI for Novice Programmers</w:t>
        </w:r>
      </w:hyperlink>
      <w:hyperlink r:id="rId544">
        <w:r w:rsidDel="00000000" w:rsidR="00000000" w:rsidRPr="00000000">
          <w:rPr>
            <w:rtl w:val="0"/>
          </w:rPr>
          <w:t xml:space="preserve"> (No. arXiv:2405.17739). arXiv. http://arxiv.org/abs/2405.17739 </w:t>
        </w:r>
      </w:hyperlink>
      <w:r w:rsidDel="00000000" w:rsidR="00000000" w:rsidRPr="00000000">
        <w:rPr>
          <w:rtl w:val="0"/>
        </w:rPr>
      </w:r>
    </w:p>
    <w:p w:rsidR="00000000" w:rsidDel="00000000" w:rsidP="00000000" w:rsidRDefault="00000000" w:rsidRPr="00000000" w14:paraId="000003B7">
      <w:pPr>
        <w:spacing w:before="480" w:line="480" w:lineRule="auto"/>
        <w:ind w:left="720"/>
        <w:rPr/>
      </w:pPr>
      <w:hyperlink r:id="rId545">
        <w:r w:rsidDel="00000000" w:rsidR="00000000" w:rsidRPr="00000000">
          <w:rPr>
            <w:rtl w:val="0"/>
          </w:rPr>
          <w:t xml:space="preserve">Prather, J., Reeves, B. N., Denny, P., Becker, B. A., Leinonen, J., Luxton-Reilly, A., Powell, G., Finnie-Ansley, J., &amp; Santos, E. A. (2024). “It’s Weird That it Knows What I Want”: Usability and Interactions with Copilot for Novice Programmers. </w:t>
        </w:r>
      </w:hyperlink>
      <w:hyperlink r:id="rId546">
        <w:r w:rsidDel="00000000" w:rsidR="00000000" w:rsidRPr="00000000">
          <w:rPr>
            <w:i w:val="1"/>
            <w:iCs w:val="1"/>
            <w:rtl w:val="0"/>
          </w:rPr>
          <w:t xml:space="preserve">ACM Transactions on Computer-Human Interaction</w:t>
        </w:r>
      </w:hyperlink>
      <w:hyperlink r:id="rId547">
        <w:r w:rsidDel="00000000" w:rsidR="00000000" w:rsidRPr="00000000">
          <w:rPr>
            <w:rtl w:val="0"/>
          </w:rPr>
          <w:t xml:space="preserve">, </w:t>
        </w:r>
      </w:hyperlink>
      <w:hyperlink r:id="rId548">
        <w:r w:rsidDel="00000000" w:rsidR="00000000" w:rsidRPr="00000000">
          <w:rPr>
            <w:i w:val="1"/>
            <w:iCs w:val="1"/>
            <w:rtl w:val="0"/>
          </w:rPr>
          <w:t xml:space="preserve">31</w:t>
        </w:r>
      </w:hyperlink>
      <w:hyperlink r:id="rId549">
        <w:r w:rsidDel="00000000" w:rsidR="00000000" w:rsidRPr="00000000">
          <w:rPr>
            <w:rtl w:val="0"/>
          </w:rPr>
          <w:t xml:space="preserve">(1), 1–31. https://doi.org/10.1145/3617367 </w:t>
        </w:r>
      </w:hyperlink>
      <w:r w:rsidDel="00000000" w:rsidR="00000000" w:rsidRPr="00000000">
        <w:rPr>
          <w:rtl w:val="0"/>
        </w:rPr>
      </w:r>
    </w:p>
    <w:p w:rsidR="00000000" w:rsidDel="00000000" w:rsidP="00000000" w:rsidRDefault="00000000" w:rsidRPr="00000000" w14:paraId="000003B8">
      <w:pPr>
        <w:spacing w:before="480" w:line="480" w:lineRule="auto"/>
        <w:ind w:left="720"/>
        <w:rPr/>
      </w:pPr>
      <w:hyperlink r:id="rId550">
        <w:r w:rsidDel="00000000" w:rsidR="00000000" w:rsidRPr="00000000">
          <w:rPr>
            <w:rtl w:val="0"/>
          </w:rPr>
          <w:t xml:space="preserve">Qian, Y., &amp; Lehman, J. (2018). Students’ Misconceptions and Other Difficulties in Introductory Programming: A Literature Review. </w:t>
        </w:r>
      </w:hyperlink>
      <w:hyperlink r:id="rId551">
        <w:r w:rsidDel="00000000" w:rsidR="00000000" w:rsidRPr="00000000">
          <w:rPr>
            <w:i w:val="1"/>
            <w:iCs w:val="1"/>
            <w:rtl w:val="0"/>
          </w:rPr>
          <w:t xml:space="preserve">ACM Transactions on Computing Education</w:t>
        </w:r>
      </w:hyperlink>
      <w:hyperlink r:id="rId552">
        <w:r w:rsidDel="00000000" w:rsidR="00000000" w:rsidRPr="00000000">
          <w:rPr>
            <w:rtl w:val="0"/>
          </w:rPr>
          <w:t xml:space="preserve">, </w:t>
        </w:r>
      </w:hyperlink>
      <w:hyperlink r:id="rId553">
        <w:r w:rsidDel="00000000" w:rsidR="00000000" w:rsidRPr="00000000">
          <w:rPr>
            <w:i w:val="1"/>
            <w:iCs w:val="1"/>
            <w:rtl w:val="0"/>
          </w:rPr>
          <w:t xml:space="preserve">18</w:t>
        </w:r>
      </w:hyperlink>
      <w:hyperlink r:id="rId554">
        <w:r w:rsidDel="00000000" w:rsidR="00000000" w:rsidRPr="00000000">
          <w:rPr>
            <w:rtl w:val="0"/>
          </w:rPr>
          <w:t xml:space="preserve">(1), 1–24. https://doi.org/10.1145/3077618 </w:t>
        </w:r>
      </w:hyperlink>
      <w:r w:rsidDel="00000000" w:rsidR="00000000" w:rsidRPr="00000000">
        <w:rPr>
          <w:rtl w:val="0"/>
        </w:rPr>
      </w:r>
    </w:p>
    <w:p w:rsidR="00000000" w:rsidDel="00000000" w:rsidP="00000000" w:rsidRDefault="00000000" w:rsidRPr="00000000" w14:paraId="000003B9">
      <w:pPr>
        <w:spacing w:before="480" w:line="480" w:lineRule="auto"/>
        <w:ind w:left="720"/>
        <w:rPr/>
      </w:pPr>
      <w:hyperlink r:id="rId555">
        <w:r w:rsidDel="00000000" w:rsidR="00000000" w:rsidRPr="00000000">
          <w:rPr>
            <w:rtl w:val="0"/>
          </w:rPr>
          <w:t xml:space="preserve">Rahman, Md. M., &amp; Watanobe, Y. (2023). ChatGPT for Education and Research: Opportunities, Threats, and Strategies. </w:t>
        </w:r>
      </w:hyperlink>
      <w:hyperlink r:id="rId556">
        <w:r w:rsidDel="00000000" w:rsidR="00000000" w:rsidRPr="00000000">
          <w:rPr>
            <w:i w:val="1"/>
            <w:iCs w:val="1"/>
            <w:rtl w:val="0"/>
          </w:rPr>
          <w:t xml:space="preserve">Applied Sciences</w:t>
        </w:r>
      </w:hyperlink>
      <w:hyperlink r:id="rId557">
        <w:r w:rsidDel="00000000" w:rsidR="00000000" w:rsidRPr="00000000">
          <w:rPr>
            <w:rtl w:val="0"/>
          </w:rPr>
          <w:t xml:space="preserve">, </w:t>
        </w:r>
      </w:hyperlink>
      <w:hyperlink r:id="rId558">
        <w:r w:rsidDel="00000000" w:rsidR="00000000" w:rsidRPr="00000000">
          <w:rPr>
            <w:i w:val="1"/>
            <w:iCs w:val="1"/>
            <w:rtl w:val="0"/>
          </w:rPr>
          <w:t xml:space="preserve">13</w:t>
        </w:r>
      </w:hyperlink>
      <w:hyperlink r:id="rId559">
        <w:r w:rsidDel="00000000" w:rsidR="00000000" w:rsidRPr="00000000">
          <w:rPr>
            <w:rtl w:val="0"/>
          </w:rPr>
          <w:t xml:space="preserve">(9), 5783. https://doi.org/10.3390/app13095783 </w:t>
        </w:r>
      </w:hyperlink>
      <w:r w:rsidDel="00000000" w:rsidR="00000000" w:rsidRPr="00000000">
        <w:rPr>
          <w:rtl w:val="0"/>
        </w:rPr>
      </w:r>
    </w:p>
    <w:p w:rsidR="00000000" w:rsidDel="00000000" w:rsidP="00000000" w:rsidRDefault="00000000" w:rsidRPr="00000000" w14:paraId="000003BA">
      <w:pPr>
        <w:spacing w:before="480" w:line="480" w:lineRule="auto"/>
        <w:ind w:left="720"/>
        <w:rPr/>
      </w:pPr>
      <w:hyperlink r:id="rId560">
        <w:r w:rsidDel="00000000" w:rsidR="00000000" w:rsidRPr="00000000">
          <w:rPr>
            <w:rtl w:val="0"/>
          </w:rPr>
          <w:t xml:space="preserve">Raudenbush, S. W., &amp; Bryk, A. S. (2002). </w:t>
        </w:r>
      </w:hyperlink>
      <w:hyperlink r:id="rId561">
        <w:r w:rsidDel="00000000" w:rsidR="00000000" w:rsidRPr="00000000">
          <w:rPr>
            <w:i w:val="1"/>
            <w:iCs w:val="1"/>
            <w:rtl w:val="0"/>
          </w:rPr>
          <w:t xml:space="preserve">Hierarchical linear models: Applications and data analysis methods</w:t>
        </w:r>
      </w:hyperlink>
      <w:hyperlink r:id="rId562">
        <w:r w:rsidDel="00000000" w:rsidR="00000000" w:rsidRPr="00000000">
          <w:rPr>
            <w:rtl w:val="0"/>
          </w:rPr>
          <w:t xml:space="preserve"> (Vol. 1). sage. </w:t>
        </w:r>
      </w:hyperlink>
      <w:r w:rsidDel="00000000" w:rsidR="00000000" w:rsidRPr="00000000">
        <w:rPr>
          <w:rtl w:val="0"/>
        </w:rPr>
      </w:r>
    </w:p>
    <w:p w:rsidR="00000000" w:rsidDel="00000000" w:rsidP="00000000" w:rsidRDefault="00000000" w:rsidRPr="00000000" w14:paraId="000003BB">
      <w:pPr>
        <w:spacing w:before="480" w:line="480" w:lineRule="auto"/>
        <w:ind w:left="720"/>
        <w:rPr/>
      </w:pPr>
      <w:hyperlink r:id="rId563">
        <w:r w:rsidDel="00000000" w:rsidR="00000000" w:rsidRPr="00000000">
          <w:rPr>
            <w:rtl w:val="0"/>
          </w:rPr>
          <w:t xml:space="preserve">Robins, A., Rountree, J., &amp; Rountree, N. (2003). Learning and Teaching Programming: A Review and Discussion. </w:t>
        </w:r>
      </w:hyperlink>
      <w:hyperlink r:id="rId564">
        <w:r w:rsidDel="00000000" w:rsidR="00000000" w:rsidRPr="00000000">
          <w:rPr>
            <w:i w:val="1"/>
            <w:iCs w:val="1"/>
            <w:rtl w:val="0"/>
          </w:rPr>
          <w:t xml:space="preserve">Computer Science Education</w:t>
        </w:r>
      </w:hyperlink>
      <w:hyperlink r:id="rId565">
        <w:r w:rsidDel="00000000" w:rsidR="00000000" w:rsidRPr="00000000">
          <w:rPr>
            <w:rtl w:val="0"/>
          </w:rPr>
          <w:t xml:space="preserve">, </w:t>
        </w:r>
      </w:hyperlink>
      <w:hyperlink r:id="rId566">
        <w:r w:rsidDel="00000000" w:rsidR="00000000" w:rsidRPr="00000000">
          <w:rPr>
            <w:i w:val="1"/>
            <w:iCs w:val="1"/>
            <w:rtl w:val="0"/>
          </w:rPr>
          <w:t xml:space="preserve">13</w:t>
        </w:r>
      </w:hyperlink>
      <w:hyperlink r:id="rId567">
        <w:r w:rsidDel="00000000" w:rsidR="00000000" w:rsidRPr="00000000">
          <w:rPr>
            <w:rtl w:val="0"/>
          </w:rPr>
          <w:t xml:space="preserve">(2), 137–172. https://doi.org/10.1076/csed.13.2.137.14200 </w:t>
        </w:r>
      </w:hyperlink>
      <w:r w:rsidDel="00000000" w:rsidR="00000000" w:rsidRPr="00000000">
        <w:rPr>
          <w:rtl w:val="0"/>
        </w:rPr>
      </w:r>
    </w:p>
    <w:p w:rsidR="00000000" w:rsidDel="00000000" w:rsidP="00000000" w:rsidRDefault="00000000" w:rsidRPr="00000000" w14:paraId="000003BC">
      <w:pPr>
        <w:spacing w:before="480" w:line="480" w:lineRule="auto"/>
        <w:ind w:left="720"/>
        <w:rPr/>
      </w:pPr>
      <w:hyperlink r:id="rId568">
        <w:r w:rsidDel="00000000" w:rsidR="00000000" w:rsidRPr="00000000">
          <w:rPr>
            <w:rtl w:val="0"/>
          </w:rPr>
          <w:t xml:space="preserve">Román-González, M., Pérez-González, J.-C., &amp; Jiménez-Fernández, C. (2017). Which cognitive abilities underlie computational thinking? Criterion validity of the Computational Thinking Test. </w:t>
        </w:r>
      </w:hyperlink>
      <w:hyperlink r:id="rId569">
        <w:r w:rsidDel="00000000" w:rsidR="00000000" w:rsidRPr="00000000">
          <w:rPr>
            <w:i w:val="1"/>
            <w:iCs w:val="1"/>
            <w:rtl w:val="0"/>
          </w:rPr>
          <w:t xml:space="preserve">Computers in Human Behavior</w:t>
        </w:r>
      </w:hyperlink>
      <w:hyperlink r:id="rId570">
        <w:r w:rsidDel="00000000" w:rsidR="00000000" w:rsidRPr="00000000">
          <w:rPr>
            <w:rtl w:val="0"/>
          </w:rPr>
          <w:t xml:space="preserve">, </w:t>
        </w:r>
      </w:hyperlink>
      <w:hyperlink r:id="rId571">
        <w:r w:rsidDel="00000000" w:rsidR="00000000" w:rsidRPr="00000000">
          <w:rPr>
            <w:i w:val="1"/>
            <w:iCs w:val="1"/>
            <w:rtl w:val="0"/>
          </w:rPr>
          <w:t xml:space="preserve">72</w:t>
        </w:r>
      </w:hyperlink>
      <w:hyperlink r:id="rId572">
        <w:r w:rsidDel="00000000" w:rsidR="00000000" w:rsidRPr="00000000">
          <w:rPr>
            <w:rtl w:val="0"/>
          </w:rPr>
          <w:t xml:space="preserve">, 678–691. https://doi.org/10.1016/j.chb.2016.08.047 </w:t>
        </w:r>
      </w:hyperlink>
      <w:r w:rsidDel="00000000" w:rsidR="00000000" w:rsidRPr="00000000">
        <w:rPr>
          <w:rtl w:val="0"/>
        </w:rPr>
      </w:r>
    </w:p>
    <w:p w:rsidR="00000000" w:rsidDel="00000000" w:rsidP="00000000" w:rsidRDefault="00000000" w:rsidRPr="00000000" w14:paraId="000003BD">
      <w:pPr>
        <w:spacing w:before="480" w:line="480" w:lineRule="auto"/>
        <w:ind w:left="720"/>
        <w:rPr/>
      </w:pPr>
      <w:hyperlink r:id="rId573">
        <w:r w:rsidDel="00000000" w:rsidR="00000000" w:rsidRPr="00000000">
          <w:rPr>
            <w:rtl w:val="0"/>
          </w:rPr>
          <w:t xml:space="preserve">Rudolph, J., Tan, S., &amp; Tan, S. (2023). ChatGPT: Bullshit spewer or the end of traditional assessments in higher education? </w:t>
        </w:r>
      </w:hyperlink>
      <w:hyperlink r:id="rId574">
        <w:r w:rsidDel="00000000" w:rsidR="00000000" w:rsidRPr="00000000">
          <w:rPr>
            <w:i w:val="1"/>
            <w:iCs w:val="1"/>
            <w:rtl w:val="0"/>
          </w:rPr>
          <w:t xml:space="preserve">Journal of Applied Learning &amp; Teaching</w:t>
        </w:r>
      </w:hyperlink>
      <w:hyperlink r:id="rId575">
        <w:r w:rsidDel="00000000" w:rsidR="00000000" w:rsidRPr="00000000">
          <w:rPr>
            <w:rtl w:val="0"/>
          </w:rPr>
          <w:t xml:space="preserve">, </w:t>
        </w:r>
      </w:hyperlink>
      <w:hyperlink r:id="rId576">
        <w:r w:rsidDel="00000000" w:rsidR="00000000" w:rsidRPr="00000000">
          <w:rPr>
            <w:i w:val="1"/>
            <w:iCs w:val="1"/>
            <w:rtl w:val="0"/>
          </w:rPr>
          <w:t xml:space="preserve">6</w:t>
        </w:r>
      </w:hyperlink>
      <w:hyperlink r:id="rId577">
        <w:r w:rsidDel="00000000" w:rsidR="00000000" w:rsidRPr="00000000">
          <w:rPr>
            <w:rtl w:val="0"/>
          </w:rPr>
          <w:t xml:space="preserve">(1). https://doi.org/10.37074/jalt.2023.6.1.9 </w:t>
        </w:r>
      </w:hyperlink>
      <w:r w:rsidDel="00000000" w:rsidR="00000000" w:rsidRPr="00000000">
        <w:rPr>
          <w:rtl w:val="0"/>
        </w:rPr>
      </w:r>
    </w:p>
    <w:p w:rsidR="00000000" w:rsidDel="00000000" w:rsidP="00000000" w:rsidRDefault="00000000" w:rsidRPr="00000000" w14:paraId="000003BE">
      <w:pPr>
        <w:spacing w:before="480" w:line="480" w:lineRule="auto"/>
        <w:ind w:left="720"/>
        <w:rPr/>
      </w:pPr>
      <w:hyperlink r:id="rId578">
        <w:r w:rsidDel="00000000" w:rsidR="00000000" w:rsidRPr="00000000">
          <w:rPr>
            <w:rtl w:val="0"/>
          </w:rPr>
          <w:t xml:space="preserve">Ryan, R. M. (1982). Control and information in the intrapersonal sphere: An extension of cognitive evaluation theory. </w:t>
        </w:r>
      </w:hyperlink>
      <w:hyperlink r:id="rId579">
        <w:r w:rsidDel="00000000" w:rsidR="00000000" w:rsidRPr="00000000">
          <w:rPr>
            <w:i w:val="1"/>
            <w:iCs w:val="1"/>
            <w:rtl w:val="0"/>
          </w:rPr>
          <w:t xml:space="preserve">Journal of Personality and Social Psychology</w:t>
        </w:r>
      </w:hyperlink>
      <w:hyperlink r:id="rId580">
        <w:r w:rsidDel="00000000" w:rsidR="00000000" w:rsidRPr="00000000">
          <w:rPr>
            <w:rtl w:val="0"/>
          </w:rPr>
          <w:t xml:space="preserve">, </w:t>
        </w:r>
      </w:hyperlink>
      <w:hyperlink r:id="rId581">
        <w:r w:rsidDel="00000000" w:rsidR="00000000" w:rsidRPr="00000000">
          <w:rPr>
            <w:i w:val="1"/>
            <w:iCs w:val="1"/>
            <w:rtl w:val="0"/>
          </w:rPr>
          <w:t xml:space="preserve">43</w:t>
        </w:r>
      </w:hyperlink>
      <w:hyperlink r:id="rId582">
        <w:r w:rsidDel="00000000" w:rsidR="00000000" w:rsidRPr="00000000">
          <w:rPr>
            <w:rtl w:val="0"/>
          </w:rPr>
          <w:t xml:space="preserve">(3), 450. </w:t>
        </w:r>
      </w:hyperlink>
      <w:r w:rsidDel="00000000" w:rsidR="00000000" w:rsidRPr="00000000">
        <w:rPr>
          <w:rtl w:val="0"/>
        </w:rPr>
      </w:r>
    </w:p>
    <w:p w:rsidR="00000000" w:rsidDel="00000000" w:rsidP="00000000" w:rsidRDefault="00000000" w:rsidRPr="00000000" w14:paraId="000003BF">
      <w:pPr>
        <w:spacing w:before="480" w:line="480" w:lineRule="auto"/>
        <w:ind w:left="720"/>
        <w:rPr/>
      </w:pPr>
      <w:hyperlink r:id="rId583">
        <w:r w:rsidDel="00000000" w:rsidR="00000000" w:rsidRPr="00000000">
          <w:rPr>
            <w:rtl w:val="0"/>
          </w:rPr>
          <w:t xml:space="preserve">Sarsa, S., Denny, P., Hellas, A., &amp; Leinonen, J. (2022). Automatic generation of programming exercises and code explanations using large language models. </w:t>
        </w:r>
      </w:hyperlink>
      <w:hyperlink r:id="rId584">
        <w:r w:rsidDel="00000000" w:rsidR="00000000" w:rsidRPr="00000000">
          <w:rPr>
            <w:i w:val="1"/>
            <w:iCs w:val="1"/>
            <w:rtl w:val="0"/>
          </w:rPr>
          <w:t xml:space="preserve">Proceedings of the 2022 ACM Conference on International Computing Education Research-Volume 1</w:t>
        </w:r>
      </w:hyperlink>
      <w:hyperlink r:id="rId585">
        <w:r w:rsidDel="00000000" w:rsidR="00000000" w:rsidRPr="00000000">
          <w:rPr>
            <w:rtl w:val="0"/>
          </w:rPr>
          <w:t xml:space="preserve">, 27–43. </w:t>
        </w:r>
      </w:hyperlink>
      <w:r w:rsidDel="00000000" w:rsidR="00000000" w:rsidRPr="00000000">
        <w:rPr>
          <w:rtl w:val="0"/>
        </w:rPr>
      </w:r>
    </w:p>
    <w:p w:rsidR="00000000" w:rsidDel="00000000" w:rsidP="00000000" w:rsidRDefault="00000000" w:rsidRPr="00000000" w14:paraId="000003C0">
      <w:pPr>
        <w:spacing w:before="480" w:line="480" w:lineRule="auto"/>
        <w:ind w:left="720"/>
        <w:rPr/>
      </w:pPr>
      <w:hyperlink r:id="rId586">
        <w:r w:rsidDel="00000000" w:rsidR="00000000" w:rsidRPr="00000000">
          <w:rPr>
            <w:rtl w:val="0"/>
          </w:rPr>
          <w:t xml:space="preserve">Savelka, J., Agarwal, A., An, M., Bogart, C., &amp; Sakr, M. (2023). Thrilled by Your Progress! Large Language Models (GPT-4) No Longer Struggle to Pass Assessments in Higher Education Programming Courses. </w:t>
        </w:r>
      </w:hyperlink>
      <w:hyperlink r:id="rId587">
        <w:r w:rsidDel="00000000" w:rsidR="00000000" w:rsidRPr="00000000">
          <w:rPr>
            <w:i w:val="1"/>
            <w:iCs w:val="1"/>
            <w:rtl w:val="0"/>
          </w:rPr>
          <w:t xml:space="preserve">Proceedings of the 2023 ACM Conference on International Computing Education Research V.1</w:t>
        </w:r>
      </w:hyperlink>
      <w:hyperlink r:id="rId588">
        <w:r w:rsidDel="00000000" w:rsidR="00000000" w:rsidRPr="00000000">
          <w:rPr>
            <w:rtl w:val="0"/>
          </w:rPr>
          <w:t xml:space="preserve">, 78–92. https://doi.org/10.1145/3568813.3600142 </w:t>
        </w:r>
      </w:hyperlink>
      <w:r w:rsidDel="00000000" w:rsidR="00000000" w:rsidRPr="00000000">
        <w:rPr>
          <w:rtl w:val="0"/>
        </w:rPr>
      </w:r>
    </w:p>
    <w:p w:rsidR="00000000" w:rsidDel="00000000" w:rsidP="00000000" w:rsidRDefault="00000000" w:rsidRPr="00000000" w14:paraId="000003C1">
      <w:pPr>
        <w:spacing w:before="480" w:line="480" w:lineRule="auto"/>
        <w:ind w:left="720"/>
        <w:rPr/>
      </w:pPr>
      <w:hyperlink r:id="rId589">
        <w:r w:rsidDel="00000000" w:rsidR="00000000" w:rsidRPr="00000000">
          <w:rPr>
            <w:rtl w:val="0"/>
          </w:rPr>
          <w:t xml:space="preserve">Schwarzer, R., &amp; Jerusalem, M. (1995). Generalized self-efficacy scale. </w:t>
        </w:r>
      </w:hyperlink>
      <w:hyperlink r:id="rId590">
        <w:r w:rsidDel="00000000" w:rsidR="00000000" w:rsidRPr="00000000">
          <w:rPr>
            <w:i w:val="1"/>
            <w:iCs w:val="1"/>
            <w:rtl w:val="0"/>
          </w:rPr>
          <w:t xml:space="preserve">J. Weinman, S. Wright, &amp; M. Johnston, Measures in Health Psychology: A User’s Portfolio. Causal and Control Beliefs</w:t>
        </w:r>
      </w:hyperlink>
      <w:hyperlink r:id="rId591">
        <w:r w:rsidDel="00000000" w:rsidR="00000000" w:rsidRPr="00000000">
          <w:rPr>
            <w:rtl w:val="0"/>
          </w:rPr>
          <w:t xml:space="preserve">, </w:t>
        </w:r>
      </w:hyperlink>
      <w:hyperlink r:id="rId592">
        <w:r w:rsidDel="00000000" w:rsidR="00000000" w:rsidRPr="00000000">
          <w:rPr>
            <w:i w:val="1"/>
            <w:iCs w:val="1"/>
            <w:rtl w:val="0"/>
          </w:rPr>
          <w:t xml:space="preserve">35</w:t>
        </w:r>
      </w:hyperlink>
      <w:hyperlink r:id="rId593">
        <w:r w:rsidDel="00000000" w:rsidR="00000000" w:rsidRPr="00000000">
          <w:rPr>
            <w:rtl w:val="0"/>
          </w:rPr>
          <w:t xml:space="preserve">(37), 82–003. </w:t>
        </w:r>
      </w:hyperlink>
      <w:r w:rsidDel="00000000" w:rsidR="00000000" w:rsidRPr="00000000">
        <w:rPr>
          <w:rtl w:val="0"/>
        </w:rPr>
      </w:r>
    </w:p>
    <w:p w:rsidR="00000000" w:rsidDel="00000000" w:rsidP="00000000" w:rsidRDefault="00000000" w:rsidRPr="00000000" w14:paraId="000003C2">
      <w:pPr>
        <w:spacing w:before="480" w:line="480" w:lineRule="auto"/>
        <w:ind w:left="720"/>
        <w:rPr/>
      </w:pPr>
      <w:hyperlink r:id="rId594">
        <w:r w:rsidDel="00000000" w:rsidR="00000000" w:rsidRPr="00000000">
          <w:rPr>
            <w:rtl w:val="0"/>
          </w:rPr>
          <w:t xml:space="preserve">Shanahan, M. (2024). Talking about Large Language Models. </w:t>
        </w:r>
      </w:hyperlink>
      <w:hyperlink r:id="rId595">
        <w:r w:rsidDel="00000000" w:rsidR="00000000" w:rsidRPr="00000000">
          <w:rPr>
            <w:i w:val="1"/>
            <w:iCs w:val="1"/>
            <w:rtl w:val="0"/>
          </w:rPr>
          <w:t xml:space="preserve">Communications of the ACM</w:t>
        </w:r>
      </w:hyperlink>
      <w:hyperlink r:id="rId596">
        <w:r w:rsidDel="00000000" w:rsidR="00000000" w:rsidRPr="00000000">
          <w:rPr>
            <w:rtl w:val="0"/>
          </w:rPr>
          <w:t xml:space="preserve">, </w:t>
        </w:r>
      </w:hyperlink>
      <w:hyperlink r:id="rId597">
        <w:r w:rsidDel="00000000" w:rsidR="00000000" w:rsidRPr="00000000">
          <w:rPr>
            <w:i w:val="1"/>
            <w:iCs w:val="1"/>
            <w:rtl w:val="0"/>
          </w:rPr>
          <w:t xml:space="preserve">67</w:t>
        </w:r>
      </w:hyperlink>
      <w:hyperlink r:id="rId598">
        <w:r w:rsidDel="00000000" w:rsidR="00000000" w:rsidRPr="00000000">
          <w:rPr>
            <w:rtl w:val="0"/>
          </w:rPr>
          <w:t xml:space="preserve">(2), 68–79. https://doi.org/10.1145/3624724 </w:t>
        </w:r>
      </w:hyperlink>
      <w:r w:rsidDel="00000000" w:rsidR="00000000" w:rsidRPr="00000000">
        <w:rPr>
          <w:rtl w:val="0"/>
        </w:rPr>
      </w:r>
    </w:p>
    <w:p w:rsidR="00000000" w:rsidDel="00000000" w:rsidP="00000000" w:rsidRDefault="00000000" w:rsidRPr="00000000" w14:paraId="000003C3">
      <w:pPr>
        <w:spacing w:before="480" w:line="480" w:lineRule="auto"/>
        <w:ind w:left="720"/>
        <w:rPr/>
      </w:pPr>
      <w:hyperlink r:id="rId599">
        <w:r w:rsidDel="00000000" w:rsidR="00000000" w:rsidRPr="00000000">
          <w:rPr>
            <w:rtl w:val="0"/>
          </w:rPr>
          <w:t xml:space="preserve">Shaphiro, S., &amp; Wilk, M. (1965). An analysis of variance test for normality. </w:t>
        </w:r>
      </w:hyperlink>
      <w:hyperlink r:id="rId600">
        <w:r w:rsidDel="00000000" w:rsidR="00000000" w:rsidRPr="00000000">
          <w:rPr>
            <w:i w:val="1"/>
            <w:iCs w:val="1"/>
            <w:rtl w:val="0"/>
          </w:rPr>
          <w:t xml:space="preserve">Biometrika</w:t>
        </w:r>
      </w:hyperlink>
      <w:hyperlink r:id="rId601">
        <w:r w:rsidDel="00000000" w:rsidR="00000000" w:rsidRPr="00000000">
          <w:rPr>
            <w:rtl w:val="0"/>
          </w:rPr>
          <w:t xml:space="preserve">, </w:t>
        </w:r>
      </w:hyperlink>
      <w:hyperlink r:id="rId602">
        <w:r w:rsidDel="00000000" w:rsidR="00000000" w:rsidRPr="00000000">
          <w:rPr>
            <w:i w:val="1"/>
            <w:iCs w:val="1"/>
            <w:rtl w:val="0"/>
          </w:rPr>
          <w:t xml:space="preserve">52</w:t>
        </w:r>
      </w:hyperlink>
      <w:hyperlink r:id="rId603">
        <w:r w:rsidDel="00000000" w:rsidR="00000000" w:rsidRPr="00000000">
          <w:rPr>
            <w:rtl w:val="0"/>
          </w:rPr>
          <w:t xml:space="preserve">(3), 591–611. </w:t>
        </w:r>
      </w:hyperlink>
      <w:r w:rsidDel="00000000" w:rsidR="00000000" w:rsidRPr="00000000">
        <w:rPr>
          <w:rtl w:val="0"/>
        </w:rPr>
      </w:r>
    </w:p>
    <w:p w:rsidR="00000000" w:rsidDel="00000000" w:rsidP="00000000" w:rsidRDefault="00000000" w:rsidRPr="00000000" w14:paraId="000003C4">
      <w:pPr>
        <w:spacing w:before="480" w:line="480" w:lineRule="auto"/>
        <w:ind w:left="720"/>
        <w:rPr/>
      </w:pPr>
      <w:hyperlink r:id="rId604">
        <w:r w:rsidDel="00000000" w:rsidR="00000000" w:rsidRPr="00000000">
          <w:rPr>
            <w:rtl w:val="0"/>
          </w:rPr>
          <w:t xml:space="preserve">Sheese, B., Liffiton, M., Savelka, J., &amp; Denny, P. (2024). Patterns of Student Help-Seeking When Using a Large Language Model-Powered Programming Assistant. </w:t>
        </w:r>
      </w:hyperlink>
      <w:hyperlink r:id="rId605">
        <w:r w:rsidDel="00000000" w:rsidR="00000000" w:rsidRPr="00000000">
          <w:rPr>
            <w:i w:val="1"/>
            <w:iCs w:val="1"/>
            <w:rtl w:val="0"/>
          </w:rPr>
          <w:t xml:space="preserve">Proceedings of the 26th Australasian Computing Education Conference</w:t>
        </w:r>
      </w:hyperlink>
      <w:hyperlink r:id="rId606">
        <w:r w:rsidDel="00000000" w:rsidR="00000000" w:rsidRPr="00000000">
          <w:rPr>
            <w:rtl w:val="0"/>
          </w:rPr>
          <w:t xml:space="preserve">, 49–57. https://doi.org/10.1145/3636243.3636249 </w:t>
        </w:r>
      </w:hyperlink>
      <w:r w:rsidDel="00000000" w:rsidR="00000000" w:rsidRPr="00000000">
        <w:rPr>
          <w:rtl w:val="0"/>
        </w:rPr>
      </w:r>
    </w:p>
    <w:p w:rsidR="00000000" w:rsidDel="00000000" w:rsidP="00000000" w:rsidRDefault="00000000" w:rsidRPr="00000000" w14:paraId="000003C5">
      <w:pPr>
        <w:spacing w:before="480" w:line="480" w:lineRule="auto"/>
        <w:ind w:left="720"/>
        <w:rPr/>
      </w:pPr>
      <w:hyperlink r:id="rId607">
        <w:r w:rsidDel="00000000" w:rsidR="00000000" w:rsidRPr="00000000">
          <w:rPr>
            <w:rtl w:val="0"/>
          </w:rPr>
          <w:t xml:space="preserve">Shein, E. (2024). The Impact of AI on Computer Science Education. </w:t>
        </w:r>
      </w:hyperlink>
      <w:hyperlink r:id="rId608">
        <w:r w:rsidDel="00000000" w:rsidR="00000000" w:rsidRPr="00000000">
          <w:rPr>
            <w:i w:val="1"/>
            <w:iCs w:val="1"/>
            <w:rtl w:val="0"/>
          </w:rPr>
          <w:t xml:space="preserve">Communications of the ACM</w:t>
        </w:r>
      </w:hyperlink>
      <w:hyperlink r:id="rId609">
        <w:r w:rsidDel="00000000" w:rsidR="00000000" w:rsidRPr="00000000">
          <w:rPr>
            <w:rtl w:val="0"/>
          </w:rPr>
          <w:t xml:space="preserve">, </w:t>
        </w:r>
      </w:hyperlink>
      <w:hyperlink r:id="rId610">
        <w:r w:rsidDel="00000000" w:rsidR="00000000" w:rsidRPr="00000000">
          <w:rPr>
            <w:i w:val="1"/>
            <w:iCs w:val="1"/>
            <w:rtl w:val="0"/>
          </w:rPr>
          <w:t xml:space="preserve">67</w:t>
        </w:r>
      </w:hyperlink>
      <w:hyperlink r:id="rId611">
        <w:r w:rsidDel="00000000" w:rsidR="00000000" w:rsidRPr="00000000">
          <w:rPr>
            <w:rtl w:val="0"/>
          </w:rPr>
          <w:t xml:space="preserve">(9), 13–15. https://doi.org/10.1145/3673428 </w:t>
        </w:r>
      </w:hyperlink>
      <w:r w:rsidDel="00000000" w:rsidR="00000000" w:rsidRPr="00000000">
        <w:rPr>
          <w:rtl w:val="0"/>
        </w:rPr>
      </w:r>
    </w:p>
    <w:p w:rsidR="00000000" w:rsidDel="00000000" w:rsidP="00000000" w:rsidRDefault="00000000" w:rsidRPr="00000000" w14:paraId="000003C6">
      <w:pPr>
        <w:spacing w:before="480" w:line="480" w:lineRule="auto"/>
        <w:ind w:left="720"/>
        <w:rPr/>
      </w:pPr>
      <w:hyperlink r:id="rId612">
        <w:r w:rsidDel="00000000" w:rsidR="00000000" w:rsidRPr="00000000">
          <w:rPr>
            <w:rtl w:val="0"/>
          </w:rPr>
          <w:t xml:space="preserve">Shute, V. J., Sun, C., &amp; Asbell-Clarke, J. (2017). Demystifying computational thinking. </w:t>
        </w:r>
      </w:hyperlink>
      <w:hyperlink r:id="rId613">
        <w:r w:rsidDel="00000000" w:rsidR="00000000" w:rsidRPr="00000000">
          <w:rPr>
            <w:i w:val="1"/>
            <w:iCs w:val="1"/>
            <w:rtl w:val="0"/>
          </w:rPr>
          <w:t xml:space="preserve">Educational Research Review</w:t>
        </w:r>
      </w:hyperlink>
      <w:hyperlink r:id="rId614">
        <w:r w:rsidDel="00000000" w:rsidR="00000000" w:rsidRPr="00000000">
          <w:rPr>
            <w:rtl w:val="0"/>
          </w:rPr>
          <w:t xml:space="preserve">, </w:t>
        </w:r>
      </w:hyperlink>
      <w:hyperlink r:id="rId615">
        <w:r w:rsidDel="00000000" w:rsidR="00000000" w:rsidRPr="00000000">
          <w:rPr>
            <w:i w:val="1"/>
            <w:iCs w:val="1"/>
            <w:rtl w:val="0"/>
          </w:rPr>
          <w:t xml:space="preserve">22</w:t>
        </w:r>
      </w:hyperlink>
      <w:hyperlink r:id="rId616">
        <w:r w:rsidDel="00000000" w:rsidR="00000000" w:rsidRPr="00000000">
          <w:rPr>
            <w:rtl w:val="0"/>
          </w:rPr>
          <w:t xml:space="preserve">, 142–158. https://doi.org/10.1016/j.edurev.2017.09.003 </w:t>
        </w:r>
      </w:hyperlink>
      <w:r w:rsidDel="00000000" w:rsidR="00000000" w:rsidRPr="00000000">
        <w:rPr>
          <w:rtl w:val="0"/>
        </w:rPr>
      </w:r>
    </w:p>
    <w:p w:rsidR="00000000" w:rsidDel="00000000" w:rsidP="00000000" w:rsidRDefault="00000000" w:rsidRPr="00000000" w14:paraId="000003C7">
      <w:pPr>
        <w:spacing w:before="480" w:line="480" w:lineRule="auto"/>
        <w:ind w:left="720"/>
        <w:rPr/>
      </w:pPr>
      <w:hyperlink r:id="rId617">
        <w:r w:rsidDel="00000000" w:rsidR="00000000" w:rsidRPr="00000000">
          <w:rPr>
            <w:rtl w:val="0"/>
          </w:rPr>
          <w:t xml:space="preserve">Stiffler, L. (2025, July 10). Coding is dead: UW computer science program rethinks curriculum for the AI era. </w:t>
        </w:r>
      </w:hyperlink>
      <w:hyperlink r:id="rId618">
        <w:r w:rsidDel="00000000" w:rsidR="00000000" w:rsidRPr="00000000">
          <w:rPr>
            <w:i w:val="1"/>
            <w:iCs w:val="1"/>
            <w:rtl w:val="0"/>
          </w:rPr>
          <w:t xml:space="preserve">GeekWire</w:t>
        </w:r>
      </w:hyperlink>
      <w:hyperlink r:id="rId619">
        <w:r w:rsidDel="00000000" w:rsidR="00000000" w:rsidRPr="00000000">
          <w:rPr>
            <w:rtl w:val="0"/>
          </w:rPr>
          <w:t xml:space="preserve">. https://www.geekwire.com/2025/coding-is-dead-uw-computer-science-program-rethinks-curriculum-for-the-ai-era/ </w:t>
        </w:r>
      </w:hyperlink>
      <w:r w:rsidDel="00000000" w:rsidR="00000000" w:rsidRPr="00000000">
        <w:rPr>
          <w:rtl w:val="0"/>
        </w:rPr>
      </w:r>
    </w:p>
    <w:p w:rsidR="00000000" w:rsidDel="00000000" w:rsidP="00000000" w:rsidRDefault="00000000" w:rsidRPr="00000000" w14:paraId="000003C8">
      <w:pPr>
        <w:spacing w:before="480" w:line="480" w:lineRule="auto"/>
        <w:ind w:left="720"/>
        <w:rPr/>
      </w:pPr>
      <w:hyperlink r:id="rId620">
        <w:r w:rsidDel="00000000" w:rsidR="00000000" w:rsidRPr="00000000">
          <w:rPr>
            <w:rtl w:val="0"/>
          </w:rPr>
          <w:t xml:space="preserve">Tsai, M.-J., Liang, J.-C., &amp; Hsu, C.-Y. (2021). The Computational Thinking Scale for Computer Literacy Education. </w:t>
        </w:r>
      </w:hyperlink>
      <w:hyperlink r:id="rId621">
        <w:r w:rsidDel="00000000" w:rsidR="00000000" w:rsidRPr="00000000">
          <w:rPr>
            <w:i w:val="1"/>
            <w:iCs w:val="1"/>
            <w:rtl w:val="0"/>
          </w:rPr>
          <w:t xml:space="preserve">Journal of Educational Computing Research</w:t>
        </w:r>
      </w:hyperlink>
      <w:hyperlink r:id="rId622">
        <w:r w:rsidDel="00000000" w:rsidR="00000000" w:rsidRPr="00000000">
          <w:rPr>
            <w:rtl w:val="0"/>
          </w:rPr>
          <w:t xml:space="preserve">, </w:t>
        </w:r>
      </w:hyperlink>
      <w:hyperlink r:id="rId623">
        <w:r w:rsidDel="00000000" w:rsidR="00000000" w:rsidRPr="00000000">
          <w:rPr>
            <w:i w:val="1"/>
            <w:iCs w:val="1"/>
            <w:rtl w:val="0"/>
          </w:rPr>
          <w:t xml:space="preserve">59</w:t>
        </w:r>
      </w:hyperlink>
      <w:hyperlink r:id="rId624">
        <w:r w:rsidDel="00000000" w:rsidR="00000000" w:rsidRPr="00000000">
          <w:rPr>
            <w:rtl w:val="0"/>
          </w:rPr>
          <w:t xml:space="preserve">(4), 579–602. https://doi.org/10.1177/0735633120972356 </w:t>
        </w:r>
      </w:hyperlink>
      <w:r w:rsidDel="00000000" w:rsidR="00000000" w:rsidRPr="00000000">
        <w:rPr>
          <w:rtl w:val="0"/>
        </w:rPr>
      </w:r>
    </w:p>
    <w:p w:rsidR="00000000" w:rsidDel="00000000" w:rsidP="00000000" w:rsidRDefault="00000000" w:rsidRPr="00000000" w14:paraId="000003C9">
      <w:pPr>
        <w:spacing w:before="480" w:line="480" w:lineRule="auto"/>
        <w:ind w:left="720"/>
        <w:rPr/>
      </w:pPr>
      <w:hyperlink r:id="rId625">
        <w:r w:rsidDel="00000000" w:rsidR="00000000" w:rsidRPr="00000000">
          <w:rPr>
            <w:rtl w:val="0"/>
          </w:rPr>
          <w:t xml:space="preserve">Vaithilingam, P., Zhang, T., &amp; Glassman, E. L. (2022). Expectation vs. Experience: Evaluating the Usability of Code Generation Tools Powered by Large Language Models. </w:t>
        </w:r>
      </w:hyperlink>
      <w:hyperlink r:id="rId626">
        <w:r w:rsidDel="00000000" w:rsidR="00000000" w:rsidRPr="00000000">
          <w:rPr>
            <w:i w:val="1"/>
            <w:iCs w:val="1"/>
            <w:rtl w:val="0"/>
          </w:rPr>
          <w:t xml:space="preserve">CHI Conference on Human Factors in Computing Systems Extended Abstracts</w:t>
        </w:r>
      </w:hyperlink>
      <w:hyperlink r:id="rId627">
        <w:r w:rsidDel="00000000" w:rsidR="00000000" w:rsidRPr="00000000">
          <w:rPr>
            <w:rtl w:val="0"/>
          </w:rPr>
          <w:t xml:space="preserve">, 1–7. https://doi.org/10.1145/3491101.3519665 </w:t>
        </w:r>
      </w:hyperlink>
      <w:r w:rsidDel="00000000" w:rsidR="00000000" w:rsidRPr="00000000">
        <w:rPr>
          <w:rtl w:val="0"/>
        </w:rPr>
      </w:r>
    </w:p>
    <w:p w:rsidR="00000000" w:rsidDel="00000000" w:rsidP="00000000" w:rsidRDefault="00000000" w:rsidRPr="00000000" w14:paraId="000003CA">
      <w:pPr>
        <w:spacing w:before="480" w:line="480" w:lineRule="auto"/>
        <w:ind w:left="720"/>
        <w:rPr/>
      </w:pPr>
      <w:hyperlink r:id="rId628">
        <w:r w:rsidDel="00000000" w:rsidR="00000000" w:rsidRPr="00000000">
          <w:rPr>
            <w:rtl w:val="0"/>
          </w:rPr>
          <w:t xml:space="preserve">Vaz, S., Falkmer, T., Passmore, A. E., Parsons, R., &amp; Andreou, P. (2013). The case for using the repeatability coefficient when calculating test–retest reliability. </w:t>
        </w:r>
      </w:hyperlink>
      <w:hyperlink r:id="rId629">
        <w:r w:rsidDel="00000000" w:rsidR="00000000" w:rsidRPr="00000000">
          <w:rPr>
            <w:i w:val="1"/>
            <w:iCs w:val="1"/>
            <w:rtl w:val="0"/>
          </w:rPr>
          <w:t xml:space="preserve">PloS One</w:t>
        </w:r>
      </w:hyperlink>
      <w:hyperlink r:id="rId630">
        <w:r w:rsidDel="00000000" w:rsidR="00000000" w:rsidRPr="00000000">
          <w:rPr>
            <w:rtl w:val="0"/>
          </w:rPr>
          <w:t xml:space="preserve">, </w:t>
        </w:r>
      </w:hyperlink>
      <w:hyperlink r:id="rId631">
        <w:r w:rsidDel="00000000" w:rsidR="00000000" w:rsidRPr="00000000">
          <w:rPr>
            <w:i w:val="1"/>
            <w:iCs w:val="1"/>
            <w:rtl w:val="0"/>
          </w:rPr>
          <w:t xml:space="preserve">8</w:t>
        </w:r>
      </w:hyperlink>
      <w:hyperlink r:id="rId632">
        <w:r w:rsidDel="00000000" w:rsidR="00000000" w:rsidRPr="00000000">
          <w:rPr>
            <w:rtl w:val="0"/>
          </w:rPr>
          <w:t xml:space="preserve">(9), e73990. </w:t>
        </w:r>
      </w:hyperlink>
      <w:r w:rsidDel="00000000" w:rsidR="00000000" w:rsidRPr="00000000">
        <w:rPr>
          <w:rtl w:val="0"/>
        </w:rPr>
      </w:r>
    </w:p>
    <w:p w:rsidR="00000000" w:rsidDel="00000000" w:rsidP="00000000" w:rsidRDefault="00000000" w:rsidRPr="00000000" w14:paraId="000003CB">
      <w:pPr>
        <w:spacing w:before="480" w:line="480" w:lineRule="auto"/>
        <w:ind w:left="720"/>
        <w:rPr/>
      </w:pPr>
      <w:hyperlink r:id="rId633">
        <w:r w:rsidDel="00000000" w:rsidR="00000000" w:rsidRPr="00000000">
          <w:rPr>
            <w:rtl w:val="0"/>
          </w:rPr>
          <w:t xml:space="preserve">Wang, T., Zhou, N., &amp; Chen, Z. (2024). </w:t>
        </w:r>
      </w:hyperlink>
      <w:hyperlink r:id="rId634">
        <w:r w:rsidDel="00000000" w:rsidR="00000000" w:rsidRPr="00000000">
          <w:rPr>
            <w:i w:val="1"/>
            <w:iCs w:val="1"/>
            <w:rtl w:val="0"/>
          </w:rPr>
          <w:t xml:space="preserve">Enhancing computer programming education with LLMs: A study on effective prompt engineering for Python code generation</w:t>
        </w:r>
      </w:hyperlink>
      <w:hyperlink r:id="rId635">
        <w:r w:rsidDel="00000000" w:rsidR="00000000" w:rsidRPr="00000000">
          <w:rPr>
            <w:rtl w:val="0"/>
          </w:rPr>
          <w:t xml:space="preserve"> (No. arXiv:2407.05437). arXiv. https://doi.org/10.48550/arXiv.2407.05437 </w:t>
        </w:r>
      </w:hyperlink>
      <w:r w:rsidDel="00000000" w:rsidR="00000000" w:rsidRPr="00000000">
        <w:rPr>
          <w:rtl w:val="0"/>
        </w:rPr>
      </w:r>
    </w:p>
    <w:p w:rsidR="00000000" w:rsidDel="00000000" w:rsidP="00000000" w:rsidRDefault="00000000" w:rsidRPr="00000000" w14:paraId="000003CC">
      <w:pPr>
        <w:spacing w:before="480" w:line="480" w:lineRule="auto"/>
        <w:ind w:left="720"/>
        <w:rPr/>
      </w:pPr>
      <w:hyperlink r:id="rId636">
        <w:r w:rsidDel="00000000" w:rsidR="00000000" w:rsidRPr="00000000">
          <w:rPr>
            <w:rtl w:val="0"/>
          </w:rPr>
          <w:t xml:space="preserve">Wei, J., Bosma, M., Zhao, V. Y., Guu, K., Yu, A. W., Lester, B., Du, N., Dai, A. M., &amp; Le, Q. V. (2022). </w:t>
        </w:r>
      </w:hyperlink>
      <w:hyperlink r:id="rId637">
        <w:r w:rsidDel="00000000" w:rsidR="00000000" w:rsidRPr="00000000">
          <w:rPr>
            <w:i w:val="1"/>
            <w:iCs w:val="1"/>
            <w:rtl w:val="0"/>
          </w:rPr>
          <w:t xml:space="preserve">Finetuned Language Models Are Zero-Shot Learners</w:t>
        </w:r>
      </w:hyperlink>
      <w:hyperlink r:id="rId638">
        <w:r w:rsidDel="00000000" w:rsidR="00000000" w:rsidRPr="00000000">
          <w:rPr>
            <w:rtl w:val="0"/>
          </w:rPr>
          <w:t xml:space="preserve"> (No. arXiv:2109.01652). arXiv. http://arxiv.org/abs/2109.01652 </w:t>
        </w:r>
      </w:hyperlink>
      <w:r w:rsidDel="00000000" w:rsidR="00000000" w:rsidRPr="00000000">
        <w:rPr>
          <w:rtl w:val="0"/>
        </w:rPr>
      </w:r>
    </w:p>
    <w:p w:rsidR="00000000" w:rsidDel="00000000" w:rsidP="00000000" w:rsidRDefault="00000000" w:rsidRPr="00000000" w14:paraId="000003CD">
      <w:pPr>
        <w:spacing w:before="480" w:line="480" w:lineRule="auto"/>
        <w:ind w:left="720"/>
        <w:rPr/>
      </w:pPr>
      <w:hyperlink r:id="rId639">
        <w:r w:rsidDel="00000000" w:rsidR="00000000" w:rsidRPr="00000000">
          <w:rPr>
            <w:rtl w:val="0"/>
          </w:rPr>
          <w:t xml:space="preserve">Wei, J., Wang, X., Schuurmans, D., Bosma, M., Ichter, B., Xia, F., Chi, E. H., Le, Q. V., &amp; Zhou, D. (2022). </w:t>
        </w:r>
      </w:hyperlink>
      <w:hyperlink r:id="rId640">
        <w:r w:rsidDel="00000000" w:rsidR="00000000" w:rsidRPr="00000000">
          <w:rPr>
            <w:i w:val="1"/>
            <w:iCs w:val="1"/>
            <w:rtl w:val="0"/>
          </w:rPr>
          <w:t xml:space="preserve">Chain-of-Thought Prompting Elicits Reasoning in Large Language Models</w:t>
        </w:r>
      </w:hyperlink>
      <w:hyperlink r:id="rId64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CE">
      <w:pPr>
        <w:spacing w:before="480" w:line="480" w:lineRule="auto"/>
        <w:ind w:left="720"/>
        <w:rPr/>
      </w:pPr>
      <w:hyperlink r:id="rId642">
        <w:r w:rsidDel="00000000" w:rsidR="00000000" w:rsidRPr="00000000">
          <w:rPr>
            <w:rtl w:val="0"/>
          </w:rPr>
          <w:t xml:space="preserve">Weisz, J. D., Kumar, S. V., Muller, M., Browne, K.-E., Goldberg, A., Heintze, K. E., &amp; Bajpai, S. (2025). Examining the Use and Impact of an AI Code Assistant on Developer Productivity and Experience in the Enterprise. </w:t>
        </w:r>
      </w:hyperlink>
      <w:hyperlink r:id="rId643">
        <w:r w:rsidDel="00000000" w:rsidR="00000000" w:rsidRPr="00000000">
          <w:rPr>
            <w:i w:val="1"/>
            <w:iCs w:val="1"/>
            <w:rtl w:val="0"/>
          </w:rPr>
          <w:t xml:space="preserve">Proceedings of the Extended Abstracts of the CHI Conference on Human Factors in Computing Systems</w:t>
        </w:r>
      </w:hyperlink>
      <w:hyperlink r:id="rId644">
        <w:r w:rsidDel="00000000" w:rsidR="00000000" w:rsidRPr="00000000">
          <w:rPr>
            <w:rtl w:val="0"/>
          </w:rPr>
          <w:t xml:space="preserve">, 1–13. https://doi.org/10.1145/3706599.3706670 </w:t>
        </w:r>
      </w:hyperlink>
      <w:r w:rsidDel="00000000" w:rsidR="00000000" w:rsidRPr="00000000">
        <w:rPr>
          <w:rtl w:val="0"/>
        </w:rPr>
      </w:r>
    </w:p>
    <w:p w:rsidR="00000000" w:rsidDel="00000000" w:rsidP="00000000" w:rsidRDefault="00000000" w:rsidRPr="00000000" w14:paraId="000003CF">
      <w:pPr>
        <w:spacing w:before="480" w:line="480" w:lineRule="auto"/>
        <w:ind w:left="720"/>
        <w:rPr/>
      </w:pPr>
      <w:hyperlink r:id="rId645">
        <w:r w:rsidDel="00000000" w:rsidR="00000000" w:rsidRPr="00000000">
          <w:rPr>
            <w:rtl w:val="0"/>
          </w:rPr>
          <w:t xml:space="preserve">Wing, J. M. (2008). Computational thinking and thinking about computing. </w:t>
        </w:r>
      </w:hyperlink>
      <w:hyperlink r:id="rId646">
        <w:r w:rsidDel="00000000" w:rsidR="00000000" w:rsidRPr="00000000">
          <w:rPr>
            <w:i w:val="1"/>
            <w:iCs w:val="1"/>
            <w:rtl w:val="0"/>
          </w:rPr>
          <w:t xml:space="preserve">Philosophical Transactions of the Royal Society A: Mathematical, Physical and Engineering Sciences</w:t>
        </w:r>
      </w:hyperlink>
      <w:hyperlink r:id="rId647">
        <w:r w:rsidDel="00000000" w:rsidR="00000000" w:rsidRPr="00000000">
          <w:rPr>
            <w:rtl w:val="0"/>
          </w:rPr>
          <w:t xml:space="preserve">, </w:t>
        </w:r>
      </w:hyperlink>
      <w:hyperlink r:id="rId648">
        <w:r w:rsidDel="00000000" w:rsidR="00000000" w:rsidRPr="00000000">
          <w:rPr>
            <w:i w:val="1"/>
            <w:iCs w:val="1"/>
            <w:rtl w:val="0"/>
          </w:rPr>
          <w:t xml:space="preserve">366</w:t>
        </w:r>
      </w:hyperlink>
      <w:hyperlink r:id="rId649">
        <w:r w:rsidDel="00000000" w:rsidR="00000000" w:rsidRPr="00000000">
          <w:rPr>
            <w:rtl w:val="0"/>
          </w:rPr>
          <w:t xml:space="preserve">(1881), 3717–3725. https://doi.org/10.1098/rsta.2008.0118 </w:t>
        </w:r>
      </w:hyperlink>
      <w:r w:rsidDel="00000000" w:rsidR="00000000" w:rsidRPr="00000000">
        <w:rPr>
          <w:rtl w:val="0"/>
        </w:rPr>
      </w:r>
    </w:p>
    <w:p w:rsidR="00000000" w:rsidDel="00000000" w:rsidP="00000000" w:rsidRDefault="00000000" w:rsidRPr="00000000" w14:paraId="000003D0">
      <w:pPr>
        <w:spacing w:before="480" w:line="480" w:lineRule="auto"/>
        <w:ind w:left="720"/>
        <w:rPr/>
      </w:pPr>
      <w:hyperlink r:id="rId650">
        <w:r w:rsidDel="00000000" w:rsidR="00000000" w:rsidRPr="00000000">
          <w:rPr>
            <w:rtl w:val="0"/>
          </w:rPr>
          <w:t xml:space="preserve">Wing, J. M. (2011). Research Notebook: Computational Thinking—What and Why? </w:t>
        </w:r>
      </w:hyperlink>
      <w:hyperlink r:id="rId651">
        <w:r w:rsidDel="00000000" w:rsidR="00000000" w:rsidRPr="00000000">
          <w:rPr>
            <w:i w:val="1"/>
            <w:iCs w:val="1"/>
            <w:rtl w:val="0"/>
          </w:rPr>
          <w:t xml:space="preserve">Unpublished Manuscript</w:t>
        </w:r>
      </w:hyperlink>
      <w:hyperlink r:id="rId652">
        <w:r w:rsidDel="00000000" w:rsidR="00000000" w:rsidRPr="00000000">
          <w:rPr>
            <w:rtl w:val="0"/>
          </w:rPr>
          <w:t xml:space="preserve">. https://www.cs.cmu.edu/~CompThink/resources/TheLinkWing.pdf </w:t>
        </w:r>
      </w:hyperlink>
      <w:r w:rsidDel="00000000" w:rsidR="00000000" w:rsidRPr="00000000">
        <w:rPr>
          <w:rtl w:val="0"/>
        </w:rPr>
      </w:r>
    </w:p>
    <w:p w:rsidR="00000000" w:rsidDel="00000000" w:rsidP="00000000" w:rsidRDefault="00000000" w:rsidRPr="00000000" w14:paraId="000003D1">
      <w:pPr>
        <w:spacing w:before="480" w:line="480" w:lineRule="auto"/>
        <w:ind w:left="720"/>
        <w:rPr/>
      </w:pPr>
      <w:hyperlink r:id="rId653">
        <w:r w:rsidDel="00000000" w:rsidR="00000000" w:rsidRPr="00000000">
          <w:rPr>
            <w:rtl w:val="0"/>
          </w:rPr>
          <w:t xml:space="preserve">Xiao, Z., Yuan, X., Liao, Q. V., Abdelghani, R., &amp; Oudeyer, P.-Y. (2023). </w:t>
        </w:r>
      </w:hyperlink>
      <w:hyperlink r:id="rId654">
        <w:r w:rsidDel="00000000" w:rsidR="00000000" w:rsidRPr="00000000">
          <w:rPr>
            <w:i w:val="1"/>
            <w:iCs w:val="1"/>
            <w:rtl w:val="0"/>
          </w:rPr>
          <w:t xml:space="preserve">Supporting Qualitative Analysis with Large Language Models: Combining Codebook with GPT-3 for Deductive Coding</w:t>
        </w:r>
      </w:hyperlink>
      <w:hyperlink r:id="rId655">
        <w:r w:rsidDel="00000000" w:rsidR="00000000" w:rsidRPr="00000000">
          <w:rPr>
            <w:rtl w:val="0"/>
          </w:rPr>
          <w:t xml:space="preserve">. 75–78. https://doi.org/10.1145/3581754.3584136 </w:t>
        </w:r>
      </w:hyperlink>
      <w:r w:rsidDel="00000000" w:rsidR="00000000" w:rsidRPr="00000000">
        <w:rPr>
          <w:rtl w:val="0"/>
        </w:rPr>
      </w:r>
    </w:p>
    <w:p w:rsidR="00000000" w:rsidDel="00000000" w:rsidP="00000000" w:rsidRDefault="00000000" w:rsidRPr="00000000" w14:paraId="000003D2">
      <w:pPr>
        <w:spacing w:before="480" w:line="480" w:lineRule="auto"/>
        <w:ind w:left="720"/>
        <w:rPr/>
      </w:pPr>
      <w:hyperlink r:id="rId656">
        <w:r w:rsidDel="00000000" w:rsidR="00000000" w:rsidRPr="00000000">
          <w:rPr>
            <w:rtl w:val="0"/>
          </w:rPr>
          <w:t xml:space="preserve">Yilmaz, R., &amp; Karaoglan Yilmaz, F. G. (2023). Augmented intelligence in programming learning: Examining student views on the use of ChatGPT for programming learning. </w:t>
        </w:r>
      </w:hyperlink>
      <w:hyperlink r:id="rId657">
        <w:r w:rsidDel="00000000" w:rsidR="00000000" w:rsidRPr="00000000">
          <w:rPr>
            <w:i w:val="1"/>
            <w:iCs w:val="1"/>
            <w:rtl w:val="0"/>
          </w:rPr>
          <w:t xml:space="preserve">Computers in Human Behavior: Artificial Humans</w:t>
        </w:r>
      </w:hyperlink>
      <w:hyperlink r:id="rId658">
        <w:r w:rsidDel="00000000" w:rsidR="00000000" w:rsidRPr="00000000">
          <w:rPr>
            <w:rtl w:val="0"/>
          </w:rPr>
          <w:t xml:space="preserve">, </w:t>
        </w:r>
      </w:hyperlink>
      <w:hyperlink r:id="rId659">
        <w:r w:rsidDel="00000000" w:rsidR="00000000" w:rsidRPr="00000000">
          <w:rPr>
            <w:i w:val="1"/>
            <w:iCs w:val="1"/>
            <w:rtl w:val="0"/>
          </w:rPr>
          <w:t xml:space="preserve">1</w:t>
        </w:r>
      </w:hyperlink>
      <w:hyperlink r:id="rId660">
        <w:r w:rsidDel="00000000" w:rsidR="00000000" w:rsidRPr="00000000">
          <w:rPr>
            <w:rtl w:val="0"/>
          </w:rPr>
          <w:t xml:space="preserve">(2), 100005. https://doi.org/10.1016/j.chbah.2023.100005 </w:t>
        </w:r>
      </w:hyperlink>
      <w:r w:rsidDel="00000000" w:rsidR="00000000" w:rsidRPr="00000000">
        <w:rPr>
          <w:rtl w:val="0"/>
        </w:rPr>
      </w:r>
    </w:p>
    <w:p w:rsidR="00000000" w:rsidDel="00000000" w:rsidP="00000000" w:rsidRDefault="00000000" w:rsidRPr="00000000" w14:paraId="000003D3">
      <w:pPr>
        <w:spacing w:before="480" w:line="480" w:lineRule="auto"/>
        <w:ind w:left="720"/>
        <w:rPr/>
      </w:pPr>
      <w:hyperlink r:id="rId661">
        <w:r w:rsidDel="00000000" w:rsidR="00000000" w:rsidRPr="00000000">
          <w:rPr>
            <w:rtl w:val="0"/>
          </w:rPr>
          <w:t xml:space="preserve">Zapata-Cáceres, M., Marcelino, P., El-Hamamsy, L., &amp; Martín-Barroso, E. (2024). A Bebras Computational Thinking (ABC-Thinking) program for primary school: Evaluation using the competent computational thinking test. </w:t>
        </w:r>
      </w:hyperlink>
      <w:hyperlink r:id="rId662">
        <w:r w:rsidDel="00000000" w:rsidR="00000000" w:rsidRPr="00000000">
          <w:rPr>
            <w:i w:val="1"/>
            <w:iCs w:val="1"/>
            <w:rtl w:val="0"/>
          </w:rPr>
          <w:t xml:space="preserve">Education and Information Technologies</w:t>
        </w:r>
      </w:hyperlink>
      <w:hyperlink r:id="rId663">
        <w:r w:rsidDel="00000000" w:rsidR="00000000" w:rsidRPr="00000000">
          <w:rPr>
            <w:rtl w:val="0"/>
          </w:rPr>
          <w:t xml:space="preserve">. https://doi.org/10.1007/s10639-023-12441-w </w:t>
        </w:r>
      </w:hyperlink>
      <w:r w:rsidDel="00000000" w:rsidR="00000000" w:rsidRPr="00000000">
        <w:rPr>
          <w:rtl w:val="0"/>
        </w:rPr>
      </w:r>
    </w:p>
    <w:p w:rsidR="00000000" w:rsidDel="00000000" w:rsidP="00000000" w:rsidRDefault="00000000" w:rsidRPr="00000000" w14:paraId="000003D4">
      <w:pPr>
        <w:spacing w:before="480" w:line="480" w:lineRule="auto"/>
        <w:ind w:left="720"/>
        <w:rPr/>
      </w:pPr>
      <w:hyperlink r:id="rId664">
        <w:r w:rsidDel="00000000" w:rsidR="00000000" w:rsidRPr="00000000">
          <w:rPr>
            <w:rtl w:val="0"/>
          </w:rPr>
          <w:t xml:space="preserve">Zhao, W. X., Zhou, K., Li, J., Tang, T., Wang, X., Hou, Y., Min, Y., Zhang, B., Zhang, J., Dong, Z., Du, Y., Yang, C., Chen, Y., Chen, Z., Jiang, J., Ren, R., Li, Y., Tang, X., Liu, Z., … Wen, J.-R. (2023). </w:t>
        </w:r>
      </w:hyperlink>
      <w:hyperlink r:id="rId665">
        <w:r w:rsidDel="00000000" w:rsidR="00000000" w:rsidRPr="00000000">
          <w:rPr>
            <w:i w:val="1"/>
            <w:iCs w:val="1"/>
            <w:rtl w:val="0"/>
          </w:rPr>
          <w:t xml:space="preserve">A Survey of Large Language Models</w:t>
        </w:r>
      </w:hyperlink>
      <w:hyperlink r:id="rId666">
        <w:r w:rsidDel="00000000" w:rsidR="00000000" w:rsidRPr="00000000">
          <w:rPr>
            <w:rtl w:val="0"/>
          </w:rPr>
          <w:t xml:space="preserve"> (No. arXiv:2303.18223). arXiv. http://arxiv.org/abs/2303.18223 </w:t>
        </w:r>
      </w:hyperlink>
      <w:r w:rsidDel="00000000" w:rsidR="00000000" w:rsidRPr="00000000">
        <w:rPr>
          <w:rtl w:val="0"/>
        </w:rPr>
      </w:r>
    </w:p>
    <w:p w:rsidR="00000000" w:rsidDel="00000000" w:rsidP="00000000" w:rsidRDefault="00000000" w:rsidRPr="00000000" w14:paraId="000003D5">
      <w:pPr>
        <w:spacing w:before="480" w:line="480" w:lineRule="auto"/>
        <w:ind w:left="720"/>
        <w:rPr/>
      </w:pPr>
      <w:hyperlink r:id="rId667">
        <w:r w:rsidDel="00000000" w:rsidR="00000000" w:rsidRPr="00000000">
          <w:rPr>
            <w:rtl w:val="0"/>
          </w:rPr>
          <w:t xml:space="preserve">Ziegler, A., Kalliamvakou, E., Li, X. A., Rice, A., Rifkin, D., Simister, S., Sittampalam, G., &amp; Aftandilian, E. (2022). Productivity assessment of neural code completion. </w:t>
        </w:r>
      </w:hyperlink>
      <w:hyperlink r:id="rId668">
        <w:r w:rsidDel="00000000" w:rsidR="00000000" w:rsidRPr="00000000">
          <w:rPr>
            <w:i w:val="1"/>
            <w:iCs w:val="1"/>
            <w:rtl w:val="0"/>
          </w:rPr>
          <w:t xml:space="preserve">Proceedings of the 6th ACM SIGPLAN International Symposium on Machine Programming</w:t>
        </w:r>
      </w:hyperlink>
      <w:hyperlink r:id="rId669">
        <w:r w:rsidDel="00000000" w:rsidR="00000000" w:rsidRPr="00000000">
          <w:rPr>
            <w:rtl w:val="0"/>
          </w:rPr>
          <w:t xml:space="preserve">, 21–29. https://doi.org/10.1145/3520312.3534864 </w:t>
        </w:r>
      </w:hyperlink>
      <w:r w:rsidDel="00000000" w:rsidR="00000000" w:rsidRPr="00000000">
        <w:rPr>
          <w:rtl w:val="0"/>
        </w:rPr>
        <w:t xml:space="preserve">stensen, C. M., McDonald, R., Altman, E. J., &amp; Palmer, J. E. (2018). Disruptive Innovation: An Intellectual History and Directions for Future Research. </w:t>
      </w:r>
      <w:r w:rsidDel="00000000" w:rsidR="00000000" w:rsidRPr="00000000">
        <w:rPr>
          <w:i w:val="1"/>
          <w:iCs w:val="1"/>
          <w:rtl w:val="0"/>
        </w:rPr>
        <w:t xml:space="preserve">Journal of Management Studies</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(7), 1043–1078. https://doi.org/10.1111/joms.12349 </w:t>
      </w:r>
    </w:p>
    <w:p w:rsidR="00000000" w:rsidDel="00000000" w:rsidP="00000000" w:rsidRDefault="00000000" w:rsidRPr="00000000" w14:paraId="000003D6">
      <w:pPr>
        <w:spacing w:before="480" w:line="480" w:lineRule="auto"/>
        <w:rPr/>
      </w:pPr>
      <w:r w:rsidDel="00000000" w:rsidR="00000000" w:rsidRPr="00000000">
        <w:rPr>
          <w:rtl w:val="0"/>
        </w:rPr>
      </w:r>
    </w:p>
    <w:sectPr>
      <w:footerReference r:id="rId67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7.png"/><Relationship Id="rId194" Type="http://schemas.openxmlformats.org/officeDocument/2006/relationships/hyperlink" Target="https://www.zotero.org/google-docs/?2wjkP7" TargetMode="External"/><Relationship Id="rId193" Type="http://schemas.openxmlformats.org/officeDocument/2006/relationships/hyperlink" Target="https://www.zotero.org/google-docs/?yKu1Fr" TargetMode="External"/><Relationship Id="rId192" Type="http://schemas.openxmlformats.org/officeDocument/2006/relationships/image" Target="media/image13.png"/><Relationship Id="rId191" Type="http://schemas.openxmlformats.org/officeDocument/2006/relationships/image" Target="media/image20.png"/><Relationship Id="rId187" Type="http://schemas.openxmlformats.org/officeDocument/2006/relationships/image" Target="media/image1.png"/><Relationship Id="rId186" Type="http://schemas.openxmlformats.org/officeDocument/2006/relationships/image" Target="media/image18.png"/><Relationship Id="rId185" Type="http://schemas.openxmlformats.org/officeDocument/2006/relationships/image" Target="media/image12.png"/><Relationship Id="rId184" Type="http://schemas.openxmlformats.org/officeDocument/2006/relationships/image" Target="media/image3.png"/><Relationship Id="rId189" Type="http://schemas.openxmlformats.org/officeDocument/2006/relationships/image" Target="media/image8.png"/><Relationship Id="rId188" Type="http://schemas.openxmlformats.org/officeDocument/2006/relationships/image" Target="media/image2.png"/><Relationship Id="rId183" Type="http://schemas.openxmlformats.org/officeDocument/2006/relationships/hyperlink" Target="https://www.zotero.org/google-docs/?m8VdRu" TargetMode="External"/><Relationship Id="rId182" Type="http://schemas.openxmlformats.org/officeDocument/2006/relationships/hyperlink" Target="https://www.zotero.org/google-docs/?4mopcJ" TargetMode="External"/><Relationship Id="rId181" Type="http://schemas.openxmlformats.org/officeDocument/2006/relationships/hyperlink" Target="https://www.zotero.org/google-docs/?XBdLM8" TargetMode="External"/><Relationship Id="rId180" Type="http://schemas.openxmlformats.org/officeDocument/2006/relationships/hyperlink" Target="https://www.zotero.org/google-docs/?uQj75M" TargetMode="External"/><Relationship Id="rId176" Type="http://schemas.openxmlformats.org/officeDocument/2006/relationships/hyperlink" Target="https://www.zotero.org/google-docs/?2QVeNI" TargetMode="External"/><Relationship Id="rId297" Type="http://schemas.openxmlformats.org/officeDocument/2006/relationships/hyperlink" Target="https://www.zotero.org/google-docs/?q7bqaa" TargetMode="External"/><Relationship Id="rId175" Type="http://schemas.openxmlformats.org/officeDocument/2006/relationships/hyperlink" Target="https://www.zotero.org/google-docs/?lwb3sB" TargetMode="External"/><Relationship Id="rId296" Type="http://schemas.openxmlformats.org/officeDocument/2006/relationships/hyperlink" Target="https://www.zotero.org/google-docs/?q7bqaa" TargetMode="External"/><Relationship Id="rId174" Type="http://schemas.openxmlformats.org/officeDocument/2006/relationships/hyperlink" Target="https://www.zotero.org/google-docs/?sedsAX" TargetMode="External"/><Relationship Id="rId295" Type="http://schemas.openxmlformats.org/officeDocument/2006/relationships/hyperlink" Target="https://www.zotero.org/google-docs/?q7bqaa" TargetMode="External"/><Relationship Id="rId173" Type="http://schemas.openxmlformats.org/officeDocument/2006/relationships/hyperlink" Target="https://www.zotero.org/google-docs/?xe6s9J" TargetMode="External"/><Relationship Id="rId294" Type="http://schemas.openxmlformats.org/officeDocument/2006/relationships/hyperlink" Target="https://www.zotero.org/google-docs/?q7bqaa" TargetMode="External"/><Relationship Id="rId179" Type="http://schemas.openxmlformats.org/officeDocument/2006/relationships/hyperlink" Target="https://www.zotero.org/google-docs/?8K0xlP" TargetMode="External"/><Relationship Id="rId178" Type="http://schemas.openxmlformats.org/officeDocument/2006/relationships/hyperlink" Target="https://www.zotero.org/google-docs/?Z880H3" TargetMode="External"/><Relationship Id="rId299" Type="http://schemas.openxmlformats.org/officeDocument/2006/relationships/hyperlink" Target="https://www.zotero.org/google-docs/?q7bqaa" TargetMode="External"/><Relationship Id="rId177" Type="http://schemas.openxmlformats.org/officeDocument/2006/relationships/hyperlink" Target="https://www.zotero.org/google-docs/?m6FKwM" TargetMode="External"/><Relationship Id="rId298" Type="http://schemas.openxmlformats.org/officeDocument/2006/relationships/hyperlink" Target="https://www.zotero.org/google-docs/?q7bqaa" TargetMode="External"/><Relationship Id="rId198" Type="http://schemas.openxmlformats.org/officeDocument/2006/relationships/image" Target="media/image11.png"/><Relationship Id="rId197" Type="http://schemas.openxmlformats.org/officeDocument/2006/relationships/image" Target="media/image19.png"/><Relationship Id="rId196" Type="http://schemas.openxmlformats.org/officeDocument/2006/relationships/image" Target="media/image10.png"/><Relationship Id="rId195" Type="http://schemas.openxmlformats.org/officeDocument/2006/relationships/image" Target="media/image5.png"/><Relationship Id="rId199" Type="http://schemas.openxmlformats.org/officeDocument/2006/relationships/hyperlink" Target="https://www.zotero.org/google-docs/?k2F7JI" TargetMode="External"/><Relationship Id="rId150" Type="http://schemas.openxmlformats.org/officeDocument/2006/relationships/image" Target="media/image23.jpg"/><Relationship Id="rId271" Type="http://schemas.openxmlformats.org/officeDocument/2006/relationships/hyperlink" Target="https://www.zotero.org/google-docs/?q7bqaa" TargetMode="External"/><Relationship Id="rId392" Type="http://schemas.openxmlformats.org/officeDocument/2006/relationships/hyperlink" Target="https://www.zotero.org/google-docs/?q7bqaa" TargetMode="External"/><Relationship Id="rId270" Type="http://schemas.openxmlformats.org/officeDocument/2006/relationships/hyperlink" Target="https://www.zotero.org/google-docs/?q7bqaa" TargetMode="External"/><Relationship Id="rId391" Type="http://schemas.openxmlformats.org/officeDocument/2006/relationships/hyperlink" Target="https://www.zotero.org/google-docs/?q7bqaa" TargetMode="External"/><Relationship Id="rId390" Type="http://schemas.openxmlformats.org/officeDocument/2006/relationships/hyperlink" Target="https://www.zotero.org/google-docs/?q7bqa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png"/><Relationship Id="rId4" Type="http://schemas.openxmlformats.org/officeDocument/2006/relationships/numbering" Target="numbering.xml"/><Relationship Id="rId148" Type="http://schemas.openxmlformats.org/officeDocument/2006/relationships/hyperlink" Target="https://www.zotero.org/google-docs/?ScROEN" TargetMode="External"/><Relationship Id="rId269" Type="http://schemas.openxmlformats.org/officeDocument/2006/relationships/hyperlink" Target="https://www.zotero.org/google-docs/?q7bqaa" TargetMode="External"/><Relationship Id="rId9" Type="http://schemas.openxmlformats.org/officeDocument/2006/relationships/hyperlink" Target="https://www.zotero.org/google-docs/?d5OUI1" TargetMode="External"/><Relationship Id="rId143" Type="http://schemas.openxmlformats.org/officeDocument/2006/relationships/hyperlink" Target="https://streamlit.io/" TargetMode="External"/><Relationship Id="rId264" Type="http://schemas.openxmlformats.org/officeDocument/2006/relationships/hyperlink" Target="https://www.zotero.org/google-docs/?q7bqaa" TargetMode="External"/><Relationship Id="rId385" Type="http://schemas.openxmlformats.org/officeDocument/2006/relationships/hyperlink" Target="https://www.zotero.org/google-docs/?q7bqaa" TargetMode="External"/><Relationship Id="rId142" Type="http://schemas.openxmlformats.org/officeDocument/2006/relationships/hyperlink" Target="https://ai.ist256.com" TargetMode="External"/><Relationship Id="rId263" Type="http://schemas.openxmlformats.org/officeDocument/2006/relationships/hyperlink" Target="https://www.zotero.org/google-docs/?q7bqaa" TargetMode="External"/><Relationship Id="rId384" Type="http://schemas.openxmlformats.org/officeDocument/2006/relationships/hyperlink" Target="https://www.zotero.org/google-docs/?q7bqaa" TargetMode="External"/><Relationship Id="rId141" Type="http://schemas.openxmlformats.org/officeDocument/2006/relationships/image" Target="media/image15.png"/><Relationship Id="rId262" Type="http://schemas.openxmlformats.org/officeDocument/2006/relationships/hyperlink" Target="https://www.zotero.org/google-docs/?q7bqaa" TargetMode="External"/><Relationship Id="rId383" Type="http://schemas.openxmlformats.org/officeDocument/2006/relationships/hyperlink" Target="https://www.zotero.org/google-docs/?q7bqaa" TargetMode="External"/><Relationship Id="rId140" Type="http://schemas.openxmlformats.org/officeDocument/2006/relationships/hyperlink" Target="https://www.zotero.org/google-docs/?Tkr7qs" TargetMode="External"/><Relationship Id="rId261" Type="http://schemas.openxmlformats.org/officeDocument/2006/relationships/hyperlink" Target="https://www.zotero.org/google-docs/?q7bqaa" TargetMode="External"/><Relationship Id="rId382" Type="http://schemas.openxmlformats.org/officeDocument/2006/relationships/hyperlink" Target="https://www.zotero.org/google-docs/?q7bqaa" TargetMode="External"/><Relationship Id="rId5" Type="http://schemas.openxmlformats.org/officeDocument/2006/relationships/styles" Target="styles.xml"/><Relationship Id="rId147" Type="http://schemas.openxmlformats.org/officeDocument/2006/relationships/hyperlink" Target="https://www.zotero.org/google-docs/?sTuNTA" TargetMode="External"/><Relationship Id="rId268" Type="http://schemas.openxmlformats.org/officeDocument/2006/relationships/hyperlink" Target="https://www.zotero.org/google-docs/?q7bqaa" TargetMode="External"/><Relationship Id="rId389" Type="http://schemas.openxmlformats.org/officeDocument/2006/relationships/hyperlink" Target="https://www.zotero.org/google-docs/?q7bqaa" TargetMode="External"/><Relationship Id="rId6" Type="http://schemas.openxmlformats.org/officeDocument/2006/relationships/hyperlink" Target="https://www.zotero.org/google-docs/?6YpWOL" TargetMode="External"/><Relationship Id="rId146" Type="http://schemas.openxmlformats.org/officeDocument/2006/relationships/hyperlink" Target="https://claude.ai/" TargetMode="External"/><Relationship Id="rId267" Type="http://schemas.openxmlformats.org/officeDocument/2006/relationships/hyperlink" Target="https://www.zotero.org/google-docs/?q7bqaa" TargetMode="External"/><Relationship Id="rId388" Type="http://schemas.openxmlformats.org/officeDocument/2006/relationships/hyperlink" Target="https://www.zotero.org/google-docs/?q7bqaa" TargetMode="External"/><Relationship Id="rId7" Type="http://schemas.openxmlformats.org/officeDocument/2006/relationships/hyperlink" Target="https://www.zotero.org/google-docs/?IozMez" TargetMode="External"/><Relationship Id="rId145" Type="http://schemas.openxmlformats.org/officeDocument/2006/relationships/hyperlink" Target="https://chatgpt.com/" TargetMode="External"/><Relationship Id="rId266" Type="http://schemas.openxmlformats.org/officeDocument/2006/relationships/hyperlink" Target="https://www.zotero.org/google-docs/?q7bqaa" TargetMode="External"/><Relationship Id="rId387" Type="http://schemas.openxmlformats.org/officeDocument/2006/relationships/hyperlink" Target="https://www.zotero.org/google-docs/?q7bqaa" TargetMode="External"/><Relationship Id="rId8" Type="http://schemas.openxmlformats.org/officeDocument/2006/relationships/hyperlink" Target="https://www.zotero.org/google-docs/?jY3fat" TargetMode="External"/><Relationship Id="rId144" Type="http://schemas.openxmlformats.org/officeDocument/2006/relationships/hyperlink" Target="https://github.com/cent-ischool/ist256-chatapp" TargetMode="External"/><Relationship Id="rId265" Type="http://schemas.openxmlformats.org/officeDocument/2006/relationships/hyperlink" Target="https://www.zotero.org/google-docs/?q7bqaa" TargetMode="External"/><Relationship Id="rId386" Type="http://schemas.openxmlformats.org/officeDocument/2006/relationships/hyperlink" Target="https://www.zotero.org/google-docs/?q7bqaa" TargetMode="External"/><Relationship Id="rId260" Type="http://schemas.openxmlformats.org/officeDocument/2006/relationships/hyperlink" Target="https://www.zotero.org/google-docs/?q7bqaa" TargetMode="External"/><Relationship Id="rId381" Type="http://schemas.openxmlformats.org/officeDocument/2006/relationships/hyperlink" Target="https://www.zotero.org/google-docs/?q7bqaa" TargetMode="External"/><Relationship Id="rId380" Type="http://schemas.openxmlformats.org/officeDocument/2006/relationships/hyperlink" Target="https://www.zotero.org/google-docs/?q7bqaa" TargetMode="External"/><Relationship Id="rId139" Type="http://schemas.openxmlformats.org/officeDocument/2006/relationships/hyperlink" Target="https://www.zotero.org/google-docs/?EpJMU8" TargetMode="External"/><Relationship Id="rId138" Type="http://schemas.openxmlformats.org/officeDocument/2006/relationships/hyperlink" Target="https://www.zotero.org/google-docs/?DLRbui" TargetMode="External"/><Relationship Id="rId259" Type="http://schemas.openxmlformats.org/officeDocument/2006/relationships/hyperlink" Target="https://www.zotero.org/google-docs/?q7bqaa" TargetMode="External"/><Relationship Id="rId137" Type="http://schemas.openxmlformats.org/officeDocument/2006/relationships/image" Target="media/image6.png"/><Relationship Id="rId258" Type="http://schemas.openxmlformats.org/officeDocument/2006/relationships/hyperlink" Target="https://www.zotero.org/google-docs/?q7bqaa" TargetMode="External"/><Relationship Id="rId379" Type="http://schemas.openxmlformats.org/officeDocument/2006/relationships/hyperlink" Target="https://www.zotero.org/google-docs/?q7bqaa" TargetMode="External"/><Relationship Id="rId132" Type="http://schemas.openxmlformats.org/officeDocument/2006/relationships/hyperlink" Target="https://ai.ist256.com/" TargetMode="External"/><Relationship Id="rId253" Type="http://schemas.openxmlformats.org/officeDocument/2006/relationships/hyperlink" Target="https://www.zotero.org/google-docs/?q7bqaa" TargetMode="External"/><Relationship Id="rId374" Type="http://schemas.openxmlformats.org/officeDocument/2006/relationships/hyperlink" Target="https://www.zotero.org/google-docs/?q7bqaa" TargetMode="External"/><Relationship Id="rId495" Type="http://schemas.openxmlformats.org/officeDocument/2006/relationships/hyperlink" Target="https://www.zotero.org/google-docs/?q7bqaa" TargetMode="External"/><Relationship Id="rId131" Type="http://schemas.openxmlformats.org/officeDocument/2006/relationships/hyperlink" Target="https://ist256.com/spring2025/syllabus/#course-schedule" TargetMode="External"/><Relationship Id="rId252" Type="http://schemas.openxmlformats.org/officeDocument/2006/relationships/hyperlink" Target="https://www.zotero.org/google-docs/?q7bqaa" TargetMode="External"/><Relationship Id="rId373" Type="http://schemas.openxmlformats.org/officeDocument/2006/relationships/hyperlink" Target="https://www.zotero.org/google-docs/?q7bqaa" TargetMode="External"/><Relationship Id="rId494" Type="http://schemas.openxmlformats.org/officeDocument/2006/relationships/hyperlink" Target="https://www.zotero.org/google-docs/?q7bqaa" TargetMode="External"/><Relationship Id="rId130" Type="http://schemas.openxmlformats.org/officeDocument/2006/relationships/hyperlink" Target="https://ist256.com/spring2025/syllabus/" TargetMode="External"/><Relationship Id="rId251" Type="http://schemas.openxmlformats.org/officeDocument/2006/relationships/hyperlink" Target="https://www.zotero.org/google-docs/?q7bqaa" TargetMode="External"/><Relationship Id="rId372" Type="http://schemas.openxmlformats.org/officeDocument/2006/relationships/hyperlink" Target="https://www.zotero.org/google-docs/?q7bqaa" TargetMode="External"/><Relationship Id="rId493" Type="http://schemas.openxmlformats.org/officeDocument/2006/relationships/hyperlink" Target="https://www.zotero.org/google-docs/?q7bqaa" TargetMode="External"/><Relationship Id="rId250" Type="http://schemas.openxmlformats.org/officeDocument/2006/relationships/hyperlink" Target="https://www.zotero.org/google-docs/?q7bqaa" TargetMode="External"/><Relationship Id="rId371" Type="http://schemas.openxmlformats.org/officeDocument/2006/relationships/hyperlink" Target="https://www.zotero.org/google-docs/?q7bqaa" TargetMode="External"/><Relationship Id="rId492" Type="http://schemas.openxmlformats.org/officeDocument/2006/relationships/hyperlink" Target="https://www.zotero.org/google-docs/?q7bqaa" TargetMode="External"/><Relationship Id="rId136" Type="http://schemas.openxmlformats.org/officeDocument/2006/relationships/image" Target="media/image22.png"/><Relationship Id="rId257" Type="http://schemas.openxmlformats.org/officeDocument/2006/relationships/hyperlink" Target="https://www.zotero.org/google-docs/?q7bqaa" TargetMode="External"/><Relationship Id="rId378" Type="http://schemas.openxmlformats.org/officeDocument/2006/relationships/hyperlink" Target="https://www.zotero.org/google-docs/?q7bqaa" TargetMode="External"/><Relationship Id="rId499" Type="http://schemas.openxmlformats.org/officeDocument/2006/relationships/hyperlink" Target="https://www.zotero.org/google-docs/?q7bqaa" TargetMode="External"/><Relationship Id="rId135" Type="http://schemas.openxmlformats.org/officeDocument/2006/relationships/image" Target="media/image4.png"/><Relationship Id="rId256" Type="http://schemas.openxmlformats.org/officeDocument/2006/relationships/hyperlink" Target="https://www.zotero.org/google-docs/?q7bqaa" TargetMode="External"/><Relationship Id="rId377" Type="http://schemas.openxmlformats.org/officeDocument/2006/relationships/hyperlink" Target="https://www.zotero.org/google-docs/?q7bqaa" TargetMode="External"/><Relationship Id="rId498" Type="http://schemas.openxmlformats.org/officeDocument/2006/relationships/hyperlink" Target="https://www.zotero.org/google-docs/?q7bqaa" TargetMode="External"/><Relationship Id="rId134" Type="http://schemas.openxmlformats.org/officeDocument/2006/relationships/image" Target="media/image16.png"/><Relationship Id="rId255" Type="http://schemas.openxmlformats.org/officeDocument/2006/relationships/hyperlink" Target="https://www.zotero.org/google-docs/?q7bqaa" TargetMode="External"/><Relationship Id="rId376" Type="http://schemas.openxmlformats.org/officeDocument/2006/relationships/hyperlink" Target="https://www.zotero.org/google-docs/?q7bqaa" TargetMode="External"/><Relationship Id="rId497" Type="http://schemas.openxmlformats.org/officeDocument/2006/relationships/hyperlink" Target="https://www.zotero.org/google-docs/?q7bqaa" TargetMode="External"/><Relationship Id="rId133" Type="http://schemas.openxmlformats.org/officeDocument/2006/relationships/hyperlink" Target="https://ai.ist256.com" TargetMode="External"/><Relationship Id="rId254" Type="http://schemas.openxmlformats.org/officeDocument/2006/relationships/hyperlink" Target="https://www.zotero.org/google-docs/?q7bqaa" TargetMode="External"/><Relationship Id="rId375" Type="http://schemas.openxmlformats.org/officeDocument/2006/relationships/hyperlink" Target="https://www.zotero.org/google-docs/?q7bqaa" TargetMode="External"/><Relationship Id="rId496" Type="http://schemas.openxmlformats.org/officeDocument/2006/relationships/hyperlink" Target="https://www.zotero.org/google-docs/?q7bqaa" TargetMode="External"/><Relationship Id="rId172" Type="http://schemas.openxmlformats.org/officeDocument/2006/relationships/hyperlink" Target="https://www.zotero.org/google-docs/?rvvwq7" TargetMode="External"/><Relationship Id="rId293" Type="http://schemas.openxmlformats.org/officeDocument/2006/relationships/hyperlink" Target="https://www.zotero.org/google-docs/?q7bqaa" TargetMode="External"/><Relationship Id="rId171" Type="http://schemas.openxmlformats.org/officeDocument/2006/relationships/hyperlink" Target="https://www.zotero.org/google-docs/?DRcM77" TargetMode="External"/><Relationship Id="rId292" Type="http://schemas.openxmlformats.org/officeDocument/2006/relationships/hyperlink" Target="https://www.zotero.org/google-docs/?q7bqaa" TargetMode="External"/><Relationship Id="rId170" Type="http://schemas.openxmlformats.org/officeDocument/2006/relationships/image" Target="media/image21.png"/><Relationship Id="rId291" Type="http://schemas.openxmlformats.org/officeDocument/2006/relationships/hyperlink" Target="https://www.zotero.org/google-docs/?q7bqaa" TargetMode="External"/><Relationship Id="rId290" Type="http://schemas.openxmlformats.org/officeDocument/2006/relationships/hyperlink" Target="https://www.zotero.org/google-docs/?q7bqaa" TargetMode="External"/><Relationship Id="rId165" Type="http://schemas.openxmlformats.org/officeDocument/2006/relationships/hyperlink" Target="https://www.zotero.org/google-docs/?wDe1Ck" TargetMode="External"/><Relationship Id="rId286" Type="http://schemas.openxmlformats.org/officeDocument/2006/relationships/hyperlink" Target="https://www.zotero.org/google-docs/?q7bqaa" TargetMode="External"/><Relationship Id="rId164" Type="http://schemas.openxmlformats.org/officeDocument/2006/relationships/hyperlink" Target="https://www.zotero.org/google-docs/?afJ6YN" TargetMode="External"/><Relationship Id="rId285" Type="http://schemas.openxmlformats.org/officeDocument/2006/relationships/hyperlink" Target="https://www.zotero.org/google-docs/?q7bqaa" TargetMode="External"/><Relationship Id="rId163" Type="http://schemas.openxmlformats.org/officeDocument/2006/relationships/hyperlink" Target="https://www.zotero.org/google-docs/?b94RCp" TargetMode="External"/><Relationship Id="rId284" Type="http://schemas.openxmlformats.org/officeDocument/2006/relationships/hyperlink" Target="https://www.zotero.org/google-docs/?q7bqaa" TargetMode="External"/><Relationship Id="rId162" Type="http://schemas.openxmlformats.org/officeDocument/2006/relationships/hyperlink" Target="https://www.zotero.org/google-docs/?M8nObm" TargetMode="External"/><Relationship Id="rId283" Type="http://schemas.openxmlformats.org/officeDocument/2006/relationships/hyperlink" Target="https://www.zotero.org/google-docs/?q7bqaa" TargetMode="External"/><Relationship Id="rId169" Type="http://schemas.openxmlformats.org/officeDocument/2006/relationships/hyperlink" Target="https://www.zotero.org/google-docs/?NzDiBi" TargetMode="External"/><Relationship Id="rId168" Type="http://schemas.openxmlformats.org/officeDocument/2006/relationships/hyperlink" Target="https://www.zotero.org/google-docs/?nTmux6" TargetMode="External"/><Relationship Id="rId289" Type="http://schemas.openxmlformats.org/officeDocument/2006/relationships/hyperlink" Target="https://www.zotero.org/google-docs/?q7bqaa" TargetMode="External"/><Relationship Id="rId167" Type="http://schemas.openxmlformats.org/officeDocument/2006/relationships/hyperlink" Target="https://www.zotero.org/google-docs/?vorDax" TargetMode="External"/><Relationship Id="rId288" Type="http://schemas.openxmlformats.org/officeDocument/2006/relationships/hyperlink" Target="https://www.zotero.org/google-docs/?q7bqaa" TargetMode="External"/><Relationship Id="rId166" Type="http://schemas.openxmlformats.org/officeDocument/2006/relationships/hyperlink" Target="https://www.zotero.org/google-docs/?svZdyf" TargetMode="External"/><Relationship Id="rId287" Type="http://schemas.openxmlformats.org/officeDocument/2006/relationships/hyperlink" Target="https://www.zotero.org/google-docs/?q7bqaa" TargetMode="External"/><Relationship Id="rId161" Type="http://schemas.openxmlformats.org/officeDocument/2006/relationships/hyperlink" Target="https://www.zotero.org/google-docs/?EeccHE" TargetMode="External"/><Relationship Id="rId282" Type="http://schemas.openxmlformats.org/officeDocument/2006/relationships/hyperlink" Target="https://www.zotero.org/google-docs/?q7bqaa" TargetMode="External"/><Relationship Id="rId160" Type="http://schemas.openxmlformats.org/officeDocument/2006/relationships/hyperlink" Target="https://github.com/mafudge/dps-thesis" TargetMode="External"/><Relationship Id="rId281" Type="http://schemas.openxmlformats.org/officeDocument/2006/relationships/hyperlink" Target="https://www.zotero.org/google-docs/?q7bqaa" TargetMode="External"/><Relationship Id="rId280" Type="http://schemas.openxmlformats.org/officeDocument/2006/relationships/hyperlink" Target="https://www.zotero.org/google-docs/?q7bqaa" TargetMode="External"/><Relationship Id="rId159" Type="http://schemas.openxmlformats.org/officeDocument/2006/relationships/hyperlink" Target="https://openrouter.ai" TargetMode="External"/><Relationship Id="rId154" Type="http://schemas.openxmlformats.org/officeDocument/2006/relationships/hyperlink" Target="https://www.zotero.org/google-docs/?KqI6Sg" TargetMode="External"/><Relationship Id="rId275" Type="http://schemas.openxmlformats.org/officeDocument/2006/relationships/hyperlink" Target="https://www.zotero.org/google-docs/?q7bqaa" TargetMode="External"/><Relationship Id="rId396" Type="http://schemas.openxmlformats.org/officeDocument/2006/relationships/hyperlink" Target="https://www.zotero.org/google-docs/?q7bqaa" TargetMode="External"/><Relationship Id="rId153" Type="http://schemas.openxmlformats.org/officeDocument/2006/relationships/hyperlink" Target="https://www.zotero.org/google-docs/?imAA0t" TargetMode="External"/><Relationship Id="rId274" Type="http://schemas.openxmlformats.org/officeDocument/2006/relationships/hyperlink" Target="https://www.zotero.org/google-docs/?q7bqaa" TargetMode="External"/><Relationship Id="rId395" Type="http://schemas.openxmlformats.org/officeDocument/2006/relationships/hyperlink" Target="https://www.zotero.org/google-docs/?q7bqaa" TargetMode="External"/><Relationship Id="rId152" Type="http://schemas.openxmlformats.org/officeDocument/2006/relationships/hyperlink" Target="https://www.zotero.org/google-docs/?WLDVx1" TargetMode="External"/><Relationship Id="rId273" Type="http://schemas.openxmlformats.org/officeDocument/2006/relationships/hyperlink" Target="https://www.zotero.org/google-docs/?q7bqaa" TargetMode="External"/><Relationship Id="rId394" Type="http://schemas.openxmlformats.org/officeDocument/2006/relationships/hyperlink" Target="https://www.zotero.org/google-docs/?q7bqaa" TargetMode="External"/><Relationship Id="rId151" Type="http://schemas.openxmlformats.org/officeDocument/2006/relationships/image" Target="media/image14.jpg"/><Relationship Id="rId272" Type="http://schemas.openxmlformats.org/officeDocument/2006/relationships/hyperlink" Target="https://www.zotero.org/google-docs/?q7bqaa" TargetMode="External"/><Relationship Id="rId393" Type="http://schemas.openxmlformats.org/officeDocument/2006/relationships/hyperlink" Target="https://www.zotero.org/google-docs/?q7bqaa" TargetMode="External"/><Relationship Id="rId158" Type="http://schemas.openxmlformats.org/officeDocument/2006/relationships/hyperlink" Target="https://www.zotero.org/google-docs/?xizpBk" TargetMode="External"/><Relationship Id="rId279" Type="http://schemas.openxmlformats.org/officeDocument/2006/relationships/hyperlink" Target="https://www.zotero.org/google-docs/?q7bqaa" TargetMode="External"/><Relationship Id="rId157" Type="http://schemas.openxmlformats.org/officeDocument/2006/relationships/hyperlink" Target="https://www.zotero.org/google-docs/?iDryVo" TargetMode="External"/><Relationship Id="rId278" Type="http://schemas.openxmlformats.org/officeDocument/2006/relationships/hyperlink" Target="https://www.zotero.org/google-docs/?q7bqaa" TargetMode="External"/><Relationship Id="rId399" Type="http://schemas.openxmlformats.org/officeDocument/2006/relationships/hyperlink" Target="https://www.zotero.org/google-docs/?q7bqaa" TargetMode="External"/><Relationship Id="rId156" Type="http://schemas.openxmlformats.org/officeDocument/2006/relationships/hyperlink" Target="https://www.zotero.org/google-docs/?166nDy" TargetMode="External"/><Relationship Id="rId277" Type="http://schemas.openxmlformats.org/officeDocument/2006/relationships/hyperlink" Target="https://www.zotero.org/google-docs/?q7bqaa" TargetMode="External"/><Relationship Id="rId398" Type="http://schemas.openxmlformats.org/officeDocument/2006/relationships/hyperlink" Target="https://www.zotero.org/google-docs/?q7bqaa" TargetMode="External"/><Relationship Id="rId155" Type="http://schemas.openxmlformats.org/officeDocument/2006/relationships/hyperlink" Target="https://www.zotero.org/google-docs/?0N4LQE" TargetMode="External"/><Relationship Id="rId276" Type="http://schemas.openxmlformats.org/officeDocument/2006/relationships/hyperlink" Target="https://www.zotero.org/google-docs/?q7bqaa" TargetMode="External"/><Relationship Id="rId397" Type="http://schemas.openxmlformats.org/officeDocument/2006/relationships/hyperlink" Target="https://www.zotero.org/google-docs/?q7bqaa" TargetMode="External"/><Relationship Id="rId40" Type="http://schemas.openxmlformats.org/officeDocument/2006/relationships/hyperlink" Target="https://www.zotero.org/google-docs/?zX8919" TargetMode="External"/><Relationship Id="rId42" Type="http://schemas.openxmlformats.org/officeDocument/2006/relationships/hyperlink" Target="https://www.zotero.org/google-docs/?9NmgER" TargetMode="External"/><Relationship Id="rId41" Type="http://schemas.openxmlformats.org/officeDocument/2006/relationships/hyperlink" Target="https://www.zotero.org/google-docs/?QifN3l" TargetMode="External"/><Relationship Id="rId44" Type="http://schemas.openxmlformats.org/officeDocument/2006/relationships/hyperlink" Target="https://www.zotero.org/google-docs/?Uaotg7" TargetMode="External"/><Relationship Id="rId43" Type="http://schemas.openxmlformats.org/officeDocument/2006/relationships/hyperlink" Target="https://www.zotero.org/google-docs/?CnR9Oq" TargetMode="External"/><Relationship Id="rId46" Type="http://schemas.openxmlformats.org/officeDocument/2006/relationships/hyperlink" Target="https://www.zotero.org/google-docs/?0vV8lO" TargetMode="External"/><Relationship Id="rId45" Type="http://schemas.openxmlformats.org/officeDocument/2006/relationships/hyperlink" Target="https://www.zotero.org/google-docs/?xDm6IM" TargetMode="External"/><Relationship Id="rId509" Type="http://schemas.openxmlformats.org/officeDocument/2006/relationships/hyperlink" Target="https://www.zotero.org/google-docs/?q7bqaa" TargetMode="External"/><Relationship Id="rId508" Type="http://schemas.openxmlformats.org/officeDocument/2006/relationships/hyperlink" Target="https://www.zotero.org/google-docs/?q7bqaa" TargetMode="External"/><Relationship Id="rId629" Type="http://schemas.openxmlformats.org/officeDocument/2006/relationships/hyperlink" Target="https://www.zotero.org/google-docs/?q7bqaa" TargetMode="External"/><Relationship Id="rId503" Type="http://schemas.openxmlformats.org/officeDocument/2006/relationships/hyperlink" Target="https://www.zotero.org/google-docs/?q7bqaa" TargetMode="External"/><Relationship Id="rId624" Type="http://schemas.openxmlformats.org/officeDocument/2006/relationships/hyperlink" Target="https://www.zotero.org/google-docs/?q7bqaa" TargetMode="External"/><Relationship Id="rId502" Type="http://schemas.openxmlformats.org/officeDocument/2006/relationships/hyperlink" Target="https://www.zotero.org/google-docs/?q7bqaa" TargetMode="External"/><Relationship Id="rId623" Type="http://schemas.openxmlformats.org/officeDocument/2006/relationships/hyperlink" Target="https://www.zotero.org/google-docs/?q7bqaa" TargetMode="External"/><Relationship Id="rId501" Type="http://schemas.openxmlformats.org/officeDocument/2006/relationships/hyperlink" Target="https://www.zotero.org/google-docs/?q7bqaa" TargetMode="External"/><Relationship Id="rId622" Type="http://schemas.openxmlformats.org/officeDocument/2006/relationships/hyperlink" Target="https://www.zotero.org/google-docs/?q7bqaa" TargetMode="External"/><Relationship Id="rId500" Type="http://schemas.openxmlformats.org/officeDocument/2006/relationships/hyperlink" Target="https://www.zotero.org/google-docs/?q7bqaa" TargetMode="External"/><Relationship Id="rId621" Type="http://schemas.openxmlformats.org/officeDocument/2006/relationships/hyperlink" Target="https://www.zotero.org/google-docs/?q7bqaa" TargetMode="External"/><Relationship Id="rId507" Type="http://schemas.openxmlformats.org/officeDocument/2006/relationships/hyperlink" Target="https://www.zotero.org/google-docs/?q7bqaa" TargetMode="External"/><Relationship Id="rId628" Type="http://schemas.openxmlformats.org/officeDocument/2006/relationships/hyperlink" Target="https://www.zotero.org/google-docs/?q7bqaa" TargetMode="External"/><Relationship Id="rId506" Type="http://schemas.openxmlformats.org/officeDocument/2006/relationships/hyperlink" Target="https://www.zotero.org/google-docs/?q7bqaa" TargetMode="External"/><Relationship Id="rId627" Type="http://schemas.openxmlformats.org/officeDocument/2006/relationships/hyperlink" Target="https://www.zotero.org/google-docs/?q7bqaa" TargetMode="External"/><Relationship Id="rId505" Type="http://schemas.openxmlformats.org/officeDocument/2006/relationships/hyperlink" Target="https://www.zotero.org/google-docs/?q7bqaa" TargetMode="External"/><Relationship Id="rId626" Type="http://schemas.openxmlformats.org/officeDocument/2006/relationships/hyperlink" Target="https://www.zotero.org/google-docs/?q7bqaa" TargetMode="External"/><Relationship Id="rId504" Type="http://schemas.openxmlformats.org/officeDocument/2006/relationships/hyperlink" Target="https://www.zotero.org/google-docs/?q7bqaa" TargetMode="External"/><Relationship Id="rId625" Type="http://schemas.openxmlformats.org/officeDocument/2006/relationships/hyperlink" Target="https://www.zotero.org/google-docs/?q7bqaa" TargetMode="External"/><Relationship Id="rId48" Type="http://schemas.openxmlformats.org/officeDocument/2006/relationships/hyperlink" Target="https://www.zotero.org/google-docs/?wUfp0C" TargetMode="External"/><Relationship Id="rId47" Type="http://schemas.openxmlformats.org/officeDocument/2006/relationships/hyperlink" Target="https://www.zotero.org/google-docs/?EDECmE" TargetMode="External"/><Relationship Id="rId49" Type="http://schemas.openxmlformats.org/officeDocument/2006/relationships/hyperlink" Target="https://www.zotero.org/google-docs/?aSjwfg" TargetMode="External"/><Relationship Id="rId620" Type="http://schemas.openxmlformats.org/officeDocument/2006/relationships/hyperlink" Target="https://www.zotero.org/google-docs/?q7bqaa" TargetMode="External"/><Relationship Id="rId31" Type="http://schemas.openxmlformats.org/officeDocument/2006/relationships/hyperlink" Target="https://www.zotero.org/google-docs/?qgUVXw" TargetMode="External"/><Relationship Id="rId30" Type="http://schemas.openxmlformats.org/officeDocument/2006/relationships/hyperlink" Target="https://www.zotero.org/google-docs/?bDOTgc" TargetMode="External"/><Relationship Id="rId33" Type="http://schemas.openxmlformats.org/officeDocument/2006/relationships/hyperlink" Target="https://www.zotero.org/google-docs/?BqrLlH" TargetMode="External"/><Relationship Id="rId32" Type="http://schemas.openxmlformats.org/officeDocument/2006/relationships/hyperlink" Target="https://www.zotero.org/google-docs/?cccr3c" TargetMode="External"/><Relationship Id="rId35" Type="http://schemas.openxmlformats.org/officeDocument/2006/relationships/hyperlink" Target="https://www.zotero.org/google-docs/?gEbEyt" TargetMode="External"/><Relationship Id="rId34" Type="http://schemas.openxmlformats.org/officeDocument/2006/relationships/hyperlink" Target="https://www.zotero.org/google-docs/?sIUJsR" TargetMode="External"/><Relationship Id="rId619" Type="http://schemas.openxmlformats.org/officeDocument/2006/relationships/hyperlink" Target="https://www.zotero.org/google-docs/?q7bqaa" TargetMode="External"/><Relationship Id="rId618" Type="http://schemas.openxmlformats.org/officeDocument/2006/relationships/hyperlink" Target="https://www.zotero.org/google-docs/?q7bqaa" TargetMode="External"/><Relationship Id="rId613" Type="http://schemas.openxmlformats.org/officeDocument/2006/relationships/hyperlink" Target="https://www.zotero.org/google-docs/?q7bqaa" TargetMode="External"/><Relationship Id="rId612" Type="http://schemas.openxmlformats.org/officeDocument/2006/relationships/hyperlink" Target="https://www.zotero.org/google-docs/?q7bqaa" TargetMode="External"/><Relationship Id="rId611" Type="http://schemas.openxmlformats.org/officeDocument/2006/relationships/hyperlink" Target="https://www.zotero.org/google-docs/?q7bqaa" TargetMode="External"/><Relationship Id="rId610" Type="http://schemas.openxmlformats.org/officeDocument/2006/relationships/hyperlink" Target="https://www.zotero.org/google-docs/?q7bqaa" TargetMode="External"/><Relationship Id="rId617" Type="http://schemas.openxmlformats.org/officeDocument/2006/relationships/hyperlink" Target="https://www.zotero.org/google-docs/?q7bqaa" TargetMode="External"/><Relationship Id="rId616" Type="http://schemas.openxmlformats.org/officeDocument/2006/relationships/hyperlink" Target="https://www.zotero.org/google-docs/?q7bqaa" TargetMode="External"/><Relationship Id="rId615" Type="http://schemas.openxmlformats.org/officeDocument/2006/relationships/hyperlink" Target="https://www.zotero.org/google-docs/?q7bqaa" TargetMode="External"/><Relationship Id="rId614" Type="http://schemas.openxmlformats.org/officeDocument/2006/relationships/hyperlink" Target="https://www.zotero.org/google-docs/?q7bqaa" TargetMode="External"/><Relationship Id="rId37" Type="http://schemas.openxmlformats.org/officeDocument/2006/relationships/hyperlink" Target="https://www.zotero.org/google-docs/?xCIUps" TargetMode="External"/><Relationship Id="rId36" Type="http://schemas.openxmlformats.org/officeDocument/2006/relationships/hyperlink" Target="https://www.zotero.org/google-docs/?xFDXCJ" TargetMode="External"/><Relationship Id="rId39" Type="http://schemas.openxmlformats.org/officeDocument/2006/relationships/hyperlink" Target="https://www.zotero.org/google-docs/?ypc2If" TargetMode="External"/><Relationship Id="rId38" Type="http://schemas.openxmlformats.org/officeDocument/2006/relationships/hyperlink" Target="https://www.zotero.org/google-docs/?45LH9g" TargetMode="External"/><Relationship Id="rId20" Type="http://schemas.openxmlformats.org/officeDocument/2006/relationships/hyperlink" Target="https://www.zotero.org/google-docs/?vfx5AV" TargetMode="External"/><Relationship Id="rId22" Type="http://schemas.openxmlformats.org/officeDocument/2006/relationships/hyperlink" Target="https://www.zotero.org/google-docs/?jQZcQw" TargetMode="External"/><Relationship Id="rId21" Type="http://schemas.openxmlformats.org/officeDocument/2006/relationships/hyperlink" Target="https://www.zotero.org/google-docs/?KLJ13A" TargetMode="External"/><Relationship Id="rId24" Type="http://schemas.openxmlformats.org/officeDocument/2006/relationships/hyperlink" Target="https://www.zotero.org/google-docs/?nWNhLK" TargetMode="External"/><Relationship Id="rId23" Type="http://schemas.openxmlformats.org/officeDocument/2006/relationships/hyperlink" Target="https://www.zotero.org/google-docs/?18I1T4" TargetMode="External"/><Relationship Id="rId409" Type="http://schemas.openxmlformats.org/officeDocument/2006/relationships/hyperlink" Target="https://www.zotero.org/google-docs/?q7bqaa" TargetMode="External"/><Relationship Id="rId404" Type="http://schemas.openxmlformats.org/officeDocument/2006/relationships/hyperlink" Target="https://www.zotero.org/google-docs/?q7bqaa" TargetMode="External"/><Relationship Id="rId525" Type="http://schemas.openxmlformats.org/officeDocument/2006/relationships/hyperlink" Target="https://www.zotero.org/google-docs/?q7bqaa" TargetMode="External"/><Relationship Id="rId646" Type="http://schemas.openxmlformats.org/officeDocument/2006/relationships/hyperlink" Target="https://www.zotero.org/google-docs/?q7bqaa" TargetMode="External"/><Relationship Id="rId403" Type="http://schemas.openxmlformats.org/officeDocument/2006/relationships/hyperlink" Target="https://www.zotero.org/google-docs/?q7bqaa" TargetMode="External"/><Relationship Id="rId524" Type="http://schemas.openxmlformats.org/officeDocument/2006/relationships/hyperlink" Target="https://www.zotero.org/google-docs/?q7bqaa" TargetMode="External"/><Relationship Id="rId645" Type="http://schemas.openxmlformats.org/officeDocument/2006/relationships/hyperlink" Target="https://www.zotero.org/google-docs/?q7bqaa" TargetMode="External"/><Relationship Id="rId402" Type="http://schemas.openxmlformats.org/officeDocument/2006/relationships/hyperlink" Target="https://www.zotero.org/google-docs/?q7bqaa" TargetMode="External"/><Relationship Id="rId523" Type="http://schemas.openxmlformats.org/officeDocument/2006/relationships/hyperlink" Target="https://www.zotero.org/google-docs/?q7bqaa" TargetMode="External"/><Relationship Id="rId644" Type="http://schemas.openxmlformats.org/officeDocument/2006/relationships/hyperlink" Target="https://www.zotero.org/google-docs/?q7bqaa" TargetMode="External"/><Relationship Id="rId401" Type="http://schemas.openxmlformats.org/officeDocument/2006/relationships/hyperlink" Target="https://www.zotero.org/google-docs/?q7bqaa" TargetMode="External"/><Relationship Id="rId522" Type="http://schemas.openxmlformats.org/officeDocument/2006/relationships/hyperlink" Target="https://www.zotero.org/google-docs/?q7bqaa" TargetMode="External"/><Relationship Id="rId643" Type="http://schemas.openxmlformats.org/officeDocument/2006/relationships/hyperlink" Target="https://www.zotero.org/google-docs/?q7bqaa" TargetMode="External"/><Relationship Id="rId408" Type="http://schemas.openxmlformats.org/officeDocument/2006/relationships/hyperlink" Target="https://www.zotero.org/google-docs/?q7bqaa" TargetMode="External"/><Relationship Id="rId529" Type="http://schemas.openxmlformats.org/officeDocument/2006/relationships/hyperlink" Target="https://www.zotero.org/google-docs/?q7bqaa" TargetMode="External"/><Relationship Id="rId407" Type="http://schemas.openxmlformats.org/officeDocument/2006/relationships/hyperlink" Target="https://www.zotero.org/google-docs/?q7bqaa" TargetMode="External"/><Relationship Id="rId528" Type="http://schemas.openxmlformats.org/officeDocument/2006/relationships/hyperlink" Target="https://www.zotero.org/google-docs/?q7bqaa" TargetMode="External"/><Relationship Id="rId649" Type="http://schemas.openxmlformats.org/officeDocument/2006/relationships/hyperlink" Target="https://www.zotero.org/google-docs/?q7bqaa" TargetMode="External"/><Relationship Id="rId406" Type="http://schemas.openxmlformats.org/officeDocument/2006/relationships/hyperlink" Target="https://www.zotero.org/google-docs/?q7bqaa" TargetMode="External"/><Relationship Id="rId527" Type="http://schemas.openxmlformats.org/officeDocument/2006/relationships/hyperlink" Target="https://www.zotero.org/google-docs/?q7bqaa" TargetMode="External"/><Relationship Id="rId648" Type="http://schemas.openxmlformats.org/officeDocument/2006/relationships/hyperlink" Target="https://www.zotero.org/google-docs/?q7bqaa" TargetMode="External"/><Relationship Id="rId405" Type="http://schemas.openxmlformats.org/officeDocument/2006/relationships/hyperlink" Target="https://www.zotero.org/google-docs/?q7bqaa" TargetMode="External"/><Relationship Id="rId526" Type="http://schemas.openxmlformats.org/officeDocument/2006/relationships/hyperlink" Target="https://www.zotero.org/google-docs/?q7bqaa" TargetMode="External"/><Relationship Id="rId647" Type="http://schemas.openxmlformats.org/officeDocument/2006/relationships/hyperlink" Target="https://www.zotero.org/google-docs/?q7bqaa" TargetMode="External"/><Relationship Id="rId26" Type="http://schemas.openxmlformats.org/officeDocument/2006/relationships/hyperlink" Target="https://www.zotero.org/google-docs/?8jjxZA" TargetMode="External"/><Relationship Id="rId25" Type="http://schemas.openxmlformats.org/officeDocument/2006/relationships/hyperlink" Target="https://www.zotero.org/google-docs/?fRdurf" TargetMode="External"/><Relationship Id="rId28" Type="http://schemas.openxmlformats.org/officeDocument/2006/relationships/hyperlink" Target="https://www.zotero.org/google-docs/?9CR2N9" TargetMode="External"/><Relationship Id="rId27" Type="http://schemas.openxmlformats.org/officeDocument/2006/relationships/hyperlink" Target="https://www.zotero.org/google-docs/?e7ZTju" TargetMode="External"/><Relationship Id="rId400" Type="http://schemas.openxmlformats.org/officeDocument/2006/relationships/hyperlink" Target="https://www.zotero.org/google-docs/?q7bqaa" TargetMode="External"/><Relationship Id="rId521" Type="http://schemas.openxmlformats.org/officeDocument/2006/relationships/hyperlink" Target="https://www.zotero.org/google-docs/?q7bqaa" TargetMode="External"/><Relationship Id="rId642" Type="http://schemas.openxmlformats.org/officeDocument/2006/relationships/hyperlink" Target="https://www.zotero.org/google-docs/?q7bqaa" TargetMode="External"/><Relationship Id="rId29" Type="http://schemas.openxmlformats.org/officeDocument/2006/relationships/hyperlink" Target="https://www.zotero.org/google-docs/?Fu23s5" TargetMode="External"/><Relationship Id="rId520" Type="http://schemas.openxmlformats.org/officeDocument/2006/relationships/hyperlink" Target="https://www.zotero.org/google-docs/?q7bqaa" TargetMode="External"/><Relationship Id="rId641" Type="http://schemas.openxmlformats.org/officeDocument/2006/relationships/hyperlink" Target="https://www.zotero.org/google-docs/?q7bqaa" TargetMode="External"/><Relationship Id="rId640" Type="http://schemas.openxmlformats.org/officeDocument/2006/relationships/hyperlink" Target="https://www.zotero.org/google-docs/?q7bqaa" TargetMode="External"/><Relationship Id="rId11" Type="http://schemas.openxmlformats.org/officeDocument/2006/relationships/hyperlink" Target="https://cursor.com" TargetMode="External"/><Relationship Id="rId10" Type="http://schemas.openxmlformats.org/officeDocument/2006/relationships/hyperlink" Target="http://base44.com" TargetMode="External"/><Relationship Id="rId13" Type="http://schemas.openxmlformats.org/officeDocument/2006/relationships/hyperlink" Target="https://replit.com" TargetMode="External"/><Relationship Id="rId12" Type="http://schemas.openxmlformats.org/officeDocument/2006/relationships/hyperlink" Target="https://lovable.dev" TargetMode="External"/><Relationship Id="rId519" Type="http://schemas.openxmlformats.org/officeDocument/2006/relationships/hyperlink" Target="https://www.zotero.org/google-docs/?q7bqaa" TargetMode="External"/><Relationship Id="rId514" Type="http://schemas.openxmlformats.org/officeDocument/2006/relationships/hyperlink" Target="https://www.zotero.org/google-docs/?q7bqaa" TargetMode="External"/><Relationship Id="rId635" Type="http://schemas.openxmlformats.org/officeDocument/2006/relationships/hyperlink" Target="https://www.zotero.org/google-docs/?q7bqaa" TargetMode="External"/><Relationship Id="rId513" Type="http://schemas.openxmlformats.org/officeDocument/2006/relationships/hyperlink" Target="https://www.zotero.org/google-docs/?q7bqaa" TargetMode="External"/><Relationship Id="rId634" Type="http://schemas.openxmlformats.org/officeDocument/2006/relationships/hyperlink" Target="https://www.zotero.org/google-docs/?q7bqaa" TargetMode="External"/><Relationship Id="rId512" Type="http://schemas.openxmlformats.org/officeDocument/2006/relationships/hyperlink" Target="https://www.zotero.org/google-docs/?q7bqaa" TargetMode="External"/><Relationship Id="rId633" Type="http://schemas.openxmlformats.org/officeDocument/2006/relationships/hyperlink" Target="https://www.zotero.org/google-docs/?q7bqaa" TargetMode="External"/><Relationship Id="rId511" Type="http://schemas.openxmlformats.org/officeDocument/2006/relationships/hyperlink" Target="https://www.zotero.org/google-docs/?q7bqaa" TargetMode="External"/><Relationship Id="rId632" Type="http://schemas.openxmlformats.org/officeDocument/2006/relationships/hyperlink" Target="https://www.zotero.org/google-docs/?q7bqaa" TargetMode="External"/><Relationship Id="rId518" Type="http://schemas.openxmlformats.org/officeDocument/2006/relationships/hyperlink" Target="https://www.zotero.org/google-docs/?q7bqaa" TargetMode="External"/><Relationship Id="rId639" Type="http://schemas.openxmlformats.org/officeDocument/2006/relationships/hyperlink" Target="https://www.zotero.org/google-docs/?q7bqaa" TargetMode="External"/><Relationship Id="rId517" Type="http://schemas.openxmlformats.org/officeDocument/2006/relationships/hyperlink" Target="https://www.zotero.org/google-docs/?q7bqaa" TargetMode="External"/><Relationship Id="rId638" Type="http://schemas.openxmlformats.org/officeDocument/2006/relationships/hyperlink" Target="https://www.zotero.org/google-docs/?q7bqaa" TargetMode="External"/><Relationship Id="rId516" Type="http://schemas.openxmlformats.org/officeDocument/2006/relationships/hyperlink" Target="https://www.zotero.org/google-docs/?q7bqaa" TargetMode="External"/><Relationship Id="rId637" Type="http://schemas.openxmlformats.org/officeDocument/2006/relationships/hyperlink" Target="https://www.zotero.org/google-docs/?q7bqaa" TargetMode="External"/><Relationship Id="rId515" Type="http://schemas.openxmlformats.org/officeDocument/2006/relationships/hyperlink" Target="https://www.zotero.org/google-docs/?q7bqaa" TargetMode="External"/><Relationship Id="rId636" Type="http://schemas.openxmlformats.org/officeDocument/2006/relationships/hyperlink" Target="https://www.zotero.org/google-docs/?q7bqaa" TargetMode="External"/><Relationship Id="rId15" Type="http://schemas.openxmlformats.org/officeDocument/2006/relationships/hyperlink" Target="https://www.zotero.org/google-docs/?fvLVoS" TargetMode="External"/><Relationship Id="rId14" Type="http://schemas.openxmlformats.org/officeDocument/2006/relationships/hyperlink" Target="https://www.zotero.org/google-docs/?9k76gP" TargetMode="External"/><Relationship Id="rId17" Type="http://schemas.openxmlformats.org/officeDocument/2006/relationships/hyperlink" Target="https://www.zotero.org/google-docs/?ydyyXS" TargetMode="External"/><Relationship Id="rId16" Type="http://schemas.openxmlformats.org/officeDocument/2006/relationships/hyperlink" Target="https://www.zotero.org/google-docs/?hzM9cH" TargetMode="External"/><Relationship Id="rId19" Type="http://schemas.openxmlformats.org/officeDocument/2006/relationships/hyperlink" Target="https://www.zotero.org/google-docs/?SPCcnb" TargetMode="External"/><Relationship Id="rId510" Type="http://schemas.openxmlformats.org/officeDocument/2006/relationships/hyperlink" Target="https://www.zotero.org/google-docs/?q7bqaa" TargetMode="External"/><Relationship Id="rId631" Type="http://schemas.openxmlformats.org/officeDocument/2006/relationships/hyperlink" Target="https://www.zotero.org/google-docs/?q7bqaa" TargetMode="External"/><Relationship Id="rId18" Type="http://schemas.openxmlformats.org/officeDocument/2006/relationships/hyperlink" Target="https://www.zotero.org/google-docs/?YZTJhA" TargetMode="External"/><Relationship Id="rId630" Type="http://schemas.openxmlformats.org/officeDocument/2006/relationships/hyperlink" Target="https://www.zotero.org/google-docs/?q7bqaa" TargetMode="External"/><Relationship Id="rId84" Type="http://schemas.openxmlformats.org/officeDocument/2006/relationships/hyperlink" Target="https://www.zotero.org/google-docs/?1YIjM1" TargetMode="External"/><Relationship Id="rId83" Type="http://schemas.openxmlformats.org/officeDocument/2006/relationships/hyperlink" Target="https://www.zotero.org/google-docs/?6jifvT" TargetMode="External"/><Relationship Id="rId86" Type="http://schemas.openxmlformats.org/officeDocument/2006/relationships/hyperlink" Target="https://www.zotero.org/google-docs/?S9yA67" TargetMode="External"/><Relationship Id="rId85" Type="http://schemas.openxmlformats.org/officeDocument/2006/relationships/hyperlink" Target="https://www.zotero.org/google-docs/?usRg1o" TargetMode="External"/><Relationship Id="rId88" Type="http://schemas.openxmlformats.org/officeDocument/2006/relationships/hyperlink" Target="https://www.zotero.org/google-docs/?YKl0ad" TargetMode="External"/><Relationship Id="rId87" Type="http://schemas.openxmlformats.org/officeDocument/2006/relationships/hyperlink" Target="https://www.zotero.org/google-docs/?kit1Q4" TargetMode="External"/><Relationship Id="rId89" Type="http://schemas.openxmlformats.org/officeDocument/2006/relationships/hyperlink" Target="https://www.zotero.org/google-docs/?EbVy0Q" TargetMode="External"/><Relationship Id="rId80" Type="http://schemas.openxmlformats.org/officeDocument/2006/relationships/hyperlink" Target="https://www.zotero.org/google-docs/?7kWIDf" TargetMode="External"/><Relationship Id="rId82" Type="http://schemas.openxmlformats.org/officeDocument/2006/relationships/hyperlink" Target="https://www.zotero.org/google-docs/?qLls23" TargetMode="External"/><Relationship Id="rId81" Type="http://schemas.openxmlformats.org/officeDocument/2006/relationships/hyperlink" Target="https://www.zotero.org/google-docs/?0ek3g8" TargetMode="External"/><Relationship Id="rId73" Type="http://schemas.openxmlformats.org/officeDocument/2006/relationships/hyperlink" Target="https://www.zotero.org/google-docs/?3MPXcg" TargetMode="External"/><Relationship Id="rId72" Type="http://schemas.openxmlformats.org/officeDocument/2006/relationships/hyperlink" Target="https://www.zotero.org/google-docs/?Gi2Wsk" TargetMode="External"/><Relationship Id="rId75" Type="http://schemas.openxmlformats.org/officeDocument/2006/relationships/hyperlink" Target="https://www.zotero.org/google-docs/?UyuCX0" TargetMode="External"/><Relationship Id="rId74" Type="http://schemas.openxmlformats.org/officeDocument/2006/relationships/hyperlink" Target="https://www.zotero.org/google-docs/?mb1Oyc" TargetMode="External"/><Relationship Id="rId77" Type="http://schemas.openxmlformats.org/officeDocument/2006/relationships/hyperlink" Target="https://www.zotero.org/google-docs/?LMto62" TargetMode="External"/><Relationship Id="rId76" Type="http://schemas.openxmlformats.org/officeDocument/2006/relationships/hyperlink" Target="https://www.zotero.org/google-docs/?FcuSVP" TargetMode="External"/><Relationship Id="rId79" Type="http://schemas.openxmlformats.org/officeDocument/2006/relationships/hyperlink" Target="https://www.zotero.org/google-docs/?eWq6YR" TargetMode="External"/><Relationship Id="rId78" Type="http://schemas.openxmlformats.org/officeDocument/2006/relationships/hyperlink" Target="https://www.zotero.org/google-docs/?OzQUGp" TargetMode="External"/><Relationship Id="rId71" Type="http://schemas.openxmlformats.org/officeDocument/2006/relationships/hyperlink" Target="https://www.zotero.org/google-docs/?89xSIy" TargetMode="External"/><Relationship Id="rId70" Type="http://schemas.openxmlformats.org/officeDocument/2006/relationships/hyperlink" Target="https://www.zotero.org/google-docs/?D47wmY" TargetMode="External"/><Relationship Id="rId62" Type="http://schemas.openxmlformats.org/officeDocument/2006/relationships/hyperlink" Target="https://www.zotero.org/google-docs/?M9SLEd" TargetMode="External"/><Relationship Id="rId61" Type="http://schemas.openxmlformats.org/officeDocument/2006/relationships/hyperlink" Target="https://www.zotero.org/google-docs/?0oprZu" TargetMode="External"/><Relationship Id="rId64" Type="http://schemas.openxmlformats.org/officeDocument/2006/relationships/hyperlink" Target="https://www.zotero.org/google-docs/?11NCmM" TargetMode="External"/><Relationship Id="rId63" Type="http://schemas.openxmlformats.org/officeDocument/2006/relationships/hyperlink" Target="https://www.zotero.org/google-docs/?yM5t7W" TargetMode="External"/><Relationship Id="rId66" Type="http://schemas.openxmlformats.org/officeDocument/2006/relationships/hyperlink" Target="https://www.zotero.org/google-docs/?aSziUi" TargetMode="External"/><Relationship Id="rId65" Type="http://schemas.openxmlformats.org/officeDocument/2006/relationships/hyperlink" Target="https://www.zotero.org/google-docs/?siDVR7" TargetMode="External"/><Relationship Id="rId68" Type="http://schemas.openxmlformats.org/officeDocument/2006/relationships/hyperlink" Target="https://www.zotero.org/google-docs/?sdaMsP" TargetMode="External"/><Relationship Id="rId67" Type="http://schemas.openxmlformats.org/officeDocument/2006/relationships/hyperlink" Target="https://www.zotero.org/google-docs/?eDnuBC" TargetMode="External"/><Relationship Id="rId609" Type="http://schemas.openxmlformats.org/officeDocument/2006/relationships/hyperlink" Target="https://www.zotero.org/google-docs/?q7bqaa" TargetMode="External"/><Relationship Id="rId608" Type="http://schemas.openxmlformats.org/officeDocument/2006/relationships/hyperlink" Target="https://www.zotero.org/google-docs/?q7bqaa" TargetMode="External"/><Relationship Id="rId607" Type="http://schemas.openxmlformats.org/officeDocument/2006/relationships/hyperlink" Target="https://www.zotero.org/google-docs/?q7bqaa" TargetMode="External"/><Relationship Id="rId60" Type="http://schemas.openxmlformats.org/officeDocument/2006/relationships/hyperlink" Target="https://www.zotero.org/google-docs/?6qAMpz" TargetMode="External"/><Relationship Id="rId602" Type="http://schemas.openxmlformats.org/officeDocument/2006/relationships/hyperlink" Target="https://www.zotero.org/google-docs/?q7bqaa" TargetMode="External"/><Relationship Id="rId601" Type="http://schemas.openxmlformats.org/officeDocument/2006/relationships/hyperlink" Target="https://www.zotero.org/google-docs/?q7bqaa" TargetMode="External"/><Relationship Id="rId600" Type="http://schemas.openxmlformats.org/officeDocument/2006/relationships/hyperlink" Target="https://www.zotero.org/google-docs/?q7bqaa" TargetMode="External"/><Relationship Id="rId606" Type="http://schemas.openxmlformats.org/officeDocument/2006/relationships/hyperlink" Target="https://www.zotero.org/google-docs/?q7bqaa" TargetMode="External"/><Relationship Id="rId605" Type="http://schemas.openxmlformats.org/officeDocument/2006/relationships/hyperlink" Target="https://www.zotero.org/google-docs/?q7bqaa" TargetMode="External"/><Relationship Id="rId604" Type="http://schemas.openxmlformats.org/officeDocument/2006/relationships/hyperlink" Target="https://www.zotero.org/google-docs/?q7bqaa" TargetMode="External"/><Relationship Id="rId603" Type="http://schemas.openxmlformats.org/officeDocument/2006/relationships/hyperlink" Target="https://www.zotero.org/google-docs/?q7bqaa" TargetMode="External"/><Relationship Id="rId69" Type="http://schemas.openxmlformats.org/officeDocument/2006/relationships/hyperlink" Target="https://www.zotero.org/google-docs/?g4IRJp" TargetMode="External"/><Relationship Id="rId51" Type="http://schemas.openxmlformats.org/officeDocument/2006/relationships/hyperlink" Target="https://www.zotero.org/google-docs/?FktbgO" TargetMode="External"/><Relationship Id="rId50" Type="http://schemas.openxmlformats.org/officeDocument/2006/relationships/hyperlink" Target="https://www.zotero.org/google-docs/?iBBj5L" TargetMode="External"/><Relationship Id="rId53" Type="http://schemas.openxmlformats.org/officeDocument/2006/relationships/hyperlink" Target="https://www.zotero.org/google-docs/?G5PwJm" TargetMode="External"/><Relationship Id="rId52" Type="http://schemas.openxmlformats.org/officeDocument/2006/relationships/hyperlink" Target="https://www.zotero.org/google-docs/?EYYJut" TargetMode="External"/><Relationship Id="rId55" Type="http://schemas.openxmlformats.org/officeDocument/2006/relationships/hyperlink" Target="https://www.zotero.org/google-docs/?2N17BC" TargetMode="External"/><Relationship Id="rId54" Type="http://schemas.openxmlformats.org/officeDocument/2006/relationships/hyperlink" Target="https://www.zotero.org/google-docs/?ZOTHga" TargetMode="External"/><Relationship Id="rId57" Type="http://schemas.openxmlformats.org/officeDocument/2006/relationships/hyperlink" Target="https://www.zotero.org/google-docs/?rzmDbc" TargetMode="External"/><Relationship Id="rId56" Type="http://schemas.openxmlformats.org/officeDocument/2006/relationships/hyperlink" Target="https://www.zotero.org/google-docs/?rJKhz8" TargetMode="External"/><Relationship Id="rId59" Type="http://schemas.openxmlformats.org/officeDocument/2006/relationships/hyperlink" Target="https://www.zotero.org/google-docs/?bf1SmH" TargetMode="External"/><Relationship Id="rId58" Type="http://schemas.openxmlformats.org/officeDocument/2006/relationships/hyperlink" Target="https://www.zotero.org/google-docs/?r3dOHT" TargetMode="External"/><Relationship Id="rId590" Type="http://schemas.openxmlformats.org/officeDocument/2006/relationships/hyperlink" Target="https://www.zotero.org/google-docs/?q7bqaa" TargetMode="External"/><Relationship Id="rId107" Type="http://schemas.openxmlformats.org/officeDocument/2006/relationships/hyperlink" Target="https://www.zotero.org/google-docs/?1T88Y6" TargetMode="External"/><Relationship Id="rId228" Type="http://schemas.openxmlformats.org/officeDocument/2006/relationships/hyperlink" Target="https://www.zotero.org/google-docs/?q7bqaa" TargetMode="External"/><Relationship Id="rId349" Type="http://schemas.openxmlformats.org/officeDocument/2006/relationships/hyperlink" Target="https://www.zotero.org/google-docs/?q7bqaa" TargetMode="External"/><Relationship Id="rId106" Type="http://schemas.openxmlformats.org/officeDocument/2006/relationships/hyperlink" Target="https://www.zotero.org/google-docs/?h3MTX7" TargetMode="External"/><Relationship Id="rId227" Type="http://schemas.openxmlformats.org/officeDocument/2006/relationships/hyperlink" Target="https://www.zotero.org/google-docs/?q7bqaa" TargetMode="External"/><Relationship Id="rId348" Type="http://schemas.openxmlformats.org/officeDocument/2006/relationships/hyperlink" Target="https://www.zotero.org/google-docs/?q7bqaa" TargetMode="External"/><Relationship Id="rId469" Type="http://schemas.openxmlformats.org/officeDocument/2006/relationships/hyperlink" Target="https://www.zotero.org/google-docs/?q7bqaa" TargetMode="External"/><Relationship Id="rId105" Type="http://schemas.openxmlformats.org/officeDocument/2006/relationships/hyperlink" Target="https://www.zotero.org/google-docs/?Rbo9b4" TargetMode="External"/><Relationship Id="rId226" Type="http://schemas.openxmlformats.org/officeDocument/2006/relationships/hyperlink" Target="https://www.zotero.org/google-docs/?q7bqaa" TargetMode="External"/><Relationship Id="rId347" Type="http://schemas.openxmlformats.org/officeDocument/2006/relationships/hyperlink" Target="https://www.zotero.org/google-docs/?q7bqaa" TargetMode="External"/><Relationship Id="rId468" Type="http://schemas.openxmlformats.org/officeDocument/2006/relationships/hyperlink" Target="https://www.zotero.org/google-docs/?q7bqaa" TargetMode="External"/><Relationship Id="rId589" Type="http://schemas.openxmlformats.org/officeDocument/2006/relationships/hyperlink" Target="https://www.zotero.org/google-docs/?q7bqaa" TargetMode="External"/><Relationship Id="rId104" Type="http://schemas.openxmlformats.org/officeDocument/2006/relationships/hyperlink" Target="https://www.zotero.org/google-docs/?YS1ttV" TargetMode="External"/><Relationship Id="rId225" Type="http://schemas.openxmlformats.org/officeDocument/2006/relationships/hyperlink" Target="https://www.zotero.org/google-docs/?q7bqaa" TargetMode="External"/><Relationship Id="rId346" Type="http://schemas.openxmlformats.org/officeDocument/2006/relationships/hyperlink" Target="https://www.zotero.org/google-docs/?q7bqaa" TargetMode="External"/><Relationship Id="rId467" Type="http://schemas.openxmlformats.org/officeDocument/2006/relationships/hyperlink" Target="https://www.zotero.org/google-docs/?q7bqaa" TargetMode="External"/><Relationship Id="rId588" Type="http://schemas.openxmlformats.org/officeDocument/2006/relationships/hyperlink" Target="https://www.zotero.org/google-docs/?q7bqaa" TargetMode="External"/><Relationship Id="rId109" Type="http://schemas.openxmlformats.org/officeDocument/2006/relationships/hyperlink" Target="https://www.zotero.org/google-docs/?oLU7zJ" TargetMode="External"/><Relationship Id="rId108" Type="http://schemas.openxmlformats.org/officeDocument/2006/relationships/hyperlink" Target="https://www.zotero.org/google-docs/?VipJcZ" TargetMode="External"/><Relationship Id="rId229" Type="http://schemas.openxmlformats.org/officeDocument/2006/relationships/hyperlink" Target="https://www.zotero.org/google-docs/?q7bqaa" TargetMode="External"/><Relationship Id="rId220" Type="http://schemas.openxmlformats.org/officeDocument/2006/relationships/hyperlink" Target="https://www.zotero.org/google-docs/?q7bqaa" TargetMode="External"/><Relationship Id="rId341" Type="http://schemas.openxmlformats.org/officeDocument/2006/relationships/hyperlink" Target="https://www.zotero.org/google-docs/?q7bqaa" TargetMode="External"/><Relationship Id="rId462" Type="http://schemas.openxmlformats.org/officeDocument/2006/relationships/hyperlink" Target="https://www.zotero.org/google-docs/?q7bqaa" TargetMode="External"/><Relationship Id="rId583" Type="http://schemas.openxmlformats.org/officeDocument/2006/relationships/hyperlink" Target="https://www.zotero.org/google-docs/?q7bqaa" TargetMode="External"/><Relationship Id="rId340" Type="http://schemas.openxmlformats.org/officeDocument/2006/relationships/hyperlink" Target="https://www.zotero.org/google-docs/?q7bqaa" TargetMode="External"/><Relationship Id="rId461" Type="http://schemas.openxmlformats.org/officeDocument/2006/relationships/hyperlink" Target="https://www.zotero.org/google-docs/?q7bqaa" TargetMode="External"/><Relationship Id="rId582" Type="http://schemas.openxmlformats.org/officeDocument/2006/relationships/hyperlink" Target="https://www.zotero.org/google-docs/?q7bqaa" TargetMode="External"/><Relationship Id="rId460" Type="http://schemas.openxmlformats.org/officeDocument/2006/relationships/hyperlink" Target="https://www.zotero.org/google-docs/?q7bqaa" TargetMode="External"/><Relationship Id="rId581" Type="http://schemas.openxmlformats.org/officeDocument/2006/relationships/hyperlink" Target="https://www.zotero.org/google-docs/?q7bqaa" TargetMode="External"/><Relationship Id="rId580" Type="http://schemas.openxmlformats.org/officeDocument/2006/relationships/hyperlink" Target="https://www.zotero.org/google-docs/?q7bqaa" TargetMode="External"/><Relationship Id="rId103" Type="http://schemas.openxmlformats.org/officeDocument/2006/relationships/hyperlink" Target="https://www.zotero.org/google-docs/?7FYNcp" TargetMode="External"/><Relationship Id="rId224" Type="http://schemas.openxmlformats.org/officeDocument/2006/relationships/hyperlink" Target="https://www.zotero.org/google-docs/?q7bqaa" TargetMode="External"/><Relationship Id="rId345" Type="http://schemas.openxmlformats.org/officeDocument/2006/relationships/hyperlink" Target="https://www.zotero.org/google-docs/?q7bqaa" TargetMode="External"/><Relationship Id="rId466" Type="http://schemas.openxmlformats.org/officeDocument/2006/relationships/hyperlink" Target="https://www.zotero.org/google-docs/?q7bqaa" TargetMode="External"/><Relationship Id="rId587" Type="http://schemas.openxmlformats.org/officeDocument/2006/relationships/hyperlink" Target="https://www.zotero.org/google-docs/?q7bqaa" TargetMode="External"/><Relationship Id="rId102" Type="http://schemas.openxmlformats.org/officeDocument/2006/relationships/hyperlink" Target="https://www.zotero.org/google-docs/?Q9HHP4" TargetMode="External"/><Relationship Id="rId223" Type="http://schemas.openxmlformats.org/officeDocument/2006/relationships/hyperlink" Target="https://www.zotero.org/google-docs/?q7bqaa" TargetMode="External"/><Relationship Id="rId344" Type="http://schemas.openxmlformats.org/officeDocument/2006/relationships/hyperlink" Target="https://www.zotero.org/google-docs/?q7bqaa" TargetMode="External"/><Relationship Id="rId465" Type="http://schemas.openxmlformats.org/officeDocument/2006/relationships/hyperlink" Target="https://www.zotero.org/google-docs/?q7bqaa" TargetMode="External"/><Relationship Id="rId586" Type="http://schemas.openxmlformats.org/officeDocument/2006/relationships/hyperlink" Target="https://www.zotero.org/google-docs/?q7bqaa" TargetMode="External"/><Relationship Id="rId101" Type="http://schemas.openxmlformats.org/officeDocument/2006/relationships/hyperlink" Target="https://www.zotero.org/google-docs/?UzJXoY" TargetMode="External"/><Relationship Id="rId222" Type="http://schemas.openxmlformats.org/officeDocument/2006/relationships/hyperlink" Target="https://www.zotero.org/google-docs/?q7bqaa" TargetMode="External"/><Relationship Id="rId343" Type="http://schemas.openxmlformats.org/officeDocument/2006/relationships/hyperlink" Target="https://www.zotero.org/google-docs/?q7bqaa" TargetMode="External"/><Relationship Id="rId464" Type="http://schemas.openxmlformats.org/officeDocument/2006/relationships/hyperlink" Target="https://www.zotero.org/google-docs/?q7bqaa" TargetMode="External"/><Relationship Id="rId585" Type="http://schemas.openxmlformats.org/officeDocument/2006/relationships/hyperlink" Target="https://www.zotero.org/google-docs/?q7bqaa" TargetMode="External"/><Relationship Id="rId100" Type="http://schemas.openxmlformats.org/officeDocument/2006/relationships/hyperlink" Target="https://www.zotero.org/google-docs/?3OIJcE" TargetMode="External"/><Relationship Id="rId221" Type="http://schemas.openxmlformats.org/officeDocument/2006/relationships/hyperlink" Target="https://www.zotero.org/google-docs/?q7bqaa" TargetMode="External"/><Relationship Id="rId342" Type="http://schemas.openxmlformats.org/officeDocument/2006/relationships/hyperlink" Target="https://www.zotero.org/google-docs/?q7bqaa" TargetMode="External"/><Relationship Id="rId463" Type="http://schemas.openxmlformats.org/officeDocument/2006/relationships/hyperlink" Target="https://www.zotero.org/google-docs/?q7bqaa" TargetMode="External"/><Relationship Id="rId584" Type="http://schemas.openxmlformats.org/officeDocument/2006/relationships/hyperlink" Target="https://www.zotero.org/google-docs/?q7bqaa" TargetMode="External"/><Relationship Id="rId217" Type="http://schemas.openxmlformats.org/officeDocument/2006/relationships/hyperlink" Target="https://www.zotero.org/google-docs/?q7bqaa" TargetMode="External"/><Relationship Id="rId338" Type="http://schemas.openxmlformats.org/officeDocument/2006/relationships/hyperlink" Target="https://www.zotero.org/google-docs/?q7bqaa" TargetMode="External"/><Relationship Id="rId459" Type="http://schemas.openxmlformats.org/officeDocument/2006/relationships/hyperlink" Target="https://www.zotero.org/google-docs/?q7bqaa" TargetMode="External"/><Relationship Id="rId216" Type="http://schemas.openxmlformats.org/officeDocument/2006/relationships/hyperlink" Target="https://www.zotero.org/google-docs/?q7bqaa" TargetMode="External"/><Relationship Id="rId337" Type="http://schemas.openxmlformats.org/officeDocument/2006/relationships/hyperlink" Target="https://www.zotero.org/google-docs/?q7bqaa" TargetMode="External"/><Relationship Id="rId458" Type="http://schemas.openxmlformats.org/officeDocument/2006/relationships/hyperlink" Target="https://www.zotero.org/google-docs/?q7bqaa" TargetMode="External"/><Relationship Id="rId579" Type="http://schemas.openxmlformats.org/officeDocument/2006/relationships/hyperlink" Target="https://www.zotero.org/google-docs/?q7bqaa" TargetMode="External"/><Relationship Id="rId215" Type="http://schemas.openxmlformats.org/officeDocument/2006/relationships/hyperlink" Target="https://www.zotero.org/google-docs/?q7bqaa" TargetMode="External"/><Relationship Id="rId336" Type="http://schemas.openxmlformats.org/officeDocument/2006/relationships/hyperlink" Target="https://www.zotero.org/google-docs/?q7bqaa" TargetMode="External"/><Relationship Id="rId457" Type="http://schemas.openxmlformats.org/officeDocument/2006/relationships/hyperlink" Target="https://www.zotero.org/google-docs/?q7bqaa" TargetMode="External"/><Relationship Id="rId578" Type="http://schemas.openxmlformats.org/officeDocument/2006/relationships/hyperlink" Target="https://www.zotero.org/google-docs/?q7bqaa" TargetMode="External"/><Relationship Id="rId214" Type="http://schemas.openxmlformats.org/officeDocument/2006/relationships/hyperlink" Target="https://www.zotero.org/google-docs/?q7bqaa" TargetMode="External"/><Relationship Id="rId335" Type="http://schemas.openxmlformats.org/officeDocument/2006/relationships/hyperlink" Target="https://www.zotero.org/google-docs/?q7bqaa" TargetMode="External"/><Relationship Id="rId456" Type="http://schemas.openxmlformats.org/officeDocument/2006/relationships/hyperlink" Target="https://www.zotero.org/google-docs/?q7bqaa" TargetMode="External"/><Relationship Id="rId577" Type="http://schemas.openxmlformats.org/officeDocument/2006/relationships/hyperlink" Target="https://www.zotero.org/google-docs/?q7bqaa" TargetMode="External"/><Relationship Id="rId219" Type="http://schemas.openxmlformats.org/officeDocument/2006/relationships/hyperlink" Target="https://www.zotero.org/google-docs/?q7bqaa" TargetMode="External"/><Relationship Id="rId218" Type="http://schemas.openxmlformats.org/officeDocument/2006/relationships/hyperlink" Target="https://www.zotero.org/google-docs/?q7bqaa" TargetMode="External"/><Relationship Id="rId339" Type="http://schemas.openxmlformats.org/officeDocument/2006/relationships/hyperlink" Target="https://www.zotero.org/google-docs/?q7bqaa" TargetMode="External"/><Relationship Id="rId330" Type="http://schemas.openxmlformats.org/officeDocument/2006/relationships/hyperlink" Target="https://www.zotero.org/google-docs/?q7bqaa" TargetMode="External"/><Relationship Id="rId451" Type="http://schemas.openxmlformats.org/officeDocument/2006/relationships/hyperlink" Target="https://www.zotero.org/google-docs/?q7bqaa" TargetMode="External"/><Relationship Id="rId572" Type="http://schemas.openxmlformats.org/officeDocument/2006/relationships/hyperlink" Target="https://www.zotero.org/google-docs/?q7bqaa" TargetMode="External"/><Relationship Id="rId450" Type="http://schemas.openxmlformats.org/officeDocument/2006/relationships/hyperlink" Target="https://www.zotero.org/google-docs/?q7bqaa" TargetMode="External"/><Relationship Id="rId571" Type="http://schemas.openxmlformats.org/officeDocument/2006/relationships/hyperlink" Target="https://www.zotero.org/google-docs/?q7bqaa" TargetMode="External"/><Relationship Id="rId570" Type="http://schemas.openxmlformats.org/officeDocument/2006/relationships/hyperlink" Target="https://www.zotero.org/google-docs/?q7bqaa" TargetMode="External"/><Relationship Id="rId213" Type="http://schemas.openxmlformats.org/officeDocument/2006/relationships/hyperlink" Target="https://www.zotero.org/google-docs/?qV2IN8" TargetMode="External"/><Relationship Id="rId334" Type="http://schemas.openxmlformats.org/officeDocument/2006/relationships/hyperlink" Target="https://www.zotero.org/google-docs/?q7bqaa" TargetMode="External"/><Relationship Id="rId455" Type="http://schemas.openxmlformats.org/officeDocument/2006/relationships/hyperlink" Target="https://www.zotero.org/google-docs/?q7bqaa" TargetMode="External"/><Relationship Id="rId576" Type="http://schemas.openxmlformats.org/officeDocument/2006/relationships/hyperlink" Target="https://www.zotero.org/google-docs/?q7bqaa" TargetMode="External"/><Relationship Id="rId212" Type="http://schemas.openxmlformats.org/officeDocument/2006/relationships/hyperlink" Target="https://www.zotero.org/google-docs/?qyMsei" TargetMode="External"/><Relationship Id="rId333" Type="http://schemas.openxmlformats.org/officeDocument/2006/relationships/hyperlink" Target="https://www.zotero.org/google-docs/?q7bqaa" TargetMode="External"/><Relationship Id="rId454" Type="http://schemas.openxmlformats.org/officeDocument/2006/relationships/hyperlink" Target="https://www.zotero.org/google-docs/?q7bqaa" TargetMode="External"/><Relationship Id="rId575" Type="http://schemas.openxmlformats.org/officeDocument/2006/relationships/hyperlink" Target="https://www.zotero.org/google-docs/?q7bqaa" TargetMode="External"/><Relationship Id="rId211" Type="http://schemas.openxmlformats.org/officeDocument/2006/relationships/hyperlink" Target="https://www.zotero.org/google-docs/?RSRsLy" TargetMode="External"/><Relationship Id="rId332" Type="http://schemas.openxmlformats.org/officeDocument/2006/relationships/hyperlink" Target="https://www.zotero.org/google-docs/?q7bqaa" TargetMode="External"/><Relationship Id="rId453" Type="http://schemas.openxmlformats.org/officeDocument/2006/relationships/hyperlink" Target="https://www.zotero.org/google-docs/?q7bqaa" TargetMode="External"/><Relationship Id="rId574" Type="http://schemas.openxmlformats.org/officeDocument/2006/relationships/hyperlink" Target="https://www.zotero.org/google-docs/?q7bqaa" TargetMode="External"/><Relationship Id="rId210" Type="http://schemas.openxmlformats.org/officeDocument/2006/relationships/hyperlink" Target="https://www.zotero.org/google-docs/?MwDVFj" TargetMode="External"/><Relationship Id="rId331" Type="http://schemas.openxmlformats.org/officeDocument/2006/relationships/hyperlink" Target="https://www.zotero.org/google-docs/?q7bqaa" TargetMode="External"/><Relationship Id="rId452" Type="http://schemas.openxmlformats.org/officeDocument/2006/relationships/hyperlink" Target="https://www.zotero.org/google-docs/?q7bqaa" TargetMode="External"/><Relationship Id="rId573" Type="http://schemas.openxmlformats.org/officeDocument/2006/relationships/hyperlink" Target="https://www.zotero.org/google-docs/?q7bqaa" TargetMode="External"/><Relationship Id="rId370" Type="http://schemas.openxmlformats.org/officeDocument/2006/relationships/hyperlink" Target="https://www.zotero.org/google-docs/?q7bqaa" TargetMode="External"/><Relationship Id="rId491" Type="http://schemas.openxmlformats.org/officeDocument/2006/relationships/hyperlink" Target="https://www.zotero.org/google-docs/?q7bqaa" TargetMode="External"/><Relationship Id="rId490" Type="http://schemas.openxmlformats.org/officeDocument/2006/relationships/hyperlink" Target="https://www.zotero.org/google-docs/?q7bqaa" TargetMode="External"/><Relationship Id="rId129" Type="http://schemas.openxmlformats.org/officeDocument/2006/relationships/image" Target="media/image17.png"/><Relationship Id="rId128" Type="http://schemas.openxmlformats.org/officeDocument/2006/relationships/hyperlink" Target="https://www.zotero.org/google-docs/?KiDAww" TargetMode="External"/><Relationship Id="rId249" Type="http://schemas.openxmlformats.org/officeDocument/2006/relationships/hyperlink" Target="https://www.zotero.org/google-docs/?q7bqaa" TargetMode="External"/><Relationship Id="rId127" Type="http://schemas.openxmlformats.org/officeDocument/2006/relationships/hyperlink" Target="https://www.zotero.org/google-docs/?Z6x4PU" TargetMode="External"/><Relationship Id="rId248" Type="http://schemas.openxmlformats.org/officeDocument/2006/relationships/hyperlink" Target="https://www.zotero.org/google-docs/?q7bqaa" TargetMode="External"/><Relationship Id="rId369" Type="http://schemas.openxmlformats.org/officeDocument/2006/relationships/hyperlink" Target="https://www.zotero.org/google-docs/?q7bqaa" TargetMode="External"/><Relationship Id="rId126" Type="http://schemas.openxmlformats.org/officeDocument/2006/relationships/hyperlink" Target="https://www.zotero.org/google-docs/?hW9Uri" TargetMode="External"/><Relationship Id="rId247" Type="http://schemas.openxmlformats.org/officeDocument/2006/relationships/hyperlink" Target="https://www.zotero.org/google-docs/?q7bqaa" TargetMode="External"/><Relationship Id="rId368" Type="http://schemas.openxmlformats.org/officeDocument/2006/relationships/hyperlink" Target="https://www.zotero.org/google-docs/?q7bqaa" TargetMode="External"/><Relationship Id="rId489" Type="http://schemas.openxmlformats.org/officeDocument/2006/relationships/hyperlink" Target="https://www.zotero.org/google-docs/?q7bqaa" TargetMode="External"/><Relationship Id="rId121" Type="http://schemas.openxmlformats.org/officeDocument/2006/relationships/hyperlink" Target="https://www.zotero.org/google-docs/?pPvFWO" TargetMode="External"/><Relationship Id="rId242" Type="http://schemas.openxmlformats.org/officeDocument/2006/relationships/hyperlink" Target="https://www.zotero.org/google-docs/?q7bqaa" TargetMode="External"/><Relationship Id="rId363" Type="http://schemas.openxmlformats.org/officeDocument/2006/relationships/hyperlink" Target="https://www.zotero.org/google-docs/?q7bqaa" TargetMode="External"/><Relationship Id="rId484" Type="http://schemas.openxmlformats.org/officeDocument/2006/relationships/hyperlink" Target="https://www.zotero.org/google-docs/?q7bqaa" TargetMode="External"/><Relationship Id="rId120" Type="http://schemas.openxmlformats.org/officeDocument/2006/relationships/hyperlink" Target="https://www.zotero.org/google-docs/?w87nwB" TargetMode="External"/><Relationship Id="rId241" Type="http://schemas.openxmlformats.org/officeDocument/2006/relationships/hyperlink" Target="https://www.zotero.org/google-docs/?q7bqaa" TargetMode="External"/><Relationship Id="rId362" Type="http://schemas.openxmlformats.org/officeDocument/2006/relationships/hyperlink" Target="https://www.zotero.org/google-docs/?q7bqaa" TargetMode="External"/><Relationship Id="rId483" Type="http://schemas.openxmlformats.org/officeDocument/2006/relationships/hyperlink" Target="https://www.zotero.org/google-docs/?q7bqaa" TargetMode="External"/><Relationship Id="rId240" Type="http://schemas.openxmlformats.org/officeDocument/2006/relationships/hyperlink" Target="https://www.zotero.org/google-docs/?q7bqaa" TargetMode="External"/><Relationship Id="rId361" Type="http://schemas.openxmlformats.org/officeDocument/2006/relationships/hyperlink" Target="https://www.zotero.org/google-docs/?q7bqaa" TargetMode="External"/><Relationship Id="rId482" Type="http://schemas.openxmlformats.org/officeDocument/2006/relationships/hyperlink" Target="https://www.zotero.org/google-docs/?q7bqaa" TargetMode="External"/><Relationship Id="rId360" Type="http://schemas.openxmlformats.org/officeDocument/2006/relationships/hyperlink" Target="https://www.zotero.org/google-docs/?q7bqaa" TargetMode="External"/><Relationship Id="rId481" Type="http://schemas.openxmlformats.org/officeDocument/2006/relationships/hyperlink" Target="https://www.zotero.org/google-docs/?q7bqaa" TargetMode="External"/><Relationship Id="rId125" Type="http://schemas.openxmlformats.org/officeDocument/2006/relationships/hyperlink" Target="https://www.zotero.org/google-docs/?yQ82m3" TargetMode="External"/><Relationship Id="rId246" Type="http://schemas.openxmlformats.org/officeDocument/2006/relationships/hyperlink" Target="https://www.zotero.org/google-docs/?q7bqaa" TargetMode="External"/><Relationship Id="rId367" Type="http://schemas.openxmlformats.org/officeDocument/2006/relationships/hyperlink" Target="https://www.zotero.org/google-docs/?q7bqaa" TargetMode="External"/><Relationship Id="rId488" Type="http://schemas.openxmlformats.org/officeDocument/2006/relationships/hyperlink" Target="https://www.zotero.org/google-docs/?q7bqaa" TargetMode="External"/><Relationship Id="rId124" Type="http://schemas.openxmlformats.org/officeDocument/2006/relationships/hyperlink" Target="https://www.zotero.org/google-docs/?xdLUt4" TargetMode="External"/><Relationship Id="rId245" Type="http://schemas.openxmlformats.org/officeDocument/2006/relationships/hyperlink" Target="https://www.zotero.org/google-docs/?q7bqaa" TargetMode="External"/><Relationship Id="rId366" Type="http://schemas.openxmlformats.org/officeDocument/2006/relationships/hyperlink" Target="https://www.zotero.org/google-docs/?q7bqaa" TargetMode="External"/><Relationship Id="rId487" Type="http://schemas.openxmlformats.org/officeDocument/2006/relationships/hyperlink" Target="https://www.zotero.org/google-docs/?q7bqaa" TargetMode="External"/><Relationship Id="rId123" Type="http://schemas.openxmlformats.org/officeDocument/2006/relationships/hyperlink" Target="https://www.zotero.org/google-docs/?ZTlUYY" TargetMode="External"/><Relationship Id="rId244" Type="http://schemas.openxmlformats.org/officeDocument/2006/relationships/hyperlink" Target="https://www.zotero.org/google-docs/?q7bqaa" TargetMode="External"/><Relationship Id="rId365" Type="http://schemas.openxmlformats.org/officeDocument/2006/relationships/hyperlink" Target="https://www.zotero.org/google-docs/?q7bqaa" TargetMode="External"/><Relationship Id="rId486" Type="http://schemas.openxmlformats.org/officeDocument/2006/relationships/hyperlink" Target="https://www.zotero.org/google-docs/?q7bqaa" TargetMode="External"/><Relationship Id="rId122" Type="http://schemas.openxmlformats.org/officeDocument/2006/relationships/hyperlink" Target="https://www.zotero.org/google-docs/?uG3pUt" TargetMode="External"/><Relationship Id="rId243" Type="http://schemas.openxmlformats.org/officeDocument/2006/relationships/hyperlink" Target="https://www.zotero.org/google-docs/?q7bqaa" TargetMode="External"/><Relationship Id="rId364" Type="http://schemas.openxmlformats.org/officeDocument/2006/relationships/hyperlink" Target="https://www.zotero.org/google-docs/?q7bqaa" TargetMode="External"/><Relationship Id="rId485" Type="http://schemas.openxmlformats.org/officeDocument/2006/relationships/hyperlink" Target="https://www.zotero.org/google-docs/?q7bqaa" TargetMode="External"/><Relationship Id="rId95" Type="http://schemas.openxmlformats.org/officeDocument/2006/relationships/hyperlink" Target="https://www.zotero.org/google-docs/?7D6iBq" TargetMode="External"/><Relationship Id="rId94" Type="http://schemas.openxmlformats.org/officeDocument/2006/relationships/hyperlink" Target="https://www.zotero.org/google-docs/?RMmtYB" TargetMode="External"/><Relationship Id="rId97" Type="http://schemas.openxmlformats.org/officeDocument/2006/relationships/hyperlink" Target="https://www.zotero.org/google-docs/?acybaU" TargetMode="External"/><Relationship Id="rId96" Type="http://schemas.openxmlformats.org/officeDocument/2006/relationships/hyperlink" Target="https://www.zotero.org/google-docs/?w9sGro" TargetMode="External"/><Relationship Id="rId99" Type="http://schemas.openxmlformats.org/officeDocument/2006/relationships/hyperlink" Target="https://www.zotero.org/google-docs/?rTonVt" TargetMode="External"/><Relationship Id="rId480" Type="http://schemas.openxmlformats.org/officeDocument/2006/relationships/hyperlink" Target="https://www.zotero.org/google-docs/?q7bqaa" TargetMode="External"/><Relationship Id="rId98" Type="http://schemas.openxmlformats.org/officeDocument/2006/relationships/hyperlink" Target="https://www.zotero.org/google-docs/?l7sY1D" TargetMode="External"/><Relationship Id="rId91" Type="http://schemas.openxmlformats.org/officeDocument/2006/relationships/hyperlink" Target="https://www.zotero.org/google-docs/?ahY9eu" TargetMode="External"/><Relationship Id="rId90" Type="http://schemas.openxmlformats.org/officeDocument/2006/relationships/hyperlink" Target="https://www.zotero.org/google-docs/?gz468Q" TargetMode="External"/><Relationship Id="rId93" Type="http://schemas.openxmlformats.org/officeDocument/2006/relationships/hyperlink" Target="https://www.zotero.org/google-docs/?2n2owj" TargetMode="External"/><Relationship Id="rId92" Type="http://schemas.openxmlformats.org/officeDocument/2006/relationships/hyperlink" Target="https://www.zotero.org/google-docs/?0g3Utb" TargetMode="External"/><Relationship Id="rId118" Type="http://schemas.openxmlformats.org/officeDocument/2006/relationships/hyperlink" Target="https://www.zotero.org/google-docs/?bEmgj2" TargetMode="External"/><Relationship Id="rId239" Type="http://schemas.openxmlformats.org/officeDocument/2006/relationships/hyperlink" Target="https://www.zotero.org/google-docs/?q7bqaa" TargetMode="External"/><Relationship Id="rId117" Type="http://schemas.openxmlformats.org/officeDocument/2006/relationships/hyperlink" Target="https://www.zotero.org/google-docs/?PBpAdD" TargetMode="External"/><Relationship Id="rId238" Type="http://schemas.openxmlformats.org/officeDocument/2006/relationships/hyperlink" Target="https://www.zotero.org/google-docs/?q7bqaa" TargetMode="External"/><Relationship Id="rId359" Type="http://schemas.openxmlformats.org/officeDocument/2006/relationships/hyperlink" Target="https://www.zotero.org/google-docs/?q7bqaa" TargetMode="External"/><Relationship Id="rId116" Type="http://schemas.openxmlformats.org/officeDocument/2006/relationships/hyperlink" Target="https://www.zotero.org/google-docs/?6TVsEe" TargetMode="External"/><Relationship Id="rId237" Type="http://schemas.openxmlformats.org/officeDocument/2006/relationships/hyperlink" Target="https://www.zotero.org/google-docs/?q7bqaa" TargetMode="External"/><Relationship Id="rId358" Type="http://schemas.openxmlformats.org/officeDocument/2006/relationships/hyperlink" Target="https://www.zotero.org/google-docs/?q7bqaa" TargetMode="External"/><Relationship Id="rId479" Type="http://schemas.openxmlformats.org/officeDocument/2006/relationships/hyperlink" Target="https://www.zotero.org/google-docs/?q7bqaa" TargetMode="External"/><Relationship Id="rId115" Type="http://schemas.openxmlformats.org/officeDocument/2006/relationships/hyperlink" Target="https://www.zotero.org/google-docs/?6bNchs" TargetMode="External"/><Relationship Id="rId236" Type="http://schemas.openxmlformats.org/officeDocument/2006/relationships/hyperlink" Target="https://www.zotero.org/google-docs/?q7bqaa" TargetMode="External"/><Relationship Id="rId357" Type="http://schemas.openxmlformats.org/officeDocument/2006/relationships/hyperlink" Target="https://www.zotero.org/google-docs/?q7bqaa" TargetMode="External"/><Relationship Id="rId478" Type="http://schemas.openxmlformats.org/officeDocument/2006/relationships/hyperlink" Target="https://www.zotero.org/google-docs/?q7bqaa" TargetMode="External"/><Relationship Id="rId599" Type="http://schemas.openxmlformats.org/officeDocument/2006/relationships/hyperlink" Target="https://www.zotero.org/google-docs/?q7bqaa" TargetMode="External"/><Relationship Id="rId119" Type="http://schemas.openxmlformats.org/officeDocument/2006/relationships/hyperlink" Target="https://www.zotero.org/google-docs/?Ebw1it" TargetMode="External"/><Relationship Id="rId110" Type="http://schemas.openxmlformats.org/officeDocument/2006/relationships/hyperlink" Target="https://www.zotero.org/google-docs/?b39sij" TargetMode="External"/><Relationship Id="rId231" Type="http://schemas.openxmlformats.org/officeDocument/2006/relationships/hyperlink" Target="https://www.zotero.org/google-docs/?q7bqaa" TargetMode="External"/><Relationship Id="rId352" Type="http://schemas.openxmlformats.org/officeDocument/2006/relationships/hyperlink" Target="https://www.zotero.org/google-docs/?q7bqaa" TargetMode="External"/><Relationship Id="rId473" Type="http://schemas.openxmlformats.org/officeDocument/2006/relationships/hyperlink" Target="https://www.zotero.org/google-docs/?q7bqaa" TargetMode="External"/><Relationship Id="rId594" Type="http://schemas.openxmlformats.org/officeDocument/2006/relationships/hyperlink" Target="https://www.zotero.org/google-docs/?q7bqaa" TargetMode="External"/><Relationship Id="rId230" Type="http://schemas.openxmlformats.org/officeDocument/2006/relationships/hyperlink" Target="https://www.zotero.org/google-docs/?q7bqaa" TargetMode="External"/><Relationship Id="rId351" Type="http://schemas.openxmlformats.org/officeDocument/2006/relationships/hyperlink" Target="https://www.zotero.org/google-docs/?q7bqaa" TargetMode="External"/><Relationship Id="rId472" Type="http://schemas.openxmlformats.org/officeDocument/2006/relationships/hyperlink" Target="https://www.zotero.org/google-docs/?q7bqaa" TargetMode="External"/><Relationship Id="rId593" Type="http://schemas.openxmlformats.org/officeDocument/2006/relationships/hyperlink" Target="https://www.zotero.org/google-docs/?q7bqaa" TargetMode="External"/><Relationship Id="rId350" Type="http://schemas.openxmlformats.org/officeDocument/2006/relationships/hyperlink" Target="https://www.zotero.org/google-docs/?q7bqaa" TargetMode="External"/><Relationship Id="rId471" Type="http://schemas.openxmlformats.org/officeDocument/2006/relationships/hyperlink" Target="https://www.zotero.org/google-docs/?q7bqaa" TargetMode="External"/><Relationship Id="rId592" Type="http://schemas.openxmlformats.org/officeDocument/2006/relationships/hyperlink" Target="https://www.zotero.org/google-docs/?q7bqaa" TargetMode="External"/><Relationship Id="rId470" Type="http://schemas.openxmlformats.org/officeDocument/2006/relationships/hyperlink" Target="https://www.zotero.org/google-docs/?q7bqaa" TargetMode="External"/><Relationship Id="rId591" Type="http://schemas.openxmlformats.org/officeDocument/2006/relationships/hyperlink" Target="https://www.zotero.org/google-docs/?q7bqaa" TargetMode="External"/><Relationship Id="rId114" Type="http://schemas.openxmlformats.org/officeDocument/2006/relationships/hyperlink" Target="https://www.zotero.org/google-docs/?WpNIqU" TargetMode="External"/><Relationship Id="rId235" Type="http://schemas.openxmlformats.org/officeDocument/2006/relationships/hyperlink" Target="https://www.zotero.org/google-docs/?q7bqaa" TargetMode="External"/><Relationship Id="rId356" Type="http://schemas.openxmlformats.org/officeDocument/2006/relationships/hyperlink" Target="https://www.zotero.org/google-docs/?q7bqaa" TargetMode="External"/><Relationship Id="rId477" Type="http://schemas.openxmlformats.org/officeDocument/2006/relationships/hyperlink" Target="https://www.zotero.org/google-docs/?q7bqaa" TargetMode="External"/><Relationship Id="rId598" Type="http://schemas.openxmlformats.org/officeDocument/2006/relationships/hyperlink" Target="https://www.zotero.org/google-docs/?q7bqaa" TargetMode="External"/><Relationship Id="rId113" Type="http://schemas.openxmlformats.org/officeDocument/2006/relationships/hyperlink" Target="https://www.zotero.org/google-docs/?emZBuy" TargetMode="External"/><Relationship Id="rId234" Type="http://schemas.openxmlformats.org/officeDocument/2006/relationships/hyperlink" Target="https://www.zotero.org/google-docs/?q7bqaa" TargetMode="External"/><Relationship Id="rId355" Type="http://schemas.openxmlformats.org/officeDocument/2006/relationships/hyperlink" Target="https://www.zotero.org/google-docs/?q7bqaa" TargetMode="External"/><Relationship Id="rId476" Type="http://schemas.openxmlformats.org/officeDocument/2006/relationships/hyperlink" Target="https://www.zotero.org/google-docs/?q7bqaa" TargetMode="External"/><Relationship Id="rId597" Type="http://schemas.openxmlformats.org/officeDocument/2006/relationships/hyperlink" Target="https://www.zotero.org/google-docs/?q7bqaa" TargetMode="External"/><Relationship Id="rId112" Type="http://schemas.openxmlformats.org/officeDocument/2006/relationships/hyperlink" Target="https://www.zotero.org/google-docs/?XthPry" TargetMode="External"/><Relationship Id="rId233" Type="http://schemas.openxmlformats.org/officeDocument/2006/relationships/hyperlink" Target="https://www.zotero.org/google-docs/?q7bqaa" TargetMode="External"/><Relationship Id="rId354" Type="http://schemas.openxmlformats.org/officeDocument/2006/relationships/hyperlink" Target="https://www.zotero.org/google-docs/?q7bqaa" TargetMode="External"/><Relationship Id="rId475" Type="http://schemas.openxmlformats.org/officeDocument/2006/relationships/hyperlink" Target="https://www.zotero.org/google-docs/?q7bqaa" TargetMode="External"/><Relationship Id="rId596" Type="http://schemas.openxmlformats.org/officeDocument/2006/relationships/hyperlink" Target="https://www.zotero.org/google-docs/?q7bqaa" TargetMode="External"/><Relationship Id="rId111" Type="http://schemas.openxmlformats.org/officeDocument/2006/relationships/hyperlink" Target="https://www.zotero.org/google-docs/?7esJFp" TargetMode="External"/><Relationship Id="rId232" Type="http://schemas.openxmlformats.org/officeDocument/2006/relationships/hyperlink" Target="https://www.zotero.org/google-docs/?q7bqaa" TargetMode="External"/><Relationship Id="rId353" Type="http://schemas.openxmlformats.org/officeDocument/2006/relationships/hyperlink" Target="https://www.zotero.org/google-docs/?q7bqaa" TargetMode="External"/><Relationship Id="rId474" Type="http://schemas.openxmlformats.org/officeDocument/2006/relationships/hyperlink" Target="https://www.zotero.org/google-docs/?q7bqaa" TargetMode="External"/><Relationship Id="rId595" Type="http://schemas.openxmlformats.org/officeDocument/2006/relationships/hyperlink" Target="https://www.zotero.org/google-docs/?q7bqaa" TargetMode="External"/><Relationship Id="rId305" Type="http://schemas.openxmlformats.org/officeDocument/2006/relationships/hyperlink" Target="https://www.zotero.org/google-docs/?q7bqaa" TargetMode="External"/><Relationship Id="rId426" Type="http://schemas.openxmlformats.org/officeDocument/2006/relationships/hyperlink" Target="https://www.zotero.org/google-docs/?q7bqaa" TargetMode="External"/><Relationship Id="rId547" Type="http://schemas.openxmlformats.org/officeDocument/2006/relationships/hyperlink" Target="https://www.zotero.org/google-docs/?q7bqaa" TargetMode="External"/><Relationship Id="rId668" Type="http://schemas.openxmlformats.org/officeDocument/2006/relationships/hyperlink" Target="https://www.zotero.org/google-docs/?q7bqaa" TargetMode="External"/><Relationship Id="rId304" Type="http://schemas.openxmlformats.org/officeDocument/2006/relationships/hyperlink" Target="https://www.zotero.org/google-docs/?q7bqaa" TargetMode="External"/><Relationship Id="rId425" Type="http://schemas.openxmlformats.org/officeDocument/2006/relationships/hyperlink" Target="https://www.zotero.org/google-docs/?q7bqaa" TargetMode="External"/><Relationship Id="rId546" Type="http://schemas.openxmlformats.org/officeDocument/2006/relationships/hyperlink" Target="https://www.zotero.org/google-docs/?q7bqaa" TargetMode="External"/><Relationship Id="rId667" Type="http://schemas.openxmlformats.org/officeDocument/2006/relationships/hyperlink" Target="https://www.zotero.org/google-docs/?q7bqaa" TargetMode="External"/><Relationship Id="rId303" Type="http://schemas.openxmlformats.org/officeDocument/2006/relationships/hyperlink" Target="https://www.zotero.org/google-docs/?q7bqaa" TargetMode="External"/><Relationship Id="rId424" Type="http://schemas.openxmlformats.org/officeDocument/2006/relationships/hyperlink" Target="https://www.zotero.org/google-docs/?q7bqaa" TargetMode="External"/><Relationship Id="rId545" Type="http://schemas.openxmlformats.org/officeDocument/2006/relationships/hyperlink" Target="https://www.zotero.org/google-docs/?q7bqaa" TargetMode="External"/><Relationship Id="rId666" Type="http://schemas.openxmlformats.org/officeDocument/2006/relationships/hyperlink" Target="https://www.zotero.org/google-docs/?q7bqaa" TargetMode="External"/><Relationship Id="rId302" Type="http://schemas.openxmlformats.org/officeDocument/2006/relationships/hyperlink" Target="https://www.zotero.org/google-docs/?q7bqaa" TargetMode="External"/><Relationship Id="rId423" Type="http://schemas.openxmlformats.org/officeDocument/2006/relationships/hyperlink" Target="https://www.zotero.org/google-docs/?q7bqaa" TargetMode="External"/><Relationship Id="rId544" Type="http://schemas.openxmlformats.org/officeDocument/2006/relationships/hyperlink" Target="https://www.zotero.org/google-docs/?q7bqaa" TargetMode="External"/><Relationship Id="rId665" Type="http://schemas.openxmlformats.org/officeDocument/2006/relationships/hyperlink" Target="https://www.zotero.org/google-docs/?q7bqaa" TargetMode="External"/><Relationship Id="rId309" Type="http://schemas.openxmlformats.org/officeDocument/2006/relationships/hyperlink" Target="https://www.zotero.org/google-docs/?q7bqaa" TargetMode="External"/><Relationship Id="rId308" Type="http://schemas.openxmlformats.org/officeDocument/2006/relationships/hyperlink" Target="https://www.zotero.org/google-docs/?q7bqaa" TargetMode="External"/><Relationship Id="rId429" Type="http://schemas.openxmlformats.org/officeDocument/2006/relationships/hyperlink" Target="https://www.zotero.org/google-docs/?q7bqaa" TargetMode="External"/><Relationship Id="rId307" Type="http://schemas.openxmlformats.org/officeDocument/2006/relationships/hyperlink" Target="https://www.zotero.org/google-docs/?q7bqaa" TargetMode="External"/><Relationship Id="rId428" Type="http://schemas.openxmlformats.org/officeDocument/2006/relationships/hyperlink" Target="https://www.zotero.org/google-docs/?q7bqaa" TargetMode="External"/><Relationship Id="rId549" Type="http://schemas.openxmlformats.org/officeDocument/2006/relationships/hyperlink" Target="https://www.zotero.org/google-docs/?q7bqaa" TargetMode="External"/><Relationship Id="rId306" Type="http://schemas.openxmlformats.org/officeDocument/2006/relationships/hyperlink" Target="https://www.zotero.org/google-docs/?q7bqaa" TargetMode="External"/><Relationship Id="rId427" Type="http://schemas.openxmlformats.org/officeDocument/2006/relationships/hyperlink" Target="https://www.zotero.org/google-docs/?q7bqaa" TargetMode="External"/><Relationship Id="rId548" Type="http://schemas.openxmlformats.org/officeDocument/2006/relationships/hyperlink" Target="https://www.zotero.org/google-docs/?q7bqaa" TargetMode="External"/><Relationship Id="rId669" Type="http://schemas.openxmlformats.org/officeDocument/2006/relationships/hyperlink" Target="https://www.zotero.org/google-docs/?q7bqaa" TargetMode="External"/><Relationship Id="rId660" Type="http://schemas.openxmlformats.org/officeDocument/2006/relationships/hyperlink" Target="https://www.zotero.org/google-docs/?q7bqaa" TargetMode="External"/><Relationship Id="rId301" Type="http://schemas.openxmlformats.org/officeDocument/2006/relationships/hyperlink" Target="https://www.zotero.org/google-docs/?q7bqaa" TargetMode="External"/><Relationship Id="rId422" Type="http://schemas.openxmlformats.org/officeDocument/2006/relationships/hyperlink" Target="https://www.zotero.org/google-docs/?q7bqaa" TargetMode="External"/><Relationship Id="rId543" Type="http://schemas.openxmlformats.org/officeDocument/2006/relationships/hyperlink" Target="https://www.zotero.org/google-docs/?q7bqaa" TargetMode="External"/><Relationship Id="rId664" Type="http://schemas.openxmlformats.org/officeDocument/2006/relationships/hyperlink" Target="https://www.zotero.org/google-docs/?q7bqaa" TargetMode="External"/><Relationship Id="rId300" Type="http://schemas.openxmlformats.org/officeDocument/2006/relationships/hyperlink" Target="https://www.zotero.org/google-docs/?q7bqaa" TargetMode="External"/><Relationship Id="rId421" Type="http://schemas.openxmlformats.org/officeDocument/2006/relationships/hyperlink" Target="https://www.zotero.org/google-docs/?q7bqaa" TargetMode="External"/><Relationship Id="rId542" Type="http://schemas.openxmlformats.org/officeDocument/2006/relationships/hyperlink" Target="https://www.zotero.org/google-docs/?q7bqaa" TargetMode="External"/><Relationship Id="rId663" Type="http://schemas.openxmlformats.org/officeDocument/2006/relationships/hyperlink" Target="https://www.zotero.org/google-docs/?q7bqaa" TargetMode="External"/><Relationship Id="rId420" Type="http://schemas.openxmlformats.org/officeDocument/2006/relationships/hyperlink" Target="https://www.zotero.org/google-docs/?q7bqaa" TargetMode="External"/><Relationship Id="rId541" Type="http://schemas.openxmlformats.org/officeDocument/2006/relationships/hyperlink" Target="https://www.zotero.org/google-docs/?q7bqaa" TargetMode="External"/><Relationship Id="rId662" Type="http://schemas.openxmlformats.org/officeDocument/2006/relationships/hyperlink" Target="https://www.zotero.org/google-docs/?q7bqaa" TargetMode="External"/><Relationship Id="rId540" Type="http://schemas.openxmlformats.org/officeDocument/2006/relationships/hyperlink" Target="https://www.zotero.org/google-docs/?q7bqaa" TargetMode="External"/><Relationship Id="rId661" Type="http://schemas.openxmlformats.org/officeDocument/2006/relationships/hyperlink" Target="https://www.zotero.org/google-docs/?q7bqaa" TargetMode="External"/><Relationship Id="rId415" Type="http://schemas.openxmlformats.org/officeDocument/2006/relationships/hyperlink" Target="https://www.zotero.org/google-docs/?q7bqaa" TargetMode="External"/><Relationship Id="rId536" Type="http://schemas.openxmlformats.org/officeDocument/2006/relationships/hyperlink" Target="https://www.zotero.org/google-docs/?q7bqaa" TargetMode="External"/><Relationship Id="rId657" Type="http://schemas.openxmlformats.org/officeDocument/2006/relationships/hyperlink" Target="https://www.zotero.org/google-docs/?q7bqaa" TargetMode="External"/><Relationship Id="rId414" Type="http://schemas.openxmlformats.org/officeDocument/2006/relationships/hyperlink" Target="https://www.zotero.org/google-docs/?q7bqaa" TargetMode="External"/><Relationship Id="rId535" Type="http://schemas.openxmlformats.org/officeDocument/2006/relationships/hyperlink" Target="https://www.zotero.org/google-docs/?q7bqaa" TargetMode="External"/><Relationship Id="rId656" Type="http://schemas.openxmlformats.org/officeDocument/2006/relationships/hyperlink" Target="https://www.zotero.org/google-docs/?q7bqaa" TargetMode="External"/><Relationship Id="rId413" Type="http://schemas.openxmlformats.org/officeDocument/2006/relationships/hyperlink" Target="https://www.zotero.org/google-docs/?q7bqaa" TargetMode="External"/><Relationship Id="rId534" Type="http://schemas.openxmlformats.org/officeDocument/2006/relationships/hyperlink" Target="https://www.zotero.org/google-docs/?q7bqaa" TargetMode="External"/><Relationship Id="rId655" Type="http://schemas.openxmlformats.org/officeDocument/2006/relationships/hyperlink" Target="https://www.zotero.org/google-docs/?q7bqaa" TargetMode="External"/><Relationship Id="rId412" Type="http://schemas.openxmlformats.org/officeDocument/2006/relationships/hyperlink" Target="https://www.zotero.org/google-docs/?q7bqaa" TargetMode="External"/><Relationship Id="rId533" Type="http://schemas.openxmlformats.org/officeDocument/2006/relationships/hyperlink" Target="https://www.zotero.org/google-docs/?q7bqaa" TargetMode="External"/><Relationship Id="rId654" Type="http://schemas.openxmlformats.org/officeDocument/2006/relationships/hyperlink" Target="https://www.zotero.org/google-docs/?q7bqaa" TargetMode="External"/><Relationship Id="rId419" Type="http://schemas.openxmlformats.org/officeDocument/2006/relationships/hyperlink" Target="https://www.zotero.org/google-docs/?q7bqaa" TargetMode="External"/><Relationship Id="rId418" Type="http://schemas.openxmlformats.org/officeDocument/2006/relationships/hyperlink" Target="https://www.zotero.org/google-docs/?q7bqaa" TargetMode="External"/><Relationship Id="rId539" Type="http://schemas.openxmlformats.org/officeDocument/2006/relationships/hyperlink" Target="https://www.zotero.org/google-docs/?q7bqaa" TargetMode="External"/><Relationship Id="rId417" Type="http://schemas.openxmlformats.org/officeDocument/2006/relationships/hyperlink" Target="https://www.zotero.org/google-docs/?q7bqaa" TargetMode="External"/><Relationship Id="rId538" Type="http://schemas.openxmlformats.org/officeDocument/2006/relationships/hyperlink" Target="https://www.zotero.org/google-docs/?q7bqaa" TargetMode="External"/><Relationship Id="rId659" Type="http://schemas.openxmlformats.org/officeDocument/2006/relationships/hyperlink" Target="https://www.zotero.org/google-docs/?q7bqaa" TargetMode="External"/><Relationship Id="rId416" Type="http://schemas.openxmlformats.org/officeDocument/2006/relationships/hyperlink" Target="https://www.zotero.org/google-docs/?q7bqaa" TargetMode="External"/><Relationship Id="rId537" Type="http://schemas.openxmlformats.org/officeDocument/2006/relationships/hyperlink" Target="https://www.zotero.org/google-docs/?q7bqaa" TargetMode="External"/><Relationship Id="rId658" Type="http://schemas.openxmlformats.org/officeDocument/2006/relationships/hyperlink" Target="https://www.zotero.org/google-docs/?q7bqaa" TargetMode="External"/><Relationship Id="rId411" Type="http://schemas.openxmlformats.org/officeDocument/2006/relationships/hyperlink" Target="https://www.zotero.org/google-docs/?q7bqaa" TargetMode="External"/><Relationship Id="rId532" Type="http://schemas.openxmlformats.org/officeDocument/2006/relationships/hyperlink" Target="https://www.zotero.org/google-docs/?q7bqaa" TargetMode="External"/><Relationship Id="rId653" Type="http://schemas.openxmlformats.org/officeDocument/2006/relationships/hyperlink" Target="https://www.zotero.org/google-docs/?q7bqaa" TargetMode="External"/><Relationship Id="rId410" Type="http://schemas.openxmlformats.org/officeDocument/2006/relationships/hyperlink" Target="https://www.zotero.org/google-docs/?q7bqaa" TargetMode="External"/><Relationship Id="rId531" Type="http://schemas.openxmlformats.org/officeDocument/2006/relationships/hyperlink" Target="https://www.zotero.org/google-docs/?q7bqaa" TargetMode="External"/><Relationship Id="rId652" Type="http://schemas.openxmlformats.org/officeDocument/2006/relationships/hyperlink" Target="https://www.zotero.org/google-docs/?q7bqaa" TargetMode="External"/><Relationship Id="rId530" Type="http://schemas.openxmlformats.org/officeDocument/2006/relationships/hyperlink" Target="https://www.zotero.org/google-docs/?q7bqaa" TargetMode="External"/><Relationship Id="rId651" Type="http://schemas.openxmlformats.org/officeDocument/2006/relationships/hyperlink" Target="https://www.zotero.org/google-docs/?q7bqaa" TargetMode="External"/><Relationship Id="rId650" Type="http://schemas.openxmlformats.org/officeDocument/2006/relationships/hyperlink" Target="https://www.zotero.org/google-docs/?q7bqaa" TargetMode="External"/><Relationship Id="rId206" Type="http://schemas.openxmlformats.org/officeDocument/2006/relationships/hyperlink" Target="https://www.zotero.org/google-docs/?ZBocMn" TargetMode="External"/><Relationship Id="rId327" Type="http://schemas.openxmlformats.org/officeDocument/2006/relationships/hyperlink" Target="https://www.zotero.org/google-docs/?q7bqaa" TargetMode="External"/><Relationship Id="rId448" Type="http://schemas.openxmlformats.org/officeDocument/2006/relationships/hyperlink" Target="https://www.zotero.org/google-docs/?q7bqaa" TargetMode="External"/><Relationship Id="rId569" Type="http://schemas.openxmlformats.org/officeDocument/2006/relationships/hyperlink" Target="https://www.zotero.org/google-docs/?q7bqaa" TargetMode="External"/><Relationship Id="rId205" Type="http://schemas.openxmlformats.org/officeDocument/2006/relationships/hyperlink" Target="https://www.zotero.org/google-docs/?GTt6l4" TargetMode="External"/><Relationship Id="rId326" Type="http://schemas.openxmlformats.org/officeDocument/2006/relationships/hyperlink" Target="https://www.zotero.org/google-docs/?q7bqaa" TargetMode="External"/><Relationship Id="rId447" Type="http://schemas.openxmlformats.org/officeDocument/2006/relationships/hyperlink" Target="https://www.zotero.org/google-docs/?q7bqaa" TargetMode="External"/><Relationship Id="rId568" Type="http://schemas.openxmlformats.org/officeDocument/2006/relationships/hyperlink" Target="https://www.zotero.org/google-docs/?q7bqaa" TargetMode="External"/><Relationship Id="rId204" Type="http://schemas.openxmlformats.org/officeDocument/2006/relationships/hyperlink" Target="https://www.zotero.org/google-docs/?R9pmHo" TargetMode="External"/><Relationship Id="rId325" Type="http://schemas.openxmlformats.org/officeDocument/2006/relationships/hyperlink" Target="https://www.zotero.org/google-docs/?q7bqaa" TargetMode="External"/><Relationship Id="rId446" Type="http://schemas.openxmlformats.org/officeDocument/2006/relationships/hyperlink" Target="https://www.zotero.org/google-docs/?q7bqaa" TargetMode="External"/><Relationship Id="rId567" Type="http://schemas.openxmlformats.org/officeDocument/2006/relationships/hyperlink" Target="https://www.zotero.org/google-docs/?q7bqaa" TargetMode="External"/><Relationship Id="rId203" Type="http://schemas.openxmlformats.org/officeDocument/2006/relationships/hyperlink" Target="https://www.zotero.org/google-docs/?o0CfW5" TargetMode="External"/><Relationship Id="rId324" Type="http://schemas.openxmlformats.org/officeDocument/2006/relationships/hyperlink" Target="https://www.zotero.org/google-docs/?q7bqaa" TargetMode="External"/><Relationship Id="rId445" Type="http://schemas.openxmlformats.org/officeDocument/2006/relationships/hyperlink" Target="https://www.zotero.org/google-docs/?q7bqaa" TargetMode="External"/><Relationship Id="rId566" Type="http://schemas.openxmlformats.org/officeDocument/2006/relationships/hyperlink" Target="https://www.zotero.org/google-docs/?q7bqaa" TargetMode="External"/><Relationship Id="rId209" Type="http://schemas.openxmlformats.org/officeDocument/2006/relationships/hyperlink" Target="https://www.zotero.org/google-docs/?9XmRoS" TargetMode="External"/><Relationship Id="rId208" Type="http://schemas.openxmlformats.org/officeDocument/2006/relationships/hyperlink" Target="https://blog.google/outreach-initiatives/education/google-learnlm-gemini-generative-ai" TargetMode="External"/><Relationship Id="rId329" Type="http://schemas.openxmlformats.org/officeDocument/2006/relationships/hyperlink" Target="https://www.zotero.org/google-docs/?q7bqaa" TargetMode="External"/><Relationship Id="rId207" Type="http://schemas.openxmlformats.org/officeDocument/2006/relationships/hyperlink" Target="https://www.zotero.org/google-docs/?qSPPil" TargetMode="External"/><Relationship Id="rId328" Type="http://schemas.openxmlformats.org/officeDocument/2006/relationships/hyperlink" Target="https://www.zotero.org/google-docs/?q7bqaa" TargetMode="External"/><Relationship Id="rId449" Type="http://schemas.openxmlformats.org/officeDocument/2006/relationships/hyperlink" Target="https://www.zotero.org/google-docs/?q7bqaa" TargetMode="External"/><Relationship Id="rId440" Type="http://schemas.openxmlformats.org/officeDocument/2006/relationships/hyperlink" Target="https://www.zotero.org/google-docs/?q7bqaa" TargetMode="External"/><Relationship Id="rId561" Type="http://schemas.openxmlformats.org/officeDocument/2006/relationships/hyperlink" Target="https://www.zotero.org/google-docs/?q7bqaa" TargetMode="External"/><Relationship Id="rId560" Type="http://schemas.openxmlformats.org/officeDocument/2006/relationships/hyperlink" Target="https://www.zotero.org/google-docs/?q7bqaa" TargetMode="External"/><Relationship Id="rId202" Type="http://schemas.openxmlformats.org/officeDocument/2006/relationships/hyperlink" Target="https://www.zotero.org/google-docs/?5gQ1Fv" TargetMode="External"/><Relationship Id="rId323" Type="http://schemas.openxmlformats.org/officeDocument/2006/relationships/hyperlink" Target="https://www.zotero.org/google-docs/?q7bqaa" TargetMode="External"/><Relationship Id="rId444" Type="http://schemas.openxmlformats.org/officeDocument/2006/relationships/hyperlink" Target="https://www.zotero.org/google-docs/?q7bqaa" TargetMode="External"/><Relationship Id="rId565" Type="http://schemas.openxmlformats.org/officeDocument/2006/relationships/hyperlink" Target="https://www.zotero.org/google-docs/?q7bqaa" TargetMode="External"/><Relationship Id="rId201" Type="http://schemas.openxmlformats.org/officeDocument/2006/relationships/hyperlink" Target="https://www.zotero.org/google-docs/?GsB0Ng" TargetMode="External"/><Relationship Id="rId322" Type="http://schemas.openxmlformats.org/officeDocument/2006/relationships/hyperlink" Target="https://www.zotero.org/google-docs/?q7bqaa" TargetMode="External"/><Relationship Id="rId443" Type="http://schemas.openxmlformats.org/officeDocument/2006/relationships/hyperlink" Target="https://www.zotero.org/google-docs/?q7bqaa" TargetMode="External"/><Relationship Id="rId564" Type="http://schemas.openxmlformats.org/officeDocument/2006/relationships/hyperlink" Target="https://www.zotero.org/google-docs/?q7bqaa" TargetMode="External"/><Relationship Id="rId200" Type="http://schemas.openxmlformats.org/officeDocument/2006/relationships/hyperlink" Target="https://www.zotero.org/google-docs/?JYUH2A" TargetMode="External"/><Relationship Id="rId321" Type="http://schemas.openxmlformats.org/officeDocument/2006/relationships/hyperlink" Target="https://www.zotero.org/google-docs/?q7bqaa" TargetMode="External"/><Relationship Id="rId442" Type="http://schemas.openxmlformats.org/officeDocument/2006/relationships/hyperlink" Target="https://www.zotero.org/google-docs/?q7bqaa" TargetMode="External"/><Relationship Id="rId563" Type="http://schemas.openxmlformats.org/officeDocument/2006/relationships/hyperlink" Target="https://www.zotero.org/google-docs/?q7bqaa" TargetMode="External"/><Relationship Id="rId320" Type="http://schemas.openxmlformats.org/officeDocument/2006/relationships/hyperlink" Target="https://www.zotero.org/google-docs/?q7bqaa" TargetMode="External"/><Relationship Id="rId441" Type="http://schemas.openxmlformats.org/officeDocument/2006/relationships/hyperlink" Target="https://www.zotero.org/google-docs/?q7bqaa" TargetMode="External"/><Relationship Id="rId562" Type="http://schemas.openxmlformats.org/officeDocument/2006/relationships/hyperlink" Target="https://www.zotero.org/google-docs/?q7bqaa" TargetMode="External"/><Relationship Id="rId316" Type="http://schemas.openxmlformats.org/officeDocument/2006/relationships/hyperlink" Target="https://www.zotero.org/google-docs/?q7bqaa" TargetMode="External"/><Relationship Id="rId437" Type="http://schemas.openxmlformats.org/officeDocument/2006/relationships/hyperlink" Target="https://www.zotero.org/google-docs/?q7bqaa" TargetMode="External"/><Relationship Id="rId558" Type="http://schemas.openxmlformats.org/officeDocument/2006/relationships/hyperlink" Target="https://www.zotero.org/google-docs/?q7bqaa" TargetMode="External"/><Relationship Id="rId315" Type="http://schemas.openxmlformats.org/officeDocument/2006/relationships/hyperlink" Target="https://www.zotero.org/google-docs/?q7bqaa" TargetMode="External"/><Relationship Id="rId436" Type="http://schemas.openxmlformats.org/officeDocument/2006/relationships/hyperlink" Target="https://www.zotero.org/google-docs/?q7bqaa" TargetMode="External"/><Relationship Id="rId557" Type="http://schemas.openxmlformats.org/officeDocument/2006/relationships/hyperlink" Target="https://www.zotero.org/google-docs/?q7bqaa" TargetMode="External"/><Relationship Id="rId314" Type="http://schemas.openxmlformats.org/officeDocument/2006/relationships/hyperlink" Target="https://www.zotero.org/google-docs/?q7bqaa" TargetMode="External"/><Relationship Id="rId435" Type="http://schemas.openxmlformats.org/officeDocument/2006/relationships/hyperlink" Target="https://www.zotero.org/google-docs/?q7bqaa" TargetMode="External"/><Relationship Id="rId556" Type="http://schemas.openxmlformats.org/officeDocument/2006/relationships/hyperlink" Target="https://www.zotero.org/google-docs/?q7bqaa" TargetMode="External"/><Relationship Id="rId313" Type="http://schemas.openxmlformats.org/officeDocument/2006/relationships/hyperlink" Target="https://www.zotero.org/google-docs/?q7bqaa" TargetMode="External"/><Relationship Id="rId434" Type="http://schemas.openxmlformats.org/officeDocument/2006/relationships/hyperlink" Target="https://www.zotero.org/google-docs/?q7bqaa" TargetMode="External"/><Relationship Id="rId555" Type="http://schemas.openxmlformats.org/officeDocument/2006/relationships/hyperlink" Target="https://www.zotero.org/google-docs/?q7bqaa" TargetMode="External"/><Relationship Id="rId319" Type="http://schemas.openxmlformats.org/officeDocument/2006/relationships/hyperlink" Target="https://www.zotero.org/google-docs/?q7bqaa" TargetMode="External"/><Relationship Id="rId318" Type="http://schemas.openxmlformats.org/officeDocument/2006/relationships/hyperlink" Target="https://www.zotero.org/google-docs/?q7bqaa" TargetMode="External"/><Relationship Id="rId439" Type="http://schemas.openxmlformats.org/officeDocument/2006/relationships/hyperlink" Target="https://www.zotero.org/google-docs/?q7bqaa" TargetMode="External"/><Relationship Id="rId317" Type="http://schemas.openxmlformats.org/officeDocument/2006/relationships/hyperlink" Target="https://www.zotero.org/google-docs/?q7bqaa" TargetMode="External"/><Relationship Id="rId438" Type="http://schemas.openxmlformats.org/officeDocument/2006/relationships/hyperlink" Target="https://www.zotero.org/google-docs/?q7bqaa" TargetMode="External"/><Relationship Id="rId559" Type="http://schemas.openxmlformats.org/officeDocument/2006/relationships/hyperlink" Target="https://www.zotero.org/google-docs/?q7bqaa" TargetMode="External"/><Relationship Id="rId550" Type="http://schemas.openxmlformats.org/officeDocument/2006/relationships/hyperlink" Target="https://www.zotero.org/google-docs/?q7bqaa" TargetMode="External"/><Relationship Id="rId670" Type="http://schemas.openxmlformats.org/officeDocument/2006/relationships/footer" Target="footer1.xml"/><Relationship Id="rId312" Type="http://schemas.openxmlformats.org/officeDocument/2006/relationships/hyperlink" Target="https://www.zotero.org/google-docs/?q7bqaa" TargetMode="External"/><Relationship Id="rId433" Type="http://schemas.openxmlformats.org/officeDocument/2006/relationships/hyperlink" Target="https://www.zotero.org/google-docs/?q7bqaa" TargetMode="External"/><Relationship Id="rId554" Type="http://schemas.openxmlformats.org/officeDocument/2006/relationships/hyperlink" Target="https://www.zotero.org/google-docs/?q7bqaa" TargetMode="External"/><Relationship Id="rId311" Type="http://schemas.openxmlformats.org/officeDocument/2006/relationships/hyperlink" Target="https://www.zotero.org/google-docs/?q7bqaa" TargetMode="External"/><Relationship Id="rId432" Type="http://schemas.openxmlformats.org/officeDocument/2006/relationships/hyperlink" Target="https://www.zotero.org/google-docs/?q7bqaa" TargetMode="External"/><Relationship Id="rId553" Type="http://schemas.openxmlformats.org/officeDocument/2006/relationships/hyperlink" Target="https://www.zotero.org/google-docs/?q7bqaa" TargetMode="External"/><Relationship Id="rId310" Type="http://schemas.openxmlformats.org/officeDocument/2006/relationships/hyperlink" Target="https://www.zotero.org/google-docs/?q7bqaa" TargetMode="External"/><Relationship Id="rId431" Type="http://schemas.openxmlformats.org/officeDocument/2006/relationships/hyperlink" Target="https://www.zotero.org/google-docs/?q7bqaa" TargetMode="External"/><Relationship Id="rId552" Type="http://schemas.openxmlformats.org/officeDocument/2006/relationships/hyperlink" Target="https://www.zotero.org/google-docs/?q7bqaa" TargetMode="External"/><Relationship Id="rId430" Type="http://schemas.openxmlformats.org/officeDocument/2006/relationships/hyperlink" Target="https://www.zotero.org/google-docs/?q7bqaa" TargetMode="External"/><Relationship Id="rId551" Type="http://schemas.openxmlformats.org/officeDocument/2006/relationships/hyperlink" Target="https://www.zotero.org/google-docs/?q7bq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