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4h549dio6ucn"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275020537"/>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40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2A">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2B">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2C">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2D">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2E">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2F">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30">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31">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32">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33">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34">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35">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36">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37">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39">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3A">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3B">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3C">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3D">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3E">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3F">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40">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43">
      <w:pPr>
        <w:spacing w:after="240" w:before="240" w:lineRule="auto"/>
        <w:rPr/>
      </w:pPr>
      <w:r w:rsidDel="00000000" w:rsidR="00000000" w:rsidRPr="00000000">
        <w:rPr>
          <w:rtl w:val="0"/>
        </w:rPr>
        <w:t xml:space="preserve">Other learning strategies strategic like gaining a deeper understanding.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before="240" w:line="480" w:lineRule="auto"/>
        <w:rPr/>
      </w:pPr>
      <w:r w:rsidDel="00000000" w:rsidR="00000000" w:rsidRPr="00000000">
        <w:rPr>
          <w:rtl w:val="0"/>
        </w:rPr>
      </w:r>
    </w:p>
    <w:p w:rsidR="00000000" w:rsidDel="00000000" w:rsidP="00000000" w:rsidRDefault="00000000" w:rsidRPr="00000000" w14:paraId="00000046">
      <w:pPr>
        <w:spacing w:after="240" w:before="240" w:line="480" w:lineRule="auto"/>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48">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49">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4A">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4B">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4C">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4D">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4E">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4F">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50">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51">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52">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53">
      <w:pPr>
        <w:rPr>
          <w:i w:val="1"/>
        </w:rPr>
      </w:pPr>
      <w:r w:rsidDel="00000000" w:rsidR="00000000" w:rsidRPr="00000000">
        <w:rPr/>
        <w:drawing>
          <wp:inline distB="114300" distT="114300" distL="114300" distR="114300">
            <wp:extent cx="5943600" cy="3009900"/>
            <wp:effectExtent b="0" l="0" r="0" t="0"/>
            <wp:docPr descr="A diagram of the study design" id="7" name="image6.png"/>
            <a:graphic>
              <a:graphicData uri="http://schemas.openxmlformats.org/drawingml/2006/picture">
                <pic:pic>
                  <pic:nvPicPr>
                    <pic:cNvPr descr="A diagram of the study design" id="0" name="image6.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54">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55">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56">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57">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58">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59">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5A">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5B">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5C">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5D">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5E">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60">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61">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62">
      <w:pPr>
        <w:spacing w:after="240" w:before="240" w:line="480" w:lineRule="auto"/>
        <w:rPr/>
      </w:pPr>
      <w:r w:rsidDel="00000000" w:rsidR="00000000" w:rsidRPr="00000000">
        <w:rPr/>
        <w:drawing>
          <wp:inline distB="114300" distT="114300" distL="114300" distR="114300">
            <wp:extent cx="5943600" cy="2794000"/>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63">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64">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65">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66">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67">
      <w:pPr>
        <w:rPr>
          <w:i w:val="1"/>
        </w:rPr>
      </w:pPr>
      <w:r w:rsidDel="00000000" w:rsidR="00000000" w:rsidRPr="00000000">
        <w:rPr/>
        <w:drawing>
          <wp:inline distB="114300" distT="114300" distL="114300" distR="114300">
            <wp:extent cx="5943600" cy="28956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68">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69">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6A">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6B">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6C">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6D">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6E">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6F">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70">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71">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72">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73">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74">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1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75">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76">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4" name="image11.jpg"/>
            <a:graphic>
              <a:graphicData uri="http://schemas.openxmlformats.org/drawingml/2006/picture">
                <pic:pic>
                  <pic:nvPicPr>
                    <pic:cNvPr descr="A black screen with white text&#10;&#10;AI-generated content may be incorrect." id="0" name="image11.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79">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1" name="image5.jpg"/>
            <a:graphic>
              <a:graphicData uri="http://schemas.openxmlformats.org/drawingml/2006/picture">
                <pic:pic>
                  <pic:nvPicPr>
                    <pic:cNvPr descr="A black background with white text&#10;&#10;AI-generated content may be incorrect." id="0" name="image5.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7C">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7D">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7E">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80">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81">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82">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83">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84">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85">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6">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7">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8">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9">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B">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C">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D">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E">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F">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0">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1">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2">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3">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4">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5">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6">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7">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8">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9">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A">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9B">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9C">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9D">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9E">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9F">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A0">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A1">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A2">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A3">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A4">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6">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7">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8">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9">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A">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C">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D">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E">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C3">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C4">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C5">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C6">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C7">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C8">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C9">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CA">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CB">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CC">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CD">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CE">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CF">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D5">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rtl w:val="0"/>
              </w:rPr>
            </w:r>
          </w:p>
        </w:tc>
        <w:tc>
          <w:tcPr/>
          <w:p w:rsidR="00000000" w:rsidDel="00000000" w:rsidP="00000000" w:rsidRDefault="00000000" w:rsidRPr="00000000" w14:paraId="000000D8">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D9">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DA">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DB">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DC">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DD">
            <w:pPr>
              <w:widowControl w:val="0"/>
              <w:spacing w:line="240" w:lineRule="auto"/>
              <w:rPr/>
            </w:pPr>
            <w:r w:rsidDel="00000000" w:rsidR="00000000" w:rsidRPr="00000000">
              <w:rPr>
                <w:rtl w:val="0"/>
              </w:rPr>
            </w:r>
          </w:p>
        </w:tc>
        <w:tc>
          <w:tcPr/>
          <w:p w:rsidR="00000000" w:rsidDel="00000000" w:rsidP="00000000" w:rsidRDefault="00000000" w:rsidRPr="00000000" w14:paraId="000000DE">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E1">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E2">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E3">
            <w:pPr>
              <w:widowControl w:val="0"/>
              <w:spacing w:line="240" w:lineRule="auto"/>
              <w:rPr/>
            </w:pPr>
            <w:r w:rsidDel="00000000" w:rsidR="00000000" w:rsidRPr="00000000">
              <w:rPr>
                <w:rtl w:val="0"/>
              </w:rPr>
            </w:r>
          </w:p>
        </w:tc>
        <w:tc>
          <w:tcPr/>
          <w:p w:rsidR="00000000" w:rsidDel="00000000" w:rsidP="00000000" w:rsidRDefault="00000000" w:rsidRPr="00000000" w14:paraId="000000E4">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E5">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0E6">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0E7">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0E8">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0E9">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EA">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0EB">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EE">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0EF">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0F0">
            <w:pPr>
              <w:widowControl w:val="0"/>
              <w:spacing w:line="240" w:lineRule="auto"/>
              <w:rPr/>
            </w:pPr>
            <w:r w:rsidDel="00000000" w:rsidR="00000000" w:rsidRPr="00000000">
              <w:rPr>
                <w:rtl w:val="0"/>
              </w:rPr>
            </w:r>
          </w:p>
        </w:tc>
        <w:tc>
          <w:tcPr/>
          <w:p w:rsidR="00000000" w:rsidDel="00000000" w:rsidP="00000000" w:rsidRDefault="00000000" w:rsidRPr="00000000" w14:paraId="000000F1">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0F3">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0F4">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0F5">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0FA">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FE">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0FF">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00">
            <w:pPr>
              <w:widowControl w:val="0"/>
              <w:spacing w:line="240" w:lineRule="auto"/>
              <w:rPr/>
            </w:pPr>
            <w:r w:rsidDel="00000000" w:rsidR="00000000" w:rsidRPr="00000000">
              <w:rPr>
                <w:rtl w:val="0"/>
              </w:rPr>
            </w:r>
          </w:p>
        </w:tc>
        <w:tc>
          <w:tcPr/>
          <w:p w:rsidR="00000000" w:rsidDel="00000000" w:rsidP="00000000" w:rsidRDefault="00000000" w:rsidRPr="00000000" w14:paraId="00000101">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02">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03">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04">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05">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06">
            <w:pPr>
              <w:widowControl w:val="0"/>
              <w:spacing w:line="240" w:lineRule="auto"/>
              <w:rPr/>
            </w:pPr>
            <w:r w:rsidDel="00000000" w:rsidR="00000000" w:rsidRPr="00000000">
              <w:rPr>
                <w:rtl w:val="0"/>
              </w:rPr>
            </w:r>
          </w:p>
        </w:tc>
        <w:tc>
          <w:tcPr/>
          <w:p w:rsidR="00000000" w:rsidDel="00000000" w:rsidP="00000000" w:rsidRDefault="00000000" w:rsidRPr="00000000" w14:paraId="00000107">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08">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09">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E">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0F">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11">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12">
            <w:pPr>
              <w:widowControl w:val="0"/>
              <w:spacing w:line="240" w:lineRule="auto"/>
              <w:rPr/>
            </w:pPr>
            <w:r w:rsidDel="00000000" w:rsidR="00000000" w:rsidRPr="00000000">
              <w:rPr>
                <w:rtl w:val="0"/>
              </w:rPr>
            </w:r>
          </w:p>
        </w:tc>
      </w:tr>
    </w:tbl>
    <w:p w:rsidR="00000000" w:rsidDel="00000000" w:rsidP="00000000" w:rsidRDefault="00000000" w:rsidRPr="00000000" w14:paraId="00000113">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14">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15">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16">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17">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18">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19">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1A">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1B">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1C">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1D">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1E">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1F">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23">
            <w:pPr>
              <w:spacing w:line="240" w:lineRule="auto"/>
              <w:rPr/>
            </w:pPr>
            <w:r w:rsidDel="00000000" w:rsidR="00000000" w:rsidRPr="00000000">
              <w:rPr>
                <w:rtl w:val="0"/>
              </w:rPr>
              <w:t xml:space="preserve">x-ai/grok-4-fast</w:t>
            </w:r>
          </w:p>
        </w:tc>
        <w:tc>
          <w:tcPr/>
          <w:p w:rsidR="00000000" w:rsidDel="00000000" w:rsidP="00000000" w:rsidRDefault="00000000" w:rsidRPr="00000000" w14:paraId="00000124">
            <w:pPr>
              <w:rPr/>
            </w:pPr>
            <w:r w:rsidDel="00000000" w:rsidR="00000000" w:rsidRPr="00000000">
              <w:rPr>
                <w:rtl w:val="0"/>
              </w:rPr>
              <w:t xml:space="preserve">0.873131 </w:t>
            </w:r>
          </w:p>
        </w:tc>
        <w:tc>
          <w:tcPr/>
          <w:p w:rsidR="00000000" w:rsidDel="00000000" w:rsidP="00000000" w:rsidRDefault="00000000" w:rsidRPr="00000000" w14:paraId="00000125">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26">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27">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28">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29">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2B">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2C">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2D">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2E">
            <w:pPr>
              <w:rPr/>
            </w:pPr>
            <w:r w:rsidDel="00000000" w:rsidR="00000000" w:rsidRPr="00000000">
              <w:rPr>
                <w:rtl w:val="0"/>
              </w:rPr>
              <w:t xml:space="preserve">1.000000</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33">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34">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35">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36">
      <w:pPr>
        <w:rPr/>
      </w:pPr>
      <w:r w:rsidDel="00000000" w:rsidR="00000000" w:rsidRPr="00000000">
        <w:rPr/>
        <w:drawing>
          <wp:inline distB="114300" distT="114300" distL="114300" distR="114300">
            <wp:extent cx="4786313" cy="3566272"/>
            <wp:effectExtent b="0" l="0" r="0" t="0"/>
            <wp:docPr id="12"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38">
      <w:pPr>
        <w:rPr>
          <w:i w:val="1"/>
        </w:rPr>
      </w:pPr>
      <w:r w:rsidDel="00000000" w:rsidR="00000000" w:rsidRPr="00000000">
        <w:rPr>
          <w:rtl w:val="0"/>
        </w:rPr>
      </w:r>
    </w:p>
    <w:p w:rsidR="00000000" w:rsidDel="00000000" w:rsidP="00000000" w:rsidRDefault="00000000" w:rsidRPr="00000000" w14:paraId="00000139">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3A">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3B">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3C">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3D">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3E">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3F">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40">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41">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42">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43">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44">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45">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46">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47">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48">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49">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4A">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4B">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4C">
      <w:pPr>
        <w:numPr>
          <w:ilvl w:val="0"/>
          <w:numId w:val="3"/>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4D">
      <w:pPr>
        <w:numPr>
          <w:ilvl w:val="0"/>
          <w:numId w:val="3"/>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4E">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4F">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50">
      <w:pPr>
        <w:rPr/>
      </w:pPr>
      <w:r w:rsidDel="00000000" w:rsidR="00000000" w:rsidRPr="00000000">
        <w:rPr>
          <w:rtl w:val="0"/>
        </w:rPr>
        <w:t xml:space="preserve">Research Question 1 states:</w:t>
      </w:r>
    </w:p>
    <w:p w:rsidR="00000000" w:rsidDel="00000000" w:rsidP="00000000" w:rsidRDefault="00000000" w:rsidRPr="00000000" w14:paraId="00000151">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52">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5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5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5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5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5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58">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59">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5A">
      <w:pPr>
        <w:spacing w:after="240" w:before="240" w:line="480" w:lineRule="auto"/>
        <w:rPr/>
      </w:pPr>
      <w:r w:rsidDel="00000000" w:rsidR="00000000" w:rsidRPr="00000000">
        <w:rPr>
          <w:rtl w:val="0"/>
        </w:rPr>
        <w:t xml:space="preserve">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5B">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5C">
      <w:pPr>
        <w:spacing w:after="240" w:before="240" w:line="480" w:lineRule="auto"/>
        <w:rPr/>
      </w:pPr>
      <w:r w:rsidDel="00000000" w:rsidR="00000000" w:rsidRPr="00000000">
        <w:rPr>
          <w:rFonts w:ascii="Arial Unicode MS" w:cs="Arial Unicode MS" w:eastAsia="Arial Unicode MS" w:hAnsi="Arial Unicode MS"/>
          <w:b w:val="1"/>
          <w:rtl w:val="0"/>
        </w:rPr>
        <w:t xml:space="preserve">Model 1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5D">
      <w:pPr>
        <w:spacing w:after="240" w:before="240" w:line="480" w:lineRule="auto"/>
        <w:rPr/>
      </w:pPr>
      <w:r w:rsidDel="00000000" w:rsidR="00000000" w:rsidRPr="00000000">
        <w:rPr>
          <w:rFonts w:ascii="Arial Unicode MS" w:cs="Arial Unicode MS" w:eastAsia="Arial Unicode MS" w:hAnsi="Arial Unicode MS"/>
          <w:b w:val="1"/>
          <w:rtl w:val="0"/>
        </w:rPr>
        <w:t xml:space="preserve">Model 2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5E">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5F">
      <w:pPr>
        <w:spacing w:after="240" w:before="240" w:line="480" w:lineRule="auto"/>
        <w:rPr/>
      </w:pPr>
      <w:r w:rsidDel="00000000" w:rsidR="00000000" w:rsidRPr="00000000">
        <w:rPr>
          <w:b w:val="1"/>
          <w:rtl w:val="0"/>
        </w:rPr>
        <w:t xml:space="preserve">Model 3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60">
      <w:pPr>
        <w:spacing w:after="240" w:before="240" w:line="480" w:lineRule="auto"/>
        <w:rPr/>
      </w:pPr>
      <w:r w:rsidDel="00000000" w:rsidR="00000000" w:rsidRPr="00000000">
        <w:rPr>
          <w:b w:val="1"/>
          <w:rtl w:val="0"/>
        </w:rPr>
        <w:t xml:space="preserve">Model 4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61">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62">
      <w:pPr>
        <w:rPr/>
      </w:pPr>
      <w:r w:rsidDel="00000000" w:rsidR="00000000" w:rsidRPr="00000000">
        <w:rPr>
          <w:rtl w:val="0"/>
        </w:rPr>
        <w:t xml:space="preserve">Research Question 3 states:</w:t>
      </w:r>
    </w:p>
    <w:p w:rsidR="00000000" w:rsidDel="00000000" w:rsidP="00000000" w:rsidRDefault="00000000" w:rsidRPr="00000000" w14:paraId="00000163">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64">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65">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66">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67">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68">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69">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6A">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6B">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C">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6D">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6E">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F">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70">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71">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72">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73">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74">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75">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76">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77">
      <w:pPr>
        <w:spacing w:after="240" w:before="240" w:line="480" w:lineRule="auto"/>
        <w:rPr/>
      </w:pPr>
      <w:r w:rsidDel="00000000" w:rsidR="00000000" w:rsidRPr="00000000">
        <w:rPr>
          <w:rtl w:val="0"/>
        </w:rPr>
        <w:t xml:space="preserve">The findings of my research will be discussed in this section. [TODO: Write up a summary of findings for this section.]</w:t>
      </w:r>
    </w:p>
    <w:p w:rsidR="00000000" w:rsidDel="00000000" w:rsidP="00000000" w:rsidRDefault="00000000" w:rsidRPr="00000000" w14:paraId="00000178">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79">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7A">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we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7B">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7C">
      <w:pPr>
        <w:spacing w:after="240" w:before="240" w:line="480" w:lineRule="auto"/>
        <w:rPr>
          <w:b w:val="1"/>
        </w:rPr>
      </w:pPr>
      <w:r w:rsidDel="00000000" w:rsidR="00000000" w:rsidRPr="00000000">
        <w:rPr>
          <w:b w:val="1"/>
          <w:rtl w:val="0"/>
        </w:rPr>
        <w:t xml:space="preserve">E1 ~ Learning Session Count + Task Completion Session Count</w:t>
      </w:r>
    </w:p>
    <w:p w:rsidR="00000000" w:rsidDel="00000000" w:rsidP="00000000" w:rsidRDefault="00000000" w:rsidRPr="00000000" w14:paraId="0000017D">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7E">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7F">
      <w:pPr>
        <w:numPr>
          <w:ilvl w:val="0"/>
          <w:numId w:val="5"/>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80">
      <w:pPr>
        <w:numPr>
          <w:ilvl w:val="0"/>
          <w:numId w:val="5"/>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82">
      <w:pPr>
        <w:spacing w:after="240" w:before="240" w:line="480" w:lineRule="auto"/>
        <w:rPr>
          <w:b w:val="1"/>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r w:rsidDel="00000000" w:rsidR="00000000" w:rsidRPr="00000000">
        <w:rPr>
          <w:rtl w:val="0"/>
        </w:rPr>
      </w:r>
    </w:p>
    <w:p w:rsidR="00000000" w:rsidDel="00000000" w:rsidP="00000000" w:rsidRDefault="00000000" w:rsidRPr="00000000" w14:paraId="00000183">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Assumptions Tests of the Model for RQ1</w:t>
      </w:r>
    </w:p>
    <w:p w:rsidR="00000000" w:rsidDel="00000000" w:rsidP="00000000" w:rsidRDefault="00000000" w:rsidRPr="00000000" w14:paraId="00000184">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85">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8"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86">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87">
      <w:pPr>
        <w:spacing w:after="240" w:before="240" w:line="480" w:lineRule="auto"/>
        <w:rPr>
          <w:i w:val="1"/>
        </w:rPr>
      </w:pPr>
      <w:r w:rsidDel="00000000" w:rsidR="00000000" w:rsidRPr="00000000">
        <w:rPr/>
        <w:drawing>
          <wp:inline distB="114300" distT="114300" distL="114300" distR="114300">
            <wp:extent cx="4781550" cy="3171825"/>
            <wp:effectExtent b="0" l="0" r="0" t="0"/>
            <wp:docPr id="3"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88">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89">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8A">
      <w:pPr>
        <w:spacing w:after="240" w:before="240" w:line="480" w:lineRule="auto"/>
        <w:rPr/>
      </w:pPr>
      <w:r w:rsidDel="00000000" w:rsidR="00000000" w:rsidRPr="00000000">
        <w:rPr>
          <w:rtl w:val="0"/>
        </w:rPr>
        <w:t xml:space="preserve">The Shapiro-Wilk test indicated that residuals were normally distributed (W = 0.99, p-value = .679).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8B">
      <w:pPr>
        <w:spacing w:after="240" w:before="240" w:line="480" w:lineRule="auto"/>
        <w:rPr>
          <w:i w:val="1"/>
        </w:rPr>
      </w:pPr>
      <w:r w:rsidDel="00000000" w:rsidR="00000000" w:rsidRPr="00000000">
        <w:rPr/>
        <w:drawing>
          <wp:inline distB="114300" distT="114300" distL="114300" distR="114300">
            <wp:extent cx="5943600" cy="2108200"/>
            <wp:effectExtent b="0" l="0" r="0" t="0"/>
            <wp:docPr id="2"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8C">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8D">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.189, adjusted r-squared = .169), and was statistically significant overall (F(2, 84) = 9.76, p-value &lt; .001).</w:t>
      </w:r>
    </w:p>
    <w:p w:rsidR="00000000" w:rsidDel="00000000" w:rsidP="00000000" w:rsidRDefault="00000000" w:rsidRPr="00000000" w14:paraId="0000018E">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8F">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90">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 </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91">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.001). The model explained 12.7% of variance in exam scores (</w:t>
      </w:r>
      <w:r w:rsidDel="00000000" w:rsidR="00000000" w:rsidRPr="00000000">
        <w:rPr>
          <w:i w:val="1"/>
          <w:rtl w:val="0"/>
        </w:rPr>
        <w:t xml:space="preserve">R</w:t>
      </w:r>
      <w:r w:rsidDel="00000000" w:rsidR="00000000" w:rsidRPr="00000000">
        <w:rPr>
          <w:rtl w:val="0"/>
        </w:rPr>
        <w:t xml:space="preserve">² = .127, adjusted </w:t>
      </w:r>
      <w:r w:rsidDel="00000000" w:rsidR="00000000" w:rsidRPr="00000000">
        <w:rPr>
          <w:i w:val="1"/>
          <w:rtl w:val="0"/>
        </w:rPr>
        <w:t xml:space="preserve">R</w:t>
      </w:r>
      <w:r w:rsidDel="00000000" w:rsidR="00000000" w:rsidRPr="00000000">
        <w:rPr>
          <w:rtl w:val="0"/>
        </w:rPr>
        <w:t xml:space="preserve">² = .117), with a medium effect size (Cohen's </w:t>
      </w:r>
      <w:r w:rsidDel="00000000" w:rsidR="00000000" w:rsidRPr="00000000">
        <w:rPr>
          <w:i w:val="1"/>
          <w:rtl w:val="0"/>
        </w:rPr>
        <w:t xml:space="preserve">f</w:t>
      </w:r>
      <w:r w:rsidDel="00000000" w:rsidR="00000000" w:rsidRPr="00000000">
        <w:rPr>
          <w:rtl w:val="0"/>
        </w:rPr>
        <w:t xml:space="preserve">² = 0.15). For each additional task completion session, E1 decreased by 0.41 units (</w:t>
      </w:r>
      <w:r w:rsidDel="00000000" w:rsidR="00000000" w:rsidRPr="00000000">
        <w:rPr>
          <w:i w:val="1"/>
          <w:rtl w:val="0"/>
        </w:rPr>
        <w:t xml:space="preserve">b</w:t>
      </w:r>
      <w:r w:rsidDel="00000000" w:rsidR="00000000" w:rsidRPr="00000000">
        <w:rPr>
          <w:rtl w:val="0"/>
        </w:rPr>
        <w:t xml:space="preserve">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that greater engagement with task completion sessions was independently associated with lower exam performance.</w:t>
      </w:r>
    </w:p>
    <w:p w:rsidR="00000000" w:rsidDel="00000000" w:rsidP="00000000" w:rsidRDefault="00000000" w:rsidRPr="00000000" w14:paraId="00000192">
      <w:pPr>
        <w:pStyle w:val="Heading4"/>
        <w:spacing w:after="240" w:before="240" w:line="480" w:lineRule="auto"/>
        <w:rPr/>
      </w:pPr>
      <w:bookmarkStart w:colFirst="0" w:colLast="0" w:name="_7u7fvmuxit3o" w:id="42"/>
      <w:bookmarkEnd w:id="42"/>
      <w:r w:rsidDel="00000000" w:rsidR="00000000" w:rsidRPr="00000000">
        <w:rPr>
          <w:rtl w:val="0"/>
        </w:rPr>
        <w:t xml:space="preserve">4.2.3.1 Model 2: E1 ~ Learning Session Count</w:t>
      </w:r>
    </w:p>
    <w:p w:rsidR="00000000" w:rsidDel="00000000" w:rsidP="00000000" w:rsidRDefault="00000000" w:rsidRPr="00000000" w14:paraId="00000193">
      <w:pPr>
        <w:rPr/>
      </w:pPr>
      <w:r w:rsidDel="00000000" w:rsidR="00000000" w:rsidRPr="00000000">
        <w:rPr>
          <w:rtl w:val="0"/>
        </w:rPr>
        <w:t xml:space="preserve">In contrast, a simple linear regression with learning session count as the sole predictor yielded a non-significant model (</w:t>
      </w:r>
      <w:r w:rsidDel="00000000" w:rsidR="00000000" w:rsidRPr="00000000">
        <w:rPr>
          <w:i w:val="1"/>
          <w:rtl w:val="0"/>
        </w:rPr>
        <w:t xml:space="preserve">F</w:t>
      </w:r>
      <w:r w:rsidDel="00000000" w:rsidR="00000000" w:rsidRPr="00000000">
        <w:rPr>
          <w:rtl w:val="0"/>
        </w:rPr>
        <w:t xml:space="preserve">(1, 85) = 0.62, </w:t>
      </w:r>
      <w:r w:rsidDel="00000000" w:rsidR="00000000" w:rsidRPr="00000000">
        <w:rPr>
          <w:i w:val="1"/>
          <w:rtl w:val="0"/>
        </w:rPr>
        <w:t xml:space="preserve">p</w:t>
      </w:r>
      <w:r w:rsidDel="00000000" w:rsidR="00000000" w:rsidRPr="00000000">
        <w:rPr>
          <w:rtl w:val="0"/>
        </w:rPr>
        <w:t xml:space="preserve"> = .435). Learning sessions explained less than 1% of variance in E1 (</w:t>
      </w:r>
      <w:r w:rsidDel="00000000" w:rsidR="00000000" w:rsidRPr="00000000">
        <w:rPr>
          <w:i w:val="1"/>
          <w:rtl w:val="0"/>
        </w:rPr>
        <w:t xml:space="preserve">R</w:t>
      </w:r>
      <w:r w:rsidDel="00000000" w:rsidR="00000000" w:rsidRPr="00000000">
        <w:rPr>
          <w:rtl w:val="0"/>
        </w:rPr>
        <w:t xml:space="preserve">² = .007, adjusted </w:t>
      </w:r>
      <w:r w:rsidDel="00000000" w:rsidR="00000000" w:rsidRPr="00000000">
        <w:rPr>
          <w:i w:val="1"/>
          <w:rtl w:val="0"/>
        </w:rPr>
        <w:t xml:space="preserve">R</w:t>
      </w:r>
      <w:r w:rsidDel="00000000" w:rsidR="00000000" w:rsidRPr="00000000">
        <w:rPr>
          <w:rtl w:val="0"/>
        </w:rPr>
        <w:t xml:space="preserve">² = -.004). The regression coefficient, while positive in direction, was not statistically significant (</w:t>
      </w:r>
      <w:r w:rsidDel="00000000" w:rsidR="00000000" w:rsidRPr="00000000">
        <w:rPr>
          <w:i w:val="1"/>
          <w:rtl w:val="0"/>
        </w:rPr>
        <w:t xml:space="preserve">b</w:t>
      </w:r>
      <w:r w:rsidDel="00000000" w:rsidR="00000000" w:rsidRPr="00000000">
        <w:rPr>
          <w:rtl w:val="0"/>
        </w:rPr>
        <w:t xml:space="preserve"> = 0.06, SE = 0.08, </w:t>
      </w:r>
      <w:r w:rsidDel="00000000" w:rsidR="00000000" w:rsidRPr="00000000">
        <w:rPr>
          <w:i w:val="1"/>
          <w:rtl w:val="0"/>
        </w:rPr>
        <w:t xml:space="preserve">t</w:t>
      </w:r>
      <w:r w:rsidDel="00000000" w:rsidR="00000000" w:rsidRPr="00000000">
        <w:rPr>
          <w:rtl w:val="0"/>
        </w:rPr>
        <w:t xml:space="preserve"> = 0.79, </w:t>
      </w:r>
      <w:r w:rsidDel="00000000" w:rsidR="00000000" w:rsidRPr="00000000">
        <w:rPr>
          <w:i w:val="1"/>
          <w:rtl w:val="0"/>
        </w:rPr>
        <w:t xml:space="preserve">p</w:t>
      </w:r>
      <w:r w:rsidDel="00000000" w:rsidR="00000000" w:rsidRPr="00000000">
        <w:rPr>
          <w:rtl w:val="0"/>
        </w:rPr>
        <w:t xml:space="preserve"> = .435, 95% CI [-0.10, 0.23]). Considered in isolation, learning session count did not predict exam performance.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240" w:before="240" w:line="480" w:lineRule="auto"/>
        <w:rPr/>
      </w:pPr>
      <w:r w:rsidDel="00000000" w:rsidR="00000000" w:rsidRPr="00000000">
        <w:rPr>
          <w:rtl w:val="0"/>
        </w:rPr>
      </w:r>
    </w:p>
    <w:p w:rsidR="00000000" w:rsidDel="00000000" w:rsidP="00000000" w:rsidRDefault="00000000" w:rsidRPr="00000000" w14:paraId="00000196">
      <w:pPr>
        <w:spacing w:after="240" w:before="240" w:line="480" w:lineRule="auto"/>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spacing w:after="240" w:before="240" w:line="480" w:lineRule="auto"/>
        <w:rPr/>
      </w:pPr>
      <w:bookmarkStart w:colFirst="0" w:colLast="0" w:name="_s1st5ybgvq10" w:id="43"/>
      <w:bookmarkEnd w:id="43"/>
      <w:r w:rsidDel="00000000" w:rsidR="00000000" w:rsidRPr="00000000">
        <w:rPr>
          <w:rtl w:val="0"/>
        </w:rPr>
        <w:t xml:space="preserve">4.3 Findings for RQ2</w:t>
      </w:r>
    </w:p>
    <w:p w:rsidR="00000000" w:rsidDel="00000000" w:rsidP="00000000" w:rsidRDefault="00000000" w:rsidRPr="00000000" w14:paraId="0000019A">
      <w:pPr>
        <w:spacing w:after="240" w:before="240" w:line="480" w:lineRule="auto"/>
        <w:rPr/>
      </w:pPr>
      <w:r w:rsidDel="00000000" w:rsidR="00000000" w:rsidRPr="00000000">
        <w:rPr>
          <w:rtl w:val="0"/>
        </w:rPr>
        <w:t xml:space="preserve">Djhsfgkjhsdagfk</w:t>
      </w:r>
    </w:p>
    <w:p w:rsidR="00000000" w:rsidDel="00000000" w:rsidP="00000000" w:rsidRDefault="00000000" w:rsidRPr="00000000" w14:paraId="0000019B">
      <w:pPr>
        <w:pStyle w:val="Heading2"/>
        <w:rPr/>
      </w:pPr>
      <w:bookmarkStart w:colFirst="0" w:colLast="0" w:name="_vak1ddnmqyw7" w:id="44"/>
      <w:bookmarkEnd w:id="44"/>
      <w:r w:rsidDel="00000000" w:rsidR="00000000" w:rsidRPr="00000000">
        <w:rPr>
          <w:rtl w:val="0"/>
        </w:rPr>
        <w:t xml:space="preserve">4.4 Findings for RQ3</w:t>
      </w:r>
    </w:p>
    <w:p w:rsidR="00000000" w:rsidDel="00000000" w:rsidP="00000000" w:rsidRDefault="00000000" w:rsidRPr="00000000" w14:paraId="0000019C">
      <w:pPr>
        <w:spacing w:after="240" w:before="240" w:line="480" w:lineRule="auto"/>
        <w:rPr/>
      </w:pPr>
      <w:r w:rsidDel="00000000" w:rsidR="00000000" w:rsidRPr="00000000">
        <w:rPr>
          <w:rtl w:val="0"/>
        </w:rPr>
        <w:t xml:space="preserve">dfhsgkljsad</w:t>
      </w:r>
    </w:p>
    <w:p w:rsidR="00000000" w:rsidDel="00000000" w:rsidP="00000000" w:rsidRDefault="00000000" w:rsidRPr="00000000" w14:paraId="0000019D">
      <w:pPr>
        <w:pStyle w:val="Heading2"/>
        <w:rPr/>
      </w:pPr>
      <w:bookmarkStart w:colFirst="0" w:colLast="0" w:name="_du47ny3ef09b" w:id="45"/>
      <w:bookmarkEnd w:id="45"/>
      <w:r w:rsidDel="00000000" w:rsidR="00000000" w:rsidRPr="00000000">
        <w:rPr>
          <w:rtl w:val="0"/>
        </w:rPr>
        <w:t xml:space="preserve">4.5 Overall Summary of Findings</w:t>
      </w:r>
    </w:p>
    <w:p w:rsidR="00000000" w:rsidDel="00000000" w:rsidP="00000000" w:rsidRDefault="00000000" w:rsidRPr="00000000" w14:paraId="0000019E">
      <w:pPr>
        <w:rPr/>
      </w:pPr>
      <w:r w:rsidDel="00000000" w:rsidR="00000000" w:rsidRPr="00000000">
        <w:rPr>
          <w:rtl w:val="0"/>
        </w:rPr>
        <w:t xml:space="preserve">Hsdgakfjhg</w:t>
      </w:r>
    </w:p>
    <w:p w:rsidR="00000000" w:rsidDel="00000000" w:rsidP="00000000" w:rsidRDefault="00000000" w:rsidRPr="00000000" w14:paraId="0000019F">
      <w:pPr>
        <w:pStyle w:val="Heading1"/>
        <w:spacing w:before="480" w:lineRule="auto"/>
        <w:rPr>
          <w:b w:val="1"/>
          <w:sz w:val="46"/>
          <w:szCs w:val="46"/>
        </w:rPr>
      </w:pPr>
      <w:bookmarkStart w:colFirst="0" w:colLast="0" w:name="_l06rsztjjqzv" w:id="46"/>
      <w:bookmarkEnd w:id="46"/>
      <w:r w:rsidDel="00000000" w:rsidR="00000000" w:rsidRPr="00000000">
        <w:rPr>
          <w:b w:val="1"/>
          <w:sz w:val="46"/>
          <w:szCs w:val="46"/>
          <w:rtl w:val="0"/>
        </w:rPr>
        <w:t xml:space="preserve">5.0 Summary</w:t>
      </w:r>
    </w:p>
    <w:p w:rsidR="00000000" w:rsidDel="00000000" w:rsidP="00000000" w:rsidRDefault="00000000" w:rsidRPr="00000000" w14:paraId="000001A0">
      <w:pPr>
        <w:rPr/>
      </w:pPr>
      <w:r w:rsidDel="00000000" w:rsidR="00000000" w:rsidRPr="00000000">
        <w:rPr>
          <w:rtl w:val="0"/>
        </w:rPr>
        <w:t xml:space="preserve">This page is intentionally blank.</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NOTE: Important not to draw too much from the findings This study took place over 1 semester and the method was figured out along with the analysis (leading the witness??) due to an accelerated timeline. . Further study is required as the accelerated timeline  between understanding the chat interactions and performing the analysis. Plans to continue this study in future semesters to strengthen these findings further.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Also consider this thesis very must an exploration. Trying to understand what among AI use influences grades.</w:t>
      </w:r>
    </w:p>
    <w:p w:rsidR="00000000" w:rsidDel="00000000" w:rsidP="00000000" w:rsidRDefault="00000000" w:rsidRPr="00000000" w14:paraId="000001A5">
      <w:pPr>
        <w:pStyle w:val="Heading1"/>
        <w:spacing w:before="480" w:lineRule="auto"/>
        <w:rPr>
          <w:b w:val="1"/>
          <w:sz w:val="46"/>
          <w:szCs w:val="46"/>
        </w:rPr>
      </w:pPr>
      <w:bookmarkStart w:colFirst="0" w:colLast="0" w:name="_ofrfuc8urph4" w:id="47"/>
      <w:bookmarkEnd w:id="47"/>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spacing w:after="0" w:before="480" w:line="480" w:lineRule="auto"/>
        <w:ind w:left="720"/>
        <w:rPr/>
      </w:pPr>
      <w:bookmarkStart w:colFirst="0" w:colLast="0" w:name="_ebj5d3b4l1t3" w:id="48"/>
      <w:bookmarkEnd w:id="48"/>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A7">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1A8">
      <w:pPr>
        <w:spacing w:before="480" w:line="480" w:lineRule="auto"/>
        <w:ind w:left="720"/>
        <w:rPr/>
      </w:pPr>
      <w:hyperlink r:id="rId82">
        <w:r w:rsidDel="00000000" w:rsidR="00000000" w:rsidRPr="00000000">
          <w:rPr>
            <w:rtl w:val="0"/>
          </w:rPr>
          <w:t xml:space="preserve">Brennan, K., &amp; Resnick, M. (2012). </w:t>
        </w:r>
      </w:hyperlink>
      <w:hyperlink r:id="rId83">
        <w:r w:rsidDel="00000000" w:rsidR="00000000" w:rsidRPr="00000000">
          <w:rPr>
            <w:i w:val="1"/>
            <w:rtl w:val="0"/>
          </w:rPr>
          <w:t xml:space="preserve">New frameworks for studying and assessing the development of computational thinking</w:t>
        </w:r>
      </w:hyperlink>
      <w:hyperlink r:id="rId8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9">
      <w:pPr>
        <w:spacing w:before="480" w:line="480" w:lineRule="auto"/>
        <w:ind w:left="720"/>
        <w:rPr/>
      </w:pPr>
      <w:hyperlink r:id="rId85">
        <w:r w:rsidDel="00000000" w:rsidR="00000000" w:rsidRPr="00000000">
          <w:rPr>
            <w:rtl w:val="0"/>
          </w:rPr>
          <w:t xml:space="preserve">Breusch, T. S., &amp; Pagan, A. R. (1979). A simple test for heteroscedasticity and random coefficient variation. </w:t>
        </w:r>
      </w:hyperlink>
      <w:hyperlink r:id="rId86">
        <w:r w:rsidDel="00000000" w:rsidR="00000000" w:rsidRPr="00000000">
          <w:rPr>
            <w:i w:val="1"/>
            <w:rtl w:val="0"/>
          </w:rPr>
          <w:t xml:space="preserve">Econometrica: Journal of the Econometric Society</w:t>
        </w:r>
      </w:hyperlink>
      <w:hyperlink r:id="rId87">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1AA">
      <w:pPr>
        <w:spacing w:before="480" w:line="480" w:lineRule="auto"/>
        <w:ind w:left="720"/>
        <w:rPr/>
      </w:pPr>
      <w:hyperlink r:id="rId88">
        <w:r w:rsidDel="00000000" w:rsidR="00000000" w:rsidRPr="00000000">
          <w:rPr>
            <w:rtl w:val="0"/>
          </w:rPr>
          <w:t xml:space="preserve">Brown, T. B., Mann, B., Ryder, N., Subbiah, M., Kaplan, J., Dhariwal, P., Neelakantan, A., Shyam, P., Sastry, G., Askell, A., Agarwal, S., Herbert-Voss, A., Krueger, G., &amp; Henighan, T. (2020). </w:t>
        </w:r>
      </w:hyperlink>
      <w:hyperlink r:id="rId89">
        <w:r w:rsidDel="00000000" w:rsidR="00000000" w:rsidRPr="00000000">
          <w:rPr>
            <w:i w:val="1"/>
            <w:rtl w:val="0"/>
          </w:rPr>
          <w:t xml:space="preserve">Language Models are Few-Shot Learners</w:t>
        </w:r>
      </w:hyperlink>
      <w:hyperlink r:id="rId9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B">
      <w:pPr>
        <w:spacing w:before="480" w:line="480" w:lineRule="auto"/>
        <w:ind w:left="720"/>
        <w:rPr/>
      </w:pPr>
      <w:hyperlink r:id="rId91">
        <w:r w:rsidDel="00000000" w:rsidR="00000000" w:rsidRPr="00000000">
          <w:rPr>
            <w:rtl w:val="0"/>
          </w:rPr>
          <w:t xml:space="preserve">Cambaz, D., &amp; Zhang, X. (2024). Use of AI-driven Code Generation Models in Teaching and Learning Programming: A Systematic Literature Review. </w:t>
        </w:r>
      </w:hyperlink>
      <w:hyperlink r:id="rId92">
        <w:r w:rsidDel="00000000" w:rsidR="00000000" w:rsidRPr="00000000">
          <w:rPr>
            <w:i w:val="1"/>
            <w:rtl w:val="0"/>
          </w:rPr>
          <w:t xml:space="preserve">Proceedings of the 55th ACM Technical Symposium on Computer Science Education V. 1</w:t>
        </w:r>
      </w:hyperlink>
      <w:hyperlink r:id="rId93">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1AC">
      <w:pPr>
        <w:spacing w:before="480" w:line="480" w:lineRule="auto"/>
        <w:ind w:left="720"/>
        <w:rPr/>
      </w:pPr>
      <w:hyperlink r:id="rId94">
        <w:r w:rsidDel="00000000" w:rsidR="00000000" w:rsidRPr="00000000">
          <w:rPr>
            <w:rtl w:val="0"/>
          </w:rPr>
          <w:t xml:space="preserve">Christensen, C. M., McDonald, R., Altman, E. J., &amp; Palmer, J. E. (2018). Disruptive Innovation: An Intellectual History and Directions for Future Research. </w:t>
        </w:r>
      </w:hyperlink>
      <w:hyperlink r:id="rId95">
        <w:r w:rsidDel="00000000" w:rsidR="00000000" w:rsidRPr="00000000">
          <w:rPr>
            <w:i w:val="1"/>
            <w:rtl w:val="0"/>
          </w:rPr>
          <w:t xml:space="preserve">Journal of Management Studies</w:t>
        </w:r>
      </w:hyperlink>
      <w:hyperlink r:id="rId96">
        <w:r w:rsidDel="00000000" w:rsidR="00000000" w:rsidRPr="00000000">
          <w:rPr>
            <w:rtl w:val="0"/>
          </w:rPr>
          <w:t xml:space="preserve">, </w:t>
        </w:r>
      </w:hyperlink>
      <w:hyperlink r:id="rId97">
        <w:r w:rsidDel="00000000" w:rsidR="00000000" w:rsidRPr="00000000">
          <w:rPr>
            <w:i w:val="1"/>
            <w:rtl w:val="0"/>
          </w:rPr>
          <w:t xml:space="preserve">55</w:t>
        </w:r>
      </w:hyperlink>
      <w:hyperlink r:id="rId98">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1AD">
      <w:pPr>
        <w:spacing w:before="480" w:line="480" w:lineRule="auto"/>
        <w:ind w:left="720"/>
        <w:rPr/>
      </w:pPr>
      <w:hyperlink r:id="rId99">
        <w:r w:rsidDel="00000000" w:rsidR="00000000" w:rsidRPr="00000000">
          <w:rPr>
            <w:rtl w:val="0"/>
          </w:rPr>
          <w:t xml:space="preserve">Cohen, J., Cohen, P., West, S. G., &amp; Aiken, L. S. (2013). </w:t>
        </w:r>
      </w:hyperlink>
      <w:hyperlink r:id="rId100">
        <w:r w:rsidDel="00000000" w:rsidR="00000000" w:rsidRPr="00000000">
          <w:rPr>
            <w:i w:val="1"/>
            <w:rtl w:val="0"/>
          </w:rPr>
          <w:t xml:space="preserve">Applied multiple regression/correlation analysis for the behavioral sciences</w:t>
        </w:r>
      </w:hyperlink>
      <w:hyperlink r:id="rId101">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1AE">
      <w:pPr>
        <w:spacing w:before="480" w:line="480" w:lineRule="auto"/>
        <w:ind w:left="720"/>
        <w:rPr/>
      </w:pPr>
      <w:hyperlink r:id="rId102">
        <w:r w:rsidDel="00000000" w:rsidR="00000000" w:rsidRPr="00000000">
          <w:rPr>
            <w:rtl w:val="0"/>
          </w:rPr>
          <w:t xml:space="preserve">Creswell, J. W., &amp; Creswell, J. D. (2017). </w:t>
        </w:r>
      </w:hyperlink>
      <w:hyperlink r:id="rId103">
        <w:r w:rsidDel="00000000" w:rsidR="00000000" w:rsidRPr="00000000">
          <w:rPr>
            <w:i w:val="1"/>
            <w:rtl w:val="0"/>
          </w:rPr>
          <w:t xml:space="preserve">Research design: Qualitative, quantitative, and mixed methods approaches</w:t>
        </w:r>
      </w:hyperlink>
      <w:hyperlink r:id="rId104">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1AF">
      <w:pPr>
        <w:spacing w:before="480" w:line="480" w:lineRule="auto"/>
        <w:ind w:left="720"/>
        <w:rPr/>
      </w:pPr>
      <w:hyperlink r:id="rId105">
        <w:r w:rsidDel="00000000" w:rsidR="00000000" w:rsidRPr="00000000">
          <w:rPr>
            <w:rtl w:val="0"/>
          </w:rPr>
          <w:t xml:space="preserve">Cronbach, L. J. (1951). Coefficient alpha and the internal structure of tests. </w:t>
        </w:r>
      </w:hyperlink>
      <w:hyperlink r:id="rId106">
        <w:r w:rsidDel="00000000" w:rsidR="00000000" w:rsidRPr="00000000">
          <w:rPr>
            <w:i w:val="1"/>
            <w:rtl w:val="0"/>
          </w:rPr>
          <w:t xml:space="preserve">Psychometrika</w:t>
        </w:r>
      </w:hyperlink>
      <w:hyperlink r:id="rId107">
        <w:r w:rsidDel="00000000" w:rsidR="00000000" w:rsidRPr="00000000">
          <w:rPr>
            <w:rtl w:val="0"/>
          </w:rPr>
          <w:t xml:space="preserve">, </w:t>
        </w:r>
      </w:hyperlink>
      <w:hyperlink r:id="rId108">
        <w:r w:rsidDel="00000000" w:rsidR="00000000" w:rsidRPr="00000000">
          <w:rPr>
            <w:i w:val="1"/>
            <w:rtl w:val="0"/>
          </w:rPr>
          <w:t xml:space="preserve">16</w:t>
        </w:r>
      </w:hyperlink>
      <w:hyperlink r:id="rId109">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1B0">
      <w:pPr>
        <w:spacing w:before="480" w:line="480" w:lineRule="auto"/>
        <w:ind w:left="720"/>
        <w:rPr/>
      </w:pPr>
      <w:hyperlink r:id="rId110">
        <w:r w:rsidDel="00000000" w:rsidR="00000000" w:rsidRPr="00000000">
          <w:rPr>
            <w:rtl w:val="0"/>
          </w:rPr>
          <w:t xml:space="preserve">Cronbach, L. J., &amp; Furby, L. (1970). How we should measure" change": Or should we? </w:t>
        </w:r>
      </w:hyperlink>
      <w:hyperlink r:id="rId111">
        <w:r w:rsidDel="00000000" w:rsidR="00000000" w:rsidRPr="00000000">
          <w:rPr>
            <w:i w:val="1"/>
            <w:rtl w:val="0"/>
          </w:rPr>
          <w:t xml:space="preserve">Psychological Bulletin</w:t>
        </w:r>
      </w:hyperlink>
      <w:hyperlink r:id="rId112">
        <w:r w:rsidDel="00000000" w:rsidR="00000000" w:rsidRPr="00000000">
          <w:rPr>
            <w:rtl w:val="0"/>
          </w:rPr>
          <w:t xml:space="preserve">, </w:t>
        </w:r>
      </w:hyperlink>
      <w:hyperlink r:id="rId113">
        <w:r w:rsidDel="00000000" w:rsidR="00000000" w:rsidRPr="00000000">
          <w:rPr>
            <w:i w:val="1"/>
            <w:rtl w:val="0"/>
          </w:rPr>
          <w:t xml:space="preserve">74</w:t>
        </w:r>
      </w:hyperlink>
      <w:hyperlink r:id="rId114">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1B1">
      <w:pPr>
        <w:spacing w:before="480" w:line="480" w:lineRule="auto"/>
        <w:ind w:left="720"/>
        <w:rPr/>
      </w:pPr>
      <w:hyperlink r:id="rId115">
        <w:r w:rsidDel="00000000" w:rsidR="00000000" w:rsidRPr="00000000">
          <w:rPr>
            <w:rtl w:val="0"/>
          </w:rPr>
          <w:t xml:space="preserve">Durbin, J., &amp; Watson, G. (1971). Testing for serial correlation in least squares regression. III. </w:t>
        </w:r>
      </w:hyperlink>
      <w:hyperlink r:id="rId116">
        <w:r w:rsidDel="00000000" w:rsidR="00000000" w:rsidRPr="00000000">
          <w:rPr>
            <w:i w:val="1"/>
            <w:rtl w:val="0"/>
          </w:rPr>
          <w:t xml:space="preserve">Biometrika</w:t>
        </w:r>
      </w:hyperlink>
      <w:hyperlink r:id="rId117">
        <w:r w:rsidDel="00000000" w:rsidR="00000000" w:rsidRPr="00000000">
          <w:rPr>
            <w:rtl w:val="0"/>
          </w:rPr>
          <w:t xml:space="preserve">, </w:t>
        </w:r>
      </w:hyperlink>
      <w:hyperlink r:id="rId118">
        <w:r w:rsidDel="00000000" w:rsidR="00000000" w:rsidRPr="00000000">
          <w:rPr>
            <w:i w:val="1"/>
            <w:rtl w:val="0"/>
          </w:rPr>
          <w:t xml:space="preserve">58</w:t>
        </w:r>
      </w:hyperlink>
      <w:hyperlink r:id="rId119">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1B2">
      <w:pPr>
        <w:spacing w:before="480" w:line="480" w:lineRule="auto"/>
        <w:ind w:left="720"/>
        <w:rPr/>
      </w:pPr>
      <w:hyperlink r:id="rId120">
        <w:r w:rsidDel="00000000" w:rsidR="00000000" w:rsidRPr="00000000">
          <w:rPr>
            <w:rtl w:val="0"/>
          </w:rPr>
          <w:t xml:space="preserve">Edwards, J. R., &amp; Lambert, L. S. (2007). Methods for integrating moderation and mediation: A general analytical framework using moderated path analysis. </w:t>
        </w:r>
      </w:hyperlink>
      <w:hyperlink r:id="rId121">
        <w:r w:rsidDel="00000000" w:rsidR="00000000" w:rsidRPr="00000000">
          <w:rPr>
            <w:i w:val="1"/>
            <w:rtl w:val="0"/>
          </w:rPr>
          <w:t xml:space="preserve">Psychological Methods</w:t>
        </w:r>
      </w:hyperlink>
      <w:hyperlink r:id="rId122">
        <w:r w:rsidDel="00000000" w:rsidR="00000000" w:rsidRPr="00000000">
          <w:rPr>
            <w:rtl w:val="0"/>
          </w:rPr>
          <w:t xml:space="preserve">, </w:t>
        </w:r>
      </w:hyperlink>
      <w:hyperlink r:id="rId123">
        <w:r w:rsidDel="00000000" w:rsidR="00000000" w:rsidRPr="00000000">
          <w:rPr>
            <w:i w:val="1"/>
            <w:rtl w:val="0"/>
          </w:rPr>
          <w:t xml:space="preserve">12</w:t>
        </w:r>
      </w:hyperlink>
      <w:hyperlink r:id="rId124">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1B3">
      <w:pPr>
        <w:spacing w:before="480" w:line="480" w:lineRule="auto"/>
        <w:ind w:left="720"/>
        <w:rPr/>
      </w:pPr>
      <w:hyperlink r:id="rId125">
        <w:r w:rsidDel="00000000" w:rsidR="00000000" w:rsidRPr="00000000">
          <w:rPr>
            <w:rtl w:val="0"/>
          </w:rPr>
          <w:t xml:space="preserve">Farrar, D. E., &amp; Glauber, R. R. (1967). Multicollinearity in regression analysis: The problem revisited. </w:t>
        </w:r>
      </w:hyperlink>
      <w:hyperlink r:id="rId126">
        <w:r w:rsidDel="00000000" w:rsidR="00000000" w:rsidRPr="00000000">
          <w:rPr>
            <w:i w:val="1"/>
            <w:rtl w:val="0"/>
          </w:rPr>
          <w:t xml:space="preserve">The Review of Economic and Statistics</w:t>
        </w:r>
      </w:hyperlink>
      <w:hyperlink r:id="rId127">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1B4">
      <w:pPr>
        <w:spacing w:before="480" w:line="480" w:lineRule="auto"/>
        <w:ind w:left="720"/>
        <w:rPr/>
      </w:pPr>
      <w:hyperlink r:id="rId128">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29">
        <w:r w:rsidDel="00000000" w:rsidR="00000000" w:rsidRPr="00000000">
          <w:rPr>
            <w:i w:val="1"/>
            <w:rtl w:val="0"/>
          </w:rPr>
          <w:t xml:space="preserve">Proceedings of the 24th Australasian Computing Education Conference</w:t>
        </w:r>
      </w:hyperlink>
      <w:hyperlink r:id="rId130">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1B5">
      <w:pPr>
        <w:spacing w:before="480" w:line="480" w:lineRule="auto"/>
        <w:ind w:left="720"/>
        <w:rPr/>
      </w:pPr>
      <w:hyperlink r:id="rId131">
        <w:r w:rsidDel="00000000" w:rsidR="00000000" w:rsidRPr="00000000">
          <w:rPr>
            <w:rtl w:val="0"/>
          </w:rPr>
          <w:t xml:space="preserve">Gillioz, A., Casas, J., Mugellini, E., &amp; Khaled, O. A. (2020). </w:t>
        </w:r>
      </w:hyperlink>
      <w:hyperlink r:id="rId132">
        <w:r w:rsidDel="00000000" w:rsidR="00000000" w:rsidRPr="00000000">
          <w:rPr>
            <w:i w:val="1"/>
            <w:rtl w:val="0"/>
          </w:rPr>
          <w:t xml:space="preserve">Overview of the Transformer-based Models for NLP Tasks</w:t>
        </w:r>
      </w:hyperlink>
      <w:hyperlink r:id="rId133">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1B6">
      <w:pPr>
        <w:spacing w:before="480" w:line="480" w:lineRule="auto"/>
        <w:ind w:left="720"/>
        <w:rPr/>
      </w:pPr>
      <w:hyperlink r:id="rId134">
        <w:r w:rsidDel="00000000" w:rsidR="00000000" w:rsidRPr="00000000">
          <w:rPr>
            <w:rtl w:val="0"/>
          </w:rPr>
          <w:t xml:space="preserve">Hackl, V., Müller, A. E., Granitzer, M., &amp; Sailer, M. (2023). Is GPT-4 a reliable rater? Evaluating consistency in GPT-4’s text ratings. </w:t>
        </w:r>
      </w:hyperlink>
      <w:hyperlink r:id="rId135">
        <w:r w:rsidDel="00000000" w:rsidR="00000000" w:rsidRPr="00000000">
          <w:rPr>
            <w:i w:val="1"/>
            <w:rtl w:val="0"/>
          </w:rPr>
          <w:t xml:space="preserve">Frontiers in Education</w:t>
        </w:r>
      </w:hyperlink>
      <w:hyperlink r:id="rId136">
        <w:r w:rsidDel="00000000" w:rsidR="00000000" w:rsidRPr="00000000">
          <w:rPr>
            <w:rtl w:val="0"/>
          </w:rPr>
          <w:t xml:space="preserve">, </w:t>
        </w:r>
      </w:hyperlink>
      <w:hyperlink r:id="rId137">
        <w:r w:rsidDel="00000000" w:rsidR="00000000" w:rsidRPr="00000000">
          <w:rPr>
            <w:i w:val="1"/>
            <w:rtl w:val="0"/>
          </w:rPr>
          <w:t xml:space="preserve">8</w:t>
        </w:r>
      </w:hyperlink>
      <w:hyperlink r:id="rId138">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1B7">
      <w:pPr>
        <w:spacing w:before="480" w:line="480" w:lineRule="auto"/>
        <w:ind w:left="720"/>
        <w:rPr/>
      </w:pPr>
      <w:hyperlink r:id="rId139">
        <w:r w:rsidDel="00000000" w:rsidR="00000000" w:rsidRPr="00000000">
          <w:rPr>
            <w:rtl w:val="0"/>
          </w:rPr>
          <w:t xml:space="preserve">Halevy, A., Norvig, P., &amp; Pereira, F. (2009). The Unreasonable Effectiveness of Data. </w:t>
        </w:r>
      </w:hyperlink>
      <w:hyperlink r:id="rId140">
        <w:r w:rsidDel="00000000" w:rsidR="00000000" w:rsidRPr="00000000">
          <w:rPr>
            <w:i w:val="1"/>
            <w:rtl w:val="0"/>
          </w:rPr>
          <w:t xml:space="preserve">IEEE Intelligent Systems</w:t>
        </w:r>
      </w:hyperlink>
      <w:hyperlink r:id="rId141">
        <w:r w:rsidDel="00000000" w:rsidR="00000000" w:rsidRPr="00000000">
          <w:rPr>
            <w:rtl w:val="0"/>
          </w:rPr>
          <w:t xml:space="preserve">, </w:t>
        </w:r>
      </w:hyperlink>
      <w:hyperlink r:id="rId142">
        <w:r w:rsidDel="00000000" w:rsidR="00000000" w:rsidRPr="00000000">
          <w:rPr>
            <w:i w:val="1"/>
            <w:rtl w:val="0"/>
          </w:rPr>
          <w:t xml:space="preserve">24</w:t>
        </w:r>
      </w:hyperlink>
      <w:hyperlink r:id="rId143">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1B8">
      <w:pPr>
        <w:spacing w:before="480" w:line="480" w:lineRule="auto"/>
        <w:ind w:left="720"/>
        <w:rPr/>
      </w:pPr>
      <w:hyperlink r:id="rId144">
        <w:r w:rsidDel="00000000" w:rsidR="00000000" w:rsidRPr="00000000">
          <w:rPr>
            <w:rtl w:val="0"/>
          </w:rPr>
          <w:t xml:space="preserve">Hassan, M., Chen, Y., Denny, P., &amp; Zilles, C. (2025). On Teaching Novices Computational Thinking by Utilizing Large Language Models Within Assessments. </w:t>
        </w:r>
      </w:hyperlink>
      <w:hyperlink r:id="rId145">
        <w:r w:rsidDel="00000000" w:rsidR="00000000" w:rsidRPr="00000000">
          <w:rPr>
            <w:i w:val="1"/>
            <w:rtl w:val="0"/>
          </w:rPr>
          <w:t xml:space="preserve">Proceedings of the 56th ACM Technical Symposium on Computer Science Education V. 1</w:t>
        </w:r>
      </w:hyperlink>
      <w:hyperlink r:id="rId146">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1B9">
      <w:pPr>
        <w:spacing w:before="480" w:line="480" w:lineRule="auto"/>
        <w:ind w:left="720"/>
        <w:rPr/>
      </w:pPr>
      <w:hyperlink r:id="rId147">
        <w:r w:rsidDel="00000000" w:rsidR="00000000" w:rsidRPr="00000000">
          <w:rPr>
            <w:rtl w:val="0"/>
          </w:rPr>
          <w:t xml:space="preserve">Horn, M. B. (2024, June 3). </w:t>
        </w:r>
      </w:hyperlink>
      <w:hyperlink r:id="rId148">
        <w:r w:rsidDel="00000000" w:rsidR="00000000" w:rsidRPr="00000000">
          <w:rPr>
            <w:i w:val="1"/>
            <w:rtl w:val="0"/>
          </w:rPr>
          <w:t xml:space="preserve">What does Disruptive Innovation Theory have to say about AI? - Christensen Institute</w:t>
        </w:r>
      </w:hyperlink>
      <w:hyperlink r:id="rId149">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1BA">
      <w:pPr>
        <w:spacing w:before="480" w:line="480" w:lineRule="auto"/>
        <w:ind w:left="720"/>
        <w:rPr/>
      </w:pPr>
      <w:hyperlink r:id="rId150">
        <w:r w:rsidDel="00000000" w:rsidR="00000000" w:rsidRPr="00000000">
          <w:rPr>
            <w:rtl w:val="0"/>
          </w:rPr>
          <w:t xml:space="preserve">Huitema, B. (2011). </w:t>
        </w:r>
      </w:hyperlink>
      <w:hyperlink r:id="rId151">
        <w:r w:rsidDel="00000000" w:rsidR="00000000" w:rsidRPr="00000000">
          <w:rPr>
            <w:i w:val="1"/>
            <w:rtl w:val="0"/>
          </w:rPr>
          <w:t xml:space="preserve">The analysis of covariance and alternatives: Statistical methods for experiments, quasi-experiments, and single-case studies</w:t>
        </w:r>
      </w:hyperlink>
      <w:hyperlink r:id="rId152">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1BB">
      <w:pPr>
        <w:spacing w:before="480" w:line="480" w:lineRule="auto"/>
        <w:ind w:left="720"/>
        <w:rPr/>
      </w:pPr>
      <w:hyperlink r:id="rId153">
        <w:r w:rsidDel="00000000" w:rsidR="00000000" w:rsidRPr="00000000">
          <w:rPr>
            <w:rtl w:val="0"/>
          </w:rPr>
          <w:t xml:space="preserve">Krippendorff, K. (2011). </w:t>
        </w:r>
      </w:hyperlink>
      <w:hyperlink r:id="rId154">
        <w:r w:rsidDel="00000000" w:rsidR="00000000" w:rsidRPr="00000000">
          <w:rPr>
            <w:i w:val="1"/>
            <w:rtl w:val="0"/>
          </w:rPr>
          <w:t xml:space="preserve">Computing Krippendorff’s alpha-reliability</w:t>
        </w:r>
      </w:hyperlink>
      <w:hyperlink r:id="rId155">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BC">
      <w:pPr>
        <w:spacing w:before="480" w:line="480" w:lineRule="auto"/>
        <w:ind w:left="720"/>
        <w:rPr/>
      </w:pPr>
      <w:hyperlink r:id="rId156">
        <w:r w:rsidDel="00000000" w:rsidR="00000000" w:rsidRPr="00000000">
          <w:rPr>
            <w:rtl w:val="0"/>
          </w:rPr>
          <w:t xml:space="preserve">Krippendorff, K. (2018). </w:t>
        </w:r>
      </w:hyperlink>
      <w:hyperlink r:id="rId157">
        <w:r w:rsidDel="00000000" w:rsidR="00000000" w:rsidRPr="00000000">
          <w:rPr>
            <w:i w:val="1"/>
            <w:rtl w:val="0"/>
          </w:rPr>
          <w:t xml:space="preserve">Content analysis: An introduction to its methodology</w:t>
        </w:r>
      </w:hyperlink>
      <w:hyperlink r:id="rId158">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1BD">
      <w:pPr>
        <w:spacing w:before="480" w:line="480" w:lineRule="auto"/>
        <w:ind w:left="720"/>
        <w:rPr/>
      </w:pPr>
      <w:hyperlink r:id="rId159">
        <w:r w:rsidDel="00000000" w:rsidR="00000000" w:rsidRPr="00000000">
          <w:rPr>
            <w:rtl w:val="0"/>
          </w:rPr>
          <w:t xml:space="preserve">MacKinnon, J. G., &amp; White, H. (1985). Some heteroskedasticity-consistent covariance matrix estimators with improved finite sample properties. </w:t>
        </w:r>
      </w:hyperlink>
      <w:hyperlink r:id="rId160">
        <w:r w:rsidDel="00000000" w:rsidR="00000000" w:rsidRPr="00000000">
          <w:rPr>
            <w:i w:val="1"/>
            <w:rtl w:val="0"/>
          </w:rPr>
          <w:t xml:space="preserve">Journal of Econometrics</w:t>
        </w:r>
      </w:hyperlink>
      <w:hyperlink r:id="rId161">
        <w:r w:rsidDel="00000000" w:rsidR="00000000" w:rsidRPr="00000000">
          <w:rPr>
            <w:rtl w:val="0"/>
          </w:rPr>
          <w:t xml:space="preserve">, </w:t>
        </w:r>
      </w:hyperlink>
      <w:hyperlink r:id="rId162">
        <w:r w:rsidDel="00000000" w:rsidR="00000000" w:rsidRPr="00000000">
          <w:rPr>
            <w:i w:val="1"/>
            <w:rtl w:val="0"/>
          </w:rPr>
          <w:t xml:space="preserve">29</w:t>
        </w:r>
      </w:hyperlink>
      <w:hyperlink r:id="rId163">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1BE">
      <w:pPr>
        <w:spacing w:before="480" w:line="480" w:lineRule="auto"/>
        <w:ind w:left="720"/>
        <w:rPr/>
      </w:pPr>
      <w:hyperlink r:id="rId164">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65">
        <w:r w:rsidDel="00000000" w:rsidR="00000000" w:rsidRPr="00000000">
          <w:rPr>
            <w:i w:val="1"/>
            <w:rtl w:val="0"/>
          </w:rPr>
          <w:t xml:space="preserve">Proceedings of the 2024 on Innovation and Technology in Computer Science Education V. 1</w:t>
        </w:r>
      </w:hyperlink>
      <w:hyperlink r:id="rId166">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1BF">
      <w:pPr>
        <w:spacing w:before="480" w:line="480" w:lineRule="auto"/>
        <w:ind w:left="720"/>
        <w:rPr/>
      </w:pPr>
      <w:hyperlink r:id="rId167">
        <w:r w:rsidDel="00000000" w:rsidR="00000000" w:rsidRPr="00000000">
          <w:rPr>
            <w:rtl w:val="0"/>
          </w:rPr>
          <w:t xml:space="preserve">Maxwell, S. E., Delaney, H. D., &amp; Kelley, K. (2017). </w:t>
        </w:r>
      </w:hyperlink>
      <w:hyperlink r:id="rId168">
        <w:r w:rsidDel="00000000" w:rsidR="00000000" w:rsidRPr="00000000">
          <w:rPr>
            <w:i w:val="1"/>
            <w:rtl w:val="0"/>
          </w:rPr>
          <w:t xml:space="preserve">Designing experiments and analyzing data: A model comparison perspective</w:t>
        </w:r>
      </w:hyperlink>
      <w:hyperlink r:id="rId169">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1C0">
      <w:pPr>
        <w:spacing w:before="480" w:line="480" w:lineRule="auto"/>
        <w:ind w:left="720"/>
        <w:rPr/>
      </w:pPr>
      <w:hyperlink r:id="rId170">
        <w:r w:rsidDel="00000000" w:rsidR="00000000" w:rsidRPr="00000000">
          <w:rPr>
            <w:rtl w:val="0"/>
          </w:rPr>
          <w:t xml:space="preserve">Neuendorf, K. A. (2017). </w:t>
        </w:r>
      </w:hyperlink>
      <w:hyperlink r:id="rId171">
        <w:r w:rsidDel="00000000" w:rsidR="00000000" w:rsidRPr="00000000">
          <w:rPr>
            <w:i w:val="1"/>
            <w:rtl w:val="0"/>
          </w:rPr>
          <w:t xml:space="preserve">The content analysis guidebook</w:t>
        </w:r>
      </w:hyperlink>
      <w:hyperlink r:id="rId172">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1C1">
      <w:pPr>
        <w:spacing w:before="480" w:line="480" w:lineRule="auto"/>
        <w:ind w:left="720"/>
        <w:rPr/>
      </w:pPr>
      <w:hyperlink r:id="rId173">
        <w:r w:rsidDel="00000000" w:rsidR="00000000" w:rsidRPr="00000000">
          <w:rPr>
            <w:rtl w:val="0"/>
          </w:rPr>
          <w:t xml:space="preserve">Osborne, J. W., &amp; Waters, E. (2002). Four assumptions of multiple regression that researchers should always test. </w:t>
        </w:r>
      </w:hyperlink>
      <w:hyperlink r:id="rId174">
        <w:r w:rsidDel="00000000" w:rsidR="00000000" w:rsidRPr="00000000">
          <w:rPr>
            <w:i w:val="1"/>
            <w:rtl w:val="0"/>
          </w:rPr>
          <w:t xml:space="preserve">Practical Assessment, Research, and Evaluation</w:t>
        </w:r>
      </w:hyperlink>
      <w:hyperlink r:id="rId175">
        <w:r w:rsidDel="00000000" w:rsidR="00000000" w:rsidRPr="00000000">
          <w:rPr>
            <w:rtl w:val="0"/>
          </w:rPr>
          <w:t xml:space="preserve">, </w:t>
        </w:r>
      </w:hyperlink>
      <w:hyperlink r:id="rId176">
        <w:r w:rsidDel="00000000" w:rsidR="00000000" w:rsidRPr="00000000">
          <w:rPr>
            <w:i w:val="1"/>
            <w:rtl w:val="0"/>
          </w:rPr>
          <w:t xml:space="preserve">8</w:t>
        </w:r>
      </w:hyperlink>
      <w:hyperlink r:id="rId177">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1C2">
      <w:pPr>
        <w:spacing w:before="480" w:line="480" w:lineRule="auto"/>
        <w:ind w:left="720"/>
        <w:rPr/>
      </w:pPr>
      <w:hyperlink r:id="rId178">
        <w:r w:rsidDel="00000000" w:rsidR="00000000" w:rsidRPr="00000000">
          <w:rPr>
            <w:rtl w:val="0"/>
          </w:rPr>
          <w:t xml:space="preserve">Păvăloaia, V.-D., &amp; Necula, S.-C. (2023). Artificial Intelligence as a Disruptive Technology—A Systematic Literature Review. </w:t>
        </w:r>
      </w:hyperlink>
      <w:hyperlink r:id="rId179">
        <w:r w:rsidDel="00000000" w:rsidR="00000000" w:rsidRPr="00000000">
          <w:rPr>
            <w:i w:val="1"/>
            <w:rtl w:val="0"/>
          </w:rPr>
          <w:t xml:space="preserve">Electronics</w:t>
        </w:r>
      </w:hyperlink>
      <w:hyperlink r:id="rId180">
        <w:r w:rsidDel="00000000" w:rsidR="00000000" w:rsidRPr="00000000">
          <w:rPr>
            <w:rtl w:val="0"/>
          </w:rPr>
          <w:t xml:space="preserve">, </w:t>
        </w:r>
      </w:hyperlink>
      <w:hyperlink r:id="rId181">
        <w:r w:rsidDel="00000000" w:rsidR="00000000" w:rsidRPr="00000000">
          <w:rPr>
            <w:i w:val="1"/>
            <w:rtl w:val="0"/>
          </w:rPr>
          <w:t xml:space="preserve">12</w:t>
        </w:r>
      </w:hyperlink>
      <w:hyperlink r:id="rId182">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1C3">
      <w:pPr>
        <w:spacing w:before="480" w:line="480" w:lineRule="auto"/>
        <w:ind w:left="720"/>
        <w:rPr/>
      </w:pPr>
      <w:hyperlink r:id="rId183">
        <w:r w:rsidDel="00000000" w:rsidR="00000000" w:rsidRPr="00000000">
          <w:rPr>
            <w:rtl w:val="0"/>
          </w:rPr>
          <w:t xml:space="preserve">Pilny, A., McAninch, K., Slone, A., &amp; Moore, K. (2024). From manual to machine: Assessing the efficacy of large language models in content analysis. </w:t>
        </w:r>
      </w:hyperlink>
      <w:hyperlink r:id="rId184">
        <w:r w:rsidDel="00000000" w:rsidR="00000000" w:rsidRPr="00000000">
          <w:rPr>
            <w:i w:val="1"/>
            <w:rtl w:val="0"/>
          </w:rPr>
          <w:t xml:space="preserve">Communication Research Reports</w:t>
        </w:r>
      </w:hyperlink>
      <w:hyperlink r:id="rId185">
        <w:r w:rsidDel="00000000" w:rsidR="00000000" w:rsidRPr="00000000">
          <w:rPr>
            <w:rtl w:val="0"/>
          </w:rPr>
          <w:t xml:space="preserve">, </w:t>
        </w:r>
      </w:hyperlink>
      <w:hyperlink r:id="rId186">
        <w:r w:rsidDel="00000000" w:rsidR="00000000" w:rsidRPr="00000000">
          <w:rPr>
            <w:i w:val="1"/>
            <w:rtl w:val="0"/>
          </w:rPr>
          <w:t xml:space="preserve">41</w:t>
        </w:r>
      </w:hyperlink>
      <w:hyperlink r:id="rId187">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1C4">
      <w:pPr>
        <w:spacing w:before="480" w:line="480" w:lineRule="auto"/>
        <w:ind w:left="720"/>
        <w:rPr/>
      </w:pPr>
      <w:hyperlink r:id="rId188">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189">
        <w:r w:rsidDel="00000000" w:rsidR="00000000" w:rsidRPr="00000000">
          <w:rPr>
            <w:i w:val="1"/>
            <w:rtl w:val="0"/>
          </w:rPr>
          <w:t xml:space="preserve">Proceedings of the 50th ACM Technical Symposium on Computer Science Education</w:t>
        </w:r>
      </w:hyperlink>
      <w:hyperlink r:id="rId190">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1C5">
      <w:pPr>
        <w:spacing w:before="480" w:line="480" w:lineRule="auto"/>
        <w:ind w:left="720"/>
        <w:rPr/>
      </w:pPr>
      <w:hyperlink r:id="rId191">
        <w:r w:rsidDel="00000000" w:rsidR="00000000" w:rsidRPr="00000000">
          <w:rPr>
            <w:rtl w:val="0"/>
          </w:rPr>
          <w:t xml:space="preserve">Prather, J., Reeves, B., Leinonen, J., MacNeil, S., Randrianasolo, A. S., Becker, B., Kimmel, B., Wright, J., &amp; Briggs, B. (2024). </w:t>
        </w:r>
      </w:hyperlink>
      <w:hyperlink r:id="rId192">
        <w:r w:rsidDel="00000000" w:rsidR="00000000" w:rsidRPr="00000000">
          <w:rPr>
            <w:i w:val="1"/>
            <w:rtl w:val="0"/>
          </w:rPr>
          <w:t xml:space="preserve">The Widening Gap: The Benefits and Harms of Generative AI for Novice Programmers</w:t>
        </w:r>
      </w:hyperlink>
      <w:hyperlink r:id="rId193">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1C6">
      <w:pPr>
        <w:spacing w:before="480" w:line="480" w:lineRule="auto"/>
        <w:ind w:left="720"/>
        <w:rPr/>
      </w:pPr>
      <w:hyperlink r:id="rId194">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195">
        <w:r w:rsidDel="00000000" w:rsidR="00000000" w:rsidRPr="00000000">
          <w:rPr>
            <w:i w:val="1"/>
            <w:rtl w:val="0"/>
          </w:rPr>
          <w:t xml:space="preserve">ACM Transactions on Computer-Human Interaction</w:t>
        </w:r>
      </w:hyperlink>
      <w:hyperlink r:id="rId196">
        <w:r w:rsidDel="00000000" w:rsidR="00000000" w:rsidRPr="00000000">
          <w:rPr>
            <w:rtl w:val="0"/>
          </w:rPr>
          <w:t xml:space="preserve">, </w:t>
        </w:r>
      </w:hyperlink>
      <w:hyperlink r:id="rId197">
        <w:r w:rsidDel="00000000" w:rsidR="00000000" w:rsidRPr="00000000">
          <w:rPr>
            <w:i w:val="1"/>
            <w:rtl w:val="0"/>
          </w:rPr>
          <w:t xml:space="preserve">31</w:t>
        </w:r>
      </w:hyperlink>
      <w:hyperlink r:id="rId198">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1C7">
      <w:pPr>
        <w:spacing w:before="480" w:line="480" w:lineRule="auto"/>
        <w:ind w:left="720"/>
        <w:rPr/>
      </w:pPr>
      <w:hyperlink r:id="rId199">
        <w:r w:rsidDel="00000000" w:rsidR="00000000" w:rsidRPr="00000000">
          <w:rPr>
            <w:rtl w:val="0"/>
          </w:rPr>
          <w:t xml:space="preserve">Raudenbush, S. W., &amp; Bryk, A. S. (2002). </w:t>
        </w:r>
      </w:hyperlink>
      <w:hyperlink r:id="rId200">
        <w:r w:rsidDel="00000000" w:rsidR="00000000" w:rsidRPr="00000000">
          <w:rPr>
            <w:i w:val="1"/>
            <w:rtl w:val="0"/>
          </w:rPr>
          <w:t xml:space="preserve">Hierarchical linear models: Applications and data analysis methods</w:t>
        </w:r>
      </w:hyperlink>
      <w:hyperlink r:id="rId201">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1C8">
      <w:pPr>
        <w:spacing w:before="480" w:line="480" w:lineRule="auto"/>
        <w:ind w:left="720"/>
        <w:rPr/>
      </w:pPr>
      <w:hyperlink r:id="rId202">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03">
        <w:r w:rsidDel="00000000" w:rsidR="00000000" w:rsidRPr="00000000">
          <w:rPr>
            <w:i w:val="1"/>
            <w:rtl w:val="0"/>
          </w:rPr>
          <w:t xml:space="preserve">Computers in Human Behavior</w:t>
        </w:r>
      </w:hyperlink>
      <w:hyperlink r:id="rId204">
        <w:r w:rsidDel="00000000" w:rsidR="00000000" w:rsidRPr="00000000">
          <w:rPr>
            <w:rtl w:val="0"/>
          </w:rPr>
          <w:t xml:space="preserve">, </w:t>
        </w:r>
      </w:hyperlink>
      <w:hyperlink r:id="rId205">
        <w:r w:rsidDel="00000000" w:rsidR="00000000" w:rsidRPr="00000000">
          <w:rPr>
            <w:i w:val="1"/>
            <w:rtl w:val="0"/>
          </w:rPr>
          <w:t xml:space="preserve">72</w:t>
        </w:r>
      </w:hyperlink>
      <w:hyperlink r:id="rId206">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1C9">
      <w:pPr>
        <w:spacing w:before="480" w:line="480" w:lineRule="auto"/>
        <w:ind w:left="720"/>
        <w:rPr/>
      </w:pPr>
      <w:hyperlink r:id="rId207">
        <w:r w:rsidDel="00000000" w:rsidR="00000000" w:rsidRPr="00000000">
          <w:rPr>
            <w:rtl w:val="0"/>
          </w:rPr>
          <w:t xml:space="preserve">Shanahan, M. (2024). Talking about Large Language Models. </w:t>
        </w:r>
      </w:hyperlink>
      <w:hyperlink r:id="rId208">
        <w:r w:rsidDel="00000000" w:rsidR="00000000" w:rsidRPr="00000000">
          <w:rPr>
            <w:i w:val="1"/>
            <w:rtl w:val="0"/>
          </w:rPr>
          <w:t xml:space="preserve">Communications of the ACM</w:t>
        </w:r>
      </w:hyperlink>
      <w:hyperlink r:id="rId209">
        <w:r w:rsidDel="00000000" w:rsidR="00000000" w:rsidRPr="00000000">
          <w:rPr>
            <w:rtl w:val="0"/>
          </w:rPr>
          <w:t xml:space="preserve">, </w:t>
        </w:r>
      </w:hyperlink>
      <w:hyperlink r:id="rId210">
        <w:r w:rsidDel="00000000" w:rsidR="00000000" w:rsidRPr="00000000">
          <w:rPr>
            <w:i w:val="1"/>
            <w:rtl w:val="0"/>
          </w:rPr>
          <w:t xml:space="preserve">67</w:t>
        </w:r>
      </w:hyperlink>
      <w:hyperlink r:id="rId211">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1CA">
      <w:pPr>
        <w:spacing w:before="480" w:line="480" w:lineRule="auto"/>
        <w:ind w:left="720"/>
        <w:rPr/>
      </w:pPr>
      <w:hyperlink r:id="rId212">
        <w:r w:rsidDel="00000000" w:rsidR="00000000" w:rsidRPr="00000000">
          <w:rPr>
            <w:rtl w:val="0"/>
          </w:rPr>
          <w:t xml:space="preserve">Shaphiro, S., &amp; Wilk, M. (1965). An analysis of variance test for normality. </w:t>
        </w:r>
      </w:hyperlink>
      <w:hyperlink r:id="rId213">
        <w:r w:rsidDel="00000000" w:rsidR="00000000" w:rsidRPr="00000000">
          <w:rPr>
            <w:i w:val="1"/>
            <w:rtl w:val="0"/>
          </w:rPr>
          <w:t xml:space="preserve">Biometrika</w:t>
        </w:r>
      </w:hyperlink>
      <w:hyperlink r:id="rId214">
        <w:r w:rsidDel="00000000" w:rsidR="00000000" w:rsidRPr="00000000">
          <w:rPr>
            <w:rtl w:val="0"/>
          </w:rPr>
          <w:t xml:space="preserve">, </w:t>
        </w:r>
      </w:hyperlink>
      <w:hyperlink r:id="rId215">
        <w:r w:rsidDel="00000000" w:rsidR="00000000" w:rsidRPr="00000000">
          <w:rPr>
            <w:i w:val="1"/>
            <w:rtl w:val="0"/>
          </w:rPr>
          <w:t xml:space="preserve">52</w:t>
        </w:r>
      </w:hyperlink>
      <w:hyperlink r:id="rId216">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1CB">
      <w:pPr>
        <w:spacing w:before="480" w:line="480" w:lineRule="auto"/>
        <w:ind w:left="720"/>
        <w:rPr/>
      </w:pPr>
      <w:hyperlink r:id="rId217">
        <w:r w:rsidDel="00000000" w:rsidR="00000000" w:rsidRPr="00000000">
          <w:rPr>
            <w:rtl w:val="0"/>
          </w:rPr>
          <w:t xml:space="preserve">Shute, V. J., Sun, C., &amp; Asbell-Clarke, J. (2017). Demystifying computational thinking. </w:t>
        </w:r>
      </w:hyperlink>
      <w:hyperlink r:id="rId218">
        <w:r w:rsidDel="00000000" w:rsidR="00000000" w:rsidRPr="00000000">
          <w:rPr>
            <w:i w:val="1"/>
            <w:rtl w:val="0"/>
          </w:rPr>
          <w:t xml:space="preserve">Educational Research Review</w:t>
        </w:r>
      </w:hyperlink>
      <w:hyperlink r:id="rId219">
        <w:r w:rsidDel="00000000" w:rsidR="00000000" w:rsidRPr="00000000">
          <w:rPr>
            <w:rtl w:val="0"/>
          </w:rPr>
          <w:t xml:space="preserve">, </w:t>
        </w:r>
      </w:hyperlink>
      <w:hyperlink r:id="rId220">
        <w:r w:rsidDel="00000000" w:rsidR="00000000" w:rsidRPr="00000000">
          <w:rPr>
            <w:i w:val="1"/>
            <w:rtl w:val="0"/>
          </w:rPr>
          <w:t xml:space="preserve">22</w:t>
        </w:r>
      </w:hyperlink>
      <w:hyperlink r:id="rId221">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1CC">
      <w:pPr>
        <w:spacing w:before="480" w:line="480" w:lineRule="auto"/>
        <w:ind w:left="720"/>
        <w:rPr/>
      </w:pPr>
      <w:hyperlink r:id="rId222">
        <w:r w:rsidDel="00000000" w:rsidR="00000000" w:rsidRPr="00000000">
          <w:rPr>
            <w:rtl w:val="0"/>
          </w:rPr>
          <w:t xml:space="preserve">Vaz, S., Falkmer, T., Passmore, A. E., Parsons, R., &amp; Andreou, P. (2013). The case for using the repeatability coefficient when calculating test–retest reliability. </w:t>
        </w:r>
      </w:hyperlink>
      <w:hyperlink r:id="rId223">
        <w:r w:rsidDel="00000000" w:rsidR="00000000" w:rsidRPr="00000000">
          <w:rPr>
            <w:i w:val="1"/>
            <w:rtl w:val="0"/>
          </w:rPr>
          <w:t xml:space="preserve">PloS One</w:t>
        </w:r>
      </w:hyperlink>
      <w:hyperlink r:id="rId224">
        <w:r w:rsidDel="00000000" w:rsidR="00000000" w:rsidRPr="00000000">
          <w:rPr>
            <w:rtl w:val="0"/>
          </w:rPr>
          <w:t xml:space="preserve">, </w:t>
        </w:r>
      </w:hyperlink>
      <w:hyperlink r:id="rId225">
        <w:r w:rsidDel="00000000" w:rsidR="00000000" w:rsidRPr="00000000">
          <w:rPr>
            <w:i w:val="1"/>
            <w:rtl w:val="0"/>
          </w:rPr>
          <w:t xml:space="preserve">8</w:t>
        </w:r>
      </w:hyperlink>
      <w:hyperlink r:id="rId226">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1CD">
      <w:pPr>
        <w:spacing w:before="480" w:line="480" w:lineRule="auto"/>
        <w:ind w:left="720"/>
        <w:rPr/>
      </w:pPr>
      <w:hyperlink r:id="rId227">
        <w:r w:rsidDel="00000000" w:rsidR="00000000" w:rsidRPr="00000000">
          <w:rPr>
            <w:rtl w:val="0"/>
          </w:rPr>
          <w:t xml:space="preserve">Wei, J., Bosma, M., Zhao, V. Y., Guu, K., Yu, A. W., Lester, B., Du, N., Dai, A. M., &amp; Le, Q. V. (2022). </w:t>
        </w:r>
      </w:hyperlink>
      <w:hyperlink r:id="rId228">
        <w:r w:rsidDel="00000000" w:rsidR="00000000" w:rsidRPr="00000000">
          <w:rPr>
            <w:i w:val="1"/>
            <w:rtl w:val="0"/>
          </w:rPr>
          <w:t xml:space="preserve">Finetuned Language Models Are Zero-Shot Learners</w:t>
        </w:r>
      </w:hyperlink>
      <w:hyperlink r:id="rId229">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1CE">
      <w:pPr>
        <w:spacing w:before="480" w:line="480" w:lineRule="auto"/>
        <w:ind w:left="720"/>
        <w:rPr/>
      </w:pPr>
      <w:hyperlink r:id="rId230">
        <w:r w:rsidDel="00000000" w:rsidR="00000000" w:rsidRPr="00000000">
          <w:rPr>
            <w:rtl w:val="0"/>
          </w:rPr>
          <w:t xml:space="preserve">Wei, J., Wang, X., Schuurmans, D., Bosma, M., Ichter, B., Xia, F., Chi, E. H., Le, Q. V., &amp; Zhou, D. (2022). </w:t>
        </w:r>
      </w:hyperlink>
      <w:hyperlink r:id="rId231">
        <w:r w:rsidDel="00000000" w:rsidR="00000000" w:rsidRPr="00000000">
          <w:rPr>
            <w:i w:val="1"/>
            <w:rtl w:val="0"/>
          </w:rPr>
          <w:t xml:space="preserve">Chain-of-Thought Prompting Elicits Reasoning in Large Language Models</w:t>
        </w:r>
      </w:hyperlink>
      <w:hyperlink r:id="rId23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CF">
      <w:pPr>
        <w:spacing w:before="480" w:line="480" w:lineRule="auto"/>
        <w:ind w:left="720"/>
        <w:rPr/>
      </w:pPr>
      <w:hyperlink r:id="rId233">
        <w:r w:rsidDel="00000000" w:rsidR="00000000" w:rsidRPr="00000000">
          <w:rPr>
            <w:rtl w:val="0"/>
          </w:rPr>
          <w:t xml:space="preserve">Xiao, Z., Yuan, X., Liao, Q. V., Abdelghani, R., &amp; Oudeyer, P.-Y. (2023). </w:t>
        </w:r>
      </w:hyperlink>
      <w:hyperlink r:id="rId234">
        <w:r w:rsidDel="00000000" w:rsidR="00000000" w:rsidRPr="00000000">
          <w:rPr>
            <w:i w:val="1"/>
            <w:rtl w:val="0"/>
          </w:rPr>
          <w:t xml:space="preserve">Supporting Qualitative Analysis with Large Language Models: Combining Codebook with GPT-3 for Deductive Coding</w:t>
        </w:r>
      </w:hyperlink>
      <w:hyperlink r:id="rId235">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1D0">
      <w:pPr>
        <w:spacing w:before="480" w:line="480" w:lineRule="auto"/>
        <w:ind w:left="720"/>
        <w:rPr/>
      </w:pPr>
      <w:hyperlink r:id="rId236">
        <w:r w:rsidDel="00000000" w:rsidR="00000000" w:rsidRPr="00000000">
          <w:rPr>
            <w:rtl w:val="0"/>
          </w:rPr>
          <w:t xml:space="preserve">Zhao, W. X., Zhou, K., Li, J., Tang, T., Wang, X., Hou, Y., Min, Y., Zhang, B., Zhang, J., Dong, Z., Du, Y., Yang, C., Chen, Y., Chen, Z., Jiang, J., Ren, R., Li, Y., Tang, X., Liu, Z., … Wen, J.-R. (2023). </w:t>
        </w:r>
      </w:hyperlink>
      <w:hyperlink r:id="rId237">
        <w:r w:rsidDel="00000000" w:rsidR="00000000" w:rsidRPr="00000000">
          <w:rPr>
            <w:i w:val="1"/>
            <w:rtl w:val="0"/>
          </w:rPr>
          <w:t xml:space="preserve">A Survey of Large Language Models</w:t>
        </w:r>
      </w:hyperlink>
      <w:hyperlink r:id="rId238">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1D1">
      <w:pPr>
        <w:spacing w:before="480" w:line="480" w:lineRule="auto"/>
        <w:rPr/>
      </w:pPr>
      <w:r w:rsidDel="00000000" w:rsidR="00000000" w:rsidRPr="00000000">
        <w:rPr>
          <w:rtl w:val="0"/>
        </w:rPr>
      </w:r>
    </w:p>
    <w:sectPr>
      <w:footerReference r:id="rId23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8.png"/><Relationship Id="rId41" Type="http://schemas.openxmlformats.org/officeDocument/2006/relationships/hyperlink" Target="https://claude.ai/" TargetMode="External"/><Relationship Id="rId44" Type="http://schemas.openxmlformats.org/officeDocument/2006/relationships/image" Target="media/image5.jpg"/><Relationship Id="rId194" Type="http://schemas.openxmlformats.org/officeDocument/2006/relationships/hyperlink" Target="https://www.zotero.org/google-docs/?q7bqaa" TargetMode="External"/><Relationship Id="rId43" Type="http://schemas.openxmlformats.org/officeDocument/2006/relationships/image" Target="media/image11.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1.png"/><Relationship Id="rId30" Type="http://schemas.openxmlformats.org/officeDocument/2006/relationships/image" Target="media/image10.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12.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3.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6.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13.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hyperlink" Target="https://www.zotero.org/google-docs/?q7bqaa" TargetMode="External"/><Relationship Id="rId83" Type="http://schemas.openxmlformats.org/officeDocument/2006/relationships/hyperlink" Target="https://www.zotero.org/google-docs/?q7bqaa" TargetMode="External"/><Relationship Id="rId86" Type="http://schemas.openxmlformats.org/officeDocument/2006/relationships/hyperlink" Target="https://www.zotero.org/google-docs/?q7bqaa" TargetMode="External"/><Relationship Id="rId85" Type="http://schemas.openxmlformats.org/officeDocument/2006/relationships/hyperlink" Target="https://www.zotero.org/google-docs/?q7bqaa" TargetMode="External"/><Relationship Id="rId88" Type="http://schemas.openxmlformats.org/officeDocument/2006/relationships/hyperlink" Target="https://www.zotero.org/google-docs/?q7bqaa" TargetMode="External"/><Relationship Id="rId150" Type="http://schemas.openxmlformats.org/officeDocument/2006/relationships/hyperlink" Target="https://www.zotero.org/google-docs/?q7bqaa" TargetMode="External"/><Relationship Id="rId87" Type="http://schemas.openxmlformats.org/officeDocument/2006/relationships/hyperlink" Target="https://www.zotero.org/google-docs/?q7bqaa" TargetMode="External"/><Relationship Id="rId89" Type="http://schemas.openxmlformats.org/officeDocument/2006/relationships/hyperlink" Target="https://www.zotero.org/google-docs/?q7bqaa" TargetMode="External"/><Relationship Id="rId80" Type="http://schemas.openxmlformats.org/officeDocument/2006/relationships/image" Target="media/image2.png"/><Relationship Id="rId82" Type="http://schemas.openxmlformats.org/officeDocument/2006/relationships/hyperlink" Target="https://www.zotero.org/google-docs/?q7bqaa" TargetMode="External"/><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2wjkP7"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4.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tbmu04" TargetMode="External"/><Relationship Id="rId70" Type="http://schemas.openxmlformats.org/officeDocument/2006/relationships/hyperlink" Target="https://www.zotero.org/google-docs/?CGrVuK"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134"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9.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Oli8IT"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XVHru"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Iboxrb"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hyperlink" Target="https://www.zotero.org/google-docs/?q7bqaa" TargetMode="External"/><Relationship Id="rId90" Type="http://schemas.openxmlformats.org/officeDocument/2006/relationships/hyperlink" Target="https://www.zotero.org/google-docs/?q7bqaa" TargetMode="External"/><Relationship Id="rId93" Type="http://schemas.openxmlformats.org/officeDocument/2006/relationships/hyperlink" Target="https://www.zotero.org/google-docs/?q7bqaa" TargetMode="External"/><Relationship Id="rId92" Type="http://schemas.openxmlformats.org/officeDocument/2006/relationships/hyperlink" Target="https://www.zotero.org/google-docs/?q7bqaa" TargetMode="External"/><Relationship Id="rId118" Type="http://schemas.openxmlformats.org/officeDocument/2006/relationships/hyperlink" Target="https://www.zotero.org/google-docs/?q7bqaa" TargetMode="External"/><Relationship Id="rId239" Type="http://schemas.openxmlformats.org/officeDocument/2006/relationships/footer" Target="footer1.xm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