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zu8mi3lpl4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b w:val="1"/>
          <w:bCs w:val="1"/>
          <w:sz w:val="46"/>
          <w:szCs w:val="46"/>
        </w:rPr>
      </w:pPr>
      <w:bookmarkStart w:colFirst="0" w:colLast="0" w:name="_axzfgcqm1pct" w:id="1"/>
      <w:bookmarkEnd w:id="1"/>
      <w:r w:rsidDel="00000000" w:rsidR="00000000" w:rsidRPr="00000000">
        <w:rPr>
          <w:b w:val="1"/>
          <w:bCs w:val="1"/>
          <w:sz w:val="46"/>
          <w:szCs w:val="46"/>
          <w:rtl w:val="0"/>
        </w:rPr>
        <w:t xml:space="preserve">Contents</w:t>
      </w:r>
    </w:p>
    <w:sdt>
      <w:sdtPr>
        <w:id w:val="-1288138353"/>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axzfgcqm1pct">
            <w:r w:rsidDel="00000000" w:rsidR="00000000" w:rsidRPr="00000000">
              <w:rPr>
                <w:b w:val="1"/>
                <w:bCs w:val="1"/>
                <w:rtl w:val="0"/>
              </w:rPr>
              <w:t xml:space="preserve">Contents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9</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10</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11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12</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15</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16</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20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32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39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41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41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48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48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49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50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59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68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4.2.3.1 Model 1: E1 ~ Task Complection Session Count</w:t>
              <w:tab/>
              <w:t xml:space="preserve">69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4.2.3.2 Model 2: E1 ~ Learning Session Count</w:t>
              <w:tab/>
              <w:t xml:space="preserve">69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4.2.3.3 Model 3: E1 ~ Learning Session Count + Task Completion Session Count</w:t>
              <w:tab/>
              <w:t xml:space="preserve">70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0: Treatment Effects on E1</w:t>
              <w:tab/>
              <w:t xml:space="preserve">76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4.3.3.1 Model 1: Multiple Regression with usage as Covariates for RQ2</w:t>
              <w:tab/>
              <w:t xml:space="preserve">78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 2 a/b: Mediation Analysis for RQ2</w:t>
              <w:tab/>
              <w:t xml:space="preserve">80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 3 a/b: Moderation Analysis for RQ2</w:t>
              <w:tab/>
              <w:t xml:space="preserve">81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pPr>
          <w:hyperlink w:anchor="_gywbvcvl68uv">
            <w:r w:rsidDel="00000000" w:rsidR="00000000" w:rsidRPr="00000000">
              <w:rPr>
                <w:rtl w:val="0"/>
              </w:rPr>
              <w:t xml:space="preserve">4.3.4 Summary of Findings for RQ2</w:t>
              <w:tab/>
              <w:t xml:space="preserve">83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86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Regression Analysis for RQ3 Accounting for test-retest</w:t>
              <w:tab/>
              <w:t xml:space="preserve">90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97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97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98</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Mutual Suppression</w:t>
              <w:tab/>
              <w:t xml:space="preserve">99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99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Negative Implications of AI use for Task Completion</w:t>
              <w:tab/>
              <w:t xml:space="preserve">102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Positive Implications of AI use for Learning</w:t>
              <w:tab/>
              <w:t xml:space="preserve">104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105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105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105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106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106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108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109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109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111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113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pStyle w:val="Heading1"/>
        <w:spacing w:before="480" w:lineRule="auto"/>
        <w:rPr>
          <w:b w:val="1"/>
          <w:bCs w:val="1"/>
          <w:sz w:val="46"/>
          <w:szCs w:val="46"/>
        </w:rPr>
      </w:pPr>
      <w:bookmarkStart w:colFirst="0" w:colLast="0" w:name="_lvdh64ixf2hm" w:id="2"/>
      <w:bookmarkEnd w:id="2"/>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before="480" w:lineRule="auto"/>
        <w:rPr>
          <w:b w:val="1"/>
          <w:bCs w:val="1"/>
          <w:sz w:val="46"/>
          <w:szCs w:val="46"/>
        </w:rPr>
      </w:pPr>
      <w:bookmarkStart w:colFirst="0" w:colLast="0" w:name="_ymkpojjf0eta" w:id="3"/>
      <w:bookmarkEnd w:id="3"/>
      <w:r w:rsidDel="00000000" w:rsidR="00000000" w:rsidRPr="00000000">
        <w:rPr>
          <w:b w:val="1"/>
          <w:bCs w:val="1"/>
          <w:sz w:val="46"/>
          <w:szCs w:val="46"/>
          <w:rtl w:val="0"/>
        </w:rPr>
        <w:t xml:space="preserve">1.0 Introduction</w:t>
      </w:r>
    </w:p>
    <w:p w:rsidR="00000000" w:rsidDel="00000000" w:rsidP="00000000" w:rsidRDefault="00000000" w:rsidRPr="00000000" w14:paraId="0000006E">
      <w:pPr>
        <w:pStyle w:val="Heading2"/>
        <w:rPr/>
      </w:pPr>
      <w:bookmarkStart w:colFirst="0" w:colLast="0" w:name="_5edb2aefoi7g" w:id="4"/>
      <w:bookmarkEnd w:id="4"/>
      <w:r w:rsidDel="00000000" w:rsidR="00000000" w:rsidRPr="00000000">
        <w:rPr>
          <w:rtl w:val="0"/>
        </w:rPr>
        <w:t xml:space="preserve">1.1 Background</w:t>
      </w:r>
    </w:p>
    <w:p w:rsidR="00000000" w:rsidDel="00000000" w:rsidP="00000000" w:rsidRDefault="00000000" w:rsidRPr="00000000" w14:paraId="0000006F">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7">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8">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070">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9">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0">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1">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2">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071">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3">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4">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072">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073">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074">
      <w:pPr>
        <w:pStyle w:val="Heading2"/>
        <w:rPr/>
      </w:pPr>
      <w:bookmarkStart w:colFirst="0" w:colLast="0" w:name="_smr9qppwbvnm" w:id="5"/>
      <w:bookmarkEnd w:id="5"/>
      <w:r w:rsidDel="00000000" w:rsidR="00000000" w:rsidRPr="00000000">
        <w:rPr>
          <w:rtl w:val="0"/>
        </w:rPr>
        <w:t xml:space="preserve">1.2 Problem Statement</w:t>
      </w:r>
    </w:p>
    <w:p w:rsidR="00000000" w:rsidDel="00000000" w:rsidP="00000000" w:rsidRDefault="00000000" w:rsidRPr="00000000" w14:paraId="00000075">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076">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5">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6">
        <w:r w:rsidDel="00000000" w:rsidR="00000000" w:rsidRPr="00000000">
          <w:rPr>
            <w:rtl w:val="0"/>
          </w:rPr>
          <w:t xml:space="preserve">Kazemitabaar</w:t>
        </w:r>
      </w:hyperlink>
      <w:hyperlink r:id="rId17">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18">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19">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077">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0">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1">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078">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2">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79">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4">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5">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07A">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07B">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6">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7">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07C">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28">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29">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0">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07D">
      <w:pPr>
        <w:pStyle w:val="Heading2"/>
        <w:rPr>
          <w:i w:val="1"/>
          <w:iCs w:val="1"/>
        </w:rPr>
      </w:pPr>
      <w:bookmarkStart w:colFirst="0" w:colLast="0" w:name="_5ou5gcduuc79" w:id="6"/>
      <w:bookmarkEnd w:id="6"/>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07E">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07F">
      <w:pPr>
        <w:numPr>
          <w:ilvl w:val="0"/>
          <w:numId w:val="12"/>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080">
      <w:pPr>
        <w:numPr>
          <w:ilvl w:val="0"/>
          <w:numId w:val="12"/>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081">
      <w:pPr>
        <w:numPr>
          <w:ilvl w:val="0"/>
          <w:numId w:val="12"/>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082">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083">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084">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085">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086">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087">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088">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1">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89">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08A">
      <w:pPr>
        <w:pStyle w:val="Heading2"/>
        <w:rPr/>
      </w:pPr>
      <w:bookmarkStart w:colFirst="0" w:colLast="0" w:name="_5mx81e71zhfi" w:id="7"/>
      <w:bookmarkEnd w:id="7"/>
      <w:r w:rsidDel="00000000" w:rsidR="00000000" w:rsidRPr="00000000">
        <w:rPr>
          <w:rtl w:val="0"/>
        </w:rPr>
        <w:t xml:space="preserve">1.4 Significance of the Study</w:t>
      </w:r>
    </w:p>
    <w:p w:rsidR="00000000" w:rsidDel="00000000" w:rsidP="00000000" w:rsidRDefault="00000000" w:rsidRPr="00000000" w14:paraId="0000008B">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2">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3">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4">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5">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08C">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6">
        <w:r w:rsidDel="00000000" w:rsidR="00000000" w:rsidRPr="00000000">
          <w:rPr>
            <w:rtl w:val="0"/>
          </w:rPr>
          <w:t xml:space="preserve">Kazemitabaar et al., (2024)</w:t>
        </w:r>
      </w:hyperlink>
      <w:r w:rsidDel="00000000" w:rsidR="00000000" w:rsidRPr="00000000">
        <w:rPr>
          <w:rtl w:val="0"/>
        </w:rPr>
        <w:t xml:space="preserve"> and </w:t>
      </w:r>
      <w:hyperlink r:id="rId37">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08D">
      <w:pPr>
        <w:pStyle w:val="Heading2"/>
        <w:rPr/>
      </w:pPr>
      <w:bookmarkStart w:colFirst="0" w:colLast="0" w:name="_ulgl50jaokkk" w:id="8"/>
      <w:bookmarkEnd w:id="8"/>
      <w:r w:rsidDel="00000000" w:rsidR="00000000" w:rsidRPr="00000000">
        <w:rPr>
          <w:rtl w:val="0"/>
        </w:rPr>
        <w:t xml:space="preserve">1.5 Thesis Organization</w:t>
      </w:r>
    </w:p>
    <w:p w:rsidR="00000000" w:rsidDel="00000000" w:rsidP="00000000" w:rsidRDefault="00000000" w:rsidRPr="00000000" w14:paraId="0000008E">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table 1.</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F">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090">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091">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092">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093">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094">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095">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096">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097">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098">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099">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09A">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09B">
      <w:pPr>
        <w:pStyle w:val="Heading1"/>
        <w:spacing w:before="480" w:lineRule="auto"/>
        <w:rPr/>
      </w:pPr>
      <w:bookmarkStart w:colFirst="0" w:colLast="0" w:name="_eupc8tf89h67" w:id="9"/>
      <w:bookmarkEnd w:id="9"/>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09C">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09D">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09E">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09F">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0A0">
      <w:pPr>
        <w:pStyle w:val="Heading2"/>
        <w:keepNext w:val="0"/>
        <w:keepLines w:val="0"/>
        <w:spacing w:before="280" w:lineRule="auto"/>
        <w:rPr/>
      </w:pPr>
      <w:bookmarkStart w:colFirst="0" w:colLast="0" w:name="_3lhcwll79907" w:id="10"/>
      <w:bookmarkEnd w:id="10"/>
      <w:r w:rsidDel="00000000" w:rsidR="00000000" w:rsidRPr="00000000">
        <w:rPr>
          <w:rtl w:val="0"/>
        </w:rPr>
        <w:t xml:space="preserve">2.1 Rise of the Large Language Model (LLM)</w:t>
      </w:r>
    </w:p>
    <w:p w:rsidR="00000000" w:rsidDel="00000000" w:rsidP="00000000" w:rsidRDefault="00000000" w:rsidRPr="00000000" w14:paraId="000000A1">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38">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0A2">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39">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0A3">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0">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1">
        <w:r w:rsidDel="00000000" w:rsidR="00000000" w:rsidRPr="00000000">
          <w:rPr>
            <w:rtl w:val="0"/>
          </w:rPr>
          <w:t xml:space="preserve">(Zhao et al., 2023)</w:t>
        </w:r>
      </w:hyperlink>
      <w:r w:rsidDel="00000000" w:rsidR="00000000" w:rsidRPr="00000000">
        <w:rPr>
          <w:rtl w:val="0"/>
        </w:rPr>
        <w:t xml:space="preserve">. Follow-up research by </w:t>
      </w:r>
      <w:hyperlink r:id="rId42">
        <w:r w:rsidDel="00000000" w:rsidR="00000000" w:rsidRPr="00000000">
          <w:rPr>
            <w:rtl w:val="0"/>
          </w:rPr>
          <w:t xml:space="preserve">Min et al., (2022)</w:t>
        </w:r>
      </w:hyperlink>
      <w:r w:rsidDel="00000000" w:rsidR="00000000" w:rsidRPr="00000000">
        <w:rPr>
          <w:rtl w:val="0"/>
        </w:rPr>
        <w:t xml:space="preserve"> and </w:t>
      </w:r>
      <w:hyperlink r:id="rId43">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0A4">
      <w:pPr>
        <w:spacing w:after="240" w:before="240" w:line="480" w:lineRule="auto"/>
        <w:rPr/>
      </w:pPr>
      <w:r w:rsidDel="00000000" w:rsidR="00000000" w:rsidRPr="00000000">
        <w:rPr>
          <w:rtl w:val="0"/>
        </w:rPr>
        <w:t xml:space="preserve">The paper from </w:t>
      </w:r>
      <w:hyperlink r:id="rId44">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5">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0A5">
      <w:pPr>
        <w:spacing w:after="240" w:before="240" w:line="480" w:lineRule="auto"/>
        <w:rPr/>
      </w:pPr>
      <w:hyperlink r:id="rId46">
        <w:r w:rsidDel="00000000" w:rsidR="00000000" w:rsidRPr="00000000">
          <w:rPr>
            <w:rtl w:val="0"/>
          </w:rPr>
          <w:t xml:space="preserve">Halevy et </w:t>
        </w:r>
      </w:hyperlink>
      <w:hyperlink r:id="rId47">
        <w:r w:rsidDel="00000000" w:rsidR="00000000" w:rsidRPr="00000000">
          <w:rPr>
            <w:rtl w:val="0"/>
          </w:rPr>
          <w:t xml:space="preserve">al.’s</w:t>
        </w:r>
      </w:hyperlink>
      <w:hyperlink r:id="rId48">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49">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0A6">
      <w:pPr>
        <w:pStyle w:val="Heading2"/>
        <w:keepNext w:val="0"/>
        <w:keepLines w:val="0"/>
        <w:spacing w:before="280" w:line="480" w:lineRule="auto"/>
        <w:rPr/>
      </w:pPr>
      <w:bookmarkStart w:colFirst="0" w:colLast="0" w:name="_e53x9n2phekq" w:id="11"/>
      <w:bookmarkEnd w:id="11"/>
      <w:r w:rsidDel="00000000" w:rsidR="00000000" w:rsidRPr="00000000">
        <w:rPr>
          <w:rtl w:val="0"/>
        </w:rPr>
        <w:t xml:space="preserve">2.2 LLMs as a Disruptive Innovation for software development</w:t>
      </w:r>
    </w:p>
    <w:p w:rsidR="00000000" w:rsidDel="00000000" w:rsidP="00000000" w:rsidRDefault="00000000" w:rsidRPr="00000000" w14:paraId="000000A7">
      <w:pPr>
        <w:spacing w:after="240" w:before="240" w:line="480" w:lineRule="auto"/>
        <w:rPr/>
      </w:pPr>
      <w:hyperlink r:id="rId50">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1">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2">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0A8">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3">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4">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0A9">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5">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0AA">
      <w:pPr>
        <w:pStyle w:val="Heading3"/>
        <w:spacing w:after="240" w:before="240" w:line="480" w:lineRule="auto"/>
        <w:rPr/>
      </w:pPr>
      <w:bookmarkStart w:colFirst="0" w:colLast="0" w:name="_clczgz4519nb" w:id="12"/>
      <w:bookmarkEnd w:id="12"/>
      <w:r w:rsidDel="00000000" w:rsidR="00000000" w:rsidRPr="00000000">
        <w:rPr>
          <w:rtl w:val="0"/>
        </w:rPr>
        <w:t xml:space="preserve">2.2.1 Impacts on Developer Productivity</w:t>
      </w:r>
    </w:p>
    <w:p w:rsidR="00000000" w:rsidDel="00000000" w:rsidP="00000000" w:rsidRDefault="00000000" w:rsidRPr="00000000" w14:paraId="000000AB">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6">
        <w:r w:rsidDel="00000000" w:rsidR="00000000" w:rsidRPr="00000000">
          <w:rPr>
            <w:rtl w:val="0"/>
          </w:rPr>
          <w:t xml:space="preserve">Ziegler et al. (2022)</w:t>
        </w:r>
      </w:hyperlink>
      <w:r w:rsidDel="00000000" w:rsidR="00000000" w:rsidRPr="00000000">
        <w:rPr>
          <w:rtl w:val="0"/>
        </w:rPr>
        <w:t xml:space="preserve">, </w:t>
      </w:r>
      <w:hyperlink r:id="rId57">
        <w:r w:rsidDel="00000000" w:rsidR="00000000" w:rsidRPr="00000000">
          <w:rPr>
            <w:rtl w:val="0"/>
          </w:rPr>
          <w:t xml:space="preserve">Moradi Dakhel et al. (2023)</w:t>
        </w:r>
      </w:hyperlink>
      <w:r w:rsidDel="00000000" w:rsidR="00000000" w:rsidRPr="00000000">
        <w:rPr>
          <w:rtl w:val="0"/>
        </w:rPr>
        <w:t xml:space="preserve">, and </w:t>
      </w:r>
      <w:hyperlink r:id="rId58">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59">
        <w:r w:rsidDel="00000000" w:rsidR="00000000" w:rsidRPr="00000000">
          <w:rPr>
            <w:rtl w:val="0"/>
          </w:rPr>
          <w:t xml:space="preserve">(Peng et al., 2023)</w:t>
        </w:r>
      </w:hyperlink>
      <w:r w:rsidDel="00000000" w:rsidR="00000000" w:rsidRPr="00000000">
        <w:rPr>
          <w:rtl w:val="0"/>
        </w:rPr>
        <w:t xml:space="preserve">.  </w:t>
      </w:r>
      <w:hyperlink r:id="rId60">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0AC">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1">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2">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0AD">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3">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AE">
      <w:pPr>
        <w:pStyle w:val="Heading3"/>
        <w:spacing w:after="240" w:before="240" w:line="480" w:lineRule="auto"/>
        <w:rPr/>
      </w:pPr>
      <w:bookmarkStart w:colFirst="0" w:colLast="0" w:name="_aykcbqt4bjvc" w:id="13"/>
      <w:bookmarkEnd w:id="13"/>
      <w:r w:rsidDel="00000000" w:rsidR="00000000" w:rsidRPr="00000000">
        <w:rPr>
          <w:rtl w:val="0"/>
        </w:rPr>
        <w:t xml:space="preserve">2.2.2 Conversations on the Future of Programming</w:t>
      </w:r>
    </w:p>
    <w:p w:rsidR="00000000" w:rsidDel="00000000" w:rsidP="00000000" w:rsidRDefault="00000000" w:rsidRPr="00000000" w14:paraId="000000AF">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4">
        <w:r w:rsidDel="00000000" w:rsidR="00000000" w:rsidRPr="00000000">
          <w:rPr>
            <w:rtl w:val="0"/>
          </w:rPr>
          <w:t xml:space="preserve">(Peng et al., 2023)</w:t>
        </w:r>
      </w:hyperlink>
      <w:r w:rsidDel="00000000" w:rsidR="00000000" w:rsidRPr="00000000">
        <w:rPr>
          <w:rtl w:val="0"/>
        </w:rPr>
        <w:t xml:space="preserve">, debugging </w:t>
      </w:r>
      <w:hyperlink r:id="rId65">
        <w:r w:rsidDel="00000000" w:rsidR="00000000" w:rsidRPr="00000000">
          <w:rPr>
            <w:rtl w:val="0"/>
          </w:rPr>
          <w:t xml:space="preserve">(Chinthapatla, 2024)</w:t>
        </w:r>
      </w:hyperlink>
      <w:r w:rsidDel="00000000" w:rsidR="00000000" w:rsidRPr="00000000">
        <w:rPr>
          <w:rtl w:val="0"/>
        </w:rPr>
        <w:t xml:space="preserve">, and code explanations </w:t>
      </w:r>
      <w:hyperlink r:id="rId66">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0B0">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0B1">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7">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0B2">
      <w:pPr>
        <w:pStyle w:val="Heading2"/>
        <w:spacing w:after="240" w:before="240" w:line="480" w:lineRule="auto"/>
        <w:rPr/>
      </w:pPr>
      <w:bookmarkStart w:colFirst="0" w:colLast="0" w:name="_lbkyul1exlvc" w:id="14"/>
      <w:bookmarkEnd w:id="14"/>
      <w:r w:rsidDel="00000000" w:rsidR="00000000" w:rsidRPr="00000000">
        <w:rPr>
          <w:rtl w:val="0"/>
        </w:rPr>
        <w:t xml:space="preserve">2.3 Large-Language Model use in Higher Education</w:t>
      </w:r>
    </w:p>
    <w:p w:rsidR="00000000" w:rsidDel="00000000" w:rsidP="00000000" w:rsidRDefault="00000000" w:rsidRPr="00000000" w14:paraId="000000B3">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0B4">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68">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69">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0">
        <w:r w:rsidDel="00000000" w:rsidR="00000000" w:rsidRPr="00000000">
          <w:rPr>
            <w:rtl w:val="0"/>
          </w:rPr>
          <w:t xml:space="preserve">(Kasneci et al., 2023; Rudolph et al., 2023)</w:t>
        </w:r>
      </w:hyperlink>
      <w:r w:rsidDel="00000000" w:rsidR="00000000" w:rsidRPr="00000000">
        <w:rPr>
          <w:rtl w:val="0"/>
        </w:rPr>
        <w:t xml:space="preserve">. </w:t>
      </w:r>
      <w:hyperlink r:id="rId71">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0B5">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2">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3">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0B6">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4">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5">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6">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0B7">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7">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0B8">
      <w:pPr>
        <w:pStyle w:val="Heading2"/>
        <w:spacing w:after="240" w:before="240" w:line="480" w:lineRule="auto"/>
        <w:rPr/>
      </w:pPr>
      <w:bookmarkStart w:colFirst="0" w:colLast="0" w:name="_w56sziom8tht" w:id="15"/>
      <w:bookmarkEnd w:id="15"/>
      <w:r w:rsidDel="00000000" w:rsidR="00000000" w:rsidRPr="00000000">
        <w:rPr>
          <w:rtl w:val="0"/>
        </w:rPr>
        <w:t xml:space="preserve">2.4 LLM Use in Programming Education</w:t>
      </w:r>
    </w:p>
    <w:p w:rsidR="00000000" w:rsidDel="00000000" w:rsidP="00000000" w:rsidRDefault="00000000" w:rsidRPr="00000000" w14:paraId="000000B9">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78">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79">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0">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0BA">
      <w:pPr>
        <w:pStyle w:val="Heading3"/>
        <w:spacing w:after="240" w:before="240" w:line="480" w:lineRule="auto"/>
        <w:rPr/>
      </w:pPr>
      <w:bookmarkStart w:colFirst="0" w:colLast="0" w:name="_35afmrpghtkk" w:id="16"/>
      <w:bookmarkEnd w:id="16"/>
      <w:r w:rsidDel="00000000" w:rsidR="00000000" w:rsidRPr="00000000">
        <w:rPr>
          <w:rtl w:val="0"/>
        </w:rPr>
        <w:t xml:space="preserve">2.4.1 Framing Novices and Programming Difficulties</w:t>
      </w:r>
    </w:p>
    <w:p w:rsidR="00000000" w:rsidDel="00000000" w:rsidP="00000000" w:rsidRDefault="00000000" w:rsidRPr="00000000" w14:paraId="000000BB">
      <w:pPr>
        <w:spacing w:after="240" w:before="240" w:line="480" w:lineRule="auto"/>
        <w:rPr/>
      </w:pPr>
      <w:r w:rsidDel="00000000" w:rsidR="00000000" w:rsidRPr="00000000">
        <w:rPr>
          <w:rtl w:val="0"/>
        </w:rPr>
        <w:t xml:space="preserve">Novice students' difficulties with learning to program have been well studied </w:t>
      </w:r>
      <w:hyperlink r:id="rId81">
        <w:r w:rsidDel="00000000" w:rsidR="00000000" w:rsidRPr="00000000">
          <w:rPr>
            <w:rtl w:val="0"/>
          </w:rPr>
          <w:t xml:space="preserve">(Qian &amp; Lehman, 2018)</w:t>
        </w:r>
      </w:hyperlink>
      <w:r w:rsidDel="00000000" w:rsidR="00000000" w:rsidRPr="00000000">
        <w:rPr>
          <w:rtl w:val="0"/>
        </w:rPr>
        <w:t xml:space="preserve">. Early foundational work by </w:t>
      </w:r>
      <w:hyperlink r:id="rId82">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0BC">
      <w:pPr>
        <w:spacing w:after="240" w:before="240" w:line="480" w:lineRule="auto"/>
        <w:rPr/>
      </w:pPr>
      <w:r w:rsidDel="00000000" w:rsidR="00000000" w:rsidRPr="00000000">
        <w:rPr>
          <w:rtl w:val="0"/>
        </w:rPr>
        <w:t xml:space="preserve">Later work from </w:t>
      </w:r>
      <w:hyperlink r:id="rId83">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0BD">
      <w:pPr>
        <w:spacing w:after="240" w:before="240" w:line="480" w:lineRule="auto"/>
        <w:rPr/>
      </w:pPr>
      <w:r w:rsidDel="00000000" w:rsidR="00000000" w:rsidRPr="00000000">
        <w:rPr>
          <w:rtl w:val="0"/>
        </w:rPr>
        <w:t xml:space="preserve">In their literature review related to teaching and learning programming, </w:t>
      </w:r>
      <w:hyperlink r:id="rId84">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0BE">
      <w:pPr>
        <w:pStyle w:val="Heading3"/>
        <w:spacing w:after="240" w:before="240" w:line="480" w:lineRule="auto"/>
        <w:rPr/>
      </w:pPr>
      <w:bookmarkStart w:colFirst="0" w:colLast="0" w:name="_2fosmpg7u1mi" w:id="17"/>
      <w:bookmarkEnd w:id="17"/>
      <w:r w:rsidDel="00000000" w:rsidR="00000000" w:rsidRPr="00000000">
        <w:rPr>
          <w:rtl w:val="0"/>
        </w:rPr>
        <w:t xml:space="preserve">2.4.2 Studies of LLM Use in Programming Courses</w:t>
      </w:r>
    </w:p>
    <w:p w:rsidR="00000000" w:rsidDel="00000000" w:rsidP="00000000" w:rsidRDefault="00000000" w:rsidRPr="00000000" w14:paraId="000000BF">
      <w:pPr>
        <w:spacing w:after="240" w:before="240" w:line="480" w:lineRule="auto"/>
        <w:rPr/>
      </w:pPr>
      <w:r w:rsidDel="00000000" w:rsidR="00000000" w:rsidRPr="00000000">
        <w:rPr>
          <w:rtl w:val="0"/>
        </w:rPr>
        <w:t xml:space="preserve">Large language models fine-tuned using code samples can generate code from user prompts. </w:t>
      </w:r>
      <w:hyperlink r:id="rId85">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0C0">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6">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7">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88">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0C1">
      <w:pPr>
        <w:spacing w:after="240" w:before="240" w:line="480" w:lineRule="auto"/>
        <w:rPr/>
      </w:pPr>
      <w:r w:rsidDel="00000000" w:rsidR="00000000" w:rsidRPr="00000000">
        <w:rPr>
          <w:rtl w:val="0"/>
        </w:rPr>
        <w:t xml:space="preserve">In a study by </w:t>
      </w:r>
      <w:hyperlink r:id="rId89">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0">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0C2">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1">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2">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0C3">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3">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4">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5">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0C4">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6">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7">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98">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0C5">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99">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0C6">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0">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0C7">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1">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2">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3">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4">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0C8">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5">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6">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7">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0C9">
      <w:pPr>
        <w:pStyle w:val="Heading2"/>
        <w:spacing w:after="240" w:before="240" w:line="480" w:lineRule="auto"/>
        <w:rPr/>
      </w:pPr>
      <w:bookmarkStart w:colFirst="0" w:colLast="0" w:name="_un1cpv66f1vz" w:id="18"/>
      <w:bookmarkEnd w:id="18"/>
      <w:r w:rsidDel="00000000" w:rsidR="00000000" w:rsidRPr="00000000">
        <w:rPr>
          <w:rtl w:val="0"/>
        </w:rPr>
        <w:t xml:space="preserve">2.5 LLM Impacts on Computer Programming Education</w:t>
      </w:r>
    </w:p>
    <w:p w:rsidR="00000000" w:rsidDel="00000000" w:rsidP="00000000" w:rsidRDefault="00000000" w:rsidRPr="00000000" w14:paraId="000000CA">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0CB">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0CC">
      <w:pPr>
        <w:pStyle w:val="Heading3"/>
        <w:spacing w:after="240" w:before="240" w:line="480" w:lineRule="auto"/>
        <w:rPr/>
      </w:pPr>
      <w:bookmarkStart w:colFirst="0" w:colLast="0" w:name="_ndjkzquo3alk" w:id="19"/>
      <w:bookmarkEnd w:id="19"/>
      <w:r w:rsidDel="00000000" w:rsidR="00000000" w:rsidRPr="00000000">
        <w:rPr>
          <w:rtl w:val="0"/>
        </w:rPr>
        <w:t xml:space="preserve">2.5.1 Computational Thinking</w:t>
      </w:r>
    </w:p>
    <w:p w:rsidR="00000000" w:rsidDel="00000000" w:rsidP="00000000" w:rsidRDefault="00000000" w:rsidRPr="00000000" w14:paraId="000000CD">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08">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09">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0">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0CE">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1">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2">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0CF">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3">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4">
        <w:r w:rsidDel="00000000" w:rsidR="00000000" w:rsidRPr="00000000">
          <w:rPr>
            <w:rtl w:val="0"/>
          </w:rPr>
          <w:t xml:space="preserve">Denny, Leinonen, et </w:t>
        </w:r>
      </w:hyperlink>
      <w:hyperlink r:id="rId115">
        <w:r w:rsidDel="00000000" w:rsidR="00000000" w:rsidRPr="00000000">
          <w:rPr>
            <w:rtl w:val="0"/>
          </w:rPr>
          <w:t xml:space="preserve">al.’s</w:t>
        </w:r>
      </w:hyperlink>
      <w:hyperlink r:id="rId116">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0D0">
      <w:pPr>
        <w:spacing w:after="240" w:before="240" w:line="480" w:lineRule="auto"/>
        <w:rPr/>
      </w:pPr>
      <w:r w:rsidDel="00000000" w:rsidR="00000000" w:rsidRPr="00000000">
        <w:rPr>
          <w:rtl w:val="0"/>
        </w:rPr>
        <w:t xml:space="preserve">In an experimental design study of undergraduate students, </w:t>
      </w:r>
      <w:hyperlink r:id="rId117">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18">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0D1">
      <w:pPr>
        <w:spacing w:after="240" w:before="240" w:line="480" w:lineRule="auto"/>
        <w:rPr/>
      </w:pPr>
      <w:hyperlink r:id="rId119">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0">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D2">
      <w:pPr>
        <w:pStyle w:val="Heading3"/>
        <w:rPr/>
      </w:pPr>
      <w:bookmarkStart w:colFirst="0" w:colLast="0" w:name="_tos8h2xom4xh" w:id="20"/>
      <w:bookmarkEnd w:id="20"/>
      <w:r w:rsidDel="00000000" w:rsidR="00000000" w:rsidRPr="00000000">
        <w:rPr>
          <w:rtl w:val="0"/>
        </w:rPr>
        <w:t xml:space="preserve">2.5.2 Self-Efficacy</w:t>
      </w:r>
    </w:p>
    <w:p w:rsidR="00000000" w:rsidDel="00000000" w:rsidP="00000000" w:rsidRDefault="00000000" w:rsidRPr="00000000" w14:paraId="000000D3">
      <w:pPr>
        <w:spacing w:after="240" w:before="240" w:line="480" w:lineRule="auto"/>
        <w:rPr/>
      </w:pPr>
      <w:r w:rsidDel="00000000" w:rsidR="00000000" w:rsidRPr="00000000">
        <w:rPr>
          <w:rtl w:val="0"/>
        </w:rPr>
        <w:t xml:space="preserve">Self-efficacy can be defined as the belief in one's capabilities to succeed. </w:t>
      </w:r>
      <w:hyperlink r:id="rId121">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0D4">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2">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0D5">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3">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4">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5">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0D6">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6">
        <w:r w:rsidDel="00000000" w:rsidR="00000000" w:rsidRPr="00000000">
          <w:rPr>
            <w:rtl w:val="0"/>
          </w:rPr>
          <w:t xml:space="preserve">(Margulieux et al., 2024)</w:t>
        </w:r>
      </w:hyperlink>
      <w:r w:rsidDel="00000000" w:rsidR="00000000" w:rsidRPr="00000000">
        <w:rPr>
          <w:rtl w:val="0"/>
        </w:rPr>
        <w:t xml:space="preserve">. Another study from </w:t>
      </w:r>
      <w:hyperlink r:id="rId127">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0D7">
      <w:pPr>
        <w:pStyle w:val="Heading3"/>
        <w:spacing w:after="240" w:before="240" w:line="480" w:lineRule="auto"/>
        <w:rPr/>
      </w:pPr>
      <w:bookmarkStart w:colFirst="0" w:colLast="0" w:name="_xnye8zm81cz5" w:id="21"/>
      <w:bookmarkEnd w:id="21"/>
      <w:r w:rsidDel="00000000" w:rsidR="00000000" w:rsidRPr="00000000">
        <w:rPr>
          <w:rtl w:val="0"/>
        </w:rPr>
        <w:t xml:space="preserve">2.5.3 Help-Seeking Behavior</w:t>
      </w:r>
    </w:p>
    <w:p w:rsidR="00000000" w:rsidDel="00000000" w:rsidP="00000000" w:rsidRDefault="00000000" w:rsidRPr="00000000" w14:paraId="000000D8">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28">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0D9">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0DA">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0DB">
      <w:pPr>
        <w:spacing w:after="240" w:before="240" w:line="480" w:lineRule="auto"/>
        <w:rPr/>
      </w:pPr>
      <w:hyperlink r:id="rId129">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0DC">
      <w:pPr>
        <w:spacing w:after="240" w:before="240" w:line="480" w:lineRule="auto"/>
        <w:rPr/>
      </w:pPr>
      <w:hyperlink r:id="rId130">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1">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0DD">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2">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0DE">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3">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4">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0DF">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0E0">
      <w:pPr>
        <w:pStyle w:val="Heading3"/>
        <w:rPr/>
      </w:pPr>
      <w:bookmarkStart w:colFirst="0" w:colLast="0" w:name="_8327zunp1hbt" w:id="22"/>
      <w:bookmarkEnd w:id="22"/>
      <w:r w:rsidDel="00000000" w:rsidR="00000000" w:rsidRPr="00000000">
        <w:rPr>
          <w:rtl w:val="0"/>
        </w:rPr>
        <w:t xml:space="preserve">2.5.4 Academic Performance</w:t>
      </w:r>
    </w:p>
    <w:p w:rsidR="00000000" w:rsidDel="00000000" w:rsidP="00000000" w:rsidRDefault="00000000" w:rsidRPr="00000000" w14:paraId="000000E1">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5">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0E2">
      <w:pPr>
        <w:spacing w:after="240" w:before="240" w:line="480" w:lineRule="auto"/>
        <w:rPr/>
      </w:pPr>
      <w:r w:rsidDel="00000000" w:rsidR="00000000" w:rsidRPr="00000000">
        <w:rPr>
          <w:rtl w:val="0"/>
        </w:rPr>
        <w:t xml:space="preserve">An empirical study from </w:t>
      </w:r>
      <w:hyperlink r:id="rId136">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7">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0E3">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38">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39">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0E4">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0">
        <w:r w:rsidDel="00000000" w:rsidR="00000000" w:rsidRPr="00000000">
          <w:rPr>
            <w:rtl w:val="0"/>
          </w:rPr>
          <w:t xml:space="preserve">(Prather et al., 2019)</w:t>
        </w:r>
      </w:hyperlink>
      <w:r w:rsidDel="00000000" w:rsidR="00000000" w:rsidRPr="00000000">
        <w:rPr>
          <w:rtl w:val="0"/>
        </w:rPr>
        <w:t xml:space="preserve"> or clarification of concepts </w:t>
      </w:r>
      <w:hyperlink r:id="rId141">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0E5">
      <w:pPr>
        <w:pStyle w:val="Heading2"/>
        <w:spacing w:after="240" w:before="240" w:line="480" w:lineRule="auto"/>
        <w:rPr/>
      </w:pPr>
      <w:bookmarkStart w:colFirst="0" w:colLast="0" w:name="_fc1bokuct21x" w:id="23"/>
      <w:bookmarkEnd w:id="23"/>
      <w:r w:rsidDel="00000000" w:rsidR="00000000" w:rsidRPr="00000000">
        <w:rPr>
          <w:rtl w:val="0"/>
        </w:rPr>
        <w:t xml:space="preserve">2.6 Summary</w:t>
      </w:r>
    </w:p>
    <w:p w:rsidR="00000000" w:rsidDel="00000000" w:rsidP="00000000" w:rsidRDefault="00000000" w:rsidRPr="00000000" w14:paraId="000000E6">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2">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0E7">
      <w:pPr>
        <w:pStyle w:val="Heading3"/>
        <w:spacing w:after="240" w:before="240" w:line="480" w:lineRule="auto"/>
        <w:rPr/>
      </w:pPr>
      <w:bookmarkStart w:colFirst="0" w:colLast="0" w:name="_2q50al75g17n" w:id="24"/>
      <w:bookmarkEnd w:id="24"/>
      <w:r w:rsidDel="00000000" w:rsidR="00000000" w:rsidRPr="00000000">
        <w:rPr>
          <w:rtl w:val="0"/>
        </w:rPr>
        <w:t xml:space="preserve">2.6.1 Duality of LLM Use</w:t>
      </w:r>
    </w:p>
    <w:p w:rsidR="00000000" w:rsidDel="00000000" w:rsidP="00000000" w:rsidRDefault="00000000" w:rsidRPr="00000000" w14:paraId="000000E8">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3">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4">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0E9">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5">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6">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7">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48">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EA">
      <w:pPr>
        <w:pStyle w:val="Heading3"/>
        <w:spacing w:after="240" w:before="240" w:line="480" w:lineRule="auto"/>
        <w:rPr/>
      </w:pPr>
      <w:bookmarkStart w:colFirst="0" w:colLast="0" w:name="_hvgfv76fib5c" w:id="25"/>
      <w:bookmarkEnd w:id="25"/>
      <w:r w:rsidDel="00000000" w:rsidR="00000000" w:rsidRPr="00000000">
        <w:rPr>
          <w:rtl w:val="0"/>
        </w:rPr>
        <w:t xml:space="preserve">2.6.2 Mechanisms by Which LLM Use Impacts Learning</w:t>
      </w:r>
    </w:p>
    <w:p w:rsidR="00000000" w:rsidDel="00000000" w:rsidP="00000000" w:rsidRDefault="00000000" w:rsidRPr="00000000" w14:paraId="000000EB">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49">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0">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1">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2">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3">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0EC">
      <w:pPr>
        <w:pStyle w:val="Heading3"/>
        <w:spacing w:after="240" w:before="240" w:line="480" w:lineRule="auto"/>
        <w:rPr/>
      </w:pPr>
      <w:bookmarkStart w:colFirst="0" w:colLast="0" w:name="_rhtue3sa7zbu" w:id="26"/>
      <w:bookmarkEnd w:id="26"/>
      <w:r w:rsidDel="00000000" w:rsidR="00000000" w:rsidRPr="00000000">
        <w:rPr>
          <w:rtl w:val="0"/>
        </w:rPr>
        <w:t xml:space="preserve">2.6.3 Research Rationale and Gap Statement</w:t>
      </w:r>
    </w:p>
    <w:p w:rsidR="00000000" w:rsidDel="00000000" w:rsidP="00000000" w:rsidRDefault="00000000" w:rsidRPr="00000000" w14:paraId="000000ED">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4">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5">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6">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0EE">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7">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0EF">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0F0">
      <w:pPr>
        <w:pStyle w:val="Heading1"/>
        <w:spacing w:before="480" w:lineRule="auto"/>
        <w:rPr>
          <w:b w:val="1"/>
          <w:bCs w:val="1"/>
          <w:sz w:val="46"/>
          <w:szCs w:val="46"/>
        </w:rPr>
      </w:pPr>
      <w:bookmarkStart w:colFirst="0" w:colLast="0" w:name="_lxly3wkdah7b" w:id="27"/>
      <w:bookmarkEnd w:id="27"/>
      <w:r w:rsidDel="00000000" w:rsidR="00000000" w:rsidRPr="00000000">
        <w:rPr>
          <w:b w:val="1"/>
          <w:bCs w:val="1"/>
          <w:sz w:val="46"/>
          <w:szCs w:val="46"/>
          <w:rtl w:val="0"/>
        </w:rPr>
        <w:t xml:space="preserve">3.0 Methods</w:t>
      </w:r>
    </w:p>
    <w:p w:rsidR="00000000" w:rsidDel="00000000" w:rsidP="00000000" w:rsidRDefault="00000000" w:rsidRPr="00000000" w14:paraId="000000F1">
      <w:pPr>
        <w:pStyle w:val="Heading2"/>
        <w:spacing w:after="240" w:before="240" w:line="480" w:lineRule="auto"/>
        <w:rPr/>
      </w:pPr>
      <w:bookmarkStart w:colFirst="0" w:colLast="0" w:name="_rs5bpumnf1hf" w:id="28"/>
      <w:bookmarkEnd w:id="28"/>
      <w:r w:rsidDel="00000000" w:rsidR="00000000" w:rsidRPr="00000000">
        <w:rPr>
          <w:rtl w:val="0"/>
        </w:rPr>
        <w:t xml:space="preserve">3.1 Introduction</w:t>
      </w:r>
    </w:p>
    <w:p w:rsidR="00000000" w:rsidDel="00000000" w:rsidP="00000000" w:rsidRDefault="00000000" w:rsidRPr="00000000" w14:paraId="000000F2">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0F3">
      <w:pPr>
        <w:pStyle w:val="Heading3"/>
        <w:keepNext w:val="0"/>
        <w:keepLines w:val="0"/>
        <w:spacing w:before="280" w:line="480" w:lineRule="auto"/>
        <w:rPr/>
      </w:pPr>
      <w:bookmarkStart w:colFirst="0" w:colLast="0" w:name="_y47d85ayt5u4" w:id="29"/>
      <w:bookmarkEnd w:id="29"/>
      <w:r w:rsidDel="00000000" w:rsidR="00000000" w:rsidRPr="00000000">
        <w:rPr>
          <w:rtl w:val="0"/>
        </w:rPr>
        <w:t xml:space="preserve">3.1.1 Research Questions</w:t>
      </w:r>
    </w:p>
    <w:p w:rsidR="00000000" w:rsidDel="00000000" w:rsidP="00000000" w:rsidRDefault="00000000" w:rsidRPr="00000000" w14:paraId="000000F4">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58">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59">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0F5">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0F6">
      <w:pPr>
        <w:spacing w:after="240" w:before="240" w:line="480" w:lineRule="auto"/>
        <w:rPr/>
      </w:pPr>
      <w:r w:rsidDel="00000000" w:rsidR="00000000" w:rsidRPr="00000000">
        <w:rPr>
          <w:rtl w:val="0"/>
        </w:rPr>
        <w:t xml:space="preserve">This question was addressed using a quantitative correlational design </w:t>
      </w:r>
      <w:hyperlink r:id="rId160">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1">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0F7">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0F8">
      <w:pPr>
        <w:spacing w:after="240" w:before="240" w:line="480" w:lineRule="auto"/>
        <w:rPr/>
      </w:pPr>
      <w:r w:rsidDel="00000000" w:rsidR="00000000" w:rsidRPr="00000000">
        <w:rPr>
          <w:rtl w:val="0"/>
        </w:rPr>
        <w:t xml:space="preserve">This question was investigated through a between-subjects randomized controlled trial </w:t>
      </w:r>
      <w:hyperlink r:id="rId162">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3">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0F9">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0FA">
      <w:pPr>
        <w:spacing w:after="240" w:before="240" w:line="480" w:lineRule="auto"/>
        <w:rPr/>
      </w:pPr>
      <w:r w:rsidDel="00000000" w:rsidR="00000000" w:rsidRPr="00000000">
        <w:rPr>
          <w:rtl w:val="0"/>
        </w:rPr>
        <w:t xml:space="preserve">This question was addressed using quantitative correlational design with repeated measures  </w:t>
      </w:r>
      <w:hyperlink r:id="rId164">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0FB">
      <w:pPr>
        <w:pStyle w:val="Heading2"/>
        <w:keepNext w:val="0"/>
        <w:keepLines w:val="0"/>
        <w:spacing w:before="280" w:line="480" w:lineRule="auto"/>
        <w:rPr/>
      </w:pPr>
      <w:bookmarkStart w:colFirst="0" w:colLast="0" w:name="_45f6puilhudu" w:id="30"/>
      <w:bookmarkEnd w:id="30"/>
      <w:r w:rsidDel="00000000" w:rsidR="00000000" w:rsidRPr="00000000">
        <w:rPr>
          <w:rtl w:val="0"/>
        </w:rPr>
        <w:t xml:space="preserve">3.2 Study Design</w:t>
      </w:r>
    </w:p>
    <w:p w:rsidR="00000000" w:rsidDel="00000000" w:rsidP="00000000" w:rsidRDefault="00000000" w:rsidRPr="00000000" w14:paraId="000000FC">
      <w:pPr>
        <w:rPr/>
      </w:pPr>
      <w:r w:rsidDel="00000000" w:rsidR="00000000" w:rsidRPr="00000000">
        <w:rPr/>
        <w:drawing>
          <wp:inline distB="114300" distT="114300" distL="114300" distR="114300">
            <wp:extent cx="5943600" cy="3009900"/>
            <wp:effectExtent b="0" l="0" r="0" t="0"/>
            <wp:docPr descr="A diagram of the study design" id="6" name="image5.png"/>
            <a:graphic>
              <a:graphicData uri="http://schemas.openxmlformats.org/drawingml/2006/picture">
                <pic:pic>
                  <pic:nvPicPr>
                    <pic:cNvPr descr="A diagram of the study design" id="0" name="image5.png"/>
                    <pic:cNvPicPr preferRelativeResize="0"/>
                  </pic:nvPicPr>
                  <pic:blipFill>
                    <a:blip r:embed="rId165"/>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Figure1: An overview of the study design.</w:t>
      </w: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tbl>
      <w:tblPr>
        <w:tblStyle w:val="Table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1E">
      <w:pPr>
        <w:rPr>
          <w:i w:val="1"/>
          <w:iCs w:val="1"/>
        </w:rPr>
      </w:pPr>
      <w:r w:rsidDel="00000000" w:rsidR="00000000" w:rsidRPr="00000000">
        <w:rPr>
          <w:i w:val="1"/>
          <w:iCs w:val="1"/>
          <w:rtl w:val="0"/>
        </w:rPr>
        <w:t xml:space="preserve">Table 1: Summary of Study Observations and Experimental Conditions</w:t>
      </w:r>
    </w:p>
    <w:p w:rsidR="00000000" w:rsidDel="00000000" w:rsidP="00000000" w:rsidRDefault="00000000" w:rsidRPr="00000000" w14:paraId="0000011F">
      <w:pPr>
        <w:pStyle w:val="Heading3"/>
        <w:rPr/>
      </w:pPr>
      <w:bookmarkStart w:colFirst="0" w:colLast="0" w:name="_tfr7sf710nio" w:id="31"/>
      <w:bookmarkEnd w:id="31"/>
      <w:r w:rsidDel="00000000" w:rsidR="00000000" w:rsidRPr="00000000">
        <w:rPr>
          <w:rtl w:val="0"/>
        </w:rPr>
        <w:t xml:space="preserve">3.2.1 Overview</w:t>
      </w:r>
    </w:p>
    <w:p w:rsidR="00000000" w:rsidDel="00000000" w:rsidP="00000000" w:rsidRDefault="00000000" w:rsidRPr="00000000" w14:paraId="00000120">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21">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22">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23">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24">
      <w:pPr>
        <w:spacing w:after="240" w:before="240" w:line="480" w:lineRule="auto"/>
        <w:rPr/>
      </w:pPr>
      <w:r w:rsidDel="00000000" w:rsidR="00000000" w:rsidRPr="00000000">
        <w:rPr>
          <w:rtl w:val="0"/>
        </w:rPr>
        <w:t xml:space="preserve">A key feature of the AI tutor interface was a context-selection drop-down menu (see Figure 2). For the control group (T1), selecting an assignment from this menu provided no additional data to the model. </w:t>
      </w:r>
    </w:p>
    <w:p w:rsidR="00000000" w:rsidDel="00000000" w:rsidP="00000000" w:rsidRDefault="00000000" w:rsidRPr="00000000" w14:paraId="00000125">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12" name="image11.png"/>
            <a:graphic>
              <a:graphicData uri="http://schemas.openxmlformats.org/drawingml/2006/picture">
                <pic:pic>
                  <pic:nvPicPr>
                    <pic:cNvPr id="0" name="image11.png"/>
                    <pic:cNvPicPr preferRelativeResize="0"/>
                  </pic:nvPicPr>
                  <pic:blipFill>
                    <a:blip r:embed="rId166"/>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 Context-Selection from the IST256 AI Tutor</w:t>
      </w:r>
    </w:p>
    <w:p w:rsidR="00000000" w:rsidDel="00000000" w:rsidP="00000000" w:rsidRDefault="00000000" w:rsidRPr="00000000" w14:paraId="00000126">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 </w:t>
        <w:br w:type="textWrapping"/>
      </w:r>
      <w:r w:rsidDel="00000000" w:rsidR="00000000" w:rsidRPr="00000000">
        <w:rPr/>
        <w:drawing>
          <wp:inline distB="114300" distT="114300" distL="114300" distR="114300">
            <wp:extent cx="5943600" cy="3657600"/>
            <wp:effectExtent b="0" l="0" r="0" t="0"/>
            <wp:docPr id="4" name="image3.png"/>
            <a:graphic>
              <a:graphicData uri="http://schemas.openxmlformats.org/drawingml/2006/picture">
                <pic:pic>
                  <pic:nvPicPr>
                    <pic:cNvPr id="0" name="image3.png"/>
                    <pic:cNvPicPr preferRelativeResize="0"/>
                  </pic:nvPicPr>
                  <pic:blipFill>
                    <a:blip r:embed="rId167"/>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 The treatment group (T2) is aware of the selected content.</w:t>
      </w:r>
    </w:p>
    <w:p w:rsidR="00000000" w:rsidDel="00000000" w:rsidP="00000000" w:rsidRDefault="00000000" w:rsidRPr="00000000" w14:paraId="00000127">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28">
      <w:pPr>
        <w:numPr>
          <w:ilvl w:val="0"/>
          <w:numId w:val="3"/>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29">
      <w:pPr>
        <w:numPr>
          <w:ilvl w:val="0"/>
          <w:numId w:val="3"/>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2A">
      <w:pPr>
        <w:numPr>
          <w:ilvl w:val="0"/>
          <w:numId w:val="3"/>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2B">
      <w:pPr>
        <w:pStyle w:val="Heading3"/>
        <w:rPr/>
      </w:pPr>
      <w:bookmarkStart w:colFirst="0" w:colLast="0" w:name="_74q1yuegf5dm" w:id="32"/>
      <w:bookmarkEnd w:id="32"/>
      <w:r w:rsidDel="00000000" w:rsidR="00000000" w:rsidRPr="00000000">
        <w:rPr>
          <w:rtl w:val="0"/>
        </w:rPr>
        <w:t xml:space="preserve">3.2.2 Participant Funnel</w:t>
      </w:r>
    </w:p>
    <w:p w:rsidR="00000000" w:rsidDel="00000000" w:rsidP="00000000" w:rsidRDefault="00000000" w:rsidRPr="00000000" w14:paraId="0000012C">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2D">
      <w:pPr>
        <w:pStyle w:val="Heading4"/>
        <w:spacing w:after="240" w:before="240" w:line="480" w:lineRule="auto"/>
        <w:rPr/>
      </w:pPr>
      <w:bookmarkStart w:colFirst="0" w:colLast="0" w:name="_tmrr8j9qs7d7" w:id="33"/>
      <w:bookmarkEnd w:id="33"/>
      <w:r w:rsidDel="00000000" w:rsidR="00000000" w:rsidRPr="00000000">
        <w:rPr>
          <w:rtl w:val="0"/>
        </w:rPr>
        <w:t xml:space="preserve">3.2.2.1 Population 1: Chatbot participants </w:t>
      </w:r>
    </w:p>
    <w:p w:rsidR="00000000" w:rsidDel="00000000" w:rsidP="00000000" w:rsidRDefault="00000000" w:rsidRPr="00000000" w14:paraId="0000012E">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2F">
      <w:pPr>
        <w:spacing w:after="240" w:before="240" w:line="480" w:lineRule="auto"/>
        <w:rPr/>
      </w:pPr>
      <w:r w:rsidDel="00000000" w:rsidR="00000000" w:rsidRPr="00000000">
        <w:rPr>
          <w:rtl w:val="0"/>
        </w:rPr>
      </w:r>
    </w:p>
    <w:p w:rsidR="00000000" w:rsidDel="00000000" w:rsidP="00000000" w:rsidRDefault="00000000" w:rsidRPr="00000000" w14:paraId="00000130">
      <w:pPr>
        <w:rPr>
          <w:i w:val="1"/>
          <w:iCs w:val="1"/>
        </w:rPr>
      </w:pPr>
      <w:r w:rsidDel="00000000" w:rsidR="00000000" w:rsidRPr="00000000">
        <w:rPr/>
        <w:drawing>
          <wp:inline distB="114300" distT="114300" distL="114300" distR="114300">
            <wp:extent cx="5943600" cy="3276600"/>
            <wp:effectExtent b="0" l="0" r="0" t="0"/>
            <wp:docPr id="22" name="image22.png"/>
            <a:graphic>
              <a:graphicData uri="http://schemas.openxmlformats.org/drawingml/2006/picture">
                <pic:pic>
                  <pic:nvPicPr>
                    <pic:cNvPr id="0" name="image22.png"/>
                    <pic:cNvPicPr preferRelativeResize="0"/>
                  </pic:nvPicPr>
                  <pic:blipFill>
                    <a:blip r:embed="rId168"/>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4: The Participant Funnel for Chatbot Use (n = 87)</w:t>
      </w:r>
    </w:p>
    <w:p w:rsidR="00000000" w:rsidDel="00000000" w:rsidP="00000000" w:rsidRDefault="00000000" w:rsidRPr="00000000" w14:paraId="00000131">
      <w:pPr>
        <w:pStyle w:val="Heading4"/>
        <w:spacing w:after="240" w:before="240" w:line="480" w:lineRule="auto"/>
        <w:rPr/>
      </w:pPr>
      <w:bookmarkStart w:colFirst="0" w:colLast="0" w:name="_9xd8bbezryh4" w:id="34"/>
      <w:bookmarkEnd w:id="34"/>
      <w:r w:rsidDel="00000000" w:rsidR="00000000" w:rsidRPr="00000000">
        <w:rPr>
          <w:rtl w:val="0"/>
        </w:rPr>
        <w:t xml:space="preserve">3.2.2.1 Population 2: Chatbot participants with Survey Responses</w:t>
      </w:r>
    </w:p>
    <w:p w:rsidR="00000000" w:rsidDel="00000000" w:rsidP="00000000" w:rsidRDefault="00000000" w:rsidRPr="00000000" w14:paraId="00000132">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33">
      <w:pPr>
        <w:spacing w:after="240" w:before="240" w:line="480" w:lineRule="auto"/>
        <w:rPr/>
      </w:pPr>
      <w:r w:rsidDel="00000000" w:rsidR="00000000" w:rsidRPr="00000000">
        <w:rPr/>
        <w:drawing>
          <wp:inline distB="114300" distT="114300" distL="114300" distR="114300">
            <wp:extent cx="5943600" cy="2794000"/>
            <wp:effectExtent b="0" l="0" r="0" t="0"/>
            <wp:docPr id="3" name="image10.png"/>
            <a:graphic>
              <a:graphicData uri="http://schemas.openxmlformats.org/drawingml/2006/picture">
                <pic:pic>
                  <pic:nvPicPr>
                    <pic:cNvPr id="0" name="image10.png"/>
                    <pic:cNvPicPr preferRelativeResize="0"/>
                  </pic:nvPicPr>
                  <pic:blipFill>
                    <a:blip r:embed="rId169"/>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5: The Participant Funnel Integrating Survey Responses (n = 77)</w:t>
      </w:r>
      <w:r w:rsidDel="00000000" w:rsidR="00000000" w:rsidRPr="00000000">
        <w:rPr>
          <w:rtl w:val="0"/>
        </w:rPr>
      </w:r>
    </w:p>
    <w:p w:rsidR="00000000" w:rsidDel="00000000" w:rsidP="00000000" w:rsidRDefault="00000000" w:rsidRPr="00000000" w14:paraId="00000134">
      <w:pPr>
        <w:pStyle w:val="Heading3"/>
        <w:rPr/>
      </w:pPr>
      <w:bookmarkStart w:colFirst="0" w:colLast="0" w:name="_nkrg21r3i5j2" w:id="35"/>
      <w:bookmarkEnd w:id="35"/>
      <w:r w:rsidDel="00000000" w:rsidR="00000000" w:rsidRPr="00000000">
        <w:rPr>
          <w:rtl w:val="0"/>
        </w:rPr>
        <w:t xml:space="preserve">3.2.3 Computational Literacy Instrument (C1/C2)</w:t>
      </w:r>
    </w:p>
    <w:p w:rsidR="00000000" w:rsidDel="00000000" w:rsidP="00000000" w:rsidRDefault="00000000" w:rsidRPr="00000000" w14:paraId="00000135">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36">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0">
        <w:r w:rsidDel="00000000" w:rsidR="00000000" w:rsidRPr="00000000">
          <w:rPr>
            <w:rtl w:val="0"/>
          </w:rPr>
          <w:t xml:space="preserve">(Shute et al., 2017)</w:t>
        </w:r>
      </w:hyperlink>
      <w:r w:rsidDel="00000000" w:rsidR="00000000" w:rsidRPr="00000000">
        <w:rPr>
          <w:rtl w:val="0"/>
        </w:rPr>
        <w:t xml:space="preserve">. </w:t>
      </w:r>
      <w:hyperlink r:id="rId171">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37">
      <w:pPr>
        <w:spacing w:after="240" w:before="240" w:line="480" w:lineRule="auto"/>
        <w:rPr/>
      </w:pPr>
      <w:r w:rsidDel="00000000" w:rsidR="00000000" w:rsidRPr="00000000">
        <w:rPr>
          <w:rtl w:val="0"/>
        </w:rPr>
        <w:t xml:space="preserve">The psychometrically validated CT-Test, developed by </w:t>
      </w:r>
      <w:hyperlink r:id="rId172">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38">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39">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3A">
      <w:pPr>
        <w:rPr>
          <w:i w:val="1"/>
          <w:iCs w:val="1"/>
        </w:rPr>
      </w:pPr>
      <w:r w:rsidDel="00000000" w:rsidR="00000000" w:rsidRPr="00000000">
        <w:rPr/>
        <w:drawing>
          <wp:inline distB="114300" distT="114300" distL="114300" distR="114300">
            <wp:extent cx="5943600" cy="2895600"/>
            <wp:effectExtent b="0" l="0" r="0" t="0"/>
            <wp:docPr id="16" name="image15.png"/>
            <a:graphic>
              <a:graphicData uri="http://schemas.openxmlformats.org/drawingml/2006/picture">
                <pic:pic>
                  <pic:nvPicPr>
                    <pic:cNvPr id="0" name="image15.png"/>
                    <pic:cNvPicPr preferRelativeResize="0"/>
                  </pic:nvPicPr>
                  <pic:blipFill>
                    <a:blip r:embed="rId173"/>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6: A Sample Question from The CT-Test</w:t>
      </w:r>
    </w:p>
    <w:p w:rsidR="00000000" w:rsidDel="00000000" w:rsidP="00000000" w:rsidRDefault="00000000" w:rsidRPr="00000000" w14:paraId="0000013B">
      <w:pPr>
        <w:pStyle w:val="Heading3"/>
        <w:rPr/>
      </w:pPr>
      <w:bookmarkStart w:colFirst="0" w:colLast="0" w:name="_lh2yb8wte1qr" w:id="36"/>
      <w:bookmarkEnd w:id="36"/>
      <w:r w:rsidDel="00000000" w:rsidR="00000000" w:rsidRPr="00000000">
        <w:rPr>
          <w:rtl w:val="0"/>
        </w:rPr>
        <w:t xml:space="preserve">3.2.4 Chatbot Design</w:t>
      </w:r>
    </w:p>
    <w:p w:rsidR="00000000" w:rsidDel="00000000" w:rsidP="00000000" w:rsidRDefault="00000000" w:rsidRPr="00000000" w14:paraId="0000013C">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3D">
      <w:pPr>
        <w:pStyle w:val="Heading4"/>
        <w:rPr/>
      </w:pPr>
      <w:bookmarkStart w:colFirst="0" w:colLast="0" w:name="_96qpyu34xkks" w:id="37"/>
      <w:bookmarkEnd w:id="37"/>
      <w:r w:rsidDel="00000000" w:rsidR="00000000" w:rsidRPr="00000000">
        <w:rPr>
          <w:rtl w:val="0"/>
        </w:rPr>
        <w:t xml:space="preserve">3.2.4.1 LLM Selection</w:t>
      </w:r>
    </w:p>
    <w:p w:rsidR="00000000" w:rsidDel="00000000" w:rsidP="00000000" w:rsidRDefault="00000000" w:rsidRPr="00000000" w14:paraId="0000013E">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3F">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40">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4">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41">
      <w:pPr>
        <w:pStyle w:val="Heading4"/>
        <w:rPr/>
      </w:pPr>
      <w:bookmarkStart w:colFirst="0" w:colLast="0" w:name="_r63f1521jojs" w:id="38"/>
      <w:bookmarkEnd w:id="38"/>
      <w:r w:rsidDel="00000000" w:rsidR="00000000" w:rsidRPr="00000000">
        <w:rPr>
          <w:rtl w:val="0"/>
        </w:rPr>
        <w:t xml:space="preserve">3.2.4.2 Random Assignment</w:t>
      </w:r>
    </w:p>
    <w:p w:rsidR="00000000" w:rsidDel="00000000" w:rsidP="00000000" w:rsidRDefault="00000000" w:rsidRPr="00000000" w14:paraId="00000142">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43">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44">
      <w:pPr>
        <w:pStyle w:val="Heading4"/>
        <w:rPr/>
      </w:pPr>
      <w:bookmarkStart w:colFirst="0" w:colLast="0" w:name="_1vy0zs6q2nda" w:id="39"/>
      <w:bookmarkEnd w:id="39"/>
      <w:r w:rsidDel="00000000" w:rsidR="00000000" w:rsidRPr="00000000">
        <w:rPr>
          <w:rtl w:val="0"/>
        </w:rPr>
        <w:t xml:space="preserve">3.2.4.3 Control Group (T1)</w:t>
      </w:r>
    </w:p>
    <w:p w:rsidR="00000000" w:rsidDel="00000000" w:rsidP="00000000" w:rsidRDefault="00000000" w:rsidRPr="00000000" w14:paraId="00000145">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46">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47">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48">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49">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4A">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5">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15" name="image23.png"/>
            <a:graphic>
              <a:graphicData uri="http://schemas.openxmlformats.org/drawingml/2006/picture">
                <pic:pic>
                  <pic:nvPicPr>
                    <pic:cNvPr id="0" name="image23.png"/>
                    <pic:cNvPicPr preferRelativeResize="0"/>
                  </pic:nvPicPr>
                  <pic:blipFill>
                    <a:blip r:embed="rId176"/>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7: System Prompt Configuration for the Control Group (T1)</w:t>
      </w:r>
    </w:p>
    <w:p w:rsidR="00000000" w:rsidDel="00000000" w:rsidP="00000000" w:rsidRDefault="00000000" w:rsidRPr="00000000" w14:paraId="0000014B">
      <w:pPr>
        <w:pStyle w:val="Heading4"/>
        <w:rPr/>
      </w:pPr>
      <w:bookmarkStart w:colFirst="0" w:colLast="0" w:name="_alrihpg243wt" w:id="40"/>
      <w:bookmarkEnd w:id="40"/>
      <w:r w:rsidDel="00000000" w:rsidR="00000000" w:rsidRPr="00000000">
        <w:rPr>
          <w:rtl w:val="0"/>
        </w:rPr>
        <w:t xml:space="preserve">3.2.4.4 Treatment Group (T2)</w:t>
      </w:r>
    </w:p>
    <w:p w:rsidR="00000000" w:rsidDel="00000000" w:rsidP="00000000" w:rsidRDefault="00000000" w:rsidRPr="00000000" w14:paraId="0000014C">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4D">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4E">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23" name="image21.jpg"/>
            <a:graphic>
              <a:graphicData uri="http://schemas.openxmlformats.org/drawingml/2006/picture">
                <pic:pic>
                  <pic:nvPicPr>
                    <pic:cNvPr descr="A black screen with white text&#10;&#10;AI-generated content may be incorrect." id="0" name="image21.jpg"/>
                    <pic:cNvPicPr preferRelativeResize="0"/>
                  </pic:nvPicPr>
                  <pic:blipFill>
                    <a:blip r:embed="rId177"/>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after="240" w:before="240" w:lineRule="auto"/>
        <w:rPr>
          <w:i w:val="1"/>
          <w:iCs w:val="1"/>
        </w:rPr>
      </w:pPr>
      <w:r w:rsidDel="00000000" w:rsidR="00000000" w:rsidRPr="00000000">
        <w:rPr>
          <w:i w:val="1"/>
          <w:iCs w:val="1"/>
          <w:rtl w:val="0"/>
        </w:rPr>
        <w:t xml:space="preserve">Figure 8: Treatment T2 Context Prompt Template</w:t>
      </w:r>
    </w:p>
    <w:p w:rsidR="00000000" w:rsidDel="00000000" w:rsidP="00000000" w:rsidRDefault="00000000" w:rsidRPr="00000000" w14:paraId="00000150">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51">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2" name="image1.jpg"/>
            <a:graphic>
              <a:graphicData uri="http://schemas.openxmlformats.org/drawingml/2006/picture">
                <pic:pic>
                  <pic:nvPicPr>
                    <pic:cNvPr descr="A black background with white text&#10;&#10;AI-generated content may be incorrect." id="0" name="image1.jpg"/>
                    <pic:cNvPicPr preferRelativeResize="0"/>
                  </pic:nvPicPr>
                  <pic:blipFill>
                    <a:blip r:embed="rId178"/>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spacing w:after="240" w:before="240" w:lineRule="auto"/>
        <w:rPr>
          <w:i w:val="1"/>
          <w:iCs w:val="1"/>
        </w:rPr>
      </w:pPr>
      <w:r w:rsidDel="00000000" w:rsidR="00000000" w:rsidRPr="00000000">
        <w:rPr>
          <w:i w:val="1"/>
          <w:iCs w:val="1"/>
          <w:rtl w:val="0"/>
        </w:rPr>
        <w:t xml:space="preserve">Figure 9: AI Response to Context Selection in the Treatment Condition (T2)</w:t>
      </w:r>
    </w:p>
    <w:p w:rsidR="00000000" w:rsidDel="00000000" w:rsidP="00000000" w:rsidRDefault="00000000" w:rsidRPr="00000000" w14:paraId="00000153">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54">
      <w:pPr>
        <w:pStyle w:val="Heading3"/>
        <w:rPr/>
      </w:pPr>
      <w:bookmarkStart w:colFirst="0" w:colLast="0" w:name="_a7n3kxxwf0wz" w:id="41"/>
      <w:bookmarkEnd w:id="41"/>
      <w:r w:rsidDel="00000000" w:rsidR="00000000" w:rsidRPr="00000000">
        <w:rPr>
          <w:rtl w:val="0"/>
        </w:rPr>
        <w:t xml:space="preserve">3.2.5 Midterm Exam (E1)</w:t>
      </w:r>
    </w:p>
    <w:p w:rsidR="00000000" w:rsidDel="00000000" w:rsidP="00000000" w:rsidRDefault="00000000" w:rsidRPr="00000000" w14:paraId="00000155">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56">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79">
        <w:r w:rsidDel="00000000" w:rsidR="00000000" w:rsidRPr="00000000">
          <w:rPr>
            <w:rtl w:val="0"/>
          </w:rPr>
          <w:t xml:space="preserve">(Cronbach, 1951)</w:t>
        </w:r>
      </w:hyperlink>
      <w:r w:rsidDel="00000000" w:rsidR="00000000" w:rsidRPr="00000000">
        <w:rPr>
          <w:rtl w:val="0"/>
        </w:rPr>
        <w:t xml:space="preserve">.</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7">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8">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9">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A">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B">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C">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D">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E">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F">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0">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1">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2">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3">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4">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5">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6">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7">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8">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9">
            <w:pPr>
              <w:spacing w:after="240" w:before="240" w:line="240" w:lineRule="auto"/>
              <w:rPr>
                <w:i w:val="1"/>
                <w:iCs w:val="1"/>
              </w:rPr>
            </w:pPr>
            <w:r w:rsidDel="00000000" w:rsidR="00000000" w:rsidRPr="00000000">
              <w:rPr>
                <w:rtl w:val="0"/>
              </w:rPr>
              <w:t xml:space="preserve"> </w:t>
            </w:r>
            <w:r w:rsidDel="00000000" w:rsidR="00000000" w:rsidRPr="00000000">
              <w:rPr>
                <w:i w:val="1"/>
                <w:iCs w:val="1"/>
                <w:rtl w:val="0"/>
              </w:rPr>
              <w:t xml:space="preserve">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A">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B">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6C">
      <w:pPr>
        <w:rPr>
          <w:i w:val="1"/>
          <w:iCs w:val="1"/>
        </w:rPr>
      </w:pPr>
      <w:r w:rsidDel="00000000" w:rsidR="00000000" w:rsidRPr="00000000">
        <w:rPr>
          <w:i w:val="1"/>
          <w:iCs w:val="1"/>
          <w:rtl w:val="0"/>
        </w:rPr>
        <w:t xml:space="preserve">Table 1: Internal Consistency (Cronbach’s Alpha) of the E1 Midterm Exam</w:t>
      </w:r>
    </w:p>
    <w:p w:rsidR="00000000" w:rsidDel="00000000" w:rsidP="00000000" w:rsidRDefault="00000000" w:rsidRPr="00000000" w14:paraId="0000016D">
      <w:pPr>
        <w:pStyle w:val="Heading3"/>
        <w:rPr/>
      </w:pPr>
      <w:bookmarkStart w:colFirst="0" w:colLast="0" w:name="_x48t03tgzu2" w:id="42"/>
      <w:bookmarkEnd w:id="42"/>
      <w:r w:rsidDel="00000000" w:rsidR="00000000" w:rsidRPr="00000000">
        <w:rPr>
          <w:rtl w:val="0"/>
        </w:rPr>
        <w:t xml:space="preserve">3.2.6 Questionnaire (Q1)</w:t>
      </w:r>
    </w:p>
    <w:p w:rsidR="00000000" w:rsidDel="00000000" w:rsidP="00000000" w:rsidRDefault="00000000" w:rsidRPr="00000000" w14:paraId="0000016E">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16F">
      <w:pPr>
        <w:numPr>
          <w:ilvl w:val="0"/>
          <w:numId w:val="2"/>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170">
      <w:pPr>
        <w:numPr>
          <w:ilvl w:val="0"/>
          <w:numId w:val="2"/>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171">
      <w:pPr>
        <w:numPr>
          <w:ilvl w:val="0"/>
          <w:numId w:val="2"/>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172">
      <w:pPr>
        <w:numPr>
          <w:ilvl w:val="0"/>
          <w:numId w:val="2"/>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173">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174">
      <w:pPr>
        <w:pStyle w:val="Heading3"/>
        <w:rPr/>
      </w:pPr>
      <w:bookmarkStart w:colFirst="0" w:colLast="0" w:name="_o3u6a9q0h7c5" w:id="43"/>
      <w:bookmarkEnd w:id="43"/>
      <w:r w:rsidDel="00000000" w:rsidR="00000000" w:rsidRPr="00000000">
        <w:rPr>
          <w:rtl w:val="0"/>
        </w:rPr>
        <w:t xml:space="preserve">3.2.7 Chatbot Trace Data (D1)</w:t>
      </w:r>
    </w:p>
    <w:p w:rsidR="00000000" w:rsidDel="00000000" w:rsidP="00000000" w:rsidRDefault="00000000" w:rsidRPr="00000000" w14:paraId="00000175">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6">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7">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8">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9">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A">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B">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C">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D">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E">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F">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0">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1">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2">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3">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4">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5">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6">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7">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8">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9">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A">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B">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C">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D">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E">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F">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0">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1">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2">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3">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194">
      <w:pPr>
        <w:spacing w:after="240" w:before="240" w:line="480" w:lineRule="auto"/>
        <w:rPr/>
      </w:pPr>
      <w:r w:rsidDel="00000000" w:rsidR="00000000" w:rsidRPr="00000000">
        <w:rPr>
          <w:i w:val="1"/>
          <w:iCs w:val="1"/>
          <w:rtl w:val="0"/>
        </w:rPr>
        <w:t xml:space="preserve">Table 2: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195">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196">
      <w:pPr>
        <w:pStyle w:val="Heading2"/>
        <w:rPr/>
      </w:pPr>
      <w:bookmarkStart w:colFirst="0" w:colLast="0" w:name="_36gjhud9c2h" w:id="44"/>
      <w:bookmarkEnd w:id="44"/>
      <w:r w:rsidDel="00000000" w:rsidR="00000000" w:rsidRPr="00000000">
        <w:rPr>
          <w:rtl w:val="0"/>
        </w:rPr>
        <w:t xml:space="preserve">3.3 Data Analysis</w:t>
      </w:r>
    </w:p>
    <w:p w:rsidR="00000000" w:rsidDel="00000000" w:rsidP="00000000" w:rsidRDefault="00000000" w:rsidRPr="00000000" w14:paraId="00000197">
      <w:pPr>
        <w:pStyle w:val="Heading3"/>
        <w:rPr/>
      </w:pPr>
      <w:bookmarkStart w:colFirst="0" w:colLast="0" w:name="_eylmhaj593bb" w:id="45"/>
      <w:bookmarkEnd w:id="45"/>
      <w:r w:rsidDel="00000000" w:rsidR="00000000" w:rsidRPr="00000000">
        <w:rPr>
          <w:rtl w:val="0"/>
        </w:rPr>
        <w:t xml:space="preserve">3.3.1 Overview </w:t>
      </w:r>
    </w:p>
    <w:p w:rsidR="00000000" w:rsidDel="00000000" w:rsidP="00000000" w:rsidRDefault="00000000" w:rsidRPr="00000000" w14:paraId="00000198">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0">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199">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1">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19A">
      <w:pPr>
        <w:spacing w:after="240" w:before="240" w:line="480" w:lineRule="auto"/>
        <w:rPr/>
      </w:pPr>
      <w:r w:rsidDel="00000000" w:rsidR="00000000" w:rsidRPr="00000000">
        <w:rPr>
          <w:rtl w:val="0"/>
        </w:rPr>
        <w:t xml:space="preserve">Acknowledging findings by </w:t>
      </w:r>
      <w:hyperlink r:id="rId182">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3">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4">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5">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19B">
      <w:pPr>
        <w:pStyle w:val="Heading3"/>
        <w:rPr/>
      </w:pPr>
      <w:bookmarkStart w:colFirst="0" w:colLast="0" w:name="_mqrp5rsu7xl" w:id="46"/>
      <w:bookmarkEnd w:id="46"/>
      <w:r w:rsidDel="00000000" w:rsidR="00000000" w:rsidRPr="00000000">
        <w:rPr>
          <w:rtl w:val="0"/>
        </w:rPr>
        <w:t xml:space="preserve">3.3.2 Tools</w:t>
      </w:r>
    </w:p>
    <w:p w:rsidR="00000000" w:rsidDel="00000000" w:rsidP="00000000" w:rsidRDefault="00000000" w:rsidRPr="00000000" w14:paraId="0000019C">
      <w:pPr>
        <w:spacing w:after="240" w:before="240" w:line="480" w:lineRule="auto"/>
        <w:rPr/>
      </w:pPr>
      <w:r w:rsidDel="00000000" w:rsidR="00000000" w:rsidRPr="00000000">
        <w:rPr>
          <w:rtl w:val="0"/>
        </w:rPr>
        <w:t xml:space="preserve">Data analysis was conducted using the Python programming language </w:t>
      </w:r>
      <w:hyperlink r:id="rId186">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7">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88">
        <w:r w:rsidDel="00000000" w:rsidR="00000000" w:rsidRPr="00000000">
          <w:rPr>
            <w:rtl w:val="0"/>
          </w:rPr>
          <w:t xml:space="preserve">(Hunter, 2007)</w:t>
        </w:r>
      </w:hyperlink>
      <w:r w:rsidDel="00000000" w:rsidR="00000000" w:rsidRPr="00000000">
        <w:rPr>
          <w:rtl w:val="0"/>
        </w:rPr>
        <w:t xml:space="preserve"> and seaborn </w:t>
      </w:r>
      <w:hyperlink r:id="rId189">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0">
        <w:r w:rsidDel="00000000" w:rsidR="00000000" w:rsidRPr="00000000">
          <w:rPr>
            <w:rtl w:val="0"/>
          </w:rPr>
          <w:t xml:space="preserve">(Xu, 2024)</w:t>
        </w:r>
      </w:hyperlink>
      <w:r w:rsidDel="00000000" w:rsidR="00000000" w:rsidRPr="00000000">
        <w:rPr>
          <w:rtl w:val="0"/>
        </w:rPr>
        <w:t xml:space="preserve"> and forestplot </w:t>
      </w:r>
      <w:hyperlink r:id="rId191">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2">
        <w:r w:rsidDel="00000000" w:rsidR="00000000" w:rsidRPr="00000000">
          <w:rPr>
            <w:rtl w:val="0"/>
          </w:rPr>
          <w:t xml:space="preserve">(McKinney, 2010)</w:t>
        </w:r>
      </w:hyperlink>
      <w:r w:rsidDel="00000000" w:rsidR="00000000" w:rsidRPr="00000000">
        <w:rPr>
          <w:rtl w:val="0"/>
        </w:rPr>
        <w:t xml:space="preserve">, scipy </w:t>
      </w:r>
      <w:hyperlink r:id="rId193">
        <w:r w:rsidDel="00000000" w:rsidR="00000000" w:rsidRPr="00000000">
          <w:rPr>
            <w:rtl w:val="0"/>
          </w:rPr>
          <w:t xml:space="preserve">(Virtanen et al., 2020)</w:t>
        </w:r>
      </w:hyperlink>
      <w:r w:rsidDel="00000000" w:rsidR="00000000" w:rsidRPr="00000000">
        <w:rPr>
          <w:rtl w:val="0"/>
        </w:rPr>
        <w:t xml:space="preserve">, statsmodels </w:t>
      </w:r>
      <w:hyperlink r:id="rId194">
        <w:r w:rsidDel="00000000" w:rsidR="00000000" w:rsidRPr="00000000">
          <w:rPr>
            <w:rtl w:val="0"/>
          </w:rPr>
          <w:t xml:space="preserve">(Seabold &amp; Perktold, 2010)</w:t>
        </w:r>
      </w:hyperlink>
      <w:r w:rsidDel="00000000" w:rsidR="00000000" w:rsidRPr="00000000">
        <w:rPr>
          <w:rtl w:val="0"/>
        </w:rPr>
        <w:t xml:space="preserve">, pingouin </w:t>
      </w:r>
      <w:hyperlink r:id="rId195">
        <w:r w:rsidDel="00000000" w:rsidR="00000000" w:rsidRPr="00000000">
          <w:rPr>
            <w:rtl w:val="0"/>
          </w:rPr>
          <w:t xml:space="preserve">(Vallat, 2018)</w:t>
        </w:r>
      </w:hyperlink>
      <w:r w:rsidDel="00000000" w:rsidR="00000000" w:rsidRPr="00000000">
        <w:rPr>
          <w:rtl w:val="0"/>
        </w:rPr>
        <w:t xml:space="preserve">, and simpledorff </w:t>
      </w:r>
      <w:hyperlink r:id="rId196">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19D">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19E">
      <w:pPr>
        <w:pStyle w:val="Heading3"/>
        <w:rPr/>
      </w:pPr>
      <w:bookmarkStart w:colFirst="0" w:colLast="0" w:name="_7fywzaptl5fl" w:id="47"/>
      <w:bookmarkEnd w:id="47"/>
      <w:r w:rsidDel="00000000" w:rsidR="00000000" w:rsidRPr="00000000">
        <w:rPr>
          <w:rtl w:val="0"/>
        </w:rPr>
        <w:t xml:space="preserve">3.3.3 Operationalizing D1 Chatbot Trace Data </w:t>
      </w:r>
    </w:p>
    <w:p w:rsidR="00000000" w:rsidDel="00000000" w:rsidP="00000000" w:rsidRDefault="00000000" w:rsidRPr="00000000" w14:paraId="0000019F">
      <w:pPr>
        <w:spacing w:line="480" w:lineRule="auto"/>
        <w:rPr/>
      </w:pPr>
      <w:r w:rsidDel="00000000" w:rsidR="00000000" w:rsidRPr="00000000">
        <w:rPr>
          <w:rtl w:val="0"/>
        </w:rPr>
      </w:r>
    </w:p>
    <w:p w:rsidR="00000000" w:rsidDel="00000000" w:rsidP="00000000" w:rsidRDefault="00000000" w:rsidRPr="00000000" w14:paraId="000001A0">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w:t>
      </w:r>
      <w:r w:rsidDel="00000000" w:rsidR="00000000" w:rsidRPr="00000000">
        <w:rPr>
          <w:rtl w:val="0"/>
        </w:rPr>
        <w:t xml:space="preserve">. Furthermore, the classified activities were summarized into representative examples to be incorporated into the LLM coding prompt</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A1">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1A2">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1A3">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1A4">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1A5">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1A6">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1A7">
            <w:pPr>
              <w:widowControl w:val="0"/>
              <w:spacing w:line="240" w:lineRule="auto"/>
              <w:rPr/>
            </w:pPr>
            <w:r w:rsidDel="00000000" w:rsidR="00000000" w:rsidRPr="00000000">
              <w:rPr>
                <w:rtl w:val="0"/>
              </w:rPr>
            </w:r>
          </w:p>
          <w:p w:rsidR="00000000" w:rsidDel="00000000" w:rsidP="00000000" w:rsidRDefault="00000000" w:rsidRPr="00000000" w14:paraId="000001A8">
            <w:pPr>
              <w:widowControl w:val="0"/>
              <w:spacing w:line="240" w:lineRule="auto"/>
              <w:rPr/>
            </w:pPr>
            <w:r w:rsidDel="00000000" w:rsidR="00000000" w:rsidRPr="00000000">
              <w:rPr>
                <w:rtl w:val="0"/>
              </w:rPr>
            </w:r>
          </w:p>
        </w:tc>
        <w:tc>
          <w:tcPr/>
          <w:p w:rsidR="00000000" w:rsidDel="00000000" w:rsidP="00000000" w:rsidRDefault="00000000" w:rsidRPr="00000000" w14:paraId="000001A9">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1AA">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1AB">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1AC">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1AD">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1AE">
            <w:pPr>
              <w:widowControl w:val="0"/>
              <w:spacing w:line="240" w:lineRule="auto"/>
              <w:rPr/>
            </w:pPr>
            <w:r w:rsidDel="00000000" w:rsidR="00000000" w:rsidRPr="00000000">
              <w:rPr>
                <w:rtl w:val="0"/>
              </w:rPr>
            </w:r>
          </w:p>
        </w:tc>
        <w:tc>
          <w:tcPr/>
          <w:p w:rsidR="00000000" w:rsidDel="00000000" w:rsidP="00000000" w:rsidRDefault="00000000" w:rsidRPr="00000000" w14:paraId="000001AF">
            <w:pPr>
              <w:widowControl w:val="0"/>
              <w:spacing w:line="240" w:lineRule="auto"/>
              <w:rPr/>
            </w:pPr>
            <w:hyperlink r:id="rId197">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1B0">
            <w:pPr>
              <w:widowControl w:val="0"/>
              <w:spacing w:line="240" w:lineRule="auto"/>
              <w:rPr/>
            </w:pPr>
            <w:r w:rsidDel="00000000" w:rsidR="00000000" w:rsidRPr="00000000">
              <w:rPr>
                <w:rtl w:val="0"/>
              </w:rPr>
            </w:r>
          </w:p>
          <w:p w:rsidR="00000000" w:rsidDel="00000000" w:rsidP="00000000" w:rsidRDefault="00000000" w:rsidRPr="00000000" w14:paraId="000001B1">
            <w:pPr>
              <w:widowControl w:val="0"/>
              <w:spacing w:line="240" w:lineRule="auto"/>
              <w:rPr/>
            </w:pPr>
            <w:hyperlink r:id="rId198">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1B2">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1B3">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1B4">
            <w:pPr>
              <w:widowControl w:val="0"/>
              <w:spacing w:line="240" w:lineRule="auto"/>
              <w:rPr/>
            </w:pPr>
            <w:r w:rsidDel="00000000" w:rsidR="00000000" w:rsidRPr="00000000">
              <w:rPr>
                <w:rtl w:val="0"/>
              </w:rPr>
            </w:r>
          </w:p>
        </w:tc>
        <w:tc>
          <w:tcPr/>
          <w:p w:rsidR="00000000" w:rsidDel="00000000" w:rsidP="00000000" w:rsidRDefault="00000000" w:rsidRPr="00000000" w14:paraId="000001B5">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1B6">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1B7">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1B8">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1B9">
            <w:pPr>
              <w:widowControl w:val="0"/>
              <w:spacing w:line="240" w:lineRule="auto"/>
              <w:rPr/>
            </w:pPr>
            <w:r w:rsidDel="00000000" w:rsidR="00000000" w:rsidRPr="00000000">
              <w:rPr>
                <w:rtl w:val="0"/>
              </w:rPr>
            </w:r>
          </w:p>
        </w:tc>
        <w:tc>
          <w:tcPr/>
          <w:p w:rsidR="00000000" w:rsidDel="00000000" w:rsidP="00000000" w:rsidRDefault="00000000" w:rsidRPr="00000000" w14:paraId="000001BA">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1BB">
            <w:pPr>
              <w:widowControl w:val="0"/>
              <w:spacing w:line="240" w:lineRule="auto"/>
              <w:rPr/>
            </w:pPr>
            <w:hyperlink r:id="rId199">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1BC">
            <w:pPr>
              <w:widowControl w:val="0"/>
              <w:spacing w:line="240" w:lineRule="auto"/>
              <w:rPr/>
            </w:pPr>
            <w:hyperlink r:id="rId200">
              <w:r w:rsidDel="00000000" w:rsidR="00000000" w:rsidRPr="00000000">
                <w:rPr>
                  <w:rtl w:val="0"/>
                </w:rPr>
                <w:t xml:space="preserve">(</w:t>
              </w:r>
            </w:hyperlink>
            <w:hyperlink r:id="rId201">
              <w:r w:rsidDel="00000000" w:rsidR="00000000" w:rsidRPr="00000000">
                <w:rPr>
                  <w:rtl w:val="0"/>
                </w:rPr>
                <w:t xml:space="preserve">Margulieux</w:t>
              </w:r>
            </w:hyperlink>
            <w:hyperlink r:id="rId202">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1BD">
            <w:pPr>
              <w:widowControl w:val="0"/>
              <w:spacing w:line="240" w:lineRule="auto"/>
              <w:rPr/>
            </w:pPr>
            <w:r w:rsidDel="00000000" w:rsidR="00000000" w:rsidRPr="00000000">
              <w:rPr>
                <w:rtl w:val="0"/>
              </w:rPr>
            </w:r>
          </w:p>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BF">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1C0">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1C1">
            <w:pPr>
              <w:widowControl w:val="0"/>
              <w:spacing w:line="240" w:lineRule="auto"/>
              <w:rPr/>
            </w:pPr>
            <w:r w:rsidDel="00000000" w:rsidR="00000000" w:rsidRPr="00000000">
              <w:rPr>
                <w:rtl w:val="0"/>
              </w:rPr>
            </w:r>
          </w:p>
        </w:tc>
        <w:tc>
          <w:tcPr/>
          <w:p w:rsidR="00000000" w:rsidDel="00000000" w:rsidP="00000000" w:rsidRDefault="00000000" w:rsidRPr="00000000" w14:paraId="000001C2">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1C3">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1C4">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1C5">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1C6">
            <w:pPr>
              <w:widowControl w:val="0"/>
              <w:spacing w:line="240" w:lineRule="auto"/>
              <w:rPr/>
            </w:pPr>
            <w:r w:rsidDel="00000000" w:rsidR="00000000" w:rsidRPr="00000000">
              <w:rPr>
                <w:rtl w:val="0"/>
              </w:rPr>
            </w:r>
          </w:p>
        </w:tc>
        <w:tc>
          <w:tcPr/>
          <w:p w:rsidR="00000000" w:rsidDel="00000000" w:rsidP="00000000" w:rsidRDefault="00000000" w:rsidRPr="00000000" w14:paraId="000001C7">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1C8">
            <w:pPr>
              <w:widowControl w:val="0"/>
              <w:spacing w:line="240" w:lineRule="auto"/>
              <w:rPr/>
            </w:pPr>
            <w:r w:rsidDel="00000000" w:rsidR="00000000" w:rsidRPr="00000000">
              <w:rPr>
                <w:rtl w:val="0"/>
              </w:rPr>
            </w:r>
          </w:p>
          <w:p w:rsidR="00000000" w:rsidDel="00000000" w:rsidP="00000000" w:rsidRDefault="00000000" w:rsidRPr="00000000" w14:paraId="000001C9">
            <w:pPr>
              <w:widowControl w:val="0"/>
              <w:spacing w:line="240" w:lineRule="auto"/>
              <w:rPr/>
            </w:pPr>
            <w:hyperlink r:id="rId203">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1CA">
            <w:pPr>
              <w:widowControl w:val="0"/>
              <w:spacing w:line="240" w:lineRule="auto"/>
              <w:rPr/>
            </w:pPr>
            <w:r w:rsidDel="00000000" w:rsidR="00000000" w:rsidRPr="00000000">
              <w:rPr>
                <w:rtl w:val="0"/>
              </w:rPr>
              <w:br w:type="textWrapping"/>
            </w:r>
            <w:hyperlink r:id="rId204">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1CB">
            <w:pPr>
              <w:widowControl w:val="0"/>
              <w:spacing w:line="240" w:lineRule="auto"/>
              <w:rPr/>
            </w:pPr>
            <w:hyperlink r:id="rId205">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1CC">
            <w:pPr>
              <w:widowControl w:val="0"/>
              <w:spacing w:line="240" w:lineRule="auto"/>
              <w:rPr/>
            </w:pPr>
            <w:r w:rsidDel="00000000" w:rsidR="00000000" w:rsidRPr="00000000">
              <w:rPr>
                <w:rtl w:val="0"/>
              </w:rPr>
            </w:r>
          </w:p>
          <w:p w:rsidR="00000000" w:rsidDel="00000000" w:rsidP="00000000" w:rsidRDefault="00000000" w:rsidRPr="00000000" w14:paraId="000001CD">
            <w:pPr>
              <w:widowControl w:val="0"/>
              <w:spacing w:line="240" w:lineRule="auto"/>
              <w:rPr/>
            </w:pPr>
            <w:r w:rsidDel="00000000" w:rsidR="00000000" w:rsidRPr="00000000">
              <w:rPr>
                <w:rtl w:val="0"/>
              </w:rPr>
            </w:r>
          </w:p>
          <w:p w:rsidR="00000000" w:rsidDel="00000000" w:rsidP="00000000" w:rsidRDefault="00000000" w:rsidRPr="00000000" w14:paraId="000001CE">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F">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1D0">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1D1">
            <w:pPr>
              <w:widowControl w:val="0"/>
              <w:spacing w:line="240" w:lineRule="auto"/>
              <w:rPr/>
            </w:pPr>
            <w:r w:rsidDel="00000000" w:rsidR="00000000" w:rsidRPr="00000000">
              <w:rPr>
                <w:rtl w:val="0"/>
              </w:rPr>
            </w:r>
          </w:p>
        </w:tc>
        <w:tc>
          <w:tcPr/>
          <w:p w:rsidR="00000000" w:rsidDel="00000000" w:rsidP="00000000" w:rsidRDefault="00000000" w:rsidRPr="00000000" w14:paraId="000001D2">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1D3">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1D4">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1D5">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1D6">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1D7">
            <w:pPr>
              <w:widowControl w:val="0"/>
              <w:spacing w:line="240" w:lineRule="auto"/>
              <w:rPr/>
            </w:pPr>
            <w:r w:rsidDel="00000000" w:rsidR="00000000" w:rsidRPr="00000000">
              <w:rPr>
                <w:rtl w:val="0"/>
              </w:rPr>
            </w:r>
          </w:p>
        </w:tc>
        <w:tc>
          <w:tcPr/>
          <w:p w:rsidR="00000000" w:rsidDel="00000000" w:rsidP="00000000" w:rsidRDefault="00000000" w:rsidRPr="00000000" w14:paraId="000001D8">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1D9">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1DA">
            <w:pPr>
              <w:widowControl w:val="0"/>
              <w:spacing w:line="240" w:lineRule="auto"/>
              <w:rPr/>
            </w:pPr>
            <w:hyperlink r:id="rId206">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1DB">
            <w:pPr>
              <w:widowControl w:val="0"/>
              <w:spacing w:line="240" w:lineRule="auto"/>
              <w:rPr/>
            </w:pPr>
            <w:hyperlink r:id="rId207">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1DC">
            <w:pPr>
              <w:widowControl w:val="0"/>
              <w:spacing w:line="240" w:lineRule="auto"/>
              <w:rPr/>
            </w:pPr>
            <w:r w:rsidDel="00000000" w:rsidR="00000000" w:rsidRPr="00000000">
              <w:rPr>
                <w:rtl w:val="0"/>
              </w:rPr>
            </w:r>
          </w:p>
          <w:p w:rsidR="00000000" w:rsidDel="00000000" w:rsidP="00000000" w:rsidRDefault="00000000" w:rsidRPr="00000000" w14:paraId="000001DD">
            <w:pPr>
              <w:widowControl w:val="0"/>
              <w:spacing w:line="240" w:lineRule="auto"/>
              <w:rPr/>
            </w:pPr>
            <w:r w:rsidDel="00000000" w:rsidR="00000000" w:rsidRPr="00000000">
              <w:rPr>
                <w:rtl w:val="0"/>
              </w:rPr>
            </w:r>
          </w:p>
          <w:p w:rsidR="00000000" w:rsidDel="00000000" w:rsidP="00000000" w:rsidRDefault="00000000" w:rsidRPr="00000000" w14:paraId="000001DE">
            <w:pPr>
              <w:widowControl w:val="0"/>
              <w:spacing w:line="240" w:lineRule="auto"/>
              <w:rPr/>
            </w:pPr>
            <w:r w:rsidDel="00000000" w:rsidR="00000000" w:rsidRPr="00000000">
              <w:rPr>
                <w:rtl w:val="0"/>
              </w:rPr>
            </w:r>
          </w:p>
          <w:p w:rsidR="00000000" w:rsidDel="00000000" w:rsidP="00000000" w:rsidRDefault="00000000" w:rsidRPr="00000000" w14:paraId="000001DF">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0">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1E1">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1E2">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1E3">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1E4">
            <w:pPr>
              <w:widowControl w:val="0"/>
              <w:spacing w:line="240" w:lineRule="auto"/>
              <w:rPr/>
            </w:pPr>
            <w:r w:rsidDel="00000000" w:rsidR="00000000" w:rsidRPr="00000000">
              <w:rPr>
                <w:rtl w:val="0"/>
              </w:rPr>
            </w:r>
          </w:p>
        </w:tc>
      </w:tr>
    </w:tbl>
    <w:p w:rsidR="00000000" w:rsidDel="00000000" w:rsidP="00000000" w:rsidRDefault="00000000" w:rsidRPr="00000000" w14:paraId="000001E5">
      <w:pPr>
        <w:spacing w:after="240" w:before="240" w:line="480" w:lineRule="auto"/>
        <w:rPr>
          <w:i w:val="1"/>
          <w:iCs w:val="1"/>
        </w:rPr>
      </w:pPr>
      <w:r w:rsidDel="00000000" w:rsidR="00000000" w:rsidRPr="00000000">
        <w:rPr>
          <w:i w:val="1"/>
          <w:iCs w:val="1"/>
          <w:rtl w:val="0"/>
        </w:rPr>
        <w:t xml:space="preserve">Table 3: Codebook of Participant Behaviors in Trace Data (D1)</w:t>
      </w:r>
    </w:p>
    <w:p w:rsidR="00000000" w:rsidDel="00000000" w:rsidP="00000000" w:rsidRDefault="00000000" w:rsidRPr="00000000" w14:paraId="000001E6">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1E7">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1E8">
      <w:pPr>
        <w:pStyle w:val="Heading3"/>
        <w:rPr/>
      </w:pPr>
      <w:bookmarkStart w:colFirst="0" w:colLast="0" w:name="_qetcrkny2298" w:id="48"/>
      <w:bookmarkEnd w:id="48"/>
      <w:r w:rsidDel="00000000" w:rsidR="00000000" w:rsidRPr="00000000">
        <w:rPr>
          <w:rtl w:val="0"/>
        </w:rPr>
        <w:t xml:space="preserve">3.3.4 Model Selection Reliability Testing</w:t>
      </w:r>
    </w:p>
    <w:p w:rsidR="00000000" w:rsidDel="00000000" w:rsidP="00000000" w:rsidRDefault="00000000" w:rsidRPr="00000000" w14:paraId="000001E9">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1EA">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w:t>
      </w:r>
      <w:r w:rsidDel="00000000" w:rsidR="00000000" w:rsidRPr="00000000">
        <w:rPr>
          <w:rtl w:val="0"/>
        </w:rPr>
        <w:t xml:space="preserve">. </w:t>
      </w:r>
    </w:p>
    <w:p w:rsidR="00000000" w:rsidDel="00000000" w:rsidP="00000000" w:rsidRDefault="00000000" w:rsidRPr="00000000" w14:paraId="000001EB">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1EC">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08">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6"/>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1ED">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1EE">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1EF">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1F0">
            <w:pPr>
              <w:spacing w:line="240" w:lineRule="auto"/>
              <w:rPr/>
            </w:pPr>
            <w:r w:rsidDel="00000000" w:rsidR="00000000" w:rsidRPr="00000000">
              <w:rPr>
                <w:rtl w:val="0"/>
              </w:rPr>
              <w:t xml:space="preserve">x-ai/grok-4-fast</w:t>
            </w:r>
          </w:p>
        </w:tc>
        <w:tc>
          <w:tcPr/>
          <w:p w:rsidR="00000000" w:rsidDel="00000000" w:rsidP="00000000" w:rsidRDefault="00000000" w:rsidRPr="00000000" w14:paraId="000001F1">
            <w:pPr>
              <w:rPr/>
            </w:pPr>
            <w:r w:rsidDel="00000000" w:rsidR="00000000" w:rsidRPr="00000000">
              <w:rPr>
                <w:rtl w:val="0"/>
              </w:rPr>
              <w:t xml:space="preserve">0.873</w:t>
            </w:r>
          </w:p>
        </w:tc>
        <w:tc>
          <w:tcPr/>
          <w:p w:rsidR="00000000" w:rsidDel="00000000" w:rsidP="00000000" w:rsidRDefault="00000000" w:rsidRPr="00000000" w14:paraId="000001F2">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1F3">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1F4">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1F5">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1F6">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1F7">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1F8">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1F9">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1FA">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1FB">
            <w:pPr>
              <w:rPr/>
            </w:pPr>
            <w:r w:rsidDel="00000000" w:rsidR="00000000" w:rsidRPr="00000000">
              <w:rPr>
                <w:rtl w:val="0"/>
              </w:rPr>
              <w:t xml:space="preserve">1.000</w:t>
            </w:r>
          </w:p>
        </w:tc>
      </w:tr>
    </w:tbl>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i w:val="1"/>
          <w:iCs w:val="1"/>
        </w:rPr>
      </w:pPr>
      <w:r w:rsidDel="00000000" w:rsidR="00000000" w:rsidRPr="00000000">
        <w:rPr>
          <w:i w:val="1"/>
          <w:iCs w:val="1"/>
          <w:rtl w:val="0"/>
        </w:rPr>
        <w:t xml:space="preserve">Table 4: Krippendorff’s Alpha for Inter-coder Reliability and Internal Consistency</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00">
      <w:pPr>
        <w:pStyle w:val="Heading3"/>
        <w:rPr/>
      </w:pPr>
      <w:bookmarkStart w:colFirst="0" w:colLast="0" w:name="_gi36pnxwcltc" w:id="49"/>
      <w:bookmarkEnd w:id="49"/>
      <w:r w:rsidDel="00000000" w:rsidR="00000000" w:rsidRPr="00000000">
        <w:rPr>
          <w:rtl w:val="0"/>
        </w:rPr>
        <w:t xml:space="preserve">3.3.5 Categorical Content Analysis</w:t>
      </w:r>
    </w:p>
    <w:p w:rsidR="00000000" w:rsidDel="00000000" w:rsidP="00000000" w:rsidRDefault="00000000" w:rsidRPr="00000000" w14:paraId="00000201">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02">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03">
      <w:pPr>
        <w:rPr/>
      </w:pPr>
      <w:r w:rsidDel="00000000" w:rsidR="00000000" w:rsidRPr="00000000">
        <w:rPr/>
        <w:drawing>
          <wp:inline distB="114300" distT="114300" distL="114300" distR="114300">
            <wp:extent cx="4786313" cy="3566272"/>
            <wp:effectExtent b="0" l="0" r="0" t="0"/>
            <wp:docPr id="1" name="image2.png"/>
            <a:graphic>
              <a:graphicData uri="http://schemas.openxmlformats.org/drawingml/2006/picture">
                <pic:pic>
                  <pic:nvPicPr>
                    <pic:cNvPr id="0" name="image2.png"/>
                    <pic:cNvPicPr preferRelativeResize="0"/>
                  </pic:nvPicPr>
                  <pic:blipFill>
                    <a:blip r:embed="rId209"/>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rPr>
          <w:i w:val="1"/>
          <w:iCs w:val="1"/>
        </w:rPr>
      </w:pPr>
      <w:r w:rsidDel="00000000" w:rsidR="00000000" w:rsidRPr="00000000">
        <w:rPr>
          <w:i w:val="1"/>
          <w:iCs w:val="1"/>
          <w:rtl w:val="0"/>
        </w:rPr>
        <w:t xml:space="preserve">Figure 10: Distribution of Chat Session Classifications From the D1 Dataset</w:t>
      </w:r>
    </w:p>
    <w:p w:rsidR="00000000" w:rsidDel="00000000" w:rsidP="00000000" w:rsidRDefault="00000000" w:rsidRPr="00000000" w14:paraId="00000205">
      <w:pPr>
        <w:rPr>
          <w:i w:val="1"/>
          <w:iCs w:val="1"/>
        </w:rPr>
      </w:pPr>
      <w:r w:rsidDel="00000000" w:rsidR="00000000" w:rsidRPr="00000000">
        <w:rPr>
          <w:rtl w:val="0"/>
        </w:rPr>
      </w:r>
    </w:p>
    <w:p w:rsidR="00000000" w:rsidDel="00000000" w:rsidP="00000000" w:rsidRDefault="00000000" w:rsidRPr="00000000" w14:paraId="00000206">
      <w:pPr>
        <w:pStyle w:val="Heading2"/>
        <w:rPr/>
      </w:pPr>
      <w:bookmarkStart w:colFirst="0" w:colLast="0" w:name="_eupkelub3rgj" w:id="50"/>
      <w:bookmarkEnd w:id="50"/>
      <w:r w:rsidDel="00000000" w:rsidR="00000000" w:rsidRPr="00000000">
        <w:rPr>
          <w:rtl w:val="0"/>
        </w:rPr>
        <w:t xml:space="preserve">3.4 Hypothesis Formulation and Methodology</w:t>
      </w:r>
    </w:p>
    <w:p w:rsidR="00000000" w:rsidDel="00000000" w:rsidP="00000000" w:rsidRDefault="00000000" w:rsidRPr="00000000" w14:paraId="00000207">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08">
      <w:pPr>
        <w:pStyle w:val="Heading3"/>
        <w:spacing w:after="240" w:before="240" w:line="480" w:lineRule="auto"/>
        <w:rPr/>
      </w:pPr>
      <w:bookmarkStart w:colFirst="0" w:colLast="0" w:name="_4hidk0q7e3vo" w:id="51"/>
      <w:bookmarkEnd w:id="51"/>
      <w:r w:rsidDel="00000000" w:rsidR="00000000" w:rsidRPr="00000000">
        <w:rPr>
          <w:rtl w:val="0"/>
        </w:rPr>
        <w:t xml:space="preserve">3.4.1 RQ1 Hypothesis and Methodology</w:t>
      </w:r>
    </w:p>
    <w:p w:rsidR="00000000" w:rsidDel="00000000" w:rsidP="00000000" w:rsidRDefault="00000000" w:rsidRPr="00000000" w14:paraId="00000209">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0A">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0B">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0C">
      <w:pPr>
        <w:numPr>
          <w:ilvl w:val="0"/>
          <w:numId w:val="11"/>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0D">
      <w:pPr>
        <w:numPr>
          <w:ilvl w:val="0"/>
          <w:numId w:val="11"/>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0E">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0F">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10">
      <w:pPr>
        <w:spacing w:after="240" w:before="240" w:line="480" w:lineRule="auto"/>
        <w:rPr/>
      </w:pPr>
      <w:r w:rsidDel="00000000" w:rsidR="00000000" w:rsidRPr="00000000">
        <w:rPr>
          <w:rtl w:val="0"/>
        </w:rPr>
        <w:t xml:space="preserve">A hierarchical multiple regression analysis </w:t>
      </w:r>
      <w:hyperlink r:id="rId210">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11">
      <w:pPr>
        <w:spacing w:after="240" w:before="240" w:line="480" w:lineRule="auto"/>
        <w:rPr/>
      </w:pPr>
      <w:r w:rsidDel="00000000" w:rsidR="00000000" w:rsidRPr="00000000">
        <w:rPr>
          <w:rtl w:val="0"/>
        </w:rPr>
        <w:t xml:space="preserve">The analysis followed a three-step model progression:</w:t>
      </w:r>
    </w:p>
    <w:p w:rsidR="00000000" w:rsidDel="00000000" w:rsidP="00000000" w:rsidRDefault="00000000" w:rsidRPr="00000000" w14:paraId="00000212">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13">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14">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15">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16">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17">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18">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9">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A">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1B">
      <w:pPr>
        <w:pStyle w:val="Heading3"/>
        <w:spacing w:after="240" w:before="240" w:line="480" w:lineRule="auto"/>
        <w:rPr/>
      </w:pPr>
      <w:bookmarkStart w:colFirst="0" w:colLast="0" w:name="_xk3pa6r629fl" w:id="52"/>
      <w:bookmarkEnd w:id="52"/>
      <w:r w:rsidDel="00000000" w:rsidR="00000000" w:rsidRPr="00000000">
        <w:rPr>
          <w:rtl w:val="0"/>
        </w:rPr>
        <w:t xml:space="preserve">3.4.2 RQ2 Hypothesis and Methodology</w:t>
      </w:r>
    </w:p>
    <w:p w:rsidR="00000000" w:rsidDel="00000000" w:rsidP="00000000" w:rsidRDefault="00000000" w:rsidRPr="00000000" w14:paraId="0000021C">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1D">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w:t>
      </w:r>
      <w:r w:rsidDel="00000000" w:rsidR="00000000" w:rsidRPr="00000000">
        <w:rPr>
          <w:b w:val="1"/>
          <w:bCs w:val="1"/>
          <w:rtl w:val="0"/>
        </w:rPr>
        <w:t xml:space="preserve">E1</w:t>
      </w:r>
      <w:r w:rsidDel="00000000" w:rsidR="00000000" w:rsidRPr="00000000">
        <w:rPr>
          <w:rtl w:val="0"/>
        </w:rPr>
        <w:t xml:space="preserve">). In this study, ICL was operationalized by injecting assignment-specific instructions and scaffolding into the LLM’s context for participants in the treatment group.</w:t>
      </w:r>
    </w:p>
    <w:p w:rsidR="00000000" w:rsidDel="00000000" w:rsidP="00000000" w:rsidRDefault="00000000" w:rsidRPr="00000000" w14:paraId="0000021E">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1F">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20">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21">
      <w:pPr>
        <w:spacing w:after="240" w:before="240" w:line="480" w:lineRule="auto"/>
        <w:rPr/>
      </w:pPr>
      <w:r w:rsidDel="00000000" w:rsidR="00000000" w:rsidRPr="00000000">
        <w:rPr>
          <w:rtl w:val="0"/>
        </w:rPr>
        <w:t xml:space="preserve">A between-subjects experimental design  </w:t>
      </w:r>
      <w:hyperlink r:id="rId211">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22">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2">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23">
      <w:pPr>
        <w:spacing w:after="240" w:before="240" w:line="480" w:lineRule="auto"/>
        <w:rPr/>
      </w:pPr>
      <w:r w:rsidDel="00000000" w:rsidR="00000000" w:rsidRPr="00000000">
        <w:rPr>
          <w:b w:val="1"/>
          <w:bCs w:val="1"/>
          <w:rtl w:val="0"/>
        </w:rPr>
        <w:t xml:space="preserve">Model 0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24">
      <w:pPr>
        <w:spacing w:after="240" w:before="240" w:line="480" w:lineRule="auto"/>
        <w:rPr/>
      </w:pPr>
      <w:r w:rsidDel="00000000" w:rsidR="00000000" w:rsidRPr="00000000">
        <w:rPr>
          <w:b w:val="1"/>
          <w:bCs w:val="1"/>
          <w:rtl w:val="0"/>
        </w:rPr>
        <w:t xml:space="preserve">Model 1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25">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26">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27">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28">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29">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2A">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2B">
      <w:pPr>
        <w:pStyle w:val="Heading3"/>
        <w:spacing w:after="240" w:before="240" w:line="480" w:lineRule="auto"/>
        <w:rPr/>
      </w:pPr>
      <w:bookmarkStart w:colFirst="0" w:colLast="0" w:name="_rervyx5qd3we" w:id="53"/>
      <w:bookmarkEnd w:id="53"/>
      <w:r w:rsidDel="00000000" w:rsidR="00000000" w:rsidRPr="00000000">
        <w:rPr>
          <w:rtl w:val="0"/>
        </w:rPr>
        <w:t xml:space="preserve">3.4.3 RQ3 Hypothesis and Methodology [TODO]</w:t>
      </w:r>
    </w:p>
    <w:p w:rsidR="00000000" w:rsidDel="00000000" w:rsidP="00000000" w:rsidRDefault="00000000" w:rsidRPr="00000000" w14:paraId="0000022C">
      <w:pPr>
        <w:rPr/>
      </w:pPr>
      <w:r w:rsidDel="00000000" w:rsidR="00000000" w:rsidRPr="00000000">
        <w:rPr>
          <w:rtl w:val="0"/>
        </w:rPr>
        <w:t xml:space="preserve">Research Question 3 states:</w:t>
      </w:r>
    </w:p>
    <w:p w:rsidR="00000000" w:rsidDel="00000000" w:rsidP="00000000" w:rsidRDefault="00000000" w:rsidRPr="00000000" w14:paraId="0000022D">
      <w:pPr>
        <w:spacing w:after="240" w:before="240" w:line="480" w:lineRule="auto"/>
        <w:rPr>
          <w:i w:val="1"/>
          <w:iCs w:val="1"/>
        </w:rPr>
      </w:pPr>
      <w:r w:rsidDel="00000000" w:rsidR="00000000" w:rsidRPr="00000000">
        <w:rPr>
          <w:i w:val="1"/>
          <w:iCs w:val="1"/>
          <w:rtl w:val="0"/>
        </w:rPr>
        <w:t xml:space="preserve">RQ3: What is the relationship between large language model use and computational literacy?</w:t>
      </w:r>
    </w:p>
    <w:p w:rsidR="00000000" w:rsidDel="00000000" w:rsidP="00000000" w:rsidRDefault="00000000" w:rsidRPr="00000000" w14:paraId="0000022E">
      <w:pPr>
        <w:spacing w:after="240" w:before="240" w:line="480" w:lineRule="auto"/>
        <w:rPr/>
      </w:pPr>
      <w:r w:rsidDel="00000000" w:rsidR="00000000" w:rsidRPr="00000000">
        <w:rPr>
          <w:rtl w:val="0"/>
        </w:rPr>
        <w:t xml:space="preserve">This question investigated the relationship between the quantity of participant sessions classified as “learning” and “task completion” from the D1 dataset and their computational literacy scores (C1, C2).</w:t>
      </w:r>
    </w:p>
    <w:p w:rsidR="00000000" w:rsidDel="00000000" w:rsidP="00000000" w:rsidRDefault="00000000" w:rsidRPr="00000000" w14:paraId="0000022F">
      <w:pPr>
        <w:spacing w:after="240" w:before="240" w:line="480" w:lineRule="auto"/>
        <w:rPr>
          <w:b w:val="1"/>
          <w:bCs w:val="1"/>
        </w:rPr>
      </w:pPr>
      <w:r w:rsidDel="00000000" w:rsidR="00000000" w:rsidRPr="00000000">
        <w:rPr>
          <w:b w:val="1"/>
          <w:bCs w:val="1"/>
          <w:rtl w:val="0"/>
        </w:rPr>
        <w:t xml:space="preserve">Alternate Hypothesis for H3</w:t>
      </w:r>
    </w:p>
    <w:p w:rsidR="00000000" w:rsidDel="00000000" w:rsidP="00000000" w:rsidRDefault="00000000" w:rsidRPr="00000000" w14:paraId="00000230">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231">
      <w:pPr>
        <w:numPr>
          <w:ilvl w:val="0"/>
          <w:numId w:val="8"/>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232">
      <w:pPr>
        <w:numPr>
          <w:ilvl w:val="0"/>
          <w:numId w:val="8"/>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233">
      <w:pPr>
        <w:spacing w:after="240" w:before="240" w:line="480" w:lineRule="auto"/>
        <w:rPr>
          <w:b w:val="1"/>
          <w:bCs w:val="1"/>
        </w:rPr>
      </w:pPr>
      <w:r w:rsidDel="00000000" w:rsidR="00000000" w:rsidRPr="00000000">
        <w:rPr>
          <w:b w:val="1"/>
          <w:bCs w:val="1"/>
          <w:rtl w:val="0"/>
        </w:rPr>
        <w:t xml:space="preserve">Null Hypothesis for H3</w:t>
      </w:r>
    </w:p>
    <w:p w:rsidR="00000000" w:rsidDel="00000000" w:rsidP="00000000" w:rsidRDefault="00000000" w:rsidRPr="00000000" w14:paraId="00000234">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235">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36">
      <w:pPr>
        <w:spacing w:after="240" w:before="240" w:line="480" w:lineRule="auto"/>
        <w:rPr/>
      </w:pPr>
      <w:r w:rsidDel="00000000" w:rsidR="00000000" w:rsidRPr="00000000">
        <w:rPr>
          <w:rtl w:val="0"/>
        </w:rPr>
        <w:t xml:space="preserve">To measure test-retest reliability a Pearson correlation will be measured against C1 and C2  </w:t>
      </w:r>
      <w:hyperlink r:id="rId213">
        <w:r w:rsidDel="00000000" w:rsidR="00000000" w:rsidRPr="00000000">
          <w:rPr>
            <w:rtl w:val="0"/>
          </w:rPr>
          <w:t xml:space="preserve">(Vaz et al., 2013)</w:t>
        </w:r>
      </w:hyperlink>
      <w:r w:rsidDel="00000000" w:rsidR="00000000" w:rsidRPr="00000000">
        <w:rPr>
          <w:rtl w:val="0"/>
        </w:rPr>
        <w:t xml:space="preserve">. To account for baseline computational literacy and test-retest effects from repeated administration of the same assessment from C1 to C2, I employed an analysis of covariance (ANCOVA). Specifically, I used linear regression with midterm computational literacy scores (C2) as the dependent variable with the baseline scores (C1), task completion session count, and learning session count as the independent variables  </w:t>
      </w:r>
      <w:hyperlink r:id="rId214">
        <w:r w:rsidDel="00000000" w:rsidR="00000000" w:rsidRPr="00000000">
          <w:rPr>
            <w:rtl w:val="0"/>
          </w:rPr>
          <w:t xml:space="preserve">(Huitema, 2011)</w:t>
        </w:r>
      </w:hyperlink>
      <w:r w:rsidDel="00000000" w:rsidR="00000000" w:rsidRPr="00000000">
        <w:rPr>
          <w:rtl w:val="0"/>
        </w:rPr>
        <w:t xml:space="preserve">. This approach controls for individual differences in prior knowledge as measured on C1 while examining whether usage patterns predict final outcomes beyond what would be expected from baseline ability alone (</w:t>
      </w:r>
      <w:hyperlink r:id="rId215">
        <w:r w:rsidDel="00000000" w:rsidR="00000000" w:rsidRPr="00000000">
          <w:rPr>
            <w:rtl w:val="0"/>
          </w:rPr>
          <w:t xml:space="preserve">Maxwell et al., 2017</w:t>
        </w:r>
      </w:hyperlink>
      <w:r w:rsidDel="00000000" w:rsidR="00000000" w:rsidRPr="00000000">
        <w:rPr>
          <w:rtl w:val="0"/>
        </w:rPr>
        <w:t xml:space="preserve">).</w:t>
      </w:r>
    </w:p>
    <w:p w:rsidR="00000000" w:rsidDel="00000000" w:rsidP="00000000" w:rsidRDefault="00000000" w:rsidRPr="00000000" w14:paraId="00000237">
      <w:pPr>
        <w:spacing w:after="240" w:before="240" w:line="480" w:lineRule="auto"/>
        <w:rPr/>
      </w:pPr>
      <w:r w:rsidDel="00000000" w:rsidR="00000000" w:rsidRPr="00000000">
        <w:rPr>
          <w:rtl w:val="0"/>
        </w:rPr>
        <w:t xml:space="preserve">I also conducted a supplementary analysis using the change in diagnostic scores (C2 - C1) as the dependent variable to examine whether LLM usage patterns predicted the magnitude of improvement. This was a complementary approach as change scores low reliability when pre- and post-test correlations are high </w:t>
      </w:r>
      <w:hyperlink r:id="rId216">
        <w:r w:rsidDel="00000000" w:rsidR="00000000" w:rsidRPr="00000000">
          <w:rPr>
            <w:rtl w:val="0"/>
          </w:rPr>
          <w:t xml:space="preserve">(Cronbach &amp; Furby, 1970)</w:t>
        </w:r>
      </w:hyperlink>
      <w:r w:rsidDel="00000000" w:rsidR="00000000" w:rsidRPr="00000000">
        <w:rPr>
          <w:rtl w:val="0"/>
        </w:rPr>
        <w:t xml:space="preserve">. Both analyses together offered a comprehensive understanding of the relationship between LLM </w:t>
      </w:r>
      <w:r w:rsidDel="00000000" w:rsidR="00000000" w:rsidRPr="00000000">
        <w:rPr>
          <w:rtl w:val="0"/>
        </w:rPr>
        <w:t xml:space="preserve">usage</w:t>
      </w:r>
      <w:r w:rsidDel="00000000" w:rsidR="00000000" w:rsidRPr="00000000">
        <w:rPr>
          <w:rtl w:val="0"/>
        </w:rPr>
        <w:t xml:space="preserve"> and computational literacy development.</w:t>
      </w:r>
    </w:p>
    <w:p w:rsidR="00000000" w:rsidDel="00000000" w:rsidP="00000000" w:rsidRDefault="00000000" w:rsidRPr="00000000" w14:paraId="00000238">
      <w:pPr>
        <w:spacing w:after="240" w:before="240" w:line="480" w:lineRule="auto"/>
        <w:rPr/>
      </w:pPr>
      <w:r w:rsidDel="00000000" w:rsidR="00000000" w:rsidRPr="00000000">
        <w:rPr>
          <w:rtl w:val="0"/>
        </w:rPr>
        <w:t xml:space="preserve">Methodological analysis with respect to H1:</w:t>
      </w:r>
    </w:p>
    <w:p w:rsidR="00000000" w:rsidDel="00000000" w:rsidP="00000000" w:rsidRDefault="00000000" w:rsidRPr="00000000" w14:paraId="00000239">
      <w:pPr>
        <w:numPr>
          <w:ilvl w:val="0"/>
          <w:numId w:val="9"/>
        </w:numPr>
        <w:spacing w:after="0" w:afterAutospacing="0" w:before="240" w:line="480" w:lineRule="auto"/>
        <w:ind w:left="720" w:hanging="360"/>
      </w:pPr>
      <w:r w:rsidDel="00000000" w:rsidR="00000000" w:rsidRPr="00000000">
        <w:rPr>
          <w:rtl w:val="0"/>
        </w:rPr>
        <w:t xml:space="preserve">The "learning" beta coefficient being positive with a p-value &lt; 0.05, would indicate statistical significance. This implies there would be a positive correlation between the quantity of sessions classified as “learning” and computational literacy scores (C2).</w:t>
      </w:r>
    </w:p>
    <w:p w:rsidR="00000000" w:rsidDel="00000000" w:rsidP="00000000" w:rsidRDefault="00000000" w:rsidRPr="00000000" w14:paraId="0000023A">
      <w:pPr>
        <w:numPr>
          <w:ilvl w:val="0"/>
          <w:numId w:val="9"/>
        </w:numPr>
        <w:spacing w:after="240" w:before="0" w:beforeAutospacing="0" w:line="480" w:lineRule="auto"/>
        <w:ind w:left="720" w:hanging="360"/>
      </w:pPr>
      <w:r w:rsidDel="00000000" w:rsidR="00000000" w:rsidRPr="00000000">
        <w:rPr>
          <w:rtl w:val="0"/>
        </w:rPr>
        <w:t xml:space="preserve">The “task completion” beta coefficient being negative with a p-value &lt; 0.05 would imply a negative correlation between the quantity of sessions classified as "task completion" and computational literacy scores (C2).</w:t>
      </w:r>
    </w:p>
    <w:p w:rsidR="00000000" w:rsidDel="00000000" w:rsidP="00000000" w:rsidRDefault="00000000" w:rsidRPr="00000000" w14:paraId="0000023B">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23C">
      <w:pPr>
        <w:pStyle w:val="Heading3"/>
        <w:rPr/>
      </w:pPr>
      <w:bookmarkStart w:colFirst="0" w:colLast="0" w:name="_qi2r8x6j30eu" w:id="54"/>
      <w:bookmarkEnd w:id="54"/>
      <w:r w:rsidDel="00000000" w:rsidR="00000000" w:rsidRPr="00000000">
        <w:rPr>
          <w:rtl w:val="0"/>
        </w:rPr>
        <w:t xml:space="preserve">3.4.4 Satisfying Assumptions of Linear Regressions</w:t>
      </w:r>
    </w:p>
    <w:p w:rsidR="00000000" w:rsidDel="00000000" w:rsidP="00000000" w:rsidRDefault="00000000" w:rsidRPr="00000000" w14:paraId="0000023D">
      <w:pPr>
        <w:spacing w:after="240" w:before="240" w:line="480" w:lineRule="auto"/>
        <w:rPr/>
      </w:pPr>
      <w:r w:rsidDel="00000000" w:rsidR="00000000" w:rsidRPr="00000000">
        <w:rPr>
          <w:rtl w:val="0"/>
        </w:rPr>
        <w:t xml:space="preserve">For every linear regression, tests for linear assumptions were applied to ensure the reliability of the results  </w:t>
      </w:r>
      <w:hyperlink r:id="rId217">
        <w:r w:rsidDel="00000000" w:rsidR="00000000" w:rsidRPr="00000000">
          <w:rPr>
            <w:rtl w:val="0"/>
          </w:rPr>
          <w:t xml:space="preserve">(Cohen et al., 2013; Osborne &amp; Waters, 2002)</w:t>
        </w:r>
      </w:hyperlink>
      <w:r w:rsidDel="00000000" w:rsidR="00000000" w:rsidRPr="00000000">
        <w:rPr>
          <w:rtl w:val="0"/>
        </w:rPr>
        <w:t xml:space="preserve"> . Residual plots and regression plots were observed for linearity. To determine if the variance of the residuals were constant across all levels of the independent variables, the Breusch-Pagan test for homoscedasticity was used  </w:t>
      </w:r>
      <w:hyperlink r:id="rId218">
        <w:r w:rsidDel="00000000" w:rsidR="00000000" w:rsidRPr="00000000">
          <w:rPr>
            <w:rtl w:val="0"/>
          </w:rPr>
          <w:t xml:space="preserve">(Breusch &amp; Pagan, 1979)</w:t>
        </w:r>
      </w:hyperlink>
      <w:r w:rsidDel="00000000" w:rsidR="00000000" w:rsidRPr="00000000">
        <w:rPr>
          <w:rtl w:val="0"/>
        </w:rPr>
        <w:t xml:space="preserve">. The Durbin-Watson statistic was calculated to check for autocorrelation  </w:t>
      </w:r>
      <w:hyperlink r:id="rId219">
        <w:r w:rsidDel="00000000" w:rsidR="00000000" w:rsidRPr="00000000">
          <w:rPr>
            <w:rtl w:val="0"/>
          </w:rPr>
          <w:t xml:space="preserve">(Durbin &amp; Watson, 1971)</w:t>
        </w:r>
      </w:hyperlink>
      <w:r w:rsidDel="00000000" w:rsidR="00000000" w:rsidRPr="00000000">
        <w:rPr>
          <w:rtl w:val="0"/>
        </w:rPr>
        <w:t xml:space="preserve">. To verify the residuals were normally distributed, Shapiro-Wilk test was performed  </w:t>
      </w:r>
      <w:hyperlink r:id="rId220">
        <w:r w:rsidDel="00000000" w:rsidR="00000000" w:rsidRPr="00000000">
          <w:rPr>
            <w:rtl w:val="0"/>
          </w:rPr>
          <w:t xml:space="preserve">(Shaphiro &amp; Wilk, 1965)</w:t>
        </w:r>
      </w:hyperlink>
      <w:r w:rsidDel="00000000" w:rsidR="00000000" w:rsidRPr="00000000">
        <w:rPr>
          <w:rtl w:val="0"/>
        </w:rPr>
        <w:t xml:space="preserve">. And finally, to check for conditions of multicollinearity  </w:t>
      </w:r>
      <w:hyperlink r:id="rId221">
        <w:r w:rsidDel="00000000" w:rsidR="00000000" w:rsidRPr="00000000">
          <w:rPr>
            <w:rtl w:val="0"/>
          </w:rPr>
          <w:t xml:space="preserve">(Farrar &amp; Glauber, 1967)</w:t>
        </w:r>
      </w:hyperlink>
      <w:r w:rsidDel="00000000" w:rsidR="00000000" w:rsidRPr="00000000">
        <w:rPr>
          <w:rtl w:val="0"/>
        </w:rPr>
        <w:t xml:space="preserve"> among independent variables, the variance inflation factor metric was calculated . </w:t>
      </w:r>
    </w:p>
    <w:p w:rsidR="00000000" w:rsidDel="00000000" w:rsidP="00000000" w:rsidRDefault="00000000" w:rsidRPr="00000000" w14:paraId="0000023E">
      <w:pPr>
        <w:spacing w:after="240" w:before="240" w:line="480" w:lineRule="auto"/>
        <w:rPr/>
      </w:pPr>
      <w:r w:rsidDel="00000000" w:rsidR="00000000" w:rsidRPr="00000000">
        <w:rPr>
          <w:rtl w:val="0"/>
        </w:rPr>
        <w:t xml:space="preserve">Diagnostic testing that revealed heteroscedasticity, or non-constant error variance across the range of fitted values, would be regressed with robust standard errors. This ensured valid statistical inference in the presence of heteroscedasticity  </w:t>
      </w:r>
      <w:hyperlink r:id="rId222">
        <w:r w:rsidDel="00000000" w:rsidR="00000000" w:rsidRPr="00000000">
          <w:rPr>
            <w:rtl w:val="0"/>
          </w:rPr>
          <w:t xml:space="preserve">(MacKinnon &amp; White, 1985)</w:t>
        </w:r>
      </w:hyperlink>
      <w:r w:rsidDel="00000000" w:rsidR="00000000" w:rsidRPr="00000000">
        <w:rPr>
          <w:rtl w:val="0"/>
        </w:rPr>
        <w:t xml:space="preserve">. This approach provides robust hypothesis tests without requiring the homoscedasticity assumption, yielding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non-constant.</w:t>
      </w:r>
    </w:p>
    <w:p w:rsidR="00000000" w:rsidDel="00000000" w:rsidP="00000000" w:rsidRDefault="00000000" w:rsidRPr="00000000" w14:paraId="0000023F">
      <w:pPr>
        <w:pStyle w:val="Heading1"/>
        <w:spacing w:before="480" w:lineRule="auto"/>
        <w:rPr>
          <w:b w:val="1"/>
          <w:bCs w:val="1"/>
          <w:sz w:val="46"/>
          <w:szCs w:val="46"/>
        </w:rPr>
      </w:pPr>
      <w:bookmarkStart w:colFirst="0" w:colLast="0" w:name="_hnqlmvv1p96t" w:id="55"/>
      <w:bookmarkEnd w:id="55"/>
      <w:r w:rsidDel="00000000" w:rsidR="00000000" w:rsidRPr="00000000">
        <w:rPr>
          <w:b w:val="1"/>
          <w:bCs w:val="1"/>
          <w:sz w:val="46"/>
          <w:szCs w:val="46"/>
          <w:rtl w:val="0"/>
        </w:rPr>
        <w:t xml:space="preserve">4.0 Results</w:t>
      </w:r>
    </w:p>
    <w:p w:rsidR="00000000" w:rsidDel="00000000" w:rsidP="00000000" w:rsidRDefault="00000000" w:rsidRPr="00000000" w14:paraId="00000240">
      <w:pPr>
        <w:pStyle w:val="Heading2"/>
        <w:spacing w:after="240" w:before="240" w:line="480" w:lineRule="auto"/>
        <w:rPr/>
      </w:pPr>
      <w:bookmarkStart w:colFirst="0" w:colLast="0" w:name="_7nyihjz3vmeo" w:id="56"/>
      <w:bookmarkEnd w:id="56"/>
      <w:r w:rsidDel="00000000" w:rsidR="00000000" w:rsidRPr="00000000">
        <w:rPr>
          <w:rtl w:val="0"/>
        </w:rPr>
        <w:t xml:space="preserve">4.1 Introduction</w:t>
      </w:r>
    </w:p>
    <w:p w:rsidR="00000000" w:rsidDel="00000000" w:rsidP="00000000" w:rsidRDefault="00000000" w:rsidRPr="00000000" w14:paraId="00000241">
      <w:pPr>
        <w:spacing w:after="240" w:before="240" w:line="480" w:lineRule="auto"/>
        <w:rPr/>
      </w:pPr>
      <w:r w:rsidDel="00000000" w:rsidR="00000000" w:rsidRPr="00000000">
        <w:rPr>
          <w:rtl w:val="0"/>
        </w:rPr>
        <w:t xml:space="preserve">This chapter presents the quantitative findings of this empirical study. I investigated the influence of Large Language Model (LLM) use on student learning performance and computational literacy. The analysis was structured around the three primary research questions that guided this investigation:</w:t>
        <w:br w:type="textWrapping"/>
        <w:t xml:space="preserve">RQ1: How does large-language model use influence student learning performance?</w:t>
      </w:r>
    </w:p>
    <w:p w:rsidR="00000000" w:rsidDel="00000000" w:rsidP="00000000" w:rsidRDefault="00000000" w:rsidRPr="00000000" w14:paraId="00000242">
      <w:pPr>
        <w:spacing w:after="240" w:before="240" w:line="480" w:lineRule="auto"/>
        <w:rPr/>
      </w:pPr>
      <w:r w:rsidDel="00000000" w:rsidR="00000000" w:rsidRPr="00000000">
        <w:rPr>
          <w:rtl w:val="0"/>
        </w:rPr>
        <w:t xml:space="preserve">RQ2: When the large-language model prompt is adjusted to include assignment instructions (in-context learning) what is the impact on student learning performance?</w:t>
      </w:r>
    </w:p>
    <w:p w:rsidR="00000000" w:rsidDel="00000000" w:rsidP="00000000" w:rsidRDefault="00000000" w:rsidRPr="00000000" w14:paraId="00000243">
      <w:pPr>
        <w:spacing w:after="240" w:before="240" w:line="480" w:lineRule="auto"/>
        <w:rPr/>
      </w:pPr>
      <w:r w:rsidDel="00000000" w:rsidR="00000000" w:rsidRPr="00000000">
        <w:rPr>
          <w:rtl w:val="0"/>
        </w:rPr>
        <w:t xml:space="preserve">RQ3: What is the relationship between large language model use and computational literacy?</w:t>
      </w:r>
    </w:p>
    <w:p w:rsidR="00000000" w:rsidDel="00000000" w:rsidP="00000000" w:rsidRDefault="00000000" w:rsidRPr="00000000" w14:paraId="00000244">
      <w:pPr>
        <w:spacing w:after="240" w:before="240" w:line="480" w:lineRule="auto"/>
        <w:rPr/>
      </w:pPr>
      <w:r w:rsidDel="00000000" w:rsidR="00000000" w:rsidRPr="00000000">
        <w:rPr>
          <w:rtl w:val="0"/>
        </w:rPr>
        <w:t xml:space="preserve">As detailed in the methodology (Chapter 3), the data analysis involved a content analysis of the student-LLM trace interactions. Interactions categorized as either learning or task completion were factored into the analysis. Learning interactions demonstrated behaviors conducive to learning such as attempts to understand or clarify concepts. Task-completion behaviors were the opposite - interactions where participants sought to complete a task or shortcut their learning. Counts of interaction types were formulated at the participant level so that multivariate regression analyses could be performed to weigh the relative impacts of these interactions against student outcomes.</w:t>
      </w:r>
    </w:p>
    <w:p w:rsidR="00000000" w:rsidDel="00000000" w:rsidP="00000000" w:rsidRDefault="00000000" w:rsidRPr="00000000" w14:paraId="00000245">
      <w:pPr>
        <w:spacing w:after="240" w:before="240" w:line="480" w:lineRule="auto"/>
        <w:rPr/>
      </w:pPr>
      <w:r w:rsidDel="00000000" w:rsidR="00000000" w:rsidRPr="00000000">
        <w:rPr>
          <w:rtl w:val="0"/>
        </w:rPr>
        <w:t xml:space="preserve">The findings revealed a nuanced and complex relationship between the mode of LLM engagement and academic outcomes. The relationship was characterized by mutual suppression effects requiring consideration of multiple engagement variables before revealing the underlying statistical relationship. </w:t>
      </w:r>
    </w:p>
    <w:p w:rsidR="00000000" w:rsidDel="00000000" w:rsidP="00000000" w:rsidRDefault="00000000" w:rsidRPr="00000000" w14:paraId="00000246">
      <w:pPr>
        <w:spacing w:after="240" w:before="240" w:line="480" w:lineRule="auto"/>
        <w:rPr/>
      </w:pPr>
      <w:r w:rsidDel="00000000" w:rsidR="00000000" w:rsidRPr="00000000">
        <w:rPr>
          <w:rtl w:val="0"/>
        </w:rPr>
        <w:t xml:space="preserve">The first research question utilized a non-experimental, observational, design to examine associations between the naturally occurring LLM engagement patterns of participants and their academic performance on the midterm exam. Categorizations of trace data from LLM logs were analyzed alongside archival exam score data using hierarchical multiple regression. Through the correlational approach I was able to examine the extent to which predictor variables (task completion and learning session counts) explained the variance in the dependent variable (midterm exam scores). The hierarchical structure used in the analysis revealed both predictors contributed unique information beyond their individual effects.</w:t>
      </w:r>
    </w:p>
    <w:p w:rsidR="00000000" w:rsidDel="00000000" w:rsidP="00000000" w:rsidRDefault="00000000" w:rsidRPr="00000000" w14:paraId="00000247">
      <w:pPr>
        <w:spacing w:after="240" w:before="240" w:line="480" w:lineRule="auto"/>
        <w:rPr/>
      </w:pPr>
      <w:r w:rsidDel="00000000" w:rsidR="00000000" w:rsidRPr="00000000">
        <w:rPr>
          <w:rtl w:val="0"/>
        </w:rPr>
        <w:t xml:space="preserve">The second research question employed a between-subjects randomized controlled trial to explore the potential effects of in-context aware LLMs on student performance. Since the context-aware AI was able to answer specifics about assignments, the key question was would use of this capability reflect itself in midterm exam scores, and if so, how? While the treatment alone showed no effect, a more comprehensive analysis revealed a similar suppressive dynamic when controlling for LLM </w:t>
      </w:r>
      <w:r w:rsidDel="00000000" w:rsidR="00000000" w:rsidRPr="00000000">
        <w:rPr>
          <w:rtl w:val="0"/>
        </w:rPr>
        <w:t xml:space="preserve">usage</w:t>
      </w:r>
      <w:r w:rsidDel="00000000" w:rsidR="00000000" w:rsidRPr="00000000">
        <w:rPr>
          <w:rtl w:val="0"/>
        </w:rPr>
        <w:t xml:space="preserve"> with task completion and learning session counts. Specifically, the treatment when combined with the learning and task completion independent variables was statistically significant, indicating the  relationship was only discernible when accounting for these factors. Interestingly, this improvement in the treatment effect was independent of how the LLM was used, suggesting that the mere existence of the learning and task completion behaviors in the population improved the signaling of the in-context effect.</w:t>
      </w:r>
    </w:p>
    <w:p w:rsidR="00000000" w:rsidDel="00000000" w:rsidP="00000000" w:rsidRDefault="00000000" w:rsidRPr="00000000" w14:paraId="00000248">
      <w:pPr>
        <w:spacing w:after="240" w:before="240" w:line="480" w:lineRule="auto"/>
        <w:rPr/>
      </w:pPr>
      <w:r w:rsidDel="00000000" w:rsidR="00000000" w:rsidRPr="00000000">
        <w:rPr>
          <w:rtl w:val="0"/>
        </w:rPr>
        <w:t xml:space="preserve">The third research question utilized a non-experimental design with a pretest and posttest analysis to better understand the relationship between LLM use and computational literacy. Similar to the other research questions the analysis revealed the relationship depends on how students use the LLM. The pretest / posttest analysis indicated that participants, overall, made slight but statistically significant gains in computational literacy scores. However, when accounting for the pretest scores as a covariate, the relationship with specific LLM interaction types was asymmetrical. The analysis found a negative correlation between the task completion sessions counts and post-intervention computational literacy scores. While the correlation between learning session counts and literacy scores was outside the threshold for statistical significance.</w:t>
      </w:r>
    </w:p>
    <w:p w:rsidR="00000000" w:rsidDel="00000000" w:rsidP="00000000" w:rsidRDefault="00000000" w:rsidRPr="00000000" w14:paraId="00000249">
      <w:pPr>
        <w:spacing w:after="240" w:before="240" w:line="480" w:lineRule="auto"/>
        <w:rPr/>
      </w:pPr>
      <w:r w:rsidDel="00000000" w:rsidR="00000000" w:rsidRPr="00000000">
        <w:rPr>
          <w:rtl w:val="0"/>
        </w:rPr>
        <w:t xml:space="preserve">The sections in this chapter outline the results of the analysis and key findings for each research question and their subsequent hypothesis.</w:t>
      </w:r>
    </w:p>
    <w:p w:rsidR="00000000" w:rsidDel="00000000" w:rsidP="00000000" w:rsidRDefault="00000000" w:rsidRPr="00000000" w14:paraId="0000024A">
      <w:pPr>
        <w:pStyle w:val="Heading2"/>
        <w:spacing w:after="240" w:before="240" w:line="480" w:lineRule="auto"/>
        <w:rPr/>
      </w:pPr>
      <w:bookmarkStart w:colFirst="0" w:colLast="0" w:name="_mh40s4mdpe36" w:id="57"/>
      <w:bookmarkEnd w:id="57"/>
      <w:r w:rsidDel="00000000" w:rsidR="00000000" w:rsidRPr="00000000">
        <w:rPr>
          <w:rtl w:val="0"/>
        </w:rPr>
        <w:t xml:space="preserve">4.2 Findings for RQ1</w:t>
      </w:r>
    </w:p>
    <w:p w:rsidR="00000000" w:rsidDel="00000000" w:rsidP="00000000" w:rsidRDefault="00000000" w:rsidRPr="00000000" w14:paraId="0000024B">
      <w:pPr>
        <w:pStyle w:val="Heading3"/>
        <w:rPr/>
      </w:pPr>
      <w:bookmarkStart w:colFirst="0" w:colLast="0" w:name="_xw0zabm10j8n" w:id="58"/>
      <w:bookmarkEnd w:id="58"/>
      <w:r w:rsidDel="00000000" w:rsidR="00000000" w:rsidRPr="00000000">
        <w:rPr>
          <w:rtl w:val="0"/>
        </w:rPr>
        <w:t xml:space="preserve">4.2.1 Model Overview for RQ1</w:t>
      </w:r>
    </w:p>
    <w:p w:rsidR="00000000" w:rsidDel="00000000" w:rsidP="00000000" w:rsidRDefault="00000000" w:rsidRPr="00000000" w14:paraId="0000024C">
      <w:pPr>
        <w:spacing w:after="240" w:before="240" w:line="480" w:lineRule="auto"/>
        <w:rPr/>
      </w:pPr>
      <w:r w:rsidDel="00000000" w:rsidR="00000000" w:rsidRPr="00000000">
        <w:rPr>
          <w:rtl w:val="0"/>
        </w:rPr>
        <w:t xml:space="preserve">This research question investigated whether the quantity and classification of student sessions with large language models predicted midterm exam performance (E1). Specifically, I examined whether learning session count and task completion sessions count were differentially associated with academic outcomes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4D">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midterm exam E1 as the dependent variable.</w:t>
      </w:r>
    </w:p>
    <w:p w:rsidR="00000000" w:rsidDel="00000000" w:rsidP="00000000" w:rsidRDefault="00000000" w:rsidRPr="00000000" w14:paraId="0000024E">
      <w:pPr>
        <w:spacing w:after="240" w:before="240" w:line="480" w:lineRule="auto"/>
        <w:rPr>
          <w:b w:val="1"/>
          <w:bCs w:val="1"/>
        </w:rPr>
      </w:pPr>
      <w:r w:rsidDel="00000000" w:rsidR="00000000" w:rsidRPr="00000000">
        <w:rPr>
          <w:b w:val="1"/>
          <w:bCs w:val="1"/>
          <w:rtl w:val="0"/>
        </w:rPr>
        <w:t xml:space="preserve">Model 3: E1 ~ Learning Session Count + Task Completion Session Count</w:t>
      </w:r>
    </w:p>
    <w:p w:rsidR="00000000" w:rsidDel="00000000" w:rsidP="00000000" w:rsidRDefault="00000000" w:rsidRPr="00000000" w14:paraId="0000024F">
      <w:pPr>
        <w:spacing w:after="240" w:before="240" w:line="480" w:lineRule="auto"/>
        <w:rPr>
          <w:b w:val="1"/>
          <w:bCs w:val="1"/>
        </w:rPr>
      </w:pPr>
      <w:r w:rsidDel="00000000" w:rsidR="00000000" w:rsidRPr="00000000">
        <w:rPr>
          <w:b w:val="1"/>
          <w:bCs w:val="1"/>
          <w:rtl w:val="0"/>
        </w:rPr>
        <w:t xml:space="preserve">Alternate Hypothesis for H1</w:t>
      </w:r>
    </w:p>
    <w:p w:rsidR="00000000" w:rsidDel="00000000" w:rsidP="00000000" w:rsidRDefault="00000000" w:rsidRPr="00000000" w14:paraId="00000250">
      <w:pPr>
        <w:spacing w:after="240" w:before="240" w:line="480" w:lineRule="auto"/>
        <w:rPr/>
      </w:pPr>
      <w:r w:rsidDel="00000000" w:rsidR="00000000" w:rsidRPr="00000000">
        <w:rPr>
          <w:rtl w:val="0"/>
        </w:rPr>
        <w:t xml:space="preserve">The quantity and classification of participant sessions in the D1 dataset are significantly correlated with their midterm exam scores (E1). Specifically:</w:t>
      </w:r>
    </w:p>
    <w:p w:rsidR="00000000" w:rsidDel="00000000" w:rsidP="00000000" w:rsidRDefault="00000000" w:rsidRPr="00000000" w14:paraId="00000251">
      <w:pPr>
        <w:numPr>
          <w:ilvl w:val="0"/>
          <w:numId w:val="10"/>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midterm exam scores.</w:t>
      </w:r>
    </w:p>
    <w:p w:rsidR="00000000" w:rsidDel="00000000" w:rsidP="00000000" w:rsidRDefault="00000000" w:rsidRPr="00000000" w14:paraId="00000252">
      <w:pPr>
        <w:numPr>
          <w:ilvl w:val="0"/>
          <w:numId w:val="10"/>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53">
      <w:pPr>
        <w:spacing w:after="240" w:before="240" w:line="480" w:lineRule="auto"/>
        <w:rPr>
          <w:b w:val="1"/>
          <w:bCs w:val="1"/>
        </w:rPr>
      </w:pPr>
      <w:r w:rsidDel="00000000" w:rsidR="00000000" w:rsidRPr="00000000">
        <w:rPr>
          <w:b w:val="1"/>
          <w:bCs w:val="1"/>
          <w:rtl w:val="0"/>
        </w:rPr>
        <w:t xml:space="preserve">Null Hypothesis for H1</w:t>
      </w:r>
    </w:p>
    <w:p w:rsidR="00000000" w:rsidDel="00000000" w:rsidP="00000000" w:rsidRDefault="00000000" w:rsidRPr="00000000" w14:paraId="00000254">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midterm exam scores (E1). </w:t>
      </w:r>
    </w:p>
    <w:p w:rsidR="00000000" w:rsidDel="00000000" w:rsidP="00000000" w:rsidRDefault="00000000" w:rsidRPr="00000000" w14:paraId="00000255">
      <w:pPr>
        <w:spacing w:after="240" w:before="240" w:line="480" w:lineRule="auto"/>
        <w:rPr/>
      </w:pPr>
      <w:r w:rsidDel="00000000" w:rsidR="00000000" w:rsidRPr="00000000">
        <w:rPr>
          <w:rtl w:val="0"/>
        </w:rPr>
        <w:t xml:space="preserve">Both conditions 1 and 2 must be satisfied to reject the null hypothesis for H1.</w:t>
      </w:r>
    </w:p>
    <w:p w:rsidR="00000000" w:rsidDel="00000000" w:rsidP="00000000" w:rsidRDefault="00000000" w:rsidRPr="00000000" w14:paraId="00000256">
      <w:pPr>
        <w:pStyle w:val="Heading3"/>
        <w:spacing w:after="240" w:before="240" w:line="480" w:lineRule="auto"/>
        <w:rPr/>
      </w:pPr>
      <w:bookmarkStart w:colFirst="0" w:colLast="0" w:name="_tfyuqcmox5xh" w:id="59"/>
      <w:bookmarkEnd w:id="59"/>
      <w:r w:rsidDel="00000000" w:rsidR="00000000" w:rsidRPr="00000000">
        <w:rPr>
          <w:rtl w:val="0"/>
        </w:rPr>
        <w:t xml:space="preserve">4.2.2 Regression Assumption Tests of the Model for RQ1</w:t>
      </w:r>
    </w:p>
    <w:p w:rsidR="00000000" w:rsidDel="00000000" w:rsidP="00000000" w:rsidRDefault="00000000" w:rsidRPr="00000000" w14:paraId="00000257">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ensured validity and reliability of the model estimates.</w:t>
      </w:r>
    </w:p>
    <w:p w:rsidR="00000000" w:rsidDel="00000000" w:rsidP="00000000" w:rsidRDefault="00000000" w:rsidRPr="00000000" w14:paraId="00000258">
      <w:pPr>
        <w:spacing w:after="240" w:before="240" w:line="480" w:lineRule="auto"/>
        <w:rPr>
          <w:i w:val="1"/>
          <w:iCs w:val="1"/>
        </w:rPr>
      </w:pPr>
      <w:r w:rsidDel="00000000" w:rsidR="00000000" w:rsidRPr="00000000">
        <w:rPr>
          <w:rtl w:val="0"/>
        </w:rPr>
        <w:t xml:space="preserve">To check for linearity, partial regression plots were examined to assess the linear relationship between the dependent variable (E1) and each predictor variable while controlling for other predictors in the model. Visual inspection of these plots indicated approximate linear relationships, supporting the use of linear regression for analysis. Both independent variables had fewer observations as the counts of the participants’ sessions increased. This was expected for session-oriented data which is commonly right-skewed, where most participants have few sessions and few participants have several sessions..</w:t>
      </w:r>
      <w:r w:rsidDel="00000000" w:rsidR="00000000" w:rsidRPr="00000000">
        <w:rPr/>
        <w:drawing>
          <wp:inline distB="114300" distT="114300" distL="114300" distR="114300">
            <wp:extent cx="5943600" cy="4102100"/>
            <wp:effectExtent b="0" l="0" r="0" t="0"/>
            <wp:docPr id="9" name="image13.png"/>
            <a:graphic>
              <a:graphicData uri="http://schemas.openxmlformats.org/drawingml/2006/picture">
                <pic:pic>
                  <pic:nvPicPr>
                    <pic:cNvPr id="0" name="image13.png"/>
                    <pic:cNvPicPr preferRelativeResize="0"/>
                  </pic:nvPicPr>
                  <pic:blipFill>
                    <a:blip r:embed="rId223"/>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Partial regression plots when holding the other constant of E1 ~  Task Completion Session Count + Learning Session Count.</w:t>
      </w:r>
    </w:p>
    <w:p w:rsidR="00000000" w:rsidDel="00000000" w:rsidP="00000000" w:rsidRDefault="00000000" w:rsidRPr="00000000" w14:paraId="00000259">
      <w:pPr>
        <w:spacing w:after="240" w:before="240" w:line="480" w:lineRule="auto"/>
        <w:rPr/>
      </w:pPr>
      <w:r w:rsidDel="00000000" w:rsidR="00000000" w:rsidRPr="00000000">
        <w:rPr>
          <w:rtl w:val="0"/>
        </w:rPr>
        <w:t xml:space="preserve">The plot of residuals versus fitted values showed symmetrical, randomly scattered points with no obvious pattern. The Locally Estimated Scatterplot Smoothing (LOESS) curve was relatively flat and close to the horizontal. The end of the LOESS curve does indicate a slight uptick likely due to lack of observations in that region.</w:t>
      </w:r>
    </w:p>
    <w:p w:rsidR="00000000" w:rsidDel="00000000" w:rsidP="00000000" w:rsidRDefault="00000000" w:rsidRPr="00000000" w14:paraId="0000025A">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7" name="image6.png"/>
            <a:graphic>
              <a:graphicData uri="http://schemas.openxmlformats.org/drawingml/2006/picture">
                <pic:pic>
                  <pic:nvPicPr>
                    <pic:cNvPr id="0" name="image6.png"/>
                    <pic:cNvPicPr preferRelativeResize="0"/>
                  </pic:nvPicPr>
                  <pic:blipFill>
                    <a:blip r:embed="rId224"/>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Residuals vs Fitted Values for E1 ~ Learning Session Count + Task Completion Session Count</w:t>
      </w:r>
    </w:p>
    <w:p w:rsidR="00000000" w:rsidDel="00000000" w:rsidP="00000000" w:rsidRDefault="00000000" w:rsidRPr="00000000" w14:paraId="0000025B">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2.09) was within the acceptable range, falling close to the ideal value of 2.0. This indicated no substantial autocorrelation among residuals, thereby satisfying assumption of independence.</w:t>
      </w:r>
    </w:p>
    <w:p w:rsidR="00000000" w:rsidDel="00000000" w:rsidP="00000000" w:rsidRDefault="00000000" w:rsidRPr="00000000" w14:paraId="0000025C">
      <w:pPr>
        <w:spacing w:after="240" w:before="240" w:line="480" w:lineRule="auto"/>
        <w:rPr/>
      </w:pPr>
      <w:r w:rsidDel="00000000" w:rsidR="00000000" w:rsidRPr="00000000">
        <w:rPr>
          <w:rtl w:val="0"/>
        </w:rPr>
        <w:t xml:space="preserve">The Breusch-Pagan test for heteroscedasticity yielded a non-significant result (</w:t>
      </w:r>
      <w:r w:rsidDel="00000000" w:rsidR="00000000" w:rsidRPr="00000000">
        <w:rPr>
          <w:i w:val="1"/>
          <w:iCs w:val="1"/>
          <w:rtl w:val="0"/>
        </w:rPr>
        <w:t xml:space="preserve">Chi</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I interpreted this as the assumption of constant error variance across levels of the predictor variables was met. This was further supported by visual inspection of the residuals versus fitted values plot, which showed no clearly discernible pattern or funnel shape.</w:t>
      </w:r>
    </w:p>
    <w:p w:rsidR="00000000" w:rsidDel="00000000" w:rsidP="00000000" w:rsidRDefault="00000000" w:rsidRPr="00000000" w14:paraId="0000025D">
      <w:pPr>
        <w:spacing w:after="240" w:before="240" w:line="480" w:lineRule="auto"/>
        <w:rPr/>
      </w:pPr>
      <w:r w:rsidDel="00000000" w:rsidR="00000000" w:rsidRPr="00000000">
        <w:rPr>
          <w:rtl w:val="0"/>
        </w:rPr>
        <w:t xml:space="preserve">The Shapiro-Wilk test indicated that residuals were normally distributed (</w:t>
      </w:r>
      <w:r w:rsidDel="00000000" w:rsidR="00000000" w:rsidRPr="00000000">
        <w:rPr>
          <w:i w:val="1"/>
          <w:iCs w:val="1"/>
          <w:rtl w:val="0"/>
        </w:rPr>
        <w:t xml:space="preserve">W </w:t>
      </w:r>
      <w:r w:rsidDel="00000000" w:rsidR="00000000" w:rsidRPr="00000000">
        <w:rPr>
          <w:rtl w:val="0"/>
        </w:rPr>
        <w:t xml:space="preserve">= 0.99, </w:t>
      </w:r>
      <w:r w:rsidDel="00000000" w:rsidR="00000000" w:rsidRPr="00000000">
        <w:rPr>
          <w:i w:val="1"/>
          <w:iCs w:val="1"/>
          <w:rtl w:val="0"/>
        </w:rPr>
        <w:t xml:space="preserve">p </w:t>
      </w:r>
      <w:r w:rsidDel="00000000" w:rsidR="00000000" w:rsidRPr="00000000">
        <w:rPr>
          <w:rtl w:val="0"/>
        </w:rPr>
        <w:t xml:space="preserve">= .679). Since </w:t>
      </w:r>
      <w:r w:rsidDel="00000000" w:rsidR="00000000" w:rsidRPr="00000000">
        <w:rPr>
          <w:i w:val="1"/>
          <w:iCs w:val="1"/>
          <w:rtl w:val="0"/>
        </w:rPr>
        <w:t xml:space="preserve">p</w:t>
      </w:r>
      <w:r w:rsidDel="00000000" w:rsidR="00000000" w:rsidRPr="00000000">
        <w:rPr>
          <w:rtl w:val="0"/>
        </w:rPr>
        <w:t xml:space="preserve"> &gt;=0.05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25E">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1" name="image20.png"/>
            <a:graphic>
              <a:graphicData uri="http://schemas.openxmlformats.org/drawingml/2006/picture">
                <pic:pic>
                  <pic:nvPicPr>
                    <pic:cNvPr id="0" name="image20.png"/>
                    <pic:cNvPicPr preferRelativeResize="0"/>
                  </pic:nvPicPr>
                  <pic:blipFill>
                    <a:blip r:embed="rId225"/>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E1 ~  Task Completion Session Count + Learning Session Count.</w:t>
      </w:r>
    </w:p>
    <w:p w:rsidR="00000000" w:rsidDel="00000000" w:rsidP="00000000" w:rsidRDefault="00000000" w:rsidRPr="00000000" w14:paraId="0000025F">
      <w:pPr>
        <w:spacing w:after="240" w:before="240" w:line="480" w:lineRule="auto"/>
        <w:rPr/>
      </w:pPr>
      <w:r w:rsidDel="00000000" w:rsidR="00000000" w:rsidRPr="00000000">
        <w:rPr>
          <w:rtl w:val="0"/>
        </w:rPr>
        <w:t xml:space="preserve">To check for multicollinearity, the variance inflation factor (VIF) test was performed. Values for both predictor variables were well below conventional thresholds of concern (</w:t>
      </w:r>
      <w:r w:rsidDel="00000000" w:rsidR="00000000" w:rsidRPr="00000000">
        <w:rPr>
          <w:i w:val="1"/>
          <w:iCs w:val="1"/>
          <w:rtl w:val="0"/>
        </w:rPr>
        <w:t xml:space="preserve">VIF</w:t>
      </w:r>
      <w:r w:rsidDel="00000000" w:rsidR="00000000" w:rsidRPr="00000000">
        <w:rPr>
          <w:rtl w:val="0"/>
        </w:rPr>
        <w:t xml:space="preserve"> = 1.19 for both task completion session count and learning session count), indicating no problematic multicollinearity. </w:t>
      </w:r>
    </w:p>
    <w:p w:rsidR="00000000" w:rsidDel="00000000" w:rsidP="00000000" w:rsidRDefault="00000000" w:rsidRPr="00000000" w14:paraId="00000260">
      <w:pPr>
        <w:spacing w:after="240" w:before="240" w:line="480" w:lineRule="auto"/>
        <w:rPr/>
      </w:pPr>
      <w:r w:rsidDel="00000000" w:rsidR="00000000" w:rsidRPr="00000000">
        <w:rPr>
          <w:rtl w:val="0"/>
        </w:rPr>
        <w:t xml:space="preserve">Given that all diagnostic tests indicated satisfaction of OLS regression assumptions, the model was deemed appropriate for interpretation. The model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 and was statistically significant overall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0.001).</w:t>
      </w:r>
    </w:p>
    <w:p w:rsidR="00000000" w:rsidDel="00000000" w:rsidP="00000000" w:rsidRDefault="00000000" w:rsidRPr="00000000" w14:paraId="00000261">
      <w:pPr>
        <w:pStyle w:val="Heading3"/>
        <w:spacing w:after="240" w:before="240" w:line="480" w:lineRule="auto"/>
        <w:rPr/>
      </w:pPr>
      <w:bookmarkStart w:colFirst="0" w:colLast="0" w:name="_szmycor1nv6p" w:id="60"/>
      <w:bookmarkEnd w:id="60"/>
      <w:r w:rsidDel="00000000" w:rsidR="00000000" w:rsidRPr="00000000">
        <w:rPr>
          <w:rtl w:val="0"/>
        </w:rPr>
        <w:t xml:space="preserve">4.2.3 Hierarchical Regression Analysis for the RQ1 Model</w:t>
      </w:r>
    </w:p>
    <w:p w:rsidR="00000000" w:rsidDel="00000000" w:rsidP="00000000" w:rsidRDefault="00000000" w:rsidRPr="00000000" w14:paraId="00000262">
      <w:pPr>
        <w:spacing w:after="240" w:before="240" w:line="480" w:lineRule="auto"/>
        <w:rPr/>
      </w:pPr>
      <w:r w:rsidDel="00000000" w:rsidR="00000000" w:rsidRPr="00000000">
        <w:rPr>
          <w:rtl w:val="0"/>
        </w:rPr>
        <w:t xml:space="preserve">Prior to testing the </w:t>
      </w:r>
      <w:r w:rsidDel="00000000" w:rsidR="00000000" w:rsidRPr="00000000">
        <w:rPr>
          <w:rtl w:val="0"/>
        </w:rPr>
        <w:t xml:space="preserve">entire</w:t>
      </w:r>
      <w:r w:rsidDel="00000000" w:rsidR="00000000" w:rsidRPr="00000000">
        <w:rPr>
          <w:rtl w:val="0"/>
        </w:rPr>
        <w:t xml:space="preserve"> regression model, bivariate relationships between predictor variables and midterm exam scores (E1) were examined through simple linear regression analyses. This preliminary step allows for assessment of individual predictor effects before examining their combined contribution as a means to gain a better understanding of each independent variables’ contribution to the model. </w:t>
      </w:r>
    </w:p>
    <w:p w:rsidR="00000000" w:rsidDel="00000000" w:rsidP="00000000" w:rsidRDefault="00000000" w:rsidRPr="00000000" w14:paraId="00000263">
      <w:pPr>
        <w:pStyle w:val="Heading4"/>
        <w:spacing w:after="240" w:before="240" w:line="480" w:lineRule="auto"/>
        <w:rPr>
          <w:color w:val="000000"/>
          <w:sz w:val="22"/>
          <w:szCs w:val="22"/>
        </w:rPr>
      </w:pPr>
      <w:bookmarkStart w:colFirst="0" w:colLast="0" w:name="_dsb42pr2571r" w:id="61"/>
      <w:bookmarkEnd w:id="61"/>
      <w:r w:rsidDel="00000000" w:rsidR="00000000" w:rsidRPr="00000000">
        <w:rPr>
          <w:color w:val="000000"/>
          <w:sz w:val="22"/>
          <w:szCs w:val="22"/>
          <w:rtl w:val="0"/>
        </w:rPr>
        <w:t xml:space="preserve">4</w:t>
      </w:r>
      <w:r w:rsidDel="00000000" w:rsidR="00000000" w:rsidRPr="00000000">
        <w:rPr>
          <w:rtl w:val="0"/>
        </w:rPr>
        <w:t xml:space="preserve">.2.3.1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264">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 </w:t>
      </w:r>
      <w:r w:rsidDel="00000000" w:rsidR="00000000" w:rsidRPr="00000000">
        <w:rPr>
          <w:rtl w:val="0"/>
        </w:rPr>
        <w:t xml:space="preserve">= 12.35, </w:t>
      </w:r>
      <w:r w:rsidDel="00000000" w:rsidR="00000000" w:rsidRPr="00000000">
        <w:rPr>
          <w:i w:val="1"/>
          <w:iCs w:val="1"/>
          <w:rtl w:val="0"/>
        </w:rPr>
        <w:t xml:space="preserve">p</w:t>
      </w:r>
      <w:r w:rsidDel="00000000" w:rsidR="00000000" w:rsidRPr="00000000">
        <w:rPr>
          <w:rtl w:val="0"/>
        </w:rPr>
        <w:t xml:space="preserve"> &lt; 0.001). The model explained 12.7% of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met statistical power assumptions for a power of 0.8 and an alpha of 0.05, with Cohen's f</w:t>
      </w:r>
      <w:r w:rsidDel="00000000" w:rsidR="00000000" w:rsidRPr="00000000">
        <w:rPr>
          <w:vertAlign w:val="superscript"/>
          <w:rtl w:val="0"/>
        </w:rPr>
        <w:t xml:space="preserve">2</w:t>
      </w:r>
      <w:r w:rsidDel="00000000" w:rsidR="00000000" w:rsidRPr="00000000">
        <w:rPr>
          <w:rtl w:val="0"/>
        </w:rPr>
        <w:t xml:space="preserve"> exceeding the target.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.145 &gt;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Each additional task completion session resulted in an E1 decrease by 0.41 units (</w:t>
      </w:r>
      <w:r w:rsidDel="00000000" w:rsidR="00000000" w:rsidRPr="00000000">
        <w:rPr>
          <w:i w:val="1"/>
          <w:iCs w:val="1"/>
          <w:rtl w:val="0"/>
        </w:rPr>
        <w:t xml:space="preserve">B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greater engagement with task completion sessions was independently associated with lower exam scores.</w:t>
        <w:br w:type="textWrapping"/>
      </w:r>
      <w:r w:rsidDel="00000000" w:rsidR="00000000" w:rsidRPr="00000000">
        <w:rPr/>
        <w:drawing>
          <wp:inline distB="114300" distT="114300" distL="114300" distR="114300">
            <wp:extent cx="5943600" cy="3327400"/>
            <wp:effectExtent b="0" l="0" r="0" t="0"/>
            <wp:docPr id="17" name="image17.png"/>
            <a:graphic>
              <a:graphicData uri="http://schemas.openxmlformats.org/drawingml/2006/picture">
                <pic:pic>
                  <pic:nvPicPr>
                    <pic:cNvPr id="0" name="image17.png"/>
                    <pic:cNvPicPr preferRelativeResize="0"/>
                  </pic:nvPicPr>
                  <pic:blipFill>
                    <a:blip r:embed="rId22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spacing w:after="240" w:before="240" w:line="480" w:lineRule="auto"/>
        <w:rPr>
          <w:i w:val="1"/>
          <w:iCs w:val="1"/>
        </w:rPr>
      </w:pPr>
      <w:r w:rsidDel="00000000" w:rsidR="00000000" w:rsidRPr="00000000">
        <w:rPr>
          <w:i w:val="1"/>
          <w:iCs w:val="1"/>
          <w:rtl w:val="0"/>
        </w:rPr>
        <w:t xml:space="preserve">Figure ??: Forestplot of E1 ~Task Completion Session Count</w:t>
      </w:r>
    </w:p>
    <w:p w:rsidR="00000000" w:rsidDel="00000000" w:rsidP="00000000" w:rsidRDefault="00000000" w:rsidRPr="00000000" w14:paraId="00000266">
      <w:pPr>
        <w:pStyle w:val="Heading4"/>
        <w:spacing w:after="240" w:before="240" w:line="480" w:lineRule="auto"/>
        <w:rPr/>
      </w:pPr>
      <w:bookmarkStart w:colFirst="0" w:colLast="0" w:name="_7u7fvmuxit3o" w:id="62"/>
      <w:bookmarkEnd w:id="62"/>
      <w:r w:rsidDel="00000000" w:rsidR="00000000" w:rsidRPr="00000000">
        <w:rPr>
          <w:rtl w:val="0"/>
        </w:rPr>
        <w:t xml:space="preserve">4.2.3.2 Model 2: E1 ~ Learning Session Count</w:t>
      </w:r>
    </w:p>
    <w:p w:rsidR="00000000" w:rsidDel="00000000" w:rsidP="00000000" w:rsidRDefault="00000000" w:rsidRPr="00000000" w14:paraId="00000267">
      <w:pPr>
        <w:spacing w:after="240" w:before="240" w:line="480" w:lineRule="auto"/>
        <w:rPr/>
      </w:pPr>
      <w:r w:rsidDel="00000000" w:rsidR="00000000" w:rsidRPr="00000000">
        <w:rPr>
          <w:rtl w:val="0"/>
        </w:rPr>
        <w:t xml:space="preserve">In contrast, a simple linear regression with learning session count as the sole predictor yielded a less interesting story. The model did not achieve the assumptions of statistical power on 0.8 with an alpha of 0.05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0.092). The model model (</w:t>
      </w:r>
      <w:r w:rsidDel="00000000" w:rsidR="00000000" w:rsidRPr="00000000">
        <w:rPr>
          <w:i w:val="1"/>
          <w:iCs w:val="1"/>
          <w:rtl w:val="0"/>
        </w:rPr>
        <w:t xml:space="preserve">F(1,85) </w:t>
      </w:r>
      <w:r w:rsidDel="00000000" w:rsidR="00000000" w:rsidRPr="00000000">
        <w:rPr>
          <w:rtl w:val="0"/>
        </w:rPr>
        <w:t xml:space="preserve">= 0.62, </w:t>
      </w:r>
      <w:r w:rsidDel="00000000" w:rsidR="00000000" w:rsidRPr="00000000">
        <w:rPr>
          <w:i w:val="1"/>
          <w:iCs w:val="1"/>
          <w:rtl w:val="0"/>
        </w:rPr>
        <w:t xml:space="preserve">p</w:t>
      </w:r>
      <w:r w:rsidDel="00000000" w:rsidR="00000000" w:rsidRPr="00000000">
        <w:rPr>
          <w:rtl w:val="0"/>
        </w:rPr>
        <w:t xml:space="preserve"> = .435) was not statistically significant. In addition, the sessions classified as learning explained less than 1% of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 The regression coefficient was positive but not statistically significant (</w:t>
      </w:r>
      <w:r w:rsidDel="00000000" w:rsidR="00000000" w:rsidRPr="00000000">
        <w:rPr>
          <w:i w:val="1"/>
          <w:iCs w:val="1"/>
          <w:rtl w:val="0"/>
        </w:rPr>
        <w:t xml:space="preserve">B</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Learning session count was not a predictor of exam performance when considered in isolation.</w:t>
      </w:r>
    </w:p>
    <w:p w:rsidR="00000000" w:rsidDel="00000000" w:rsidP="00000000" w:rsidRDefault="00000000" w:rsidRPr="00000000" w14:paraId="00000268">
      <w:pPr>
        <w:spacing w:after="240" w:before="240" w:line="480" w:lineRule="auto"/>
        <w:rPr>
          <w:i w:val="1"/>
          <w:iCs w:val="1"/>
        </w:rPr>
      </w:pPr>
      <w:r w:rsidDel="00000000" w:rsidR="00000000" w:rsidRPr="00000000">
        <w:rPr/>
        <w:drawing>
          <wp:inline distB="114300" distT="114300" distL="114300" distR="114300">
            <wp:extent cx="5943600" cy="3517900"/>
            <wp:effectExtent b="0" l="0" r="0" t="0"/>
            <wp:docPr id="18" name="image16.png"/>
            <a:graphic>
              <a:graphicData uri="http://schemas.openxmlformats.org/drawingml/2006/picture">
                <pic:pic>
                  <pic:nvPicPr>
                    <pic:cNvPr id="0" name="image16.png"/>
                    <pic:cNvPicPr preferRelativeResize="0"/>
                  </pic:nvPicPr>
                  <pic:blipFill>
                    <a:blip r:embed="rId227"/>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Learning Session Count</w:t>
      </w:r>
    </w:p>
    <w:p w:rsidR="00000000" w:rsidDel="00000000" w:rsidP="00000000" w:rsidRDefault="00000000" w:rsidRPr="00000000" w14:paraId="00000269">
      <w:pPr>
        <w:pStyle w:val="Heading4"/>
        <w:spacing w:after="240" w:before="240" w:line="480" w:lineRule="auto"/>
        <w:rPr/>
      </w:pPr>
      <w:bookmarkStart w:colFirst="0" w:colLast="0" w:name="_b6zv6yjpw6nc" w:id="63"/>
      <w:bookmarkEnd w:id="63"/>
      <w:r w:rsidDel="00000000" w:rsidR="00000000" w:rsidRPr="00000000">
        <w:rPr>
          <w:rtl w:val="0"/>
        </w:rPr>
        <w:t xml:space="preserve">4.2.3.3 Model 3: E1 ~ Learning Session Count + Task Completion Session Count</w:t>
      </w:r>
    </w:p>
    <w:p w:rsidR="00000000" w:rsidDel="00000000" w:rsidP="00000000" w:rsidRDefault="00000000" w:rsidRPr="00000000" w14:paraId="0000026A">
      <w:pPr>
        <w:spacing w:after="240" w:before="240" w:line="480" w:lineRule="auto"/>
        <w:rPr/>
      </w:pPr>
      <w:r w:rsidDel="00000000" w:rsidR="00000000" w:rsidRPr="00000000">
        <w:rPr>
          <w:rtl w:val="0"/>
        </w:rPr>
        <w:t xml:space="preserve">A different pattern emerged when both task completion count and learning session count were factored into the multiple regression model. The full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0.001), and met assumptions for statistical power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0.233 &gt;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0.115). The multivariate model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 this was 48.8% more than Model 1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0.127, </w:t>
      </w:r>
      <w:r w:rsidDel="00000000" w:rsidR="00000000" w:rsidRPr="00000000">
        <w:rPr>
          <w:i w:val="1"/>
          <w:iCs w:val="1"/>
          <w:rtl w:val="0"/>
        </w:rPr>
        <w:t xml:space="preserve">adjusted R</w:t>
      </w:r>
      <w:r w:rsidDel="00000000" w:rsidR="00000000" w:rsidRPr="00000000">
        <w:rPr>
          <w:i w:val="1"/>
          <w:iCs w:val="1"/>
          <w:vertAlign w:val="superscript"/>
          <w:rtl w:val="0"/>
        </w:rPr>
        <w:t xml:space="preserve">2  </w:t>
      </w:r>
      <w:r w:rsidDel="00000000" w:rsidR="00000000" w:rsidRPr="00000000">
        <w:rPr>
          <w:rtl w:val="0"/>
        </w:rPr>
        <w:t xml:space="preserve">= 0.117). In addition both effects were enhanced when compared to their bivariate analyses, becoming  significant predictors of E1 when included together in the model.</w:t>
      </w:r>
    </w:p>
    <w:p w:rsidR="00000000" w:rsidDel="00000000" w:rsidP="00000000" w:rsidRDefault="00000000" w:rsidRPr="00000000" w14:paraId="0000026B">
      <w:pPr>
        <w:spacing w:after="240" w:before="240" w:line="480" w:lineRule="auto"/>
        <w:rPr/>
      </w:pPr>
      <w:r w:rsidDel="00000000" w:rsidR="00000000" w:rsidRPr="00000000">
        <w:rPr>
          <w:rtl w:val="0"/>
        </w:rPr>
        <w:t xml:space="preserve">Task completion session counts (</w:t>
      </w:r>
      <w:r w:rsidDel="00000000" w:rsidR="00000000" w:rsidRPr="00000000">
        <w:rPr>
          <w:i w:val="1"/>
          <w:iCs w:val="1"/>
          <w:rtl w:val="0"/>
        </w:rPr>
        <w:t xml:space="preserve">B</w:t>
      </w:r>
      <w:r w:rsidDel="00000000" w:rsidR="00000000" w:rsidRPr="00000000">
        <w:rPr>
          <w:rtl w:val="0"/>
        </w:rPr>
        <w:t xml:space="preserve"> = -0.54, </w:t>
      </w:r>
      <w:r w:rsidDel="00000000" w:rsidR="00000000" w:rsidRPr="00000000">
        <w:rPr>
          <w:i w:val="1"/>
          <w:iCs w:val="1"/>
          <w:rtl w:val="0"/>
        </w:rPr>
        <w:t xml:space="preserve">SE </w:t>
      </w:r>
      <w:r w:rsidDel="00000000" w:rsidR="00000000" w:rsidRPr="00000000">
        <w:rPr>
          <w:rtl w:val="0"/>
        </w:rPr>
        <w:t xml:space="preserve">=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.000, 95% </w:t>
      </w:r>
      <w:r w:rsidDel="00000000" w:rsidR="00000000" w:rsidRPr="00000000">
        <w:rPr>
          <w:i w:val="1"/>
          <w:iCs w:val="1"/>
          <w:rtl w:val="0"/>
        </w:rPr>
        <w:t xml:space="preserve">CI </w:t>
      </w:r>
      <w:r w:rsidDel="00000000" w:rsidR="00000000" w:rsidRPr="00000000">
        <w:rPr>
          <w:rtl w:val="0"/>
        </w:rPr>
        <w:t xml:space="preserve">[-0.79, -0.292) showed a 31% increase in effect size compared to model 1 (</w:t>
      </w:r>
      <w:r w:rsidDel="00000000" w:rsidR="00000000" w:rsidRPr="00000000">
        <w:rPr>
          <w:i w:val="1"/>
          <w:iCs w:val="1"/>
          <w:rtl w:val="0"/>
        </w:rPr>
        <w:t xml:space="preserve">B</w:t>
      </w:r>
      <w:r w:rsidDel="00000000" w:rsidR="00000000" w:rsidRPr="00000000">
        <w:rPr>
          <w:rtl w:val="0"/>
        </w:rPr>
        <w:t xml:space="preserve"> = -0.41). For Learning session counts (</w:t>
      </w:r>
      <w:r w:rsidDel="00000000" w:rsidR="00000000" w:rsidRPr="00000000">
        <w:rPr>
          <w:i w:val="1"/>
          <w:iCs w:val="1"/>
          <w:rtl w:val="0"/>
        </w:rPr>
        <w:t xml:space="preserve">B </w:t>
      </w:r>
      <w:r w:rsidDel="00000000" w:rsidR="00000000" w:rsidRPr="00000000">
        <w:rPr>
          <w:rtl w:val="0"/>
        </w:rPr>
        <w:t xml:space="preserve">= 0.206,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0.013, 95% </w:t>
      </w:r>
      <w:r w:rsidDel="00000000" w:rsidR="00000000" w:rsidRPr="00000000">
        <w:rPr>
          <w:i w:val="1"/>
          <w:iCs w:val="1"/>
          <w:rtl w:val="0"/>
        </w:rPr>
        <w:t xml:space="preserve">CI </w:t>
      </w:r>
      <w:r w:rsidDel="00000000" w:rsidR="00000000" w:rsidRPr="00000000">
        <w:rPr>
          <w:rtl w:val="0"/>
        </w:rPr>
        <w:t xml:space="preserve">[0.044, 0.367), there was no significant effect present in Model 2. Learning session counts were significant in Model 3 and the beta coefficient went from 0.06 to 0.206, representing an over 200% increase. Considering 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Model 1 to Model 3 was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 0.189 - 0.127 = 0.062) indicating that the addition of learning session counts provided 6% more unique explanatory power beyond task completion sessions alone.</w:t>
      </w:r>
    </w:p>
    <w:p w:rsidR="00000000" w:rsidDel="00000000" w:rsidP="00000000" w:rsidRDefault="00000000" w:rsidRPr="00000000" w14:paraId="0000026C">
      <w:pPr>
        <w:spacing w:after="240" w:before="240" w:line="480" w:lineRule="auto"/>
        <w:rPr/>
      </w:pPr>
      <w:r w:rsidDel="00000000" w:rsidR="00000000" w:rsidRPr="00000000">
        <w:rPr/>
        <w:drawing>
          <wp:inline distB="114300" distT="114300" distL="114300" distR="114300">
            <wp:extent cx="5943600" cy="3327400"/>
            <wp:effectExtent b="0" l="0" r="0" t="0"/>
            <wp:docPr id="19" name="image18.png"/>
            <a:graphic>
              <a:graphicData uri="http://schemas.openxmlformats.org/drawingml/2006/picture">
                <pic:pic>
                  <pic:nvPicPr>
                    <pic:cNvPr id="0" name="image18.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240" w:line="480" w:lineRule="auto"/>
        <w:rPr>
          <w:i w:val="1"/>
          <w:iCs w:val="1"/>
        </w:rPr>
      </w:pPr>
      <w:r w:rsidDel="00000000" w:rsidR="00000000" w:rsidRPr="00000000">
        <w:rPr>
          <w:i w:val="1"/>
          <w:iCs w:val="1"/>
          <w:rtl w:val="0"/>
        </w:rPr>
        <w:t xml:space="preserve">Figure ??: Forestplot of E1 ~ Task Completion Session Count + Learning Session Count </w:t>
      </w:r>
    </w:p>
    <w:p w:rsidR="00000000" w:rsidDel="00000000" w:rsidP="00000000" w:rsidRDefault="00000000" w:rsidRPr="00000000" w14:paraId="0000026E">
      <w:pPr>
        <w:pStyle w:val="Heading3"/>
        <w:spacing w:after="240" w:before="240" w:line="480" w:lineRule="auto"/>
        <w:rPr/>
      </w:pPr>
      <w:bookmarkStart w:colFirst="0" w:colLast="0" w:name="_911rlw6895bb" w:id="64"/>
      <w:bookmarkEnd w:id="64"/>
      <w:r w:rsidDel="00000000" w:rsidR="00000000" w:rsidRPr="00000000">
        <w:rPr>
          <w:rtl w:val="0"/>
        </w:rPr>
        <w:t xml:space="preserve">4.2.4  Summary of Findings for RQ1</w:t>
      </w:r>
    </w:p>
    <w:p w:rsidR="00000000" w:rsidDel="00000000" w:rsidP="00000000" w:rsidRDefault="00000000" w:rsidRPr="00000000" w14:paraId="0000026F">
      <w:pPr>
        <w:spacing w:after="240" w:before="240" w:line="480" w:lineRule="auto"/>
        <w:rPr/>
      </w:pPr>
      <w:r w:rsidDel="00000000" w:rsidR="00000000" w:rsidRPr="00000000">
        <w:rPr>
          <w:rtl w:val="0"/>
        </w:rPr>
        <w:t xml:space="preserve">The comparison across models revealed a mutual suppression effect between task completion session counts and learning session counts when predicting midterm exam scores (E1). The predictors shared variance that obscures their individual relationships with the outcome when considered in isolation. As explained earlier, the </w:t>
      </w:r>
      <w:r w:rsidDel="00000000" w:rsidR="00000000" w:rsidRPr="00000000">
        <w:rPr>
          <w:i w:val="1"/>
          <w:iCs w:val="1"/>
          <w:rtl w:val="0"/>
        </w:rPr>
        <w:t xml:space="preserve">B</w:t>
      </w:r>
      <w:r w:rsidDel="00000000" w:rsidR="00000000" w:rsidRPr="00000000">
        <w:rPr>
          <w:rtl w:val="0"/>
        </w:rPr>
        <w:t xml:space="preserve"> coefficient for task completion sessions increased in magnitude from -0.41 to -0.54, while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coefficient increasing more than threefold (from 0.06 to 0.206). This pattern indicates that each predictor shares variance with the other that was irrelevant to predicting E1, but each also possessed unique variance that was predictive. </w:t>
      </w:r>
    </w:p>
    <w:p w:rsidR="00000000" w:rsidDel="00000000" w:rsidP="00000000" w:rsidRDefault="00000000" w:rsidRPr="00000000" w14:paraId="00000270">
      <w:pPr>
        <w:spacing w:after="240" w:before="240" w:line="480" w:lineRule="auto"/>
        <w:rPr/>
      </w:pPr>
      <w:r w:rsidDel="00000000" w:rsidR="00000000" w:rsidRPr="00000000">
        <w:rPr>
          <w:rtl w:val="0"/>
        </w:rPr>
        <w:t xml:space="preserve">When included in the same model, they suppress each other's irrelevant variance while allowing their unique contributions to emerge. The substantial increase in explained variance, that is 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Model 1 to Model 3 = 0.062 and from Model 2 to Model 3 = .182, demonstrates that both session types contributed non-redundant information about exam performance. This mutual suppression effect could be interpreted as participants who engaged in more task completion sessions tended to have fewer learning sessions and vice versa. </w:t>
      </w:r>
    </w:p>
    <w:tbl>
      <w:tblPr>
        <w:tblStyle w:val="Table7"/>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273">
            <w:pPr>
              <w:widowControl w:val="0"/>
              <w:spacing w:line="240" w:lineRule="auto"/>
              <w:rPr>
                <w:b w:val="1"/>
                <w:bCs w:val="1"/>
                <w:vertAlign w:val="superscript"/>
              </w:rPr>
            </w:pPr>
            <w:r w:rsidDel="00000000" w:rsidR="00000000" w:rsidRPr="00000000">
              <w:rPr>
                <w:b w:val="1"/>
                <w:b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274">
            <w:pPr>
              <w:widowControl w:val="0"/>
              <w:spacing w:line="240" w:lineRule="auto"/>
              <w:rPr>
                <w:b w:val="1"/>
                <w:bCs w:val="1"/>
              </w:rPr>
            </w:pPr>
            <w:r w:rsidDel="00000000" w:rsidR="00000000" w:rsidRPr="00000000">
              <w:rPr>
                <w:b w:val="1"/>
                <w:bCs w:val="1"/>
                <w:rtl w:val="0"/>
              </w:rPr>
              <w:t xml:space="preserve">Adj. 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275">
            <w:pPr>
              <w:widowControl w:val="0"/>
              <w:spacing w:line="240" w:lineRule="auto"/>
              <w:rPr>
                <w:b w:val="1"/>
                <w:bCs w:val="1"/>
              </w:rPr>
            </w:pPr>
            <w:r w:rsidDel="00000000" w:rsidR="00000000" w:rsidRPr="00000000">
              <w:rPr>
                <w:b w:val="1"/>
                <w:bCs w:val="1"/>
                <w:rtl w:val="0"/>
              </w:rPr>
              <w:t xml:space="preserve">F</w:t>
            </w:r>
          </w:p>
        </w:tc>
        <w:tc>
          <w:tcPr/>
          <w:p w:rsidR="00000000" w:rsidDel="00000000" w:rsidP="00000000" w:rsidRDefault="00000000" w:rsidRPr="00000000" w14:paraId="00000276">
            <w:pPr>
              <w:widowControl w:val="0"/>
              <w:spacing w:line="240" w:lineRule="auto"/>
              <w:rPr>
                <w:b w:val="1"/>
                <w:bCs w:val="1"/>
              </w:rPr>
            </w:pPr>
            <w:r w:rsidDel="00000000" w:rsidR="00000000" w:rsidRPr="00000000">
              <w:rPr>
                <w:b w:val="1"/>
                <w:bCs w:val="1"/>
                <w:rtl w:val="0"/>
              </w:rPr>
              <w:t xml:space="preserve">p</w:t>
            </w:r>
          </w:p>
        </w:tc>
        <w:tc>
          <w:tcPr/>
          <w:p w:rsidR="00000000" w:rsidDel="00000000" w:rsidP="00000000" w:rsidRDefault="00000000" w:rsidRPr="00000000" w14:paraId="00000277">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278">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79">
            <w:pPr>
              <w:widowControl w:val="0"/>
              <w:spacing w:line="240" w:lineRule="auto"/>
              <w:rPr/>
            </w:pPr>
            <w:r w:rsidDel="00000000" w:rsidR="00000000" w:rsidRPr="00000000">
              <w:rPr>
                <w:rtl w:val="0"/>
              </w:rPr>
              <w:t xml:space="preserve">Task Completion</w:t>
            </w:r>
          </w:p>
        </w:tc>
        <w:tc>
          <w:tcPr/>
          <w:p w:rsidR="00000000" w:rsidDel="00000000" w:rsidP="00000000" w:rsidRDefault="00000000" w:rsidRPr="00000000" w14:paraId="0000027A">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27B">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27C">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27D">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7E">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7F">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280">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281">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282">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283">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284">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285">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86">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287">
            <w:pPr>
              <w:widowControl w:val="0"/>
              <w:spacing w:line="240" w:lineRule="auto"/>
              <w:rPr/>
            </w:pPr>
            <w:r w:rsidDel="00000000" w:rsidR="00000000" w:rsidRPr="00000000">
              <w:rPr>
                <w:rtl w:val="0"/>
              </w:rPr>
              <w:t xml:space="preserve">Task Completion + Learning</w:t>
            </w:r>
          </w:p>
        </w:tc>
        <w:tc>
          <w:tcPr/>
          <w:p w:rsidR="00000000" w:rsidDel="00000000" w:rsidP="00000000" w:rsidRDefault="00000000" w:rsidRPr="00000000" w14:paraId="00000288">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289">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28A">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28B">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8C">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28D">
      <w:pPr>
        <w:rPr/>
      </w:pPr>
      <w:r w:rsidDel="00000000" w:rsidR="00000000" w:rsidRPr="00000000">
        <w:rPr>
          <w:i w:val="1"/>
          <w:iCs w:val="1"/>
          <w:rtl w:val="0"/>
        </w:rPr>
        <w:t xml:space="preserve">Table ??: Hierarchical Model Comparison</w:t>
      </w:r>
      <w:r w:rsidDel="00000000" w:rsidR="00000000" w:rsidRPr="00000000">
        <w:rPr>
          <w:rtl w:val="0"/>
        </w:rPr>
      </w:r>
    </w:p>
    <w:p w:rsidR="00000000" w:rsidDel="00000000" w:rsidP="00000000" w:rsidRDefault="00000000" w:rsidRPr="00000000" w14:paraId="0000028E">
      <w:pPr>
        <w:spacing w:after="240" w:before="240" w:line="480" w:lineRule="auto"/>
        <w:rPr/>
      </w:pPr>
      <w:r w:rsidDel="00000000" w:rsidR="00000000" w:rsidRPr="00000000">
        <w:rPr>
          <w:rtl w:val="0"/>
        </w:rPr>
        <w:t xml:space="preserve">Moreover, the effects were in opposition to one another. The learning session counts had a positive effect (</w:t>
      </w:r>
      <w:r w:rsidDel="00000000" w:rsidR="00000000" w:rsidRPr="00000000">
        <w:rPr>
          <w:i w:val="1"/>
          <w:iCs w:val="1"/>
          <w:rtl w:val="0"/>
        </w:rPr>
        <w:t xml:space="preserve">B </w:t>
      </w:r>
      <w:r w:rsidDel="00000000" w:rsidR="00000000" w:rsidRPr="00000000">
        <w:rPr>
          <w:rtl w:val="0"/>
        </w:rPr>
        <w:t xml:space="preserve">= 0.206) while the task completion count had a negative effect (</w:t>
      </w:r>
      <w:r w:rsidDel="00000000" w:rsidR="00000000" w:rsidRPr="00000000">
        <w:rPr>
          <w:i w:val="1"/>
          <w:iCs w:val="1"/>
          <w:rtl w:val="0"/>
        </w:rPr>
        <w:t xml:space="preserve">B</w:t>
      </w:r>
      <w:r w:rsidDel="00000000" w:rsidR="00000000" w:rsidRPr="00000000">
        <w:rPr>
          <w:rtl w:val="0"/>
        </w:rPr>
        <w:t xml:space="preserve">= -0.54) that was more than twice as influential as learning session counts. This provides evidence to the obvious: these are competing strategies for academic success. </w:t>
      </w:r>
    </w:p>
    <w:p w:rsidR="00000000" w:rsidDel="00000000" w:rsidP="00000000" w:rsidRDefault="00000000" w:rsidRPr="00000000" w14:paraId="0000028F">
      <w:pPr>
        <w:spacing w:after="240" w:before="240" w:line="480" w:lineRule="auto"/>
        <w:rPr/>
      </w:pPr>
      <w:r w:rsidDel="00000000" w:rsidR="00000000" w:rsidRPr="00000000">
        <w:rPr>
          <w:rtl w:val="0"/>
        </w:rPr>
        <w:t xml:space="preserve">The significant negative relationship observed between task completion session counts and midterm exam scores (E1) suggests participants who focus more on task completion tend to perform worse on exams. This aligns with the notion that surface-level engagement activities such as answer seeking are less effective for deep learning and retention.</w:t>
      </w:r>
    </w:p>
    <w:p w:rsidR="00000000" w:rsidDel="00000000" w:rsidP="00000000" w:rsidRDefault="00000000" w:rsidRPr="00000000" w14:paraId="00000290">
      <w:pPr>
        <w:spacing w:after="240" w:before="240" w:line="480" w:lineRule="auto"/>
        <w:rPr/>
      </w:pPr>
      <w:r w:rsidDel="00000000" w:rsidR="00000000" w:rsidRPr="00000000">
        <w:rPr>
          <w:rtl w:val="0"/>
        </w:rPr>
        <w:t xml:space="preserve">Conversely, the significant positive relationship that existed between learning session counts and midterm exam scores (E1) suggests that students who engage more in learning-oriented sessions, exhibiting adaptive help seeking behaviors, tend to perform better on exams. The effect size for learning session counts is smaller than that for task completion session counts. This may be due other confounding factors not accounted for in this study, such as prior knowledge, inclination to grasp the material, study habits, external support such as tutoring, or test anxiety.</w:t>
      </w:r>
    </w:p>
    <w:p w:rsidR="00000000" w:rsidDel="00000000" w:rsidP="00000000" w:rsidRDefault="00000000" w:rsidRPr="00000000" w14:paraId="00000291">
      <w:pPr>
        <w:pStyle w:val="Heading3"/>
        <w:spacing w:after="240" w:before="240" w:line="480" w:lineRule="auto"/>
        <w:rPr/>
      </w:pPr>
      <w:bookmarkStart w:colFirst="0" w:colLast="0" w:name="_tjnggiziquk" w:id="65"/>
      <w:bookmarkEnd w:id="65"/>
      <w:r w:rsidDel="00000000" w:rsidR="00000000" w:rsidRPr="00000000">
        <w:rPr>
          <w:rtl w:val="0"/>
        </w:rPr>
        <w:t xml:space="preserve">4.2.5  Conclusion for RQ1</w:t>
      </w:r>
    </w:p>
    <w:p w:rsidR="00000000" w:rsidDel="00000000" w:rsidP="00000000" w:rsidRDefault="00000000" w:rsidRPr="00000000" w14:paraId="00000292">
      <w:pPr>
        <w:spacing w:after="240" w:before="240" w:line="480" w:lineRule="auto"/>
        <w:rPr/>
      </w:pPr>
      <w:r w:rsidDel="00000000" w:rsidR="00000000" w:rsidRPr="00000000">
        <w:rPr>
          <w:rtl w:val="0"/>
        </w:rPr>
        <w:t xml:space="preserve">The multiple regression analysis of model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&lt;0.001) provided strong statistical evidence to reject the null hypothesis.  Both hypothesized relationships were confirmed: learning sessions positively predicted exam performance (</w:t>
      </w:r>
      <w:r w:rsidDel="00000000" w:rsidR="00000000" w:rsidRPr="00000000">
        <w:rPr>
          <w:i w:val="1"/>
          <w:iCs w:val="1"/>
          <w:rtl w:val="0"/>
        </w:rPr>
        <w:t xml:space="preserve">B</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(B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293">
      <w:pPr>
        <w:spacing w:after="240" w:before="240" w:line="480" w:lineRule="auto"/>
        <w:rPr/>
      </w:pPr>
      <w:r w:rsidDel="00000000" w:rsidR="00000000" w:rsidRPr="00000000">
        <w:rPr>
          <w:rtl w:val="0"/>
        </w:rPr>
        <w:t xml:space="preserve">I can conclude the type of LLM engagement and not merely the frequency of use predicts academic performance. Learning-focused engagement, as demonstrated through adaptive help seeking behaviors,  supports academic success as measured through exam scores, while task-completion-focused engagement as an executive help seeking behavior, undermines it. Although the findings did reject the null hypothesis and establish significant correlations between LLM usage patterns and midterm exam performance, we cannot conclude that task completion causes lower exam performance or that learning sessions contribute to higher exam scores, as this was a correlational study. Regardless,. opposing directional relationships when combined with the mutual suppression effect provide strong evidence that the way we engage with LLMs has unique associations with learning outcomes.</w:t>
      </w:r>
    </w:p>
    <w:p w:rsidR="00000000" w:rsidDel="00000000" w:rsidP="00000000" w:rsidRDefault="00000000" w:rsidRPr="00000000" w14:paraId="00000294">
      <w:pPr>
        <w:pStyle w:val="Heading2"/>
        <w:spacing w:after="240" w:before="240" w:line="480" w:lineRule="auto"/>
        <w:rPr/>
      </w:pPr>
      <w:bookmarkStart w:colFirst="0" w:colLast="0" w:name="_s1st5ybgvq10" w:id="66"/>
      <w:bookmarkEnd w:id="66"/>
      <w:r w:rsidDel="00000000" w:rsidR="00000000" w:rsidRPr="00000000">
        <w:rPr>
          <w:rtl w:val="0"/>
        </w:rPr>
        <w:t xml:space="preserve">4.3 Findings for RQ2</w:t>
      </w:r>
    </w:p>
    <w:p w:rsidR="00000000" w:rsidDel="00000000" w:rsidP="00000000" w:rsidRDefault="00000000" w:rsidRPr="00000000" w14:paraId="00000295">
      <w:pPr>
        <w:pStyle w:val="Heading3"/>
        <w:rPr/>
      </w:pPr>
      <w:bookmarkStart w:colFirst="0" w:colLast="0" w:name="_lu41ke36s37i" w:id="67"/>
      <w:bookmarkEnd w:id="67"/>
      <w:r w:rsidDel="00000000" w:rsidR="00000000" w:rsidRPr="00000000">
        <w:rPr>
          <w:rtl w:val="0"/>
        </w:rPr>
        <w:t xml:space="preserve">4.3.1 Model Overview for RQ2</w:t>
      </w:r>
    </w:p>
    <w:p w:rsidR="00000000" w:rsidDel="00000000" w:rsidP="00000000" w:rsidRDefault="00000000" w:rsidRPr="00000000" w14:paraId="00000296">
      <w:pPr>
        <w:spacing w:after="240" w:before="240" w:line="480" w:lineRule="auto"/>
        <w:rPr/>
      </w:pPr>
      <w:r w:rsidDel="00000000" w:rsidR="00000000" w:rsidRPr="00000000">
        <w:rPr>
          <w:rtl w:val="0"/>
        </w:rPr>
        <w:t xml:space="preserve">This research question investigated the impact of in-context learning on midterm exam scores (E1) via a between-subjects experimental design. Participants were randomized to the control (</w:t>
      </w:r>
      <w:r w:rsidDel="00000000" w:rsidR="00000000" w:rsidRPr="00000000">
        <w:rPr>
          <w:i w:val="1"/>
          <w:iCs w:val="1"/>
          <w:rtl w:val="0"/>
        </w:rPr>
        <w:t xml:space="preserve">N</w:t>
      </w:r>
      <w:r w:rsidDel="00000000" w:rsidR="00000000" w:rsidRPr="00000000">
        <w:rPr>
          <w:rtl w:val="0"/>
        </w:rPr>
        <w:t xml:space="preserve">=48) or treatment group (</w:t>
      </w:r>
      <w:r w:rsidDel="00000000" w:rsidR="00000000" w:rsidRPr="00000000">
        <w:rPr>
          <w:i w:val="1"/>
          <w:iCs w:val="1"/>
          <w:rtl w:val="0"/>
        </w:rPr>
        <w:t xml:space="preserve">N</w:t>
      </w:r>
      <w:r w:rsidDel="00000000" w:rsidR="00000000" w:rsidRPr="00000000">
        <w:rPr>
          <w:rtl w:val="0"/>
        </w:rPr>
        <w:t xml:space="preserve">=39) during the six week intervention.  The assignment instructions were added to LLM’s context of participants in the treatment group, meaning the LLM was aware of assignment-related questions. Specifically, I examined whether the treatment improved with academic outcomes on the exam.</w:t>
      </w:r>
    </w:p>
    <w:p w:rsidR="00000000" w:rsidDel="00000000" w:rsidP="00000000" w:rsidRDefault="00000000" w:rsidRPr="00000000" w14:paraId="00000297">
      <w:pPr>
        <w:spacing w:after="240" w:before="240" w:line="480" w:lineRule="auto"/>
        <w:rPr/>
      </w:pPr>
      <w:r w:rsidDel="00000000" w:rsidR="00000000" w:rsidRPr="00000000">
        <w:rPr>
          <w:rtl w:val="0"/>
        </w:rPr>
        <w:t xml:space="preserve">The regression model used to test the hypothesis where the control/treatment groups were coded with a dummy variable (control=0, treatment=1). </w:t>
      </w:r>
    </w:p>
    <w:p w:rsidR="00000000" w:rsidDel="00000000" w:rsidP="00000000" w:rsidRDefault="00000000" w:rsidRPr="00000000" w14:paraId="00000298">
      <w:pPr>
        <w:spacing w:after="240" w:before="240" w:line="480" w:lineRule="auto"/>
        <w:rPr/>
      </w:pPr>
      <w:r w:rsidDel="00000000" w:rsidR="00000000" w:rsidRPr="00000000">
        <w:rPr>
          <w:b w:val="1"/>
          <w:bCs w:val="1"/>
          <w:rtl w:val="0"/>
        </w:rPr>
        <w:t xml:space="preserve">Model 0: E1 ~ Treatment</w:t>
      </w:r>
      <w:r w:rsidDel="00000000" w:rsidR="00000000" w:rsidRPr="00000000">
        <w:rPr>
          <w:rtl w:val="0"/>
        </w:rPr>
      </w:r>
    </w:p>
    <w:p w:rsidR="00000000" w:rsidDel="00000000" w:rsidP="00000000" w:rsidRDefault="00000000" w:rsidRPr="00000000" w14:paraId="00000299">
      <w:pPr>
        <w:spacing w:after="240" w:before="240" w:line="480" w:lineRule="auto"/>
        <w:rPr>
          <w:b w:val="1"/>
          <w:bCs w:val="1"/>
        </w:rPr>
      </w:pPr>
      <w:r w:rsidDel="00000000" w:rsidR="00000000" w:rsidRPr="00000000">
        <w:rPr>
          <w:b w:val="1"/>
          <w:bCs w:val="1"/>
          <w:rtl w:val="0"/>
        </w:rPr>
        <w:t xml:space="preserve">Alternate Hypothesis for H2</w:t>
      </w:r>
    </w:p>
    <w:p w:rsidR="00000000" w:rsidDel="00000000" w:rsidP="00000000" w:rsidRDefault="00000000" w:rsidRPr="00000000" w14:paraId="0000029A">
      <w:pPr>
        <w:spacing w:after="240" w:before="240" w:line="480" w:lineRule="auto"/>
        <w:rPr/>
      </w:pPr>
      <w:r w:rsidDel="00000000" w:rsidR="00000000" w:rsidRPr="00000000">
        <w:rPr>
          <w:rtl w:val="0"/>
        </w:rPr>
        <w:t xml:space="preserve">The mean student learning performance score (E1) for the treatment group, which used the context-aware AI, will be statistically significantly higher than the mean score for the control group.</w:t>
      </w:r>
    </w:p>
    <w:p w:rsidR="00000000" w:rsidDel="00000000" w:rsidP="00000000" w:rsidRDefault="00000000" w:rsidRPr="00000000" w14:paraId="0000029B">
      <w:pPr>
        <w:spacing w:after="240" w:before="240" w:line="480" w:lineRule="auto"/>
        <w:rPr>
          <w:b w:val="1"/>
          <w:bCs w:val="1"/>
        </w:rPr>
      </w:pPr>
      <w:r w:rsidDel="00000000" w:rsidR="00000000" w:rsidRPr="00000000">
        <w:rPr>
          <w:b w:val="1"/>
          <w:bCs w:val="1"/>
          <w:rtl w:val="0"/>
        </w:rPr>
        <w:t xml:space="preserve">Null Hypothesis for H2</w:t>
      </w:r>
    </w:p>
    <w:p w:rsidR="00000000" w:rsidDel="00000000" w:rsidP="00000000" w:rsidRDefault="00000000" w:rsidRPr="00000000" w14:paraId="0000029C">
      <w:pPr>
        <w:spacing w:after="240" w:before="240" w:line="480" w:lineRule="auto"/>
        <w:rPr/>
      </w:pPr>
      <w:r w:rsidDel="00000000" w:rsidR="00000000" w:rsidRPr="00000000">
        <w:rPr>
          <w:rtl w:val="0"/>
        </w:rPr>
        <w:t xml:space="preserve">There is no statistically significant difference in </w:t>
      </w:r>
      <w:r w:rsidDel="00000000" w:rsidR="00000000" w:rsidRPr="00000000">
        <w:rPr>
          <w:rtl w:val="0"/>
        </w:rPr>
        <w:t xml:space="preserve">the mean</w:t>
      </w:r>
      <w:r w:rsidDel="00000000" w:rsidR="00000000" w:rsidRPr="00000000">
        <w:rPr>
          <w:rtl w:val="0"/>
        </w:rPr>
        <w:t xml:space="preserve"> student learning performance scores (E1) between the treatment group and the control group.</w:t>
      </w:r>
    </w:p>
    <w:p w:rsidR="00000000" w:rsidDel="00000000" w:rsidP="00000000" w:rsidRDefault="00000000" w:rsidRPr="00000000" w14:paraId="0000029D">
      <w:pPr>
        <w:pStyle w:val="Heading3"/>
        <w:rPr/>
      </w:pPr>
      <w:bookmarkStart w:colFirst="0" w:colLast="0" w:name="_7upktg5lgeix" w:id="68"/>
      <w:bookmarkEnd w:id="68"/>
      <w:r w:rsidDel="00000000" w:rsidR="00000000" w:rsidRPr="00000000">
        <w:rPr>
          <w:rtl w:val="0"/>
        </w:rPr>
        <w:t xml:space="preserve">4.3.2 Regression Assumption Tests for the RQ2 Model</w:t>
      </w:r>
    </w:p>
    <w:p w:rsidR="00000000" w:rsidDel="00000000" w:rsidP="00000000" w:rsidRDefault="00000000" w:rsidRPr="00000000" w14:paraId="0000029E">
      <w:pPr>
        <w:spacing w:after="240" w:before="240" w:line="480" w:lineRule="auto"/>
        <w:rPr/>
      </w:pPr>
      <w:r w:rsidDel="00000000" w:rsidR="00000000" w:rsidRPr="00000000">
        <w:rPr>
          <w:rtl w:val="0"/>
        </w:rPr>
        <w:t xml:space="preserve">An assessment of ordinary least squares (OLS) regression assumptions was conducted prior to interpreting the findings of the model for RQ2. These checks ensured validity and reliability of the model estimates. Because the independent variable was binary (control vs treatment) the linearity assumption was satisfied. Linear regression estimates the difference in means between control and treatment which was a linear relationship.</w:t>
      </w:r>
    </w:p>
    <w:p w:rsidR="00000000" w:rsidDel="00000000" w:rsidP="00000000" w:rsidRDefault="00000000" w:rsidRPr="00000000" w14:paraId="0000029F">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w:t>
      </w:r>
      <w:r w:rsidDel="00000000" w:rsidR="00000000" w:rsidRPr="00000000">
        <w:rPr>
          <w:rtl w:val="0"/>
        </w:rPr>
        <w:t xml:space="preserve"> = 2.11) falls within the acceptable range and is sufficiently close to the ideal value of 2.0, indicating no evidence of autocorrelation. This confirms that the residuals are independent, which is expected given the cross-sectional nature of the data where each student's exam score represents an independent observation.</w:t>
      </w:r>
    </w:p>
    <w:p w:rsidR="00000000" w:rsidDel="00000000" w:rsidP="00000000" w:rsidRDefault="00000000" w:rsidRPr="00000000" w14:paraId="000002A0">
      <w:pPr>
        <w:spacing w:after="240" w:before="240" w:line="480" w:lineRule="auto"/>
        <w:rPr/>
      </w:pPr>
      <w:r w:rsidDel="00000000" w:rsidR="00000000" w:rsidRPr="00000000">
        <w:rPr>
          <w:rtl w:val="0"/>
        </w:rPr>
        <w:t xml:space="preserve">To check for homoscedasticity, or constant variance the Breusch-Pagan was administered. The test yielded a non-significant result (</w:t>
      </w:r>
      <w:r w:rsidDel="00000000" w:rsidR="00000000" w:rsidRPr="00000000">
        <w:rPr>
          <w:i w:val="1"/>
          <w:iCs w:val="1"/>
          <w:rtl w:val="0"/>
        </w:rPr>
        <w:t xml:space="preserve">Chi</w:t>
      </w:r>
      <w:r w:rsidDel="00000000" w:rsidR="00000000" w:rsidRPr="00000000">
        <w:rPr>
          <w:i w:val="1"/>
          <w:iCs w:val="1"/>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 </w:t>
      </w:r>
    </w:p>
    <w:p w:rsidR="00000000" w:rsidDel="00000000" w:rsidP="00000000" w:rsidRDefault="00000000" w:rsidRPr="00000000" w14:paraId="000002A1">
      <w:pPr>
        <w:spacing w:after="240" w:before="240" w:line="480" w:lineRule="auto"/>
        <w:rPr/>
      </w:pPr>
      <w:r w:rsidDel="00000000" w:rsidR="00000000" w:rsidRPr="00000000">
        <w:rPr>
          <w:rtl w:val="0"/>
        </w:rPr>
        <w:t xml:space="preserve">To check for normality of residuals, a Shapiro-Wilk test for normality was </w:t>
      </w:r>
      <w:r w:rsidDel="00000000" w:rsidR="00000000" w:rsidRPr="00000000">
        <w:rPr>
          <w:rtl w:val="0"/>
        </w:rPr>
        <w:t xml:space="preserve">performed</w:t>
      </w:r>
      <w:r w:rsidDel="00000000" w:rsidR="00000000" w:rsidRPr="00000000">
        <w:rPr>
          <w:rtl w:val="0"/>
        </w:rPr>
        <w:t xml:space="preserve">. The test result was non-significant (</w:t>
      </w:r>
      <w:r w:rsidDel="00000000" w:rsidR="00000000" w:rsidRPr="00000000">
        <w:rPr>
          <w:i w:val="1"/>
          <w:iCs w:val="1"/>
          <w:rtl w:val="0"/>
        </w:rPr>
        <w:t xml:space="preserve">W</w:t>
      </w:r>
      <w:r w:rsidDel="00000000" w:rsidR="00000000" w:rsidRPr="00000000">
        <w:rPr>
          <w:rtl w:val="0"/>
        </w:rPr>
        <w:t xml:space="preserve"> = 0.98, p = 0.167), suggesting that the residuals approximated a normal distribution. This finding was corroborated visually via a histogram of residuals and a Q-Q plot to observe adherence to a normal distribution.</w:t>
      </w:r>
    </w:p>
    <w:p w:rsidR="00000000" w:rsidDel="00000000" w:rsidP="00000000" w:rsidRDefault="00000000" w:rsidRPr="00000000" w14:paraId="000002A2">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13" name="image9.png"/>
            <a:graphic>
              <a:graphicData uri="http://schemas.openxmlformats.org/drawingml/2006/picture">
                <pic:pic>
                  <pic:nvPicPr>
                    <pic:cNvPr id="0" name="image9.png"/>
                    <pic:cNvPicPr preferRelativeResize="0"/>
                  </pic:nvPicPr>
                  <pic:blipFill>
                    <a:blip r:embed="rId229"/>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E1 ~  Treatment</w:t>
      </w:r>
    </w:p>
    <w:p w:rsidR="00000000" w:rsidDel="00000000" w:rsidP="00000000" w:rsidRDefault="00000000" w:rsidRPr="00000000" w14:paraId="000002A3">
      <w:pPr>
        <w:spacing w:after="240" w:before="240" w:line="480" w:lineRule="auto"/>
        <w:rPr/>
      </w:pPr>
      <w:r w:rsidDel="00000000" w:rsidR="00000000" w:rsidRPr="00000000">
        <w:rPr>
          <w:rtl w:val="0"/>
        </w:rPr>
        <w:t xml:space="preserve">The variance inflation factor (VIF) for the predictor variable was 1.00, indicating the complete absence of multicollinearity. This makes sense as multicollinearity is primarily a concern in multiple regression models. This diagnostic confirmed no issues with the single predictor in the current model.</w:t>
        <w:br w:type="textWrapping"/>
        <w:t xml:space="preserve">Given that all diagnostic tests indicated satisfaction of OLS regression assumptions, the model was deemed appropriate for interpretation. </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pStyle w:val="Heading3"/>
        <w:rPr/>
      </w:pPr>
      <w:bookmarkStart w:colFirst="0" w:colLast="0" w:name="_klzojxhoagzr" w:id="69"/>
      <w:bookmarkEnd w:id="69"/>
      <w:r w:rsidDel="00000000" w:rsidR="00000000" w:rsidRPr="00000000">
        <w:rPr>
          <w:rtl w:val="0"/>
        </w:rPr>
        <w:t xml:space="preserve">4.3.3 Regression Analysis for the RQ2 </w:t>
      </w:r>
    </w:p>
    <w:p w:rsidR="00000000" w:rsidDel="00000000" w:rsidP="00000000" w:rsidRDefault="00000000" w:rsidRPr="00000000" w14:paraId="000002A6">
      <w:pPr>
        <w:pStyle w:val="Heading4"/>
        <w:rPr/>
      </w:pPr>
      <w:bookmarkStart w:colFirst="0" w:colLast="0" w:name="_g8fq5drdxqgh" w:id="70"/>
      <w:bookmarkEnd w:id="70"/>
      <w:r w:rsidDel="00000000" w:rsidR="00000000" w:rsidRPr="00000000">
        <w:rPr>
          <w:rtl w:val="0"/>
        </w:rPr>
        <w:t xml:space="preserve">4.3.3.1 Model 0: Treatment Effects on E1</w:t>
      </w:r>
    </w:p>
    <w:p w:rsidR="00000000" w:rsidDel="00000000" w:rsidP="00000000" w:rsidRDefault="00000000" w:rsidRPr="00000000" w14:paraId="000002A7">
      <w:pPr>
        <w:spacing w:after="240" w:before="240" w:line="480" w:lineRule="auto"/>
        <w:rPr/>
      </w:pPr>
      <w:r w:rsidDel="00000000" w:rsidR="00000000" w:rsidRPr="00000000">
        <w:rPr>
          <w:rtl w:val="0"/>
        </w:rPr>
        <w:t xml:space="preserve">The regression model revealed the control group achieved a mean E1 score of 30.23 points (</w:t>
      </w:r>
      <w:r w:rsidDel="00000000" w:rsidR="00000000" w:rsidRPr="00000000">
        <w:rPr>
          <w:i w:val="1"/>
          <w:iCs w:val="1"/>
          <w:rtl w:val="0"/>
        </w:rPr>
        <w:t xml:space="preserve">SE</w:t>
      </w:r>
      <w:r w:rsidDel="00000000" w:rsidR="00000000" w:rsidRPr="00000000">
        <w:rPr>
          <w:rtl w:val="0"/>
        </w:rPr>
        <w:t xml:space="preserve"> = 0.87) while participants in the treatment group, who had access to the context-aware AI, scored an average of 2.05 points higher than the control group (</w:t>
      </w:r>
      <w:r w:rsidDel="00000000" w:rsidR="00000000" w:rsidRPr="00000000">
        <w:rPr>
          <w:i w:val="1"/>
          <w:iCs w:val="1"/>
          <w:rtl w:val="0"/>
        </w:rPr>
        <w:t xml:space="preserve">B</w:t>
      </w:r>
      <w:r w:rsidDel="00000000" w:rsidR="00000000" w:rsidRPr="00000000">
        <w:rPr>
          <w:rtl w:val="0"/>
        </w:rPr>
        <w:t xml:space="preserve"> = 2.05, </w:t>
      </w:r>
      <w:r w:rsidDel="00000000" w:rsidR="00000000" w:rsidRPr="00000000">
        <w:rPr>
          <w:i w:val="1"/>
          <w:iCs w:val="1"/>
          <w:rtl w:val="0"/>
        </w:rPr>
        <w:t xml:space="preserve">SE</w:t>
      </w:r>
      <w:r w:rsidDel="00000000" w:rsidR="00000000" w:rsidRPr="00000000">
        <w:rPr>
          <w:rtl w:val="0"/>
        </w:rPr>
        <w:t xml:space="preserve"> = 1.30). However, this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In addition, the confidence interval crossed the zero boundary, further indicating that the true population difference could plausibly be null.</w:t>
      </w:r>
    </w:p>
    <w:p w:rsidR="00000000" w:rsidDel="00000000" w:rsidP="00000000" w:rsidRDefault="00000000" w:rsidRPr="00000000" w14:paraId="000002A8">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8" name="image8.png"/>
            <a:graphic>
              <a:graphicData uri="http://schemas.openxmlformats.org/drawingml/2006/picture">
                <pic:pic>
                  <pic:nvPicPr>
                    <pic:cNvPr id="0" name="image8.png"/>
                    <pic:cNvPicPr preferRelativeResize="0"/>
                  </pic:nvPicPr>
                  <pic:blipFill>
                    <a:blip r:embed="rId230"/>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Treatment</w:t>
      </w:r>
    </w:p>
    <w:p w:rsidR="00000000" w:rsidDel="00000000" w:rsidP="00000000" w:rsidRDefault="00000000" w:rsidRPr="00000000" w14:paraId="000002A9">
      <w:pPr>
        <w:spacing w:after="240" w:before="240" w:line="480" w:lineRule="auto"/>
        <w:rPr/>
      </w:pPr>
      <w:r w:rsidDel="00000000" w:rsidR="00000000" w:rsidRPr="00000000">
        <w:rPr>
          <w:rtl w:val="0"/>
        </w:rPr>
        <w:t xml:space="preserve">The overall model fit was weak, with the group assignment variable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0.028, </w:t>
      </w:r>
      <w:r w:rsidDel="00000000" w:rsidR="00000000" w:rsidRPr="00000000">
        <w:rPr>
          <w:i w:val="1"/>
          <w:iCs w:val="1"/>
          <w:rtl w:val="0"/>
        </w:rPr>
        <w:t xml:space="preserve">adjusted R</w:t>
      </w:r>
      <w:r w:rsidDel="00000000" w:rsidR="00000000" w:rsidRPr="00000000">
        <w:rPr>
          <w:i w:val="1"/>
          <w:iCs w:val="1"/>
          <w:vertAlign w:val="superscript"/>
          <w:rtl w:val="0"/>
        </w:rPr>
        <w:t xml:space="preserve">2 </w:t>
      </w:r>
      <w:r w:rsidDel="00000000" w:rsidR="00000000" w:rsidRPr="00000000">
        <w:rPr>
          <w:rtl w:val="0"/>
        </w:rPr>
        <w:t xml:space="preserve">= .017). The </w:t>
      </w:r>
      <w:r w:rsidDel="00000000" w:rsidR="00000000" w:rsidRPr="00000000">
        <w:rPr>
          <w:i w:val="1"/>
          <w:iCs w:val="1"/>
          <w:rtl w:val="0"/>
        </w:rPr>
        <w:t xml:space="preserve">F</w:t>
      </w:r>
      <w:r w:rsidDel="00000000" w:rsidR="00000000" w:rsidRPr="00000000">
        <w:rPr>
          <w:rtl w:val="0"/>
        </w:rPr>
        <w:t xml:space="preserve">-statistic for the model was not significant (</w:t>
      </w:r>
      <w:r w:rsidDel="00000000" w:rsidR="00000000" w:rsidRPr="00000000">
        <w:rPr>
          <w:i w:val="1"/>
          <w:iCs w:val="1"/>
          <w:rtl w:val="0"/>
        </w:rPr>
        <w:t xml:space="preserve">F(1, 85) </w:t>
      </w:r>
      <w:r w:rsidDel="00000000" w:rsidR="00000000" w:rsidRPr="00000000">
        <w:rPr>
          <w:rtl w:val="0"/>
        </w:rPr>
        <w:t xml:space="preserve">= 2.485,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variance in exam performance.</w:t>
      </w:r>
    </w:p>
    <w:p w:rsidR="00000000" w:rsidDel="00000000" w:rsidP="00000000" w:rsidRDefault="00000000" w:rsidRPr="00000000" w14:paraId="000002AA">
      <w:pPr>
        <w:spacing w:after="240" w:before="240" w:line="480" w:lineRule="auto"/>
        <w:rPr/>
      </w:pPr>
      <w:r w:rsidDel="00000000" w:rsidR="00000000" w:rsidRPr="00000000">
        <w:rPr>
          <w:rtl w:val="0"/>
        </w:rPr>
        <w:t xml:space="preserve">Finally the model did not meet statistical power assumptions for a power of 0.8 and an alpha of 0.05, with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failing to meet the target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0.029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0.092). In addition, Cohen's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0.029 falls below the threshold for a small effect size, meaning even if the results were statistically significant, the practical significance of the group differences would be minimal. </w:t>
      </w:r>
    </w:p>
    <w:p w:rsidR="00000000" w:rsidDel="00000000" w:rsidP="00000000" w:rsidRDefault="00000000" w:rsidRPr="00000000" w14:paraId="000002AB">
      <w:pPr>
        <w:spacing w:after="240" w:before="240" w:line="480" w:lineRule="auto"/>
        <w:rPr/>
      </w:pPr>
      <w:r w:rsidDel="00000000" w:rsidR="00000000" w:rsidRPr="00000000">
        <w:rPr>
          <w:rtl w:val="0"/>
        </w:rPr>
        <w:t xml:space="preserve">The findings suggest that making the AI assistant aware of assignment-related questions through in-Context learning did not translate into measurably improved exam performance for students in this sample (</w:t>
      </w:r>
      <w:r w:rsidDel="00000000" w:rsidR="00000000" w:rsidRPr="00000000">
        <w:rPr>
          <w:i w:val="1"/>
          <w:iCs w:val="1"/>
          <w:rtl w:val="0"/>
        </w:rPr>
        <w:t xml:space="preserve">N</w:t>
      </w:r>
      <w:r w:rsidDel="00000000" w:rsidR="00000000" w:rsidRPr="00000000">
        <w:rPr>
          <w:rtl w:val="0"/>
        </w:rPr>
        <w:t xml:space="preserve"> = 87, Control=48, Treatment=39). The lack of significant effect may indicate that the in-context learning manipulation, while theoretically sound, did not sufficiently alter student learning behaviors or outcomes in ways that manifested on the midterm examination. There could be several other factors at play which were not accounted for in the analysis such as prior experience with the subject matter or expertise in prompting a LLM.</w:t>
      </w:r>
    </w:p>
    <w:p w:rsidR="00000000" w:rsidDel="00000000" w:rsidP="00000000" w:rsidRDefault="00000000" w:rsidRPr="00000000" w14:paraId="000002AC">
      <w:pPr>
        <w:spacing w:after="240" w:before="240" w:line="480" w:lineRule="auto"/>
        <w:rPr/>
      </w:pPr>
      <w:r w:rsidDel="00000000" w:rsidR="00000000" w:rsidRPr="00000000">
        <w:rPr>
          <w:rtl w:val="0"/>
        </w:rPr>
        <w:t xml:space="preserve">Given the findings of RQ1, specifically the impact of learning session count and task completion counts on midterm exam scores, a more comprehensive examination of variables was warranted. In the next sections I attempt to identify the impacts of the LLM use as independent variables as covariates, in a mediation analysis, in a moderation analysis and then finally summarizing a clear picture of the impact of the treatment on midterm exam scores. </w:t>
      </w:r>
    </w:p>
    <w:p w:rsidR="00000000" w:rsidDel="00000000" w:rsidP="00000000" w:rsidRDefault="00000000" w:rsidRPr="00000000" w14:paraId="000002AD">
      <w:pPr>
        <w:pStyle w:val="Heading4"/>
        <w:spacing w:after="240" w:before="240" w:line="480" w:lineRule="auto"/>
        <w:rPr/>
      </w:pPr>
      <w:bookmarkStart w:colFirst="0" w:colLast="0" w:name="_sryzp75tnpmp" w:id="71"/>
      <w:bookmarkEnd w:id="71"/>
      <w:r w:rsidDel="00000000" w:rsidR="00000000" w:rsidRPr="00000000">
        <w:rPr>
          <w:rtl w:val="0"/>
        </w:rPr>
        <w:t xml:space="preserve">4.3.3.1 Model 1: Multiple Regression with usage as Covariates for RQ2</w:t>
      </w:r>
    </w:p>
    <w:p w:rsidR="00000000" w:rsidDel="00000000" w:rsidP="00000000" w:rsidRDefault="00000000" w:rsidRPr="00000000" w14:paraId="000002AE">
      <w:pPr>
        <w:spacing w:after="240" w:before="240" w:line="480" w:lineRule="auto"/>
        <w:rPr/>
      </w:pPr>
      <w:r w:rsidDel="00000000" w:rsidR="00000000" w:rsidRPr="00000000">
        <w:rPr>
          <w:rtl w:val="0"/>
        </w:rPr>
        <w:t xml:space="preserve">To investigate whether usage patterns might be obscuring or influencing the treatment effect, a multiple regression analysis was conducted including learning session count and task completion session count as additional predictors alongside treatment condition. </w:t>
      </w:r>
    </w:p>
    <w:p w:rsidR="00000000" w:rsidDel="00000000" w:rsidP="00000000" w:rsidRDefault="00000000" w:rsidRPr="00000000" w14:paraId="000002AF">
      <w:pPr>
        <w:spacing w:after="240" w:before="240" w:line="480" w:lineRule="auto"/>
        <w:rPr>
          <w:b w:val="1"/>
          <w:bCs w:val="1"/>
        </w:rPr>
      </w:pPr>
      <w:r w:rsidDel="00000000" w:rsidR="00000000" w:rsidRPr="00000000">
        <w:rPr>
          <w:b w:val="1"/>
          <w:bCs w:val="1"/>
          <w:rtl w:val="0"/>
        </w:rPr>
        <w:t xml:space="preserve">Model 1: E1 ~ Treatment + Learning Session Count + Task Completion Session Count</w:t>
      </w:r>
    </w:p>
    <w:p w:rsidR="00000000" w:rsidDel="00000000" w:rsidP="00000000" w:rsidRDefault="00000000" w:rsidRPr="00000000" w14:paraId="000002B0">
      <w:pPr>
        <w:spacing w:after="240" w:before="240" w:line="480" w:lineRule="auto"/>
        <w:rPr/>
      </w:pPr>
      <w:r w:rsidDel="00000000" w:rsidR="00000000" w:rsidRPr="00000000">
        <w:rPr>
          <w:rtl w:val="0"/>
        </w:rPr>
        <w:t xml:space="preserve">The multiple regression model was statistically significant (</w:t>
      </w:r>
      <w:r w:rsidDel="00000000" w:rsidR="00000000" w:rsidRPr="00000000">
        <w:rPr>
          <w:i w:val="1"/>
          <w:iCs w:val="1"/>
          <w:rtl w:val="0"/>
        </w:rPr>
        <w:t xml:space="preserve">F(3, 83)</w:t>
      </w:r>
      <w:r w:rsidDel="00000000" w:rsidR="00000000" w:rsidRPr="00000000">
        <w:rPr>
          <w:rtl w:val="0"/>
        </w:rPr>
        <w:t xml:space="preserve"> = 8.641, </w:t>
      </w:r>
      <w:r w:rsidDel="00000000" w:rsidR="00000000" w:rsidRPr="00000000">
        <w:rPr>
          <w:i w:val="1"/>
          <w:iCs w:val="1"/>
          <w:rtl w:val="0"/>
        </w:rPr>
        <w:t xml:space="preserve">p</w:t>
      </w:r>
      <w:r w:rsidDel="00000000" w:rsidR="00000000" w:rsidRPr="00000000">
        <w:rPr>
          <w:rtl w:val="0"/>
        </w:rPr>
        <w:t xml:space="preserve"> &lt; .001) and explained 23.8% of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0.238,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0.210). This represents a substantial improvement over the simple regression model 0, confirming as we did in RQ1 that AI usage patterns account for considerable variance in exam performance.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0.312 indicates a medium-to-large effect size for the overall model, and was above the threshold of statistical power at 0.8 with alpha 0.05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0.131).</w:t>
      </w:r>
    </w:p>
    <w:p w:rsidR="00000000" w:rsidDel="00000000" w:rsidP="00000000" w:rsidRDefault="00000000" w:rsidRPr="00000000" w14:paraId="000002B1">
      <w:pPr>
        <w:spacing w:after="240" w:before="240" w:line="480" w:lineRule="auto"/>
        <w:rPr/>
      </w:pPr>
      <w:r w:rsidDel="00000000" w:rsidR="00000000" w:rsidRPr="00000000">
        <w:rPr>
          <w:rtl w:val="0"/>
        </w:rPr>
        <w:t xml:space="preserve">When controlling for learning session count and task completion count, the treatment effect became statistically significant (</w:t>
      </w:r>
      <w:r w:rsidDel="00000000" w:rsidR="00000000" w:rsidRPr="00000000">
        <w:rPr>
          <w:i w:val="1"/>
          <w:iCs w:val="1"/>
          <w:rtl w:val="0"/>
        </w:rPr>
        <w:t xml:space="preserve">B</w:t>
      </w:r>
      <w:r w:rsidDel="00000000" w:rsidR="00000000" w:rsidRPr="00000000">
        <w:rPr>
          <w:rtl w:val="0"/>
        </w:rPr>
        <w:t xml:space="preserve"> = 2.74, </w:t>
      </w:r>
      <w:r w:rsidDel="00000000" w:rsidR="00000000" w:rsidRPr="00000000">
        <w:rPr>
          <w:i w:val="1"/>
          <w:iCs w:val="1"/>
          <w:rtl w:val="0"/>
        </w:rPr>
        <w:t xml:space="preserve">SE</w:t>
      </w:r>
      <w:r w:rsidDel="00000000" w:rsidR="00000000" w:rsidRPr="00000000">
        <w:rPr>
          <w:rtl w:val="0"/>
        </w:rPr>
        <w:t xml:space="preserve"> = 1.18, </w:t>
      </w:r>
      <w:r w:rsidDel="00000000" w:rsidR="00000000" w:rsidRPr="00000000">
        <w:rPr>
          <w:i w:val="1"/>
          <w:iCs w:val="1"/>
          <w:rtl w:val="0"/>
        </w:rPr>
        <w:t xml:space="preserve">t</w:t>
      </w:r>
      <w:r w:rsidDel="00000000" w:rsidR="00000000" w:rsidRPr="00000000">
        <w:rPr>
          <w:rtl w:val="0"/>
        </w:rPr>
        <w:t xml:space="preserve">(83)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Participants in the treatment group scored approximately 2.74 points higher on the midterm exam E1 compared to control group students with equivalent LLM usage patterns. This is an important caveat that must be emphasized. Assume participant A in the control group and B in the treatment group have the same learning session and task completion counts, then, and only then, does the 2.74 increase in treatment apply.</w:t>
      </w:r>
    </w:p>
    <w:p w:rsidR="00000000" w:rsidDel="00000000" w:rsidP="00000000" w:rsidRDefault="00000000" w:rsidRPr="00000000" w14:paraId="000002B2">
      <w:pPr>
        <w:spacing w:after="240" w:before="240" w:line="480" w:lineRule="auto"/>
        <w:rPr/>
      </w:pPr>
      <w:r w:rsidDel="00000000" w:rsidR="00000000" w:rsidRPr="00000000">
        <w:rPr>
          <w:rtl w:val="0"/>
        </w:rPr>
        <w:t xml:space="preserve">Both learning session count and task completion count demonstrated significant relationships with exam performance when controlling for the treatment. As expected considering the findings from RQ1, learning session count remained a significant positive predictor (</w:t>
      </w:r>
      <w:r w:rsidDel="00000000" w:rsidR="00000000" w:rsidRPr="00000000">
        <w:rPr>
          <w:i w:val="1"/>
          <w:iCs w:val="1"/>
          <w:rtl w:val="0"/>
        </w:rPr>
        <w:t xml:space="preserve">B</w:t>
      </w:r>
      <w:r w:rsidDel="00000000" w:rsidR="00000000" w:rsidRPr="00000000">
        <w:rPr>
          <w:rtl w:val="0"/>
        </w:rPr>
        <w:t xml:space="preserve"> = 0.232,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w:t>
      </w:r>
      <w:r w:rsidDel="00000000" w:rsidR="00000000" w:rsidRPr="00000000">
        <w:rPr>
          <w:rtl w:val="0"/>
        </w:rPr>
        <w:t xml:space="preserve">(83) = 2.90, </w:t>
      </w:r>
      <w:r w:rsidDel="00000000" w:rsidR="00000000" w:rsidRPr="00000000">
        <w:rPr>
          <w:i w:val="1"/>
          <w:iCs w:val="1"/>
          <w:rtl w:val="0"/>
        </w:rPr>
        <w:t xml:space="preserve">p</w:t>
      </w:r>
      <w:r w:rsidDel="00000000" w:rsidR="00000000" w:rsidRPr="00000000">
        <w:rPr>
          <w:rtl w:val="0"/>
        </w:rPr>
        <w:t xml:space="preserve"> = 0.005, 95% </w:t>
      </w:r>
      <w:r w:rsidDel="00000000" w:rsidR="00000000" w:rsidRPr="00000000">
        <w:rPr>
          <w:i w:val="1"/>
          <w:iCs w:val="1"/>
          <w:rtl w:val="0"/>
        </w:rPr>
        <w:t xml:space="preserve">CI </w:t>
      </w:r>
      <w:r w:rsidDel="00000000" w:rsidR="00000000" w:rsidRPr="00000000">
        <w:rPr>
          <w:rtl w:val="0"/>
        </w:rPr>
        <w:t xml:space="preserve">[0.73, -0.39]), while task completion count demonstrated a significant negative relationship (</w:t>
      </w:r>
      <w:r w:rsidDel="00000000" w:rsidR="00000000" w:rsidRPr="00000000">
        <w:rPr>
          <w:i w:val="1"/>
          <w:iCs w:val="1"/>
          <w:rtl w:val="0"/>
        </w:rPr>
        <w:t xml:space="preserve">B</w:t>
      </w:r>
      <w:r w:rsidDel="00000000" w:rsidR="00000000" w:rsidRPr="00000000">
        <w:rPr>
          <w:rtl w:val="0"/>
        </w:rPr>
        <w:t xml:space="preserve"> = -0.569, </w:t>
      </w:r>
      <w:r w:rsidDel="00000000" w:rsidR="00000000" w:rsidRPr="00000000">
        <w:rPr>
          <w:i w:val="1"/>
          <w:iCs w:val="1"/>
          <w:rtl w:val="0"/>
        </w:rPr>
        <w:t xml:space="preserve">SE</w:t>
      </w:r>
      <w:r w:rsidDel="00000000" w:rsidR="00000000" w:rsidRPr="00000000">
        <w:rPr>
          <w:rtl w:val="0"/>
        </w:rPr>
        <w:t xml:space="preserve"> = 0.12, </w:t>
      </w:r>
      <w:r w:rsidDel="00000000" w:rsidR="00000000" w:rsidRPr="00000000">
        <w:rPr>
          <w:i w:val="1"/>
          <w:iCs w:val="1"/>
          <w:rtl w:val="0"/>
        </w:rPr>
        <w:t xml:space="preserve">t</w:t>
      </w:r>
      <w:r w:rsidDel="00000000" w:rsidR="00000000" w:rsidRPr="00000000">
        <w:rPr>
          <w:rtl w:val="0"/>
        </w:rPr>
        <w:t xml:space="preserve">(83) = -4.65, </w:t>
      </w:r>
      <w:r w:rsidDel="00000000" w:rsidR="00000000" w:rsidRPr="00000000">
        <w:rPr>
          <w:i w:val="1"/>
          <w:iCs w:val="1"/>
          <w:rtl w:val="0"/>
        </w:rPr>
        <w:t xml:space="preserve">p</w:t>
      </w:r>
      <w:r w:rsidDel="00000000" w:rsidR="00000000" w:rsidRPr="00000000">
        <w:rPr>
          <w:rtl w:val="0"/>
        </w:rPr>
        <w:t xml:space="preserve"> &lt; 0.001, 95% CI [-0.81, -0.33]). </w:t>
      </w:r>
    </w:p>
    <w:p w:rsidR="00000000" w:rsidDel="00000000" w:rsidP="00000000" w:rsidRDefault="00000000" w:rsidRPr="00000000" w14:paraId="000002B3">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20" name="image19.png"/>
            <a:graphic>
              <a:graphicData uri="http://schemas.openxmlformats.org/drawingml/2006/picture">
                <pic:pic>
                  <pic:nvPicPr>
                    <pic:cNvPr id="0" name="image19.png"/>
                    <pic:cNvPicPr preferRelativeResize="0"/>
                  </pic:nvPicPr>
                  <pic:blipFill>
                    <a:blip r:embed="rId231"/>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Treatment + Learning Session Count + Task Completion Session Count</w:t>
      </w:r>
    </w:p>
    <w:p w:rsidR="00000000" w:rsidDel="00000000" w:rsidP="00000000" w:rsidRDefault="00000000" w:rsidRPr="00000000" w14:paraId="000002B4">
      <w:pPr>
        <w:spacing w:after="240" w:before="240" w:line="480" w:lineRule="auto"/>
        <w:rPr/>
      </w:pPr>
      <w:r w:rsidDel="00000000" w:rsidR="00000000" w:rsidRPr="00000000">
        <w:rPr>
          <w:rtl w:val="0"/>
        </w:rPr>
        <w:t xml:space="preserve">The emergence of statistical significance after controlling for covariates indicates another suppression effect.  Although AI </w:t>
      </w:r>
      <w:r w:rsidDel="00000000" w:rsidR="00000000" w:rsidRPr="00000000">
        <w:rPr>
          <w:rtl w:val="0"/>
        </w:rPr>
        <w:t xml:space="preserve">usage</w:t>
      </w:r>
      <w:r w:rsidDel="00000000" w:rsidR="00000000" w:rsidRPr="00000000">
        <w:rPr>
          <w:rtl w:val="0"/>
        </w:rPr>
        <w:t xml:space="preserve"> patterns themselves were not significantly affected by treatment, their inclusion as covariates removed confounding variance that had masked the true treatment effect. In other words, the treatment did matter but its effect was hidden until we controlled for usage.This pattern suggests the treatment's impact on exam performance operates independently of behavioral AI usage patterns indicated by learning session count and task completion count.</w:t>
      </w:r>
    </w:p>
    <w:p w:rsidR="00000000" w:rsidDel="00000000" w:rsidP="00000000" w:rsidRDefault="00000000" w:rsidRPr="00000000" w14:paraId="000002B5">
      <w:pPr>
        <w:pStyle w:val="Heading4"/>
        <w:spacing w:after="240" w:before="240" w:line="480" w:lineRule="auto"/>
        <w:rPr/>
      </w:pPr>
      <w:bookmarkStart w:colFirst="0" w:colLast="0" w:name="_wny3kj8cz6lp" w:id="72"/>
      <w:bookmarkEnd w:id="72"/>
      <w:r w:rsidDel="00000000" w:rsidR="00000000" w:rsidRPr="00000000">
        <w:rPr>
          <w:rtl w:val="0"/>
        </w:rPr>
        <w:t xml:space="preserve">4.3.3.2 Model 2 a/b: Mediation Analysis for RQ2</w:t>
      </w:r>
    </w:p>
    <w:p w:rsidR="00000000" w:rsidDel="00000000" w:rsidP="00000000" w:rsidRDefault="00000000" w:rsidRPr="00000000" w14:paraId="000002B6">
      <w:pPr>
        <w:spacing w:after="240" w:before="240" w:line="480" w:lineRule="auto"/>
        <w:rPr/>
      </w:pPr>
      <w:r w:rsidDel="00000000" w:rsidR="00000000" w:rsidRPr="00000000">
        <w:rPr>
          <w:rtl w:val="0"/>
        </w:rPr>
        <w:t xml:space="preserve">By answering RQ1, I discovered that AI adaptive and maladaptive help seeking through the measurement of learning and task completion sessions influenced midterm exam scores. To explore whether the treatment effect operated through changes in student AI usage behaviors, specifically learning session count and task completion count, a mediation analysis was employed. So for the mediation analysis we would need two additional regressions to complete the story:</w:t>
      </w:r>
    </w:p>
    <w:p w:rsidR="00000000" w:rsidDel="00000000" w:rsidP="00000000" w:rsidRDefault="00000000" w:rsidRPr="00000000" w14:paraId="000002B7">
      <w:pPr>
        <w:spacing w:after="240" w:before="240" w:line="480" w:lineRule="auto"/>
        <w:rPr>
          <w:b w:val="1"/>
          <w:bCs w:val="1"/>
        </w:rPr>
      </w:pPr>
      <w:r w:rsidDel="00000000" w:rsidR="00000000" w:rsidRPr="00000000">
        <w:rPr>
          <w:b w:val="1"/>
          <w:bCs w:val="1"/>
          <w:rtl w:val="0"/>
        </w:rPr>
        <w:t xml:space="preserve">Model 2a: Learning Session Count ~ Treatment</w:t>
      </w:r>
    </w:p>
    <w:p w:rsidR="00000000" w:rsidDel="00000000" w:rsidP="00000000" w:rsidRDefault="00000000" w:rsidRPr="00000000" w14:paraId="000002B8">
      <w:pPr>
        <w:spacing w:after="240" w:before="240" w:line="480" w:lineRule="auto"/>
        <w:rPr>
          <w:b w:val="1"/>
          <w:bCs w:val="1"/>
        </w:rPr>
      </w:pPr>
      <w:r w:rsidDel="00000000" w:rsidR="00000000" w:rsidRPr="00000000">
        <w:rPr>
          <w:b w:val="1"/>
          <w:bCs w:val="1"/>
          <w:rtl w:val="0"/>
        </w:rPr>
        <w:t xml:space="preserve">Model 2b: Task Completion Count ~ Treatment</w:t>
      </w:r>
    </w:p>
    <w:p w:rsidR="00000000" w:rsidDel="00000000" w:rsidP="00000000" w:rsidRDefault="00000000" w:rsidRPr="00000000" w14:paraId="000002B9">
      <w:pPr>
        <w:spacing w:after="240" w:before="240" w:line="480" w:lineRule="auto"/>
        <w:rPr/>
      </w:pPr>
      <w:r w:rsidDel="00000000" w:rsidR="00000000" w:rsidRPr="00000000">
        <w:rPr>
          <w:rtl w:val="0"/>
        </w:rPr>
        <w:t xml:space="preserve">For Model 2a, the linear regression revealed treatment group assignment did not significantly predict learning session counts (</w:t>
      </w:r>
      <w:r w:rsidDel="00000000" w:rsidR="00000000" w:rsidRPr="00000000">
        <w:rPr>
          <w:i w:val="1"/>
          <w:iCs w:val="1"/>
          <w:rtl w:val="0"/>
        </w:rPr>
        <w:t xml:space="preserve">B</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 </w:t>
      </w:r>
      <w:r w:rsidDel="00000000" w:rsidR="00000000" w:rsidRPr="00000000">
        <w:rPr>
          <w:rtl w:val="0"/>
        </w:rPr>
        <w:t xml:space="preserve">=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0.012). </w:t>
      </w:r>
      <w:r w:rsidDel="00000000" w:rsidR="00000000" w:rsidRPr="00000000">
        <w:rPr>
          <w:rtl w:val="0"/>
        </w:rPr>
        <w:t xml:space="preserve">In addition</w:t>
      </w:r>
      <w:r w:rsidDel="00000000" w:rsidR="00000000" w:rsidRPr="00000000">
        <w:rPr>
          <w:rtl w:val="0"/>
        </w:rPr>
        <w:t xml:space="preserve">,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0.126 failed to reach its target of 0.0923.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7.79, </w:t>
      </w:r>
      <w:r w:rsidDel="00000000" w:rsidR="00000000" w:rsidRPr="00000000">
        <w:rPr>
          <w:i w:val="1"/>
          <w:iCs w:val="1"/>
          <w:rtl w:val="0"/>
        </w:rPr>
        <w:t xml:space="preserve">SD </w:t>
      </w:r>
      <w:r w:rsidDel="00000000" w:rsidR="00000000" w:rsidRPr="00000000">
        <w:rPr>
          <w:rtl w:val="0"/>
        </w:rPr>
        <w:t xml:space="preserve">=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w:t>
      </w:r>
      <w:r w:rsidDel="00000000" w:rsidR="00000000" w:rsidRPr="00000000">
        <w:rPr>
          <w:rtl w:val="0"/>
        </w:rPr>
        <w:t xml:space="preserve"> = 7.85), though this difference was not statistically reliable.</w:t>
      </w:r>
    </w:p>
    <w:p w:rsidR="00000000" w:rsidDel="00000000" w:rsidP="00000000" w:rsidRDefault="00000000" w:rsidRPr="00000000" w14:paraId="000002BA">
      <w:pPr>
        <w:spacing w:after="240" w:before="240" w:line="480" w:lineRule="auto"/>
        <w:rPr/>
      </w:pPr>
      <w:r w:rsidDel="00000000" w:rsidR="00000000" w:rsidRPr="00000000">
        <w:rPr>
          <w:rtl w:val="0"/>
        </w:rPr>
        <w:t xml:space="preserve">Model 2b was also found to be statistically insignificant. Treatment group assignment did not significantly predict task completion session counts (</w:t>
      </w:r>
      <w:r w:rsidDel="00000000" w:rsidR="00000000" w:rsidRPr="00000000">
        <w:rPr>
          <w:i w:val="1"/>
          <w:iCs w:val="1"/>
          <w:rtl w:val="0"/>
        </w:rPr>
        <w:t xml:space="preserve">B</w:t>
      </w:r>
      <w:r w:rsidDel="00000000" w:rsidR="00000000" w:rsidRPr="00000000">
        <w:rPr>
          <w:rtl w:val="0"/>
        </w:rPr>
        <w:t xml:space="preserve"> = 0.47, </w:t>
      </w:r>
      <w:r w:rsidDel="00000000" w:rsidR="00000000" w:rsidRPr="00000000">
        <w:rPr>
          <w:i w:val="1"/>
          <w:iCs w:val="1"/>
          <w:rtl w:val="0"/>
        </w:rPr>
        <w:t xml:space="preserve">SE </w:t>
      </w:r>
      <w:r w:rsidDel="00000000" w:rsidR="00000000" w:rsidRPr="00000000">
        <w:rPr>
          <w:rtl w:val="0"/>
        </w:rPr>
        <w:t xml:space="preserve">= 1.14, </w:t>
      </w:r>
      <w:r w:rsidDel="00000000" w:rsidR="00000000" w:rsidRPr="00000000">
        <w:rPr>
          <w:i w:val="1"/>
          <w:iCs w:val="1"/>
          <w:rtl w:val="0"/>
        </w:rPr>
        <w:t xml:space="preserve">t(85</w:t>
      </w:r>
      <w:r w:rsidDel="00000000" w:rsidR="00000000" w:rsidRPr="00000000">
        <w:rPr>
          <w:rtl w:val="0"/>
        </w:rPr>
        <w:t xml:space="preserve">) =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0.002). Descriptively, treatment group students demonstrated slightly higher task 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 </w:t>
      </w:r>
      <w:r w:rsidDel="00000000" w:rsidR="00000000" w:rsidRPr="00000000">
        <w:rPr>
          <w:rtl w:val="0"/>
        </w:rPr>
        <w:t xml:space="preserve">=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 but once again this difference was not statistically significant.</w:t>
      </w:r>
    </w:p>
    <w:p w:rsidR="00000000" w:rsidDel="00000000" w:rsidP="00000000" w:rsidRDefault="00000000" w:rsidRPr="00000000" w14:paraId="000002BB">
      <w:pPr>
        <w:spacing w:after="240" w:before="240" w:line="480" w:lineRule="auto"/>
        <w:rPr/>
      </w:pPr>
      <w:r w:rsidDel="00000000" w:rsidR="00000000" w:rsidRPr="00000000">
        <w:rPr>
          <w:rtl w:val="0"/>
        </w:rPr>
        <w:t xml:space="preserve">The absence of significant relationships between treatment assignment and AI usage patterns as indicated by models 2a and 2b precludes mediation. According to established mediation frameworks </w:t>
      </w:r>
      <w:hyperlink r:id="rId232">
        <w:r w:rsidDel="00000000" w:rsidR="00000000" w:rsidRPr="00000000">
          <w:rPr>
            <w:rtl w:val="0"/>
          </w:rPr>
          <w:t xml:space="preserve">(Hayes, 2009)</w:t>
        </w:r>
      </w:hyperlink>
      <w:r w:rsidDel="00000000" w:rsidR="00000000" w:rsidRPr="00000000">
        <w:rPr>
          <w:rtl w:val="0"/>
        </w:rPr>
        <w:t xml:space="preserve"> an indirect effect cannot exist without the predictor significantly affecting the proposed mediator. Therefore, the treatment effect on exam performance does not operate through changes in student usage behaviors as indicated through task competition session count and learning session count.</w:t>
      </w:r>
    </w:p>
    <w:p w:rsidR="00000000" w:rsidDel="00000000" w:rsidP="00000000" w:rsidRDefault="00000000" w:rsidRPr="00000000" w14:paraId="000002BC">
      <w:pPr>
        <w:pStyle w:val="Heading4"/>
        <w:rPr/>
      </w:pPr>
      <w:bookmarkStart w:colFirst="0" w:colLast="0" w:name="_dehskjh40ju0" w:id="73"/>
      <w:bookmarkEnd w:id="73"/>
      <w:r w:rsidDel="00000000" w:rsidR="00000000" w:rsidRPr="00000000">
        <w:rPr>
          <w:rtl w:val="0"/>
        </w:rPr>
        <w:t xml:space="preserve">4.3.3.3 Model 3 a/b: Moderation Analysis for RQ2</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spacing w:after="240" w:before="240" w:line="480" w:lineRule="auto"/>
        <w:rPr/>
      </w:pPr>
      <w:r w:rsidDel="00000000" w:rsidR="00000000" w:rsidRPr="00000000">
        <w:rPr>
          <w:rtl w:val="0"/>
        </w:rPr>
        <w:t xml:space="preserve">To complete the picture, two moderation analyses examined whether treatment conditions altered the strength of relationships between AI usage patterns and exam performance. The following regression models tested whether the treatment moderated the relationship between learning sessions and exam performance, and task completion sessions and exam performance respectively.</w:t>
      </w:r>
    </w:p>
    <w:p w:rsidR="00000000" w:rsidDel="00000000" w:rsidP="00000000" w:rsidRDefault="00000000" w:rsidRPr="00000000" w14:paraId="000002BF">
      <w:pPr>
        <w:spacing w:after="240" w:before="240" w:line="480" w:lineRule="auto"/>
        <w:rPr>
          <w:b w:val="1"/>
          <w:bCs w:val="1"/>
        </w:rPr>
      </w:pPr>
      <w:r w:rsidDel="00000000" w:rsidR="00000000" w:rsidRPr="00000000">
        <w:rPr>
          <w:b w:val="1"/>
          <w:bCs w:val="1"/>
          <w:rtl w:val="0"/>
        </w:rPr>
        <w:t xml:space="preserve">Model 3a: E1 ~ Treatment + Learning Session Count + Treatment x Learning Session Count</w:t>
      </w:r>
    </w:p>
    <w:p w:rsidR="00000000" w:rsidDel="00000000" w:rsidP="00000000" w:rsidRDefault="00000000" w:rsidRPr="00000000" w14:paraId="000002C0">
      <w:pPr>
        <w:spacing w:after="240" w:before="240" w:line="480" w:lineRule="auto"/>
        <w:rPr>
          <w:b w:val="1"/>
          <w:bCs w:val="1"/>
        </w:rPr>
      </w:pPr>
      <w:r w:rsidDel="00000000" w:rsidR="00000000" w:rsidRPr="00000000">
        <w:rPr>
          <w:b w:val="1"/>
          <w:bCs w:val="1"/>
          <w:rtl w:val="0"/>
        </w:rPr>
        <w:t xml:space="preserve">Model 3b: Model 3a: E1 ~ Treatment + Task Completion Session Count + Treatment x Task Completion Session Count</w:t>
      </w:r>
    </w:p>
    <w:p w:rsidR="00000000" w:rsidDel="00000000" w:rsidP="00000000" w:rsidRDefault="00000000" w:rsidRPr="00000000" w14:paraId="000002C1">
      <w:pPr>
        <w:spacing w:after="240" w:before="240" w:line="480" w:lineRule="auto"/>
        <w:rPr/>
      </w:pPr>
      <w:r w:rsidDel="00000000" w:rsidR="00000000" w:rsidRPr="00000000">
        <w:rPr>
          <w:rtl w:val="0"/>
        </w:rPr>
        <w:t xml:space="preserve">Model 3a tested whether context-aware AI moderated the relationship between learning session count and exam performance. The overall model was not statistically significant (</w:t>
      </w:r>
      <w:r w:rsidDel="00000000" w:rsidR="00000000" w:rsidRPr="00000000">
        <w:rPr>
          <w:i w:val="1"/>
          <w:iCs w:val="1"/>
          <w:rtl w:val="0"/>
        </w:rPr>
        <w:t xml:space="preserve">F(3, 83) </w:t>
      </w:r>
      <w:r w:rsidDel="00000000" w:rsidR="00000000" w:rsidRPr="00000000">
        <w:rPr>
          <w:rtl w:val="0"/>
        </w:rPr>
        <w:t xml:space="preserve">= 1.289,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 0.045). The moderation term of treatment x learning session count was non-significant (</w:t>
      </w:r>
      <w:r w:rsidDel="00000000" w:rsidR="00000000" w:rsidRPr="00000000">
        <w:rPr>
          <w:i w:val="1"/>
          <w:iCs w:val="1"/>
          <w:rtl w:val="0"/>
        </w:rPr>
        <w:t xml:space="preserve">B </w:t>
      </w:r>
      <w:r w:rsidDel="00000000" w:rsidR="00000000" w:rsidRPr="00000000">
        <w:rPr>
          <w:rtl w:val="0"/>
        </w:rPr>
        <w:t xml:space="preserve">=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0.675,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treatment did not moderate the learning session count relationship. Incidentally, neither the main effect of treatment (</w:t>
      </w:r>
      <w:r w:rsidDel="00000000" w:rsidR="00000000" w:rsidRPr="00000000">
        <w:rPr>
          <w:i w:val="1"/>
          <w:iCs w:val="1"/>
          <w:rtl w:val="0"/>
        </w:rPr>
        <w:t xml:space="preserve">B</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learning sessions (B = 0.03,</w:t>
      </w:r>
      <w:r w:rsidDel="00000000" w:rsidR="00000000" w:rsidRPr="00000000">
        <w:rPr>
          <w:i w:val="1"/>
          <w:iCs w:val="1"/>
          <w:rtl w:val="0"/>
        </w:rPr>
        <w:t xml:space="preserve"> p</w:t>
      </w:r>
      <w:r w:rsidDel="00000000" w:rsidR="00000000" w:rsidRPr="00000000">
        <w:rPr>
          <w:rtl w:val="0"/>
        </w:rPr>
        <w:t xml:space="preserve"> = .769) were significant in this model.</w:t>
      </w:r>
    </w:p>
    <w:p w:rsidR="00000000" w:rsidDel="00000000" w:rsidP="00000000" w:rsidRDefault="00000000" w:rsidRPr="00000000" w14:paraId="000002C2">
      <w:pPr>
        <w:spacing w:after="240" w:before="240" w:line="480" w:lineRule="auto"/>
        <w:rPr/>
      </w:pPr>
      <w:r w:rsidDel="00000000" w:rsidR="00000000" w:rsidRPr="00000000">
        <w:rPr>
          <w:rtl w:val="0"/>
        </w:rPr>
        <w:t xml:space="preserve">The second model 3b examined whether treatment moderated the relationship between task completion sessions and exam performance. The overall model was statistically significant (</w:t>
      </w:r>
      <w:r w:rsidDel="00000000" w:rsidR="00000000" w:rsidRPr="00000000">
        <w:rPr>
          <w:i w:val="1"/>
          <w:iCs w:val="1"/>
          <w:rtl w:val="0"/>
        </w:rPr>
        <w:t xml:space="preserve">F(3, 83) </w:t>
      </w:r>
      <w:r w:rsidDel="00000000" w:rsidR="00000000" w:rsidRPr="00000000">
        <w:rPr>
          <w:rtl w:val="0"/>
        </w:rPr>
        <w:t xml:space="preserve">= 5.350, </w:t>
      </w:r>
      <w:r w:rsidDel="00000000" w:rsidR="00000000" w:rsidRPr="00000000">
        <w:rPr>
          <w:i w:val="1"/>
          <w:iCs w:val="1"/>
          <w:rtl w:val="0"/>
        </w:rPr>
        <w:t xml:space="preserve">p</w:t>
      </w:r>
      <w:r w:rsidDel="00000000" w:rsidR="00000000" w:rsidRPr="00000000">
        <w:rPr>
          <w:rtl w:val="0"/>
        </w:rPr>
        <w:t xml:space="preserve"> = 0.002,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 0.162), but the moderation term of treatment x task completion session count remained non-significant (</w:t>
      </w:r>
      <w:r w:rsidDel="00000000" w:rsidR="00000000" w:rsidRPr="00000000">
        <w:rPr>
          <w:i w:val="1"/>
          <w:iCs w:val="1"/>
          <w:rtl w:val="0"/>
        </w:rPr>
        <w:t xml:space="preserve">B</w:t>
      </w:r>
      <w:r w:rsidDel="00000000" w:rsidR="00000000" w:rsidRPr="00000000">
        <w:rPr>
          <w:rtl w:val="0"/>
        </w:rPr>
        <w:t xml:space="preserve"> =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-0.316,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 </w:t>
      </w:r>
      <w:r w:rsidDel="00000000" w:rsidR="00000000" w:rsidRPr="00000000">
        <w:rPr>
          <w:rtl w:val="0"/>
        </w:rPr>
        <w:t xml:space="preserve">[-0.54, 0.39]). The model revealed a significant main effect for task completion sessions (</w:t>
      </w:r>
      <w:r w:rsidDel="00000000" w:rsidR="00000000" w:rsidRPr="00000000">
        <w:rPr>
          <w:i w:val="1"/>
          <w:iCs w:val="1"/>
          <w:rtl w:val="0"/>
        </w:rPr>
        <w:t xml:space="preserve">B</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w:t>
      </w:r>
      <w:r w:rsidDel="00000000" w:rsidR="00000000" w:rsidRPr="00000000">
        <w:rPr>
          <w:rtl w:val="0"/>
        </w:rPr>
        <w:t xml:space="preserve"> = -2.470, </w:t>
      </w:r>
      <w:r w:rsidDel="00000000" w:rsidR="00000000" w:rsidRPr="00000000">
        <w:rPr>
          <w:i w:val="1"/>
          <w:iCs w:val="1"/>
          <w:rtl w:val="0"/>
        </w:rPr>
        <w:t xml:space="preserve">p </w:t>
      </w:r>
      <w:r w:rsidDel="00000000" w:rsidR="00000000" w:rsidRPr="00000000">
        <w:rPr>
          <w:rtl w:val="0"/>
        </w:rPr>
        <w:t xml:space="preserve">= .016), confirming the negative relationship with exam scores. The treatment main effect approached but did not reach significance (</w:t>
      </w:r>
      <w:r w:rsidDel="00000000" w:rsidR="00000000" w:rsidRPr="00000000">
        <w:rPr>
          <w:i w:val="1"/>
          <w:iCs w:val="1"/>
          <w:rtl w:val="0"/>
        </w:rPr>
        <w:t xml:space="preserve">B</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 </w:t>
      </w:r>
      <w:r w:rsidDel="00000000" w:rsidR="00000000" w:rsidRPr="00000000">
        <w:rPr>
          <w:rtl w:val="0"/>
        </w:rPr>
        <w:t xml:space="preserve">= .107).</w:t>
      </w:r>
    </w:p>
    <w:p w:rsidR="00000000" w:rsidDel="00000000" w:rsidP="00000000" w:rsidRDefault="00000000" w:rsidRPr="00000000" w14:paraId="000002C3">
      <w:pPr>
        <w:spacing w:after="240" w:before="240" w:line="480" w:lineRule="auto"/>
        <w:rPr/>
      </w:pPr>
      <w:r w:rsidDel="00000000" w:rsidR="00000000" w:rsidRPr="00000000">
        <w:rPr>
          <w:rtl w:val="0"/>
        </w:rPr>
        <w:t xml:space="preserve">The absence of statistically significant moderation effects among treatment x learning session count and treatment x task completion count indicated the treatment condition did not moderate the relationships between AI usage patterns and exam performance. Learning sessions benefit participant exam scores equally regardless of control or treatment. Likewise, task completion session counts show a negative relationship with midterm exam score across both conditions. </w:t>
      </w:r>
    </w:p>
    <w:p w:rsidR="00000000" w:rsidDel="00000000" w:rsidP="00000000" w:rsidRDefault="00000000" w:rsidRPr="00000000" w14:paraId="000002C4">
      <w:pPr>
        <w:pStyle w:val="Heading3"/>
        <w:rPr/>
      </w:pPr>
      <w:bookmarkStart w:colFirst="0" w:colLast="0" w:name="_gywbvcvl68uv" w:id="74"/>
      <w:bookmarkEnd w:id="74"/>
      <w:r w:rsidDel="00000000" w:rsidR="00000000" w:rsidRPr="00000000">
        <w:rPr>
          <w:rtl w:val="0"/>
        </w:rPr>
        <w:t xml:space="preserve">4.3.4 Summary of Findings for RQ2</w:t>
      </w:r>
    </w:p>
    <w:p w:rsidR="00000000" w:rsidDel="00000000" w:rsidP="00000000" w:rsidRDefault="00000000" w:rsidRPr="00000000" w14:paraId="000002C5">
      <w:pPr>
        <w:spacing w:after="240" w:before="240" w:line="480" w:lineRule="auto"/>
        <w:rPr/>
      </w:pPr>
      <w:r w:rsidDel="00000000" w:rsidR="00000000" w:rsidRPr="00000000">
        <w:rPr>
          <w:rtl w:val="0"/>
        </w:rPr>
        <w:t xml:space="preserve">The following table summarizes the analytical findings for RQ2.</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2C6">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C7">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2C8">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2C9">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2CA">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2CB">
            <w:pPr>
              <w:widowControl w:val="0"/>
              <w:spacing w:line="240" w:lineRule="auto"/>
              <w:rPr/>
            </w:pPr>
            <w:r w:rsidDel="00000000" w:rsidR="00000000" w:rsidRPr="00000000">
              <w:rPr>
                <w:rtl w:val="0"/>
              </w:rPr>
              <w:t xml:space="preserve">Simple Regression</w:t>
              <w:br w:type="textWrapping"/>
              <w:t xml:space="preserve">E1 ~ Treatment</w:t>
            </w:r>
          </w:p>
        </w:tc>
        <w:tc>
          <w:tcPr/>
          <w:p w:rsidR="00000000" w:rsidDel="00000000" w:rsidP="00000000" w:rsidRDefault="00000000" w:rsidRPr="00000000" w14:paraId="000002CC">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2CD">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2CE">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CF">
            <w:pPr>
              <w:widowControl w:val="0"/>
              <w:spacing w:line="240" w:lineRule="auto"/>
              <w:rPr/>
            </w:pPr>
            <w:r w:rsidDel="00000000" w:rsidR="00000000" w:rsidRPr="00000000">
              <w:rPr>
                <w:rtl w:val="0"/>
              </w:rPr>
              <w:t xml:space="preserve">Multiple Regression</w:t>
              <w:br w:type="textWrapping"/>
              <w:t xml:space="preserve">E1 ~ Treatment + Learning SC + Task Completion SC</w:t>
            </w:r>
          </w:p>
        </w:tc>
        <w:tc>
          <w:tcPr/>
          <w:p w:rsidR="00000000" w:rsidDel="00000000" w:rsidP="00000000" w:rsidRDefault="00000000" w:rsidRPr="00000000" w14:paraId="000002D0">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2D1">
            <w:pPr>
              <w:widowControl w:val="0"/>
              <w:spacing w:line="240" w:lineRule="auto"/>
              <w:rPr/>
            </w:pPr>
            <w:r w:rsidDel="00000000" w:rsidR="00000000" w:rsidRPr="00000000">
              <w:rPr>
                <w:rtl w:val="0"/>
              </w:rPr>
              <w:t xml:space="preserve">Suppression effect revealed through covariates. However this is likely post-treatment bias.</w:t>
            </w:r>
          </w:p>
        </w:tc>
      </w:tr>
      <w:tr>
        <w:trPr>
          <w:cantSplit w:val="0"/>
          <w:tblHeader w:val="0"/>
        </w:trPr>
        <w:tc>
          <w:tcPr/>
          <w:p w:rsidR="00000000" w:rsidDel="00000000" w:rsidP="00000000" w:rsidRDefault="00000000" w:rsidRPr="00000000" w14:paraId="000002D2">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2D3">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2D4">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2D5">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2D6">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2D7">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2D8">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2D9">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2DA">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2DB">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2DC">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2DD">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2DE">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2DF">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2E0">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2E1">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2E2">
            <w:pPr>
              <w:widowControl w:val="0"/>
              <w:spacing w:line="240" w:lineRule="auto"/>
              <w:rPr/>
            </w:pPr>
            <w:r w:rsidDel="00000000" w:rsidR="00000000" w:rsidRPr="00000000">
              <w:rPr>
                <w:rtl w:val="0"/>
              </w:rPr>
              <w:t xml:space="preserve">Treatment doesn’t amplify task completion SC</w:t>
            </w:r>
          </w:p>
        </w:tc>
      </w:tr>
    </w:tbl>
    <w:p w:rsidR="00000000" w:rsidDel="00000000" w:rsidP="00000000" w:rsidRDefault="00000000" w:rsidRPr="00000000" w14:paraId="000002E3">
      <w:pPr>
        <w:spacing w:after="240" w:before="240" w:line="480" w:lineRule="auto"/>
        <w:rPr>
          <w:i w:val="1"/>
          <w:iCs w:val="1"/>
        </w:rPr>
      </w:pPr>
      <w:r w:rsidDel="00000000" w:rsidR="00000000" w:rsidRPr="00000000">
        <w:rPr>
          <w:i w:val="1"/>
          <w:iCs w:val="1"/>
          <w:rtl w:val="0"/>
        </w:rPr>
        <w:t xml:space="preserve">Table ??: Analytical findings for RQ2. Note: SC is an abbreviation for Session Count</w:t>
      </w:r>
    </w:p>
    <w:p w:rsidR="00000000" w:rsidDel="00000000" w:rsidP="00000000" w:rsidRDefault="00000000" w:rsidRPr="00000000" w14:paraId="000002E4">
      <w:pPr>
        <w:spacing w:after="240" w:before="240" w:line="480" w:lineRule="auto"/>
        <w:rPr/>
      </w:pPr>
      <w:r w:rsidDel="00000000" w:rsidR="00000000" w:rsidRPr="00000000">
        <w:rPr>
          <w:rtl w:val="0"/>
        </w:rPr>
        <w:t xml:space="preserve">The initial model 0 revealed a null effect. While there was an increase in means among the control and treatment of 2.05, the p value failed to me statistical significance (</w:t>
      </w:r>
      <w:r w:rsidDel="00000000" w:rsidR="00000000" w:rsidRPr="00000000">
        <w:rPr>
          <w:i w:val="1"/>
          <w:iCs w:val="1"/>
          <w:rtl w:val="0"/>
        </w:rPr>
        <w:t xml:space="preserve">p </w:t>
      </w:r>
      <w:r w:rsidDel="00000000" w:rsidR="00000000" w:rsidRPr="00000000">
        <w:rPr>
          <w:rtl w:val="0"/>
        </w:rPr>
        <w:t xml:space="preserve">= .119). In an exploratory analysis, when controlling for learning session count and task completion session count, which were identified as significant in RQ1, the model 1 was more precise accounting for 23.8% of variance in E1 scores, compared to just  2.8% for model 0. However, because these usage patterns were measured after random assignment of the treatment groups, controlling for these variables introduces uncertainty about the causal interpretation. The mediation analysis revealed the treatment did not affect learning or task completion, further supporting the notion of potential bias when including usage patterns in the model. </w:t>
      </w:r>
    </w:p>
    <w:p w:rsidR="00000000" w:rsidDel="00000000" w:rsidP="00000000" w:rsidRDefault="00000000" w:rsidRPr="00000000" w14:paraId="000002E5">
      <w:pPr>
        <w:spacing w:after="240" w:before="240" w:line="480" w:lineRule="auto"/>
        <w:rPr/>
      </w:pPr>
      <w:r w:rsidDel="00000000" w:rsidR="00000000" w:rsidRPr="00000000">
        <w:rPr>
          <w:rtl w:val="0"/>
        </w:rPr>
        <w:t xml:space="preserve">The conclusion of causality for Model 1 is uncertain. It could be a quality-based effect independent of usage patterns, or it may be post-treatment bias from unmeasured confounders such as motivation,or prior ability neither of which were measured. Further research with pre-registered analytical approaches is needed to definitively test whether a direct effect exists.</w:t>
      </w:r>
    </w:p>
    <w:p w:rsidR="00000000" w:rsidDel="00000000" w:rsidP="00000000" w:rsidRDefault="00000000" w:rsidRPr="00000000" w14:paraId="000002E6">
      <w:pPr>
        <w:pStyle w:val="Heading3"/>
        <w:rPr/>
      </w:pPr>
      <w:bookmarkStart w:colFirst="0" w:colLast="0" w:name="_jv64x7ssaf38" w:id="75"/>
      <w:bookmarkEnd w:id="75"/>
      <w:r w:rsidDel="00000000" w:rsidR="00000000" w:rsidRPr="00000000">
        <w:rPr>
          <w:rtl w:val="0"/>
        </w:rPr>
        <w:t xml:space="preserve">4.3.5 Conclusion for RQ2</w:t>
      </w:r>
    </w:p>
    <w:p w:rsidR="00000000" w:rsidDel="00000000" w:rsidP="00000000" w:rsidRDefault="00000000" w:rsidRPr="00000000" w14:paraId="000002E7">
      <w:pPr>
        <w:spacing w:after="240" w:before="240" w:line="480" w:lineRule="auto"/>
        <w:rPr/>
      </w:pPr>
      <w:r w:rsidDel="00000000" w:rsidR="00000000" w:rsidRPr="00000000">
        <w:rPr>
          <w:rtl w:val="0"/>
        </w:rPr>
        <w:t xml:space="preserve">My analysis revealed a pattern which was methodologically complex. Model 0, a simple regression of the dummy variable for the treatment group, revealed no significant effect (</w:t>
      </w:r>
      <w:r w:rsidDel="00000000" w:rsidR="00000000" w:rsidRPr="00000000">
        <w:rPr>
          <w:i w:val="1"/>
          <w:iCs w:val="1"/>
          <w:rtl w:val="0"/>
        </w:rPr>
        <w:t xml:space="preserve">p</w:t>
      </w:r>
      <w:r w:rsidDel="00000000" w:rsidR="00000000" w:rsidRPr="00000000">
        <w:rPr>
          <w:rtl w:val="0"/>
        </w:rPr>
        <w:t xml:space="preserve"> = .119). Based on model 0 we must accept the null hypothesis: there is no statistically significant difference in the mean student learning performance scores (E1) between the treatment group and the control group.</w:t>
      </w:r>
    </w:p>
    <w:p w:rsidR="00000000" w:rsidDel="00000000" w:rsidP="00000000" w:rsidRDefault="00000000" w:rsidRPr="00000000" w14:paraId="000002E8">
      <w:pPr>
        <w:spacing w:after="240" w:before="240" w:line="480" w:lineRule="auto"/>
        <w:rPr/>
      </w:pPr>
      <w:r w:rsidDel="00000000" w:rsidR="00000000" w:rsidRPr="00000000">
        <w:rPr>
          <w:rtl w:val="0"/>
        </w:rPr>
        <w:t xml:space="preserve">Based on the findings in RQ1, the independent variables learning session count and task completion session count were considered as covariates. Mediation analysis (Models 2a/2b) revealed the treatment did not work through </w:t>
      </w:r>
      <w:r w:rsidDel="00000000" w:rsidR="00000000" w:rsidRPr="00000000">
        <w:rPr>
          <w:rtl w:val="0"/>
        </w:rPr>
        <w:t xml:space="preserve">usage</w:t>
      </w:r>
      <w:r w:rsidDel="00000000" w:rsidR="00000000" w:rsidRPr="00000000">
        <w:rPr>
          <w:rtl w:val="0"/>
        </w:rPr>
        <w:t xml:space="preserve"> patterns of task completion or learning. This meant context-aware AI did not influence the number of task completion or learning sessions. Moderation analysis (Models 3a/3b) revealed the treatment effect did not vary by usage pattern, meaning the context-aware AI did not work differently for frequent or infrequent task completion or learning session users.</w:t>
      </w:r>
    </w:p>
    <w:p w:rsidR="00000000" w:rsidDel="00000000" w:rsidP="00000000" w:rsidRDefault="00000000" w:rsidRPr="00000000" w14:paraId="000002E9">
      <w:pPr>
        <w:spacing w:after="240" w:before="240" w:line="480" w:lineRule="auto"/>
        <w:rPr/>
      </w:pPr>
      <w:r w:rsidDel="00000000" w:rsidR="00000000" w:rsidRPr="00000000">
        <w:rPr>
          <w:rtl w:val="0"/>
        </w:rPr>
        <w:t xml:space="preserve">While Model 1, which controlled for usage patterns as covariates did reveal a significant effect (</w:t>
      </w:r>
      <w:r w:rsidDel="00000000" w:rsidR="00000000" w:rsidRPr="00000000">
        <w:rPr>
          <w:i w:val="1"/>
          <w:iCs w:val="1"/>
          <w:rtl w:val="0"/>
        </w:rPr>
        <w:t xml:space="preserve">p</w:t>
      </w:r>
      <w:r w:rsidDel="00000000" w:rsidR="00000000" w:rsidRPr="00000000">
        <w:rPr>
          <w:rtl w:val="0"/>
        </w:rPr>
        <w:t xml:space="preserve"> = .023, </w:t>
      </w:r>
      <w:r w:rsidDel="00000000" w:rsidR="00000000" w:rsidRPr="00000000">
        <w:rPr>
          <w:i w:val="1"/>
          <w:iCs w:val="1"/>
          <w:rtl w:val="0"/>
        </w:rPr>
        <w:t xml:space="preserve">B</w:t>
      </w:r>
      <w:r w:rsidDel="00000000" w:rsidR="00000000" w:rsidRPr="00000000">
        <w:rPr>
          <w:rtl w:val="0"/>
        </w:rPr>
        <w:t xml:space="preserve"> = 2.74). The appropriate interpretation depends on assumptions about post-treatment conditioning. A critical limitation of Model 1 is the temporal ordering of measurements. Usage patterns were measured post treatment assignment but before outcome assessment of E1. Standard causal inference principles caution against conditioning on post-treatment variables, as this can introduce bias even when treatment does not significantly affect those variables. However, </w:t>
      </w:r>
      <w:r w:rsidDel="00000000" w:rsidR="00000000" w:rsidRPr="00000000">
        <w:rPr>
          <w:rtl w:val="0"/>
        </w:rPr>
        <w:t xml:space="preserve">usage</w:t>
      </w:r>
      <w:r w:rsidDel="00000000" w:rsidR="00000000" w:rsidRPr="00000000">
        <w:rPr>
          <w:rtl w:val="0"/>
        </w:rPr>
        <w:t xml:space="preserve"> patterns may also act as suppressors, obscuring a true treatment effect. We cannot definitively resolve this tension with the current data and therefore any claims of causality with regards to the treatment should be cautioned.</w:t>
      </w:r>
    </w:p>
    <w:p w:rsidR="00000000" w:rsidDel="00000000" w:rsidP="00000000" w:rsidRDefault="00000000" w:rsidRPr="00000000" w14:paraId="000002EA">
      <w:pPr>
        <w:pStyle w:val="Heading2"/>
        <w:rPr/>
      </w:pPr>
      <w:bookmarkStart w:colFirst="0" w:colLast="0" w:name="_vak1ddnmqyw7" w:id="76"/>
      <w:bookmarkEnd w:id="76"/>
      <w:r w:rsidDel="00000000" w:rsidR="00000000" w:rsidRPr="00000000">
        <w:rPr>
          <w:rtl w:val="0"/>
        </w:rPr>
        <w:t xml:space="preserve">4.4 Findings for RQ3</w:t>
      </w:r>
    </w:p>
    <w:p w:rsidR="00000000" w:rsidDel="00000000" w:rsidP="00000000" w:rsidRDefault="00000000" w:rsidRPr="00000000" w14:paraId="000002EB">
      <w:pPr>
        <w:pStyle w:val="Heading3"/>
        <w:spacing w:after="240" w:before="240" w:line="480" w:lineRule="auto"/>
        <w:rPr/>
      </w:pPr>
      <w:bookmarkStart w:colFirst="0" w:colLast="0" w:name="_wxr94974xwov" w:id="77"/>
      <w:bookmarkEnd w:id="77"/>
      <w:r w:rsidDel="00000000" w:rsidR="00000000" w:rsidRPr="00000000">
        <w:rPr>
          <w:rtl w:val="0"/>
        </w:rPr>
        <w:t xml:space="preserve">4.4.1 Model Overview for RQ3</w:t>
      </w:r>
    </w:p>
    <w:p w:rsidR="00000000" w:rsidDel="00000000" w:rsidP="00000000" w:rsidRDefault="00000000" w:rsidRPr="00000000" w14:paraId="000002EC">
      <w:pPr>
        <w:spacing w:after="240" w:before="240" w:line="480" w:lineRule="auto"/>
        <w:rPr/>
      </w:pPr>
      <w:r w:rsidDel="00000000" w:rsidR="00000000" w:rsidRPr="00000000">
        <w:rPr>
          <w:rtl w:val="0"/>
        </w:rPr>
        <w:t xml:space="preserve">This research question investigated the relationship between the quantity of participant sessions classified as “learning” and “task completion” from the D1 dataset and their computational literacy scores (C1, C2) among the participants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ED">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the post-intervention computational literacy score C2 as the dependent variable. To account the impact of test-retest between C1 and C2, the pre-test C1 was added to the model as part of an analysis of covariance (ANOVA).</w:t>
      </w:r>
    </w:p>
    <w:p w:rsidR="00000000" w:rsidDel="00000000" w:rsidP="00000000" w:rsidRDefault="00000000" w:rsidRPr="00000000" w14:paraId="000002EE">
      <w:pPr>
        <w:spacing w:after="240" w:before="240" w:line="480" w:lineRule="auto"/>
        <w:rPr>
          <w:b w:val="1"/>
          <w:bCs w:val="1"/>
        </w:rPr>
      </w:pPr>
      <w:r w:rsidDel="00000000" w:rsidR="00000000" w:rsidRPr="00000000">
        <w:rPr>
          <w:b w:val="1"/>
          <w:bCs w:val="1"/>
          <w:rtl w:val="0"/>
        </w:rPr>
        <w:t xml:space="preserve">Model 1: C2 ~ Learning Session Count + Task Completion Count + C1</w:t>
      </w:r>
    </w:p>
    <w:p w:rsidR="00000000" w:rsidDel="00000000" w:rsidP="00000000" w:rsidRDefault="00000000" w:rsidRPr="00000000" w14:paraId="000002EF">
      <w:pPr>
        <w:spacing w:after="240" w:before="240" w:line="480" w:lineRule="auto"/>
        <w:rPr/>
      </w:pPr>
      <w:r w:rsidDel="00000000" w:rsidR="00000000" w:rsidRPr="00000000">
        <w:rPr>
          <w:rtl w:val="0"/>
        </w:rPr>
        <w:t xml:space="preserve">In addition, I also conducted a supplementary analysis using the change in diagnostic scores (C2 - C1) as the dependent variable to examine whether LLM usage patterns predicted the magnitude of improvement. Because change scores often have low reliability when pre- and post-test correlations are high </w:t>
      </w:r>
      <w:hyperlink r:id="rId233">
        <w:r w:rsidDel="00000000" w:rsidR="00000000" w:rsidRPr="00000000">
          <w:rPr>
            <w:rtl w:val="0"/>
          </w:rPr>
          <w:t xml:space="preserve">(Cronbach &amp; Furby, 1970)</w:t>
        </w:r>
      </w:hyperlink>
      <w:r w:rsidDel="00000000" w:rsidR="00000000" w:rsidRPr="00000000">
        <w:rPr>
          <w:rtl w:val="0"/>
        </w:rPr>
        <w:t xml:space="preserve">, this was considered a complementary approach. </w:t>
      </w:r>
    </w:p>
    <w:p w:rsidR="00000000" w:rsidDel="00000000" w:rsidP="00000000" w:rsidRDefault="00000000" w:rsidRPr="00000000" w14:paraId="000002F0">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2F1">
      <w:pPr>
        <w:spacing w:after="240" w:before="240" w:line="480" w:lineRule="auto"/>
        <w:rPr>
          <w:b w:val="1"/>
          <w:bCs w:val="1"/>
        </w:rPr>
      </w:pPr>
      <w:r w:rsidDel="00000000" w:rsidR="00000000" w:rsidRPr="00000000">
        <w:rPr>
          <w:b w:val="1"/>
          <w:bCs w:val="1"/>
          <w:rtl w:val="0"/>
        </w:rPr>
        <w:t xml:space="preserve">Alternate Hypothesis for H3</w:t>
      </w:r>
    </w:p>
    <w:p w:rsidR="00000000" w:rsidDel="00000000" w:rsidP="00000000" w:rsidRDefault="00000000" w:rsidRPr="00000000" w14:paraId="000002F2">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2F3">
      <w:pPr>
        <w:numPr>
          <w:ilvl w:val="0"/>
          <w:numId w:val="1"/>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2F4">
      <w:pPr>
        <w:numPr>
          <w:ilvl w:val="0"/>
          <w:numId w:val="1"/>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2F5">
      <w:pPr>
        <w:spacing w:after="240" w:before="240" w:line="480" w:lineRule="auto"/>
        <w:rPr>
          <w:b w:val="1"/>
          <w:bCs w:val="1"/>
        </w:rPr>
      </w:pPr>
      <w:r w:rsidDel="00000000" w:rsidR="00000000" w:rsidRPr="00000000">
        <w:rPr>
          <w:b w:val="1"/>
          <w:bCs w:val="1"/>
          <w:rtl w:val="0"/>
        </w:rPr>
        <w:t xml:space="preserve">Null Hypothesis for H3</w:t>
      </w:r>
    </w:p>
    <w:p w:rsidR="00000000" w:rsidDel="00000000" w:rsidP="00000000" w:rsidRDefault="00000000" w:rsidRPr="00000000" w14:paraId="000002F6">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2F7">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2F8">
      <w:pPr>
        <w:pStyle w:val="Heading3"/>
        <w:rPr/>
      </w:pPr>
      <w:bookmarkStart w:colFirst="0" w:colLast="0" w:name="_cxg3bdtlgmhm" w:id="78"/>
      <w:bookmarkEnd w:id="78"/>
      <w:r w:rsidDel="00000000" w:rsidR="00000000" w:rsidRPr="00000000">
        <w:rPr>
          <w:rtl w:val="0"/>
        </w:rPr>
        <w:t xml:space="preserve">4.4.2 Regression Assumption Tests for the RQ3 Model</w:t>
      </w:r>
    </w:p>
    <w:p w:rsidR="00000000" w:rsidDel="00000000" w:rsidP="00000000" w:rsidRDefault="00000000" w:rsidRPr="00000000" w14:paraId="000002F9">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ensured validity and reliability of the model estimates.</w:t>
      </w:r>
    </w:p>
    <w:p w:rsidR="00000000" w:rsidDel="00000000" w:rsidP="00000000" w:rsidRDefault="00000000" w:rsidRPr="00000000" w14:paraId="000002FA">
      <w:pPr>
        <w:spacing w:after="240" w:before="240" w:line="480" w:lineRule="auto"/>
        <w:rPr/>
      </w:pPr>
      <w:r w:rsidDel="00000000" w:rsidR="00000000" w:rsidRPr="00000000">
        <w:rPr>
          <w:rtl w:val="0"/>
        </w:rPr>
        <w:t xml:space="preserve">Preliminary diagnostic testing revealed heteroscedasticity (Breusch-Pagan: </w:t>
      </w:r>
      <w:r w:rsidDel="00000000" w:rsidR="00000000" w:rsidRPr="00000000">
        <w:rPr>
          <w:i w:val="1"/>
          <w:iCs w:val="1"/>
          <w:rtl w:val="0"/>
        </w:rPr>
        <w:t xml:space="preserve">Chi</w:t>
      </w:r>
      <w:r w:rsidDel="00000000" w:rsidR="00000000" w:rsidRPr="00000000">
        <w:rPr>
          <w:i w:val="1"/>
          <w:iCs w:val="1"/>
          <w:vertAlign w:val="superscript"/>
          <w:rtl w:val="0"/>
        </w:rPr>
        <w:t xml:space="preserve">2</w:t>
      </w:r>
      <w:r w:rsidDel="00000000" w:rsidR="00000000" w:rsidRPr="00000000">
        <w:rPr>
          <w:rtl w:val="0"/>
        </w:rPr>
        <w:t xml:space="preserve"> = 12.58, p = .006), indicating non-constant error variance across the range of fitted values. This was confirmed visually in the regression plots which exhibit a cone-like shape visible in the figures below.. To ensure valid statistical inference in the presence of heteroscedasticity, I reported all regression results using heteroscedasticity-consistent standard errors. This approach provides robust hypothesis tests without requiring the homoscedasticity assumption and yielded accurate p-values and confidence intervals even when error variance was not constant.</w:t>
      </w:r>
    </w:p>
    <w:p w:rsidR="00000000" w:rsidDel="00000000" w:rsidP="00000000" w:rsidRDefault="00000000" w:rsidRPr="00000000" w14:paraId="000002FB">
      <w:pPr>
        <w:spacing w:after="240" w:before="240" w:line="480" w:lineRule="auto"/>
        <w:rPr/>
      </w:pPr>
      <w:r w:rsidDel="00000000" w:rsidR="00000000" w:rsidRPr="00000000">
        <w:rPr>
          <w:rtl w:val="0"/>
        </w:rPr>
        <w:t xml:space="preserve">To check for linearity, partial regression plots were examined to assess the linear relationship between the dependent variable (C2) and each predictor variable while controlling for other predictors in the model. Visual inspection of these plots indicated approximate linear relationships with the heteroscedasticity visually apparent. The session-oriented independent variables had fewer observations as the counts of the participants’ sessions increased, as was expected since this data is commonly right-skewed. </w:t>
      </w:r>
    </w:p>
    <w:p w:rsidR="00000000" w:rsidDel="00000000" w:rsidP="00000000" w:rsidRDefault="00000000" w:rsidRPr="00000000" w14:paraId="000002FC">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5" name="image4.png"/>
            <a:graphic>
              <a:graphicData uri="http://schemas.openxmlformats.org/drawingml/2006/picture">
                <pic:pic>
                  <pic:nvPicPr>
                    <pic:cNvPr id="0" name="image4.png"/>
                    <pic:cNvPicPr preferRelativeResize="0"/>
                  </pic:nvPicPr>
                  <pic:blipFill>
                    <a:blip r:embed="rId23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FD">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2FE">
      <w:pPr>
        <w:spacing w:after="240" w:before="240" w:line="480" w:lineRule="auto"/>
        <w:rPr/>
      </w:pPr>
      <w:r w:rsidDel="00000000" w:rsidR="00000000" w:rsidRPr="00000000">
        <w:rPr/>
        <w:drawing>
          <wp:inline distB="114300" distT="114300" distL="114300" distR="114300">
            <wp:extent cx="4724400" cy="3171825"/>
            <wp:effectExtent b="0" l="0" r="0" t="0"/>
            <wp:docPr id="14" name="image14.png"/>
            <a:graphic>
              <a:graphicData uri="http://schemas.openxmlformats.org/drawingml/2006/picture">
                <pic:pic>
                  <pic:nvPicPr>
                    <pic:cNvPr id="0" name="image14.png"/>
                    <pic:cNvPicPr preferRelativeResize="0"/>
                  </pic:nvPicPr>
                  <pic:blipFill>
                    <a:blip r:embed="rId235"/>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2FF">
      <w:pPr>
        <w:spacing w:after="240" w:before="240" w:line="480" w:lineRule="auto"/>
        <w:rPr/>
      </w:pPr>
      <w:r w:rsidDel="00000000" w:rsidR="00000000" w:rsidRPr="00000000">
        <w:rPr>
          <w:rtl w:val="0"/>
        </w:rPr>
        <w:t xml:space="preserve">Other than Breusch-Pagan, all other tests were satisfied. The Durbin-Watson statistic (</w:t>
      </w:r>
      <w:r w:rsidDel="00000000" w:rsidR="00000000" w:rsidRPr="00000000">
        <w:rPr>
          <w:i w:val="1"/>
          <w:iCs w:val="1"/>
          <w:rtl w:val="0"/>
        </w:rPr>
        <w:t xml:space="preserve">DW </w:t>
      </w:r>
      <w:r w:rsidDel="00000000" w:rsidR="00000000" w:rsidRPr="00000000">
        <w:rPr>
          <w:rtl w:val="0"/>
        </w:rPr>
        <w:t xml:space="preserve">= 2.22) was within the acceptable range, falling close to the ideal value of 2.0. This indicated no substantial autocorrelation among residuals, thereby satisfying the assumption of independence.</w:t>
      </w:r>
    </w:p>
    <w:p w:rsidR="00000000" w:rsidDel="00000000" w:rsidP="00000000" w:rsidRDefault="00000000" w:rsidRPr="00000000" w14:paraId="00000300">
      <w:pPr>
        <w:spacing w:after="240" w:before="240" w:line="480" w:lineRule="auto"/>
        <w:rPr/>
      </w:pPr>
      <w:r w:rsidDel="00000000" w:rsidR="00000000" w:rsidRPr="00000000">
        <w:rPr>
          <w:rtl w:val="0"/>
        </w:rPr>
        <w:t xml:space="preserve">The Shapiro-Wilk test indicated that residuals were normally distributed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Since p&gt;=0.05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301">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10" name="image12.png"/>
            <a:graphic>
              <a:graphicData uri="http://schemas.openxmlformats.org/drawingml/2006/picture">
                <pic:pic>
                  <pic:nvPicPr>
                    <pic:cNvPr id="0" name="image12.png"/>
                    <pic:cNvPicPr preferRelativeResize="0"/>
                  </pic:nvPicPr>
                  <pic:blipFill>
                    <a:blip r:embed="rId236"/>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C2 ~  Task Completion Session Count + Learning Session Count + C1</w:t>
      </w:r>
    </w:p>
    <w:p w:rsidR="00000000" w:rsidDel="00000000" w:rsidP="00000000" w:rsidRDefault="00000000" w:rsidRPr="00000000" w14:paraId="00000302">
      <w:pPr>
        <w:spacing w:after="240" w:before="240" w:line="480" w:lineRule="auto"/>
        <w:rPr/>
      </w:pPr>
      <w:r w:rsidDel="00000000" w:rsidR="00000000" w:rsidRPr="00000000">
        <w:rPr>
          <w:rtl w:val="0"/>
        </w:rPr>
        <w:t xml:space="preserve">The final check was for multicollinearity. The variance inflation factor (VIF) test was performed for all independent variables with and no variable reporting a </w:t>
      </w:r>
      <w:r w:rsidDel="00000000" w:rsidR="00000000" w:rsidRPr="00000000">
        <w:rPr>
          <w:i w:val="1"/>
          <w:iCs w:val="1"/>
          <w:rtl w:val="0"/>
        </w:rPr>
        <w:t xml:space="preserve">VIF </w:t>
      </w:r>
      <w:r w:rsidDel="00000000" w:rsidR="00000000" w:rsidRPr="00000000">
        <w:rPr>
          <w:rtl w:val="0"/>
        </w:rPr>
        <w:t xml:space="preserve">&gt; 1.27 indicating no problematic multicollinearity. The </w:t>
      </w:r>
      <w:r w:rsidDel="00000000" w:rsidR="00000000" w:rsidRPr="00000000">
        <w:rPr>
          <w:i w:val="1"/>
          <w:iCs w:val="1"/>
          <w:rtl w:val="0"/>
        </w:rPr>
        <w:t xml:space="preserve">VIF </w:t>
      </w:r>
      <w:r w:rsidDel="00000000" w:rsidR="00000000" w:rsidRPr="00000000">
        <w:rPr>
          <w:rtl w:val="0"/>
        </w:rPr>
        <w:t xml:space="preserve">for C1 was 1.07.</w:t>
      </w:r>
    </w:p>
    <w:p w:rsidR="00000000" w:rsidDel="00000000" w:rsidP="00000000" w:rsidRDefault="00000000" w:rsidRPr="00000000" w14:paraId="00000303">
      <w:pPr>
        <w:pStyle w:val="Heading3"/>
        <w:rPr/>
      </w:pPr>
      <w:bookmarkStart w:colFirst="0" w:colLast="0" w:name="_d9izsr6i8k6" w:id="79"/>
      <w:bookmarkEnd w:id="79"/>
      <w:r w:rsidDel="00000000" w:rsidR="00000000" w:rsidRPr="00000000">
        <w:rPr>
          <w:rtl w:val="0"/>
        </w:rPr>
        <w:t xml:space="preserve">4.4.3 Model 1: Regression Analysis for RQ3 Accounting for test-retest</w:t>
      </w:r>
    </w:p>
    <w:p w:rsidR="00000000" w:rsidDel="00000000" w:rsidP="00000000" w:rsidRDefault="00000000" w:rsidRPr="00000000" w14:paraId="00000304">
      <w:pPr>
        <w:spacing w:after="240" w:before="240" w:line="480" w:lineRule="auto"/>
        <w:rPr/>
      </w:pPr>
      <w:r w:rsidDel="00000000" w:rsidR="00000000" w:rsidRPr="00000000">
        <w:rPr>
          <w:rtl w:val="0"/>
        </w:rPr>
        <w:t xml:space="preserve">When observing descriptive statistics, computational literacy scores increased with statistical significance from pre-test (C1: </w:t>
      </w:r>
      <w:r w:rsidDel="00000000" w:rsidR="00000000" w:rsidRPr="00000000">
        <w:rPr>
          <w:i w:val="1"/>
          <w:iCs w:val="1"/>
          <w:rtl w:val="0"/>
        </w:rPr>
        <w:t xml:space="preserve">M</w:t>
      </w:r>
      <w:r w:rsidDel="00000000" w:rsidR="00000000" w:rsidRPr="00000000">
        <w:rPr>
          <w:rtl w:val="0"/>
        </w:rPr>
        <w:t xml:space="preserve">=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 </w:t>
      </w:r>
      <w:r w:rsidDel="00000000" w:rsidR="00000000" w:rsidRPr="00000000">
        <w:rPr>
          <w:rtl w:val="0"/>
        </w:rPr>
        <w:t xml:space="preserve">= 21.44, </w:t>
      </w:r>
      <w:r w:rsidDel="00000000" w:rsidR="00000000" w:rsidRPr="00000000">
        <w:rPr>
          <w:i w:val="1"/>
          <w:iCs w:val="1"/>
          <w:rtl w:val="0"/>
        </w:rPr>
        <w:t xml:space="preserve">SD</w:t>
      </w:r>
      <w:r w:rsidDel="00000000" w:rsidR="00000000" w:rsidRPr="00000000">
        <w:rPr>
          <w:rtl w:val="0"/>
        </w:rPr>
        <w:t xml:space="preserve"> =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w:t>
      </w:r>
      <w:r w:rsidDel="00000000" w:rsidR="00000000" w:rsidRPr="00000000">
        <w:rPr>
          <w:i w:val="1"/>
          <w:iCs w:val="1"/>
          <w:rtl w:val="0"/>
        </w:rPr>
        <w:t xml:space="preserve">Cohen's d</w:t>
      </w:r>
      <w:r w:rsidDel="00000000" w:rsidR="00000000" w:rsidRPr="00000000">
        <w:rPr>
          <w:rtl w:val="0"/>
        </w:rPr>
        <w:t xml:space="preserve"> = 0.29. This indicates modest yet statistically significant learning gains from pre to post intervention. As expected with the same instrument, C1 and C2 scores were strongly correlated (</w:t>
      </w:r>
      <w:r w:rsidDel="00000000" w:rsidR="00000000" w:rsidRPr="00000000">
        <w:rPr>
          <w:i w:val="1"/>
          <w:iCs w:val="1"/>
          <w:rtl w:val="0"/>
        </w:rPr>
        <w:t xml:space="preserve">Pearson’s r </w:t>
      </w:r>
      <w:r w:rsidDel="00000000" w:rsidR="00000000" w:rsidRPr="00000000">
        <w:rPr>
          <w:rtl w:val="0"/>
        </w:rPr>
        <w:t xml:space="preserve">= 0.79, </w:t>
      </w:r>
      <w:r w:rsidDel="00000000" w:rsidR="00000000" w:rsidRPr="00000000">
        <w:rPr>
          <w:i w:val="1"/>
          <w:iCs w:val="1"/>
          <w:rtl w:val="0"/>
        </w:rPr>
        <w:t xml:space="preserve">p </w:t>
      </w:r>
      <w:r w:rsidDel="00000000" w:rsidR="00000000" w:rsidRPr="00000000">
        <w:rPr>
          <w:rtl w:val="0"/>
        </w:rPr>
        <w:t xml:space="preserve">&lt; .001), suggesting high test-retest reliability and relative stability in individual rankings despite overall improvement. Statistically significant improvement combined with strong test-retest correlation justifies the analysis of covariance approach. This preserved information about individual trajectories while controlling for baseline differences.</w:t>
      </w:r>
    </w:p>
    <w:p w:rsidR="00000000" w:rsidDel="00000000" w:rsidP="00000000" w:rsidRDefault="00000000" w:rsidRPr="00000000" w14:paraId="00000305">
      <w:pPr>
        <w:spacing w:after="240" w:before="240" w:line="480" w:lineRule="auto"/>
        <w:rPr/>
      </w:pPr>
      <w:r w:rsidDel="00000000" w:rsidR="00000000" w:rsidRPr="00000000">
        <w:rPr>
          <w:rtl w:val="0"/>
        </w:rPr>
        <w:t xml:space="preserve">Model 1: C2 ~  Task Completion Session Count + Learning Session Count + C1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0.001, and explained 65.8% of variance in post-test (C2)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0.658,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0.646). The effect size was large by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measures (</w:t>
      </w:r>
      <w:r w:rsidDel="00000000" w:rsidR="00000000" w:rsidRPr="00000000">
        <w:rPr>
          <w:i w:val="1"/>
          <w:iCs w:val="1"/>
          <w:rtl w:val="0"/>
        </w:rPr>
        <w:t xml:space="preserve">Cohen’s f</w:t>
      </w:r>
      <w:r w:rsidDel="00000000" w:rsidR="00000000" w:rsidRPr="00000000">
        <w:rPr>
          <w:i w:val="1"/>
          <w:iCs w:val="1"/>
          <w:vertAlign w:val="superscript"/>
          <w:rtl w:val="0"/>
        </w:rPr>
        <w:t xml:space="preserve">2</w:t>
      </w:r>
      <w:r w:rsidDel="00000000" w:rsidR="00000000" w:rsidRPr="00000000">
        <w:rPr>
          <w:rtl w:val="0"/>
        </w:rPr>
        <w:t xml:space="preserve"> = 1.93), and well above the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0.1314) for statistical power at 0.8 with an alpha of 0.05. </w:t>
      </w:r>
    </w:p>
    <w:p w:rsidR="00000000" w:rsidDel="00000000" w:rsidP="00000000" w:rsidRDefault="00000000" w:rsidRPr="00000000" w14:paraId="00000306">
      <w:pPr>
        <w:spacing w:after="240" w:before="240" w:line="480" w:lineRule="auto"/>
        <w:rPr/>
      </w:pPr>
      <w:r w:rsidDel="00000000" w:rsidR="00000000" w:rsidRPr="00000000">
        <w:rPr>
          <w:rtl w:val="0"/>
        </w:rPr>
        <w:t xml:space="preserve">As expected, baseline computational literacy was a strong predictor of post-test scores (</w:t>
      </w:r>
      <w:r w:rsidDel="00000000" w:rsidR="00000000" w:rsidRPr="00000000">
        <w:rPr>
          <w:i w:val="1"/>
          <w:iCs w:val="1"/>
          <w:rtl w:val="0"/>
        </w:rPr>
        <w:t xml:space="preserve">B</w:t>
      </w:r>
      <w:r w:rsidDel="00000000" w:rsidR="00000000" w:rsidRPr="00000000">
        <w:rPr>
          <w:rtl w:val="0"/>
        </w:rPr>
        <w:t xml:space="preserve"> = 0.76,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[0.61, 0.91]), accounting for the majority of explained variance in the model. For every 1-point increase in baseline scores, post-test scores increased by 0.76 points on average, when holding task completion session count and learning session count constant.</w:t>
      </w:r>
    </w:p>
    <w:p w:rsidR="00000000" w:rsidDel="00000000" w:rsidP="00000000" w:rsidRDefault="00000000" w:rsidRPr="00000000" w14:paraId="00000307">
      <w:pPr>
        <w:spacing w:after="240" w:before="240" w:line="480" w:lineRule="auto"/>
        <w:rPr/>
      </w:pPr>
      <w:r w:rsidDel="00000000" w:rsidR="00000000" w:rsidRPr="00000000">
        <w:rPr>
          <w:rtl w:val="0"/>
        </w:rPr>
        <w:t xml:space="preserve">After controlling for baseline ability in C1, task completion session count remained a significant negative predictor (</w:t>
      </w:r>
      <w:r w:rsidDel="00000000" w:rsidR="00000000" w:rsidRPr="00000000">
        <w:rPr>
          <w:i w:val="1"/>
          <w:iCs w:val="1"/>
          <w:rtl w:val="0"/>
        </w:rPr>
        <w:t xml:space="preserve">B </w:t>
      </w:r>
      <w:r w:rsidDel="00000000" w:rsidR="00000000" w:rsidRPr="00000000">
        <w:rPr>
          <w:rtl w:val="0"/>
        </w:rPr>
        <w:t xml:space="preserve">=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0.012, 95% </w:t>
      </w:r>
      <w:r w:rsidDel="00000000" w:rsidR="00000000" w:rsidRPr="00000000">
        <w:rPr>
          <w:i w:val="1"/>
          <w:iCs w:val="1"/>
          <w:rtl w:val="0"/>
        </w:rPr>
        <w:t xml:space="preserve">CI </w:t>
      </w:r>
      <w:r w:rsidDel="00000000" w:rsidR="00000000" w:rsidRPr="00000000">
        <w:rPr>
          <w:rtl w:val="0"/>
        </w:rPr>
        <w:t xml:space="preserve">[-0.30, -0.04]). Each additional task completion session was associated with a 0.17-point decrement in post-test computational literacy scores, when holding baseline literacy (C1) and learning sessions counts constant. This suggests that greater task-oriented LLM use predicted lower final achievement than would be expected given participants' initial competency levels. Notably, this effect remained statistically significant after correction for heteroscedasticity via robust-standard errors, demonstrating its robustness.</w:t>
      </w:r>
    </w:p>
    <w:p w:rsidR="00000000" w:rsidDel="00000000" w:rsidP="00000000" w:rsidRDefault="00000000" w:rsidRPr="00000000" w14:paraId="00000308">
      <w:pPr>
        <w:spacing w:after="240" w:before="240" w:line="480" w:lineRule="auto"/>
        <w:rPr/>
      </w:pPr>
      <w:r w:rsidDel="00000000" w:rsidR="00000000" w:rsidRPr="00000000">
        <w:rPr>
          <w:rtl w:val="0"/>
        </w:rPr>
        <w:t xml:space="preserve">Learning session count showed a positive relationship that approached but did not achieve conventional statistical significance (</w:t>
      </w:r>
      <w:r w:rsidDel="00000000" w:rsidR="00000000" w:rsidRPr="00000000">
        <w:rPr>
          <w:i w:val="1"/>
          <w:iCs w:val="1"/>
          <w:rtl w:val="0"/>
        </w:rPr>
        <w:t xml:space="preserve">B</w:t>
      </w:r>
      <w:r w:rsidDel="00000000" w:rsidR="00000000" w:rsidRPr="00000000">
        <w:rPr>
          <w:rtl w:val="0"/>
        </w:rPr>
        <w:t xml:space="preserve"> = 0.07, </w:t>
      </w:r>
      <w:r w:rsidDel="00000000" w:rsidR="00000000" w:rsidRPr="00000000">
        <w:rPr>
          <w:i w:val="1"/>
          <w:iCs w:val="1"/>
          <w:rtl w:val="0"/>
        </w:rPr>
        <w:t xml:space="preserve">SE </w:t>
      </w:r>
      <w:r w:rsidDel="00000000" w:rsidR="00000000" w:rsidRPr="00000000">
        <w:rPr>
          <w:rtl w:val="0"/>
        </w:rPr>
        <w:t xml:space="preserve">=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The direction of the relationship aligned with the hypothesized positive effect in addition to the findings in RQ1 and RQ2. The marginal p-value suggests a potential beneficial relationship between learning-oriented LLM </w:t>
      </w:r>
      <w:r w:rsidDel="00000000" w:rsidR="00000000" w:rsidRPr="00000000">
        <w:rPr>
          <w:rtl w:val="0"/>
        </w:rPr>
        <w:t xml:space="preserve">usage</w:t>
      </w:r>
      <w:r w:rsidDel="00000000" w:rsidR="00000000" w:rsidRPr="00000000">
        <w:rPr>
          <w:rtl w:val="0"/>
        </w:rPr>
        <w:t xml:space="preserve"> and computational literacy that warrants investigation with larger samples or more sensitive measures.</w:t>
      </w:r>
    </w:p>
    <w:p w:rsidR="00000000" w:rsidDel="00000000" w:rsidP="00000000" w:rsidRDefault="00000000" w:rsidRPr="00000000" w14:paraId="00000309">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11" name="image7.png"/>
            <a:graphic>
              <a:graphicData uri="http://schemas.openxmlformats.org/drawingml/2006/picture">
                <pic:pic>
                  <pic:nvPicPr>
                    <pic:cNvPr id="0" name="image7.png"/>
                    <pic:cNvPicPr preferRelativeResize="0"/>
                  </pic:nvPicPr>
                  <pic:blipFill>
                    <a:blip r:embed="rId237"/>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C2 ~ Learning Session Count + Task Completion Session Count + C1</w:t>
      </w:r>
    </w:p>
    <w:p w:rsidR="00000000" w:rsidDel="00000000" w:rsidP="00000000" w:rsidRDefault="00000000" w:rsidRPr="00000000" w14:paraId="0000030A">
      <w:pPr>
        <w:pStyle w:val="Heading4"/>
        <w:spacing w:after="240" w:before="240" w:line="480" w:lineRule="auto"/>
        <w:rPr/>
      </w:pPr>
      <w:bookmarkStart w:colFirst="0" w:colLast="0" w:name="_36166alolxj3" w:id="80"/>
      <w:bookmarkEnd w:id="80"/>
      <w:r w:rsidDel="00000000" w:rsidR="00000000" w:rsidRPr="00000000">
        <w:rPr>
          <w:rtl w:val="0"/>
        </w:rPr>
        <w:t xml:space="preserve">4.4.3.1 Model 1a: Supplementary Analysis Change in Scores</w:t>
      </w:r>
    </w:p>
    <w:p w:rsidR="00000000" w:rsidDel="00000000" w:rsidP="00000000" w:rsidRDefault="00000000" w:rsidRPr="00000000" w14:paraId="0000030B">
      <w:pPr>
        <w:spacing w:after="240" w:before="240" w:line="480" w:lineRule="auto"/>
        <w:rPr/>
      </w:pPr>
      <w:r w:rsidDel="00000000" w:rsidR="00000000" w:rsidRPr="00000000">
        <w:rPr>
          <w:rtl w:val="0"/>
        </w:rPr>
        <w:t xml:space="preserve">This supplementary analysis examined whether LLM usage patterns predicted the magnitude of improvement rather than final standing relative to baseline. I ran a supplementary regression analysis with change scores (C2 - C1) as the dependent variable and learning session count and task completion session count as the independent variables. This approach measures the average change from C1 to C2, without adjusting for baseline differences as in model 1.</w:t>
      </w:r>
    </w:p>
    <w:p w:rsidR="00000000" w:rsidDel="00000000" w:rsidP="00000000" w:rsidRDefault="00000000" w:rsidRPr="00000000" w14:paraId="0000030C">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0D">
      <w:pPr>
        <w:spacing w:after="240" w:before="240" w:line="480" w:lineRule="auto"/>
        <w:rPr/>
      </w:pPr>
      <w:r w:rsidDel="00000000" w:rsidR="00000000" w:rsidRPr="00000000">
        <w:rPr>
          <w:rtl w:val="0"/>
        </w:rPr>
        <w:t xml:space="preserve">This model satisfied all regression assumptions (Breusch-Pagan: </w:t>
      </w:r>
      <w:r w:rsidDel="00000000" w:rsidR="00000000" w:rsidRPr="00000000">
        <w:rPr>
          <w:i w:val="1"/>
          <w:iCs w:val="1"/>
          <w:rtl w:val="0"/>
        </w:rPr>
        <w:t xml:space="preserve">p</w:t>
      </w:r>
      <w:r w:rsidDel="00000000" w:rsidR="00000000" w:rsidRPr="00000000">
        <w:rPr>
          <w:rtl w:val="0"/>
        </w:rPr>
        <w:t xml:space="preserve"> = 0.75; Durbin-Watson: </w:t>
      </w:r>
      <w:r w:rsidDel="00000000" w:rsidR="00000000" w:rsidRPr="00000000">
        <w:rPr>
          <w:i w:val="1"/>
          <w:iCs w:val="1"/>
          <w:rtl w:val="0"/>
        </w:rPr>
        <w:t xml:space="preserve">DW</w:t>
      </w:r>
      <w:r w:rsidDel="00000000" w:rsidR="00000000" w:rsidRPr="00000000">
        <w:rPr>
          <w:rtl w:val="0"/>
        </w:rPr>
        <w:t xml:space="preserve"> = 1.97; Shapiro-Wilk: </w:t>
      </w:r>
      <w:r w:rsidDel="00000000" w:rsidR="00000000" w:rsidRPr="00000000">
        <w:rPr>
          <w:i w:val="1"/>
          <w:iCs w:val="1"/>
          <w:rtl w:val="0"/>
        </w:rPr>
        <w:t xml:space="preserve">p</w:t>
      </w:r>
      <w:r w:rsidDel="00000000" w:rsidR="00000000" w:rsidRPr="00000000">
        <w:rPr>
          <w:rtl w:val="0"/>
        </w:rPr>
        <w:t xml:space="preserve"> = 0.64; Multicollinearity: </w:t>
      </w:r>
      <w:r w:rsidDel="00000000" w:rsidR="00000000" w:rsidRPr="00000000">
        <w:rPr>
          <w:i w:val="1"/>
          <w:iCs w:val="1"/>
          <w:rtl w:val="0"/>
        </w:rPr>
        <w:t xml:space="preserve">VIF </w:t>
      </w:r>
      <w:r w:rsidDel="00000000" w:rsidR="00000000" w:rsidRPr="00000000">
        <w:rPr>
          <w:rtl w:val="0"/>
        </w:rPr>
        <w:t xml:space="preserve">scores = 1.19) but was not statistically significant overall,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 </w:t>
      </w:r>
      <w:r w:rsidDel="00000000" w:rsidR="00000000" w:rsidRPr="00000000">
        <w:rPr>
          <w:rtl w:val="0"/>
        </w:rPr>
        <w:t xml:space="preserve">= .214,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0.036, </w:t>
      </w:r>
      <w:r w:rsidDel="00000000" w:rsidR="00000000" w:rsidRPr="00000000">
        <w:rPr>
          <w:i w:val="1"/>
          <w:iCs w:val="1"/>
          <w:rtl w:val="0"/>
        </w:rPr>
        <w:t xml:space="preserve">adjusted R</w:t>
      </w:r>
      <w:r w:rsidDel="00000000" w:rsidR="00000000" w:rsidRPr="00000000">
        <w:rPr>
          <w:i w:val="1"/>
          <w:iCs w:val="1"/>
          <w:vertAlign w:val="superscript"/>
          <w:rtl w:val="0"/>
        </w:rPr>
        <w:t xml:space="preserve">2 </w:t>
      </w:r>
      <w:r w:rsidDel="00000000" w:rsidR="00000000" w:rsidRPr="00000000">
        <w:rPr>
          <w:rtl w:val="0"/>
        </w:rPr>
        <w:t xml:space="preserve">= .013.</w:t>
      </w:r>
    </w:p>
    <w:p w:rsidR="00000000" w:rsidDel="00000000" w:rsidP="00000000" w:rsidRDefault="00000000" w:rsidRPr="00000000" w14:paraId="0000030E">
      <w:pPr>
        <w:spacing w:after="240" w:before="240" w:line="480" w:lineRule="auto"/>
        <w:rPr/>
      </w:pPr>
      <w:r w:rsidDel="00000000" w:rsidR="00000000" w:rsidRPr="00000000">
        <w:rPr>
          <w:rtl w:val="0"/>
        </w:rPr>
        <w:t xml:space="preserve">Neither task completion session count (</w:t>
      </w:r>
      <w:r w:rsidDel="00000000" w:rsidR="00000000" w:rsidRPr="00000000">
        <w:rPr>
          <w:i w:val="1"/>
          <w:iCs w:val="1"/>
          <w:rtl w:val="0"/>
        </w:rPr>
        <w:t xml:space="preserve">B </w:t>
      </w:r>
      <w:r w:rsidDel="00000000" w:rsidR="00000000" w:rsidRPr="00000000">
        <w:rPr>
          <w:rtl w:val="0"/>
        </w:rPr>
        <w:t xml:space="preserve">=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 </w:t>
      </w:r>
      <w:r w:rsidDel="00000000" w:rsidR="00000000" w:rsidRPr="00000000">
        <w:rPr>
          <w:rtl w:val="0"/>
        </w:rPr>
        <w:t xml:space="preserve">= .099, 95% </w:t>
      </w:r>
      <w:r w:rsidDel="00000000" w:rsidR="00000000" w:rsidRPr="00000000">
        <w:rPr>
          <w:i w:val="1"/>
          <w:iCs w:val="1"/>
          <w:rtl w:val="0"/>
        </w:rPr>
        <w:t xml:space="preserve">CI </w:t>
      </w:r>
      <w:r w:rsidDel="00000000" w:rsidR="00000000" w:rsidRPr="00000000">
        <w:rPr>
          <w:rtl w:val="0"/>
        </w:rPr>
        <w:t xml:space="preserve">[-0.25, 0.02]) nor learning session count (</w:t>
      </w:r>
      <w:r w:rsidDel="00000000" w:rsidR="00000000" w:rsidRPr="00000000">
        <w:rPr>
          <w:i w:val="1"/>
          <w:iCs w:val="1"/>
          <w:rtl w:val="0"/>
        </w:rPr>
        <w:t xml:space="preserve">B</w:t>
      </w:r>
      <w:r w:rsidDel="00000000" w:rsidR="00000000" w:rsidRPr="00000000">
        <w:rPr>
          <w:rtl w:val="0"/>
        </w:rPr>
        <w:t xml:space="preserve"> = 0.05, </w:t>
      </w:r>
      <w:r w:rsidDel="00000000" w:rsidR="00000000" w:rsidRPr="00000000">
        <w:rPr>
          <w:i w:val="1"/>
          <w:iCs w:val="1"/>
          <w:rtl w:val="0"/>
        </w:rPr>
        <w:t xml:space="preserve">SE </w:t>
      </w:r>
      <w:r w:rsidDel="00000000" w:rsidR="00000000" w:rsidRPr="00000000">
        <w:rPr>
          <w:rtl w:val="0"/>
        </w:rPr>
        <w:t xml:space="preserve">=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 </w:t>
      </w:r>
      <w:r w:rsidDel="00000000" w:rsidR="00000000" w:rsidRPr="00000000">
        <w:rPr>
          <w:rtl w:val="0"/>
        </w:rPr>
        <w:t xml:space="preserve">[-0.03, 0.14]) significantly predicted gain scores (C2 - C1). While task completion trended in the negative direction and learning sessions trended positive which was consistent with other models, neither relationship reached statistical significance.</w:t>
      </w:r>
    </w:p>
    <w:p w:rsidR="00000000" w:rsidDel="00000000" w:rsidP="00000000" w:rsidRDefault="00000000" w:rsidRPr="00000000" w14:paraId="0000030F">
      <w:pPr>
        <w:spacing w:after="240" w:before="240" w:line="480" w:lineRule="auto"/>
        <w:rPr/>
      </w:pPr>
      <w:r w:rsidDel="00000000" w:rsidR="00000000" w:rsidRPr="00000000">
        <w:rPr>
          <w:rtl w:val="0"/>
        </w:rPr>
        <w:t xml:space="preserve">The goal of the supplemental analysis was to determine if the divergence between the Model 1 (ANCOVA) and Model 1a (Change in Scores) provided important interpretive information. For example, a scenario where task completion session count usage predicted where participants ended up relative to their baseline potential (Model 1) but not how much they improved in absolute terms (Model 1a). This finding did not materialize because Model 1a was not statistically significant. </w:t>
      </w:r>
    </w:p>
    <w:p w:rsidR="00000000" w:rsidDel="00000000" w:rsidP="00000000" w:rsidRDefault="00000000" w:rsidRPr="00000000" w14:paraId="00000310">
      <w:pPr>
        <w:pStyle w:val="Heading3"/>
        <w:rPr/>
      </w:pPr>
      <w:bookmarkStart w:colFirst="0" w:colLast="0" w:name="_qr3xqyt3e9vy" w:id="81"/>
      <w:bookmarkEnd w:id="81"/>
      <w:r w:rsidDel="00000000" w:rsidR="00000000" w:rsidRPr="00000000">
        <w:rPr>
          <w:rtl w:val="0"/>
        </w:rPr>
        <w:t xml:space="preserve">4.4.4 Summary of Findings for RQ3</w:t>
      </w:r>
    </w:p>
    <w:p w:rsidR="00000000" w:rsidDel="00000000" w:rsidP="00000000" w:rsidRDefault="00000000" w:rsidRPr="00000000" w14:paraId="00000311">
      <w:pPr>
        <w:spacing w:after="240" w:before="240" w:line="480" w:lineRule="auto"/>
        <w:rPr/>
      </w:pPr>
      <w:r w:rsidDel="00000000" w:rsidR="00000000" w:rsidRPr="00000000">
        <w:rPr>
          <w:rtl w:val="0"/>
        </w:rPr>
        <w:t xml:space="preserve">The following table summarizes the analytical findings for RQ2.</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12">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13">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14">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15">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16">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17">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18">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19">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1A">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1B">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1C">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1D">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1E">
      <w:pPr>
        <w:spacing w:after="240" w:before="240" w:line="480" w:lineRule="auto"/>
        <w:rPr/>
      </w:pPr>
      <w:r w:rsidDel="00000000" w:rsidR="00000000" w:rsidRPr="00000000">
        <w:rPr>
          <w:rtl w:val="0"/>
        </w:rPr>
        <w:t xml:space="preserve">Table ??: Summary of Findings for RQ3</w:t>
      </w:r>
    </w:p>
    <w:p w:rsidR="00000000" w:rsidDel="00000000" w:rsidP="00000000" w:rsidRDefault="00000000" w:rsidRPr="00000000" w14:paraId="0000031F">
      <w:pPr>
        <w:spacing w:after="240" w:before="240" w:line="480" w:lineRule="auto"/>
        <w:rPr/>
      </w:pPr>
      <w:r w:rsidDel="00000000" w:rsidR="00000000" w:rsidRPr="00000000">
        <w:rPr>
          <w:rtl w:val="0"/>
        </w:rPr>
        <w:t xml:space="preserve">Research Question 3 asked: "What is the relationship between large language model use and computational literacy?" The analysis from model 1 provided a nuanced answer as the relationship depends on how students use LLMs</w:t>
      </w:r>
      <w:r w:rsidDel="00000000" w:rsidR="00000000" w:rsidRPr="00000000">
        <w:rPr>
          <w:b w:val="1"/>
          <w:bCs w:val="1"/>
          <w:rtl w:val="0"/>
        </w:rPr>
        <w:t xml:space="preserve">. </w:t>
      </w:r>
      <w:r w:rsidDel="00000000" w:rsidR="00000000" w:rsidRPr="00000000">
        <w:rPr>
          <w:rtl w:val="0"/>
        </w:rPr>
        <w:t xml:space="preserve">Task Completion sessions demonstrated a robust negative association with computational literacy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more task completion sessions achieved lower C2 scores than would be predicted from their baseline ability. This suggests that instrumental LLM use may constrain computational literacy relative to potential.</w:t>
      </w:r>
    </w:p>
    <w:p w:rsidR="00000000" w:rsidDel="00000000" w:rsidP="00000000" w:rsidRDefault="00000000" w:rsidRPr="00000000" w14:paraId="00000320">
      <w:pPr>
        <w:spacing w:after="240" w:before="240" w:line="480" w:lineRule="auto"/>
        <w:rPr/>
      </w:pPr>
      <w:r w:rsidDel="00000000" w:rsidR="00000000" w:rsidRPr="00000000">
        <w:rPr>
          <w:rtl w:val="0"/>
        </w:rPr>
        <w:t xml:space="preserve">In the same model 1, learning session counts showed a positive trend (</w:t>
      </w:r>
      <w:r w:rsidDel="00000000" w:rsidR="00000000" w:rsidRPr="00000000">
        <w:rPr>
          <w:i w:val="1"/>
          <w:iCs w:val="1"/>
          <w:rtl w:val="0"/>
        </w:rPr>
        <w:t xml:space="preserve">B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yet did not reach statistical significance. While this finding is inconclusive, the direction aligns with theoretical predictions and suggests that exploratory engagement may support computational literacy development in ways that instrumental task completion does not.</w:t>
      </w:r>
    </w:p>
    <w:p w:rsidR="00000000" w:rsidDel="00000000" w:rsidP="00000000" w:rsidRDefault="00000000" w:rsidRPr="00000000" w14:paraId="00000321">
      <w:pPr>
        <w:spacing w:after="240" w:before="240" w:line="480" w:lineRule="auto"/>
        <w:rPr/>
      </w:pPr>
      <w:r w:rsidDel="00000000" w:rsidR="00000000" w:rsidRPr="00000000">
        <w:rPr>
          <w:rtl w:val="0"/>
        </w:rPr>
        <w:t xml:space="preserve">A supplemental analysis of change in scores between C1 and C1 revealed no statistical significance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0.036, </w:t>
      </w:r>
      <w:r w:rsidDel="00000000" w:rsidR="00000000" w:rsidRPr="00000000">
        <w:rPr>
          <w:i w:val="1"/>
          <w:iCs w:val="1"/>
          <w:rtl w:val="0"/>
        </w:rPr>
        <w:t xml:space="preserve">p</w:t>
      </w:r>
      <w:r w:rsidDel="00000000" w:rsidR="00000000" w:rsidRPr="00000000">
        <w:rPr>
          <w:rtl w:val="0"/>
        </w:rPr>
        <w:t xml:space="preserve"> = .214), indicating learning session count and task completion session count have no influence in the change in scores.</w:t>
      </w:r>
    </w:p>
    <w:p w:rsidR="00000000" w:rsidDel="00000000" w:rsidP="00000000" w:rsidRDefault="00000000" w:rsidRPr="00000000" w14:paraId="00000322">
      <w:pPr>
        <w:pStyle w:val="Heading3"/>
        <w:rPr/>
      </w:pPr>
      <w:bookmarkStart w:colFirst="0" w:colLast="0" w:name="_5sccflegvuf8" w:id="82"/>
      <w:bookmarkEnd w:id="82"/>
      <w:r w:rsidDel="00000000" w:rsidR="00000000" w:rsidRPr="00000000">
        <w:rPr>
          <w:rtl w:val="0"/>
        </w:rPr>
        <w:t xml:space="preserve">4.4.5 Conclusion for RQ3</w:t>
      </w:r>
    </w:p>
    <w:p w:rsidR="00000000" w:rsidDel="00000000" w:rsidP="00000000" w:rsidRDefault="00000000" w:rsidRPr="00000000" w14:paraId="00000323">
      <w:pPr>
        <w:spacing w:after="240" w:before="240" w:line="480" w:lineRule="auto"/>
        <w:rPr/>
      </w:pPr>
      <w:r w:rsidDel="00000000" w:rsidR="00000000" w:rsidRPr="00000000">
        <w:rPr>
          <w:rtl w:val="0"/>
        </w:rPr>
        <w:t xml:space="preserve">The alternate hypothesis (H3) proposed that LLM usage patterns would be significantly correlated with computational literacy scores, specifically predicting a negative correlation for task completion sessions and a positive correlation for learning sessions. H3 was partially supported. </w:t>
      </w:r>
    </w:p>
    <w:p w:rsidR="00000000" w:rsidDel="00000000" w:rsidP="00000000" w:rsidRDefault="00000000" w:rsidRPr="00000000" w14:paraId="00000324">
      <w:pPr>
        <w:spacing w:after="240" w:before="240" w:line="480" w:lineRule="auto"/>
        <w:rPr/>
      </w:pPr>
      <w:r w:rsidDel="00000000" w:rsidR="00000000" w:rsidRPr="00000000">
        <w:rPr>
          <w:rtl w:val="0"/>
        </w:rPr>
        <w:t xml:space="preserve">The predicted negative relationship between task completion session count  and computational literacy was confirmed (B = -0.17, </w:t>
      </w:r>
      <w:r w:rsidDel="00000000" w:rsidR="00000000" w:rsidRPr="00000000">
        <w:rPr>
          <w:i w:val="1"/>
          <w:iCs w:val="1"/>
          <w:rtl w:val="0"/>
        </w:rPr>
        <w:t xml:space="preserve">p</w:t>
      </w:r>
      <w:r w:rsidDel="00000000" w:rsidR="00000000" w:rsidRPr="00000000">
        <w:rPr>
          <w:rtl w:val="0"/>
        </w:rPr>
        <w:t xml:space="preserve"> = 0.012), and this effect remained significant after controlling for baseline ability and correcting for heteroscedasticity. I therefore rejected the null hypothesis about task completion sessions.</w:t>
      </w:r>
    </w:p>
    <w:p w:rsidR="00000000" w:rsidDel="00000000" w:rsidP="00000000" w:rsidRDefault="00000000" w:rsidRPr="00000000" w14:paraId="00000325">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w:t>
      </w:r>
      <w:r w:rsidDel="00000000" w:rsidR="00000000" w:rsidRPr="00000000">
        <w:rPr>
          <w:i w:val="1"/>
          <w:iCs w:val="1"/>
          <w:rtl w:val="0"/>
        </w:rPr>
        <w:t xml:space="preserve">B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While the direction of the relationship was aligned with predictions and other analysis as part of RQ1 and RQ2, the marginal p-value suggests a possible effect, I cannot reject the null hypothesis with respect to learning sessions at conventional significance levels. The relationship remains suggestive and warrants further investigation with perhaps larger samples.</w:t>
      </w:r>
    </w:p>
    <w:p w:rsidR="00000000" w:rsidDel="00000000" w:rsidP="00000000" w:rsidRDefault="00000000" w:rsidRPr="00000000" w14:paraId="00000326">
      <w:pPr>
        <w:spacing w:after="240" w:before="240" w:line="480" w:lineRule="auto"/>
        <w:rPr/>
      </w:pPr>
      <w:r w:rsidDel="00000000" w:rsidR="00000000" w:rsidRPr="00000000">
        <w:rPr>
          <w:rtl w:val="0"/>
        </w:rPr>
        <w:t xml:space="preserve">Given that the overall regression of model 1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relationship, we conclude that LLM usage patterns are significantly related to computational literacy, though the nature of this relationship varies by usage type.</w:t>
      </w:r>
    </w:p>
    <w:p w:rsidR="00000000" w:rsidDel="00000000" w:rsidP="00000000" w:rsidRDefault="00000000" w:rsidRPr="00000000" w14:paraId="00000327">
      <w:pPr>
        <w:pStyle w:val="Heading2"/>
        <w:rPr/>
      </w:pPr>
      <w:bookmarkStart w:colFirst="0" w:colLast="0" w:name="_du47ny3ef09b" w:id="83"/>
      <w:bookmarkEnd w:id="83"/>
      <w:r w:rsidDel="00000000" w:rsidR="00000000" w:rsidRPr="00000000">
        <w:rPr>
          <w:rtl w:val="0"/>
        </w:rPr>
        <w:t xml:space="preserve">4.5 Overall Summary of Findings</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spacing w:after="240" w:before="240" w:line="480" w:lineRule="auto"/>
        <w:rPr/>
      </w:pPr>
      <w:r w:rsidDel="00000000" w:rsidR="00000000" w:rsidRPr="00000000">
        <w:rPr>
          <w:rtl w:val="0"/>
        </w:rPr>
        <w:t xml:space="preserve">For RQ1, the overall model (model 3) that included both independent variables of learning session count and task completion session count demonstrated strong statistical significance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f-squared = 0.23), the model explained 18.9% of variance in midterm exam performance. Both hypothesized relationships were confirmed: learning sessions positively predicted exam performance (</w:t>
      </w:r>
      <w:r w:rsidDel="00000000" w:rsidR="00000000" w:rsidRPr="00000000">
        <w:rPr>
          <w:i w:val="1"/>
          <w:iCs w:val="1"/>
          <w:rtl w:val="0"/>
        </w:rPr>
        <w:t xml:space="preserve">B</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i w:val="1"/>
          <w:iCs w:val="1"/>
          <w:rtl w:val="0"/>
        </w:rPr>
        <w:t xml:space="preserve">B</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 Hierarchical regression revealed a mutual suppression effect where both independent variables together offered the best model for explaining midterm exam performance when compared to each variable independently.</w:t>
      </w:r>
    </w:p>
    <w:p w:rsidR="00000000" w:rsidDel="00000000" w:rsidP="00000000" w:rsidRDefault="00000000" w:rsidRPr="00000000" w14:paraId="0000032A">
      <w:pPr>
        <w:spacing w:after="240" w:before="240" w:line="480" w:lineRule="auto"/>
        <w:rPr/>
      </w:pPr>
      <w:r w:rsidDel="00000000" w:rsidR="00000000" w:rsidRPr="00000000">
        <w:rPr>
          <w:rtl w:val="0"/>
        </w:rPr>
        <w:t xml:space="preserve">For RQ2, the relationship between in-context learning and exam performance exhibited a similar suppression effect. Simple regression analysis failed to detect a significant treatment effect (</w:t>
      </w:r>
      <w:r w:rsidDel="00000000" w:rsidR="00000000" w:rsidRPr="00000000">
        <w:rPr>
          <w:i w:val="1"/>
          <w:iCs w:val="1"/>
          <w:rtl w:val="0"/>
        </w:rPr>
        <w:t xml:space="preserve">p</w:t>
      </w:r>
      <w:r w:rsidDel="00000000" w:rsidR="00000000" w:rsidRPr="00000000">
        <w:rPr>
          <w:rtl w:val="0"/>
        </w:rPr>
        <w:t xml:space="preserve"> = .119). However, when controlling for student usage patterns similar to model 3 of RQ1, the multiple regression model (model 1) was statistically significant  (</w:t>
      </w:r>
      <w:r w:rsidDel="00000000" w:rsidR="00000000" w:rsidRPr="00000000">
        <w:rPr>
          <w:i w:val="1"/>
          <w:iCs w:val="1"/>
          <w:rtl w:val="0"/>
        </w:rPr>
        <w:t xml:space="preserve">F(3, 83)</w:t>
      </w:r>
      <w:r w:rsidDel="00000000" w:rsidR="00000000" w:rsidRPr="00000000">
        <w:rPr>
          <w:rtl w:val="0"/>
        </w:rPr>
        <w:t xml:space="preserve"> = 8.641, </w:t>
      </w:r>
      <w:r w:rsidDel="00000000" w:rsidR="00000000" w:rsidRPr="00000000">
        <w:rPr>
          <w:i w:val="1"/>
          <w:iCs w:val="1"/>
          <w:rtl w:val="0"/>
        </w:rPr>
        <w:t xml:space="preserve">p</w:t>
      </w:r>
      <w:r w:rsidDel="00000000" w:rsidR="00000000" w:rsidRPr="00000000">
        <w:rPr>
          <w:rtl w:val="0"/>
        </w:rPr>
        <w:t xml:space="preserve"> &lt; .001) and the treatment effect became statistically significant (</w:t>
      </w:r>
      <w:r w:rsidDel="00000000" w:rsidR="00000000" w:rsidRPr="00000000">
        <w:rPr>
          <w:i w:val="1"/>
          <w:iCs w:val="1"/>
          <w:rtl w:val="0"/>
        </w:rPr>
        <w:t xml:space="preserve">B</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 Simply put, participants in the treatment group scored approximately 2.74 points higher on the midterm exam E1 compared to control group students with equivalent LLM usage patterns.</w:t>
      </w:r>
    </w:p>
    <w:p w:rsidR="00000000" w:rsidDel="00000000" w:rsidP="00000000" w:rsidRDefault="00000000" w:rsidRPr="00000000" w14:paraId="0000032B">
      <w:pPr>
        <w:spacing w:after="240" w:before="240" w:line="480" w:lineRule="auto"/>
        <w:rPr/>
      </w:pPr>
      <w:r w:rsidDel="00000000" w:rsidR="00000000" w:rsidRPr="00000000">
        <w:rPr>
          <w:rtl w:val="0"/>
        </w:rPr>
        <w:t xml:space="preserve">The suppression pattern suggests that usage behaviors (task completion session count and learning season count), while not significantly affected by treatment, created statistical noise that masked the direct treatment benefit. In other words, participants achieved exam scores not because they used the AI differently, but because treatment assisted them more effectively when they did use AI. These suppressors were not mediators or moderators as indicated in the analysis of models 2 a/b and 3 a/b.</w:t>
      </w:r>
    </w:p>
    <w:p w:rsidR="00000000" w:rsidDel="00000000" w:rsidP="00000000" w:rsidRDefault="00000000" w:rsidRPr="00000000" w14:paraId="0000032C">
      <w:pPr>
        <w:spacing w:after="240" w:before="240" w:line="480" w:lineRule="auto"/>
        <w:rPr/>
      </w:pPr>
      <w:r w:rsidDel="00000000" w:rsidR="00000000" w:rsidRPr="00000000">
        <w:rPr>
          <w:rtl w:val="0"/>
        </w:rPr>
        <w:t xml:space="preserve">A critical limitation of RQ2 Model 1 is the temporal ordering of learning session counts and task completion counts.  These were measured post treatment assignment but before outcome assessment of E1. Because standard causal inference principles caution against conditioning on post-treatment variables, we must fail to reject the null hypothesis that there is no statistically significant difference in the mean student learning performance scores (E1) between the treatment group and the control group.</w:t>
      </w:r>
    </w:p>
    <w:p w:rsidR="00000000" w:rsidDel="00000000" w:rsidP="00000000" w:rsidRDefault="00000000" w:rsidRPr="00000000" w14:paraId="0000032D">
      <w:pPr>
        <w:spacing w:after="240" w:before="240" w:line="480" w:lineRule="auto"/>
        <w:rPr/>
      </w:pPr>
      <w:r w:rsidDel="00000000" w:rsidR="00000000" w:rsidRPr="00000000">
        <w:rPr>
          <w:rtl w:val="0"/>
        </w:rPr>
        <w:t xml:space="preserve">RQ3 investigated the relationship between AI usage and computational literacy. H3 was partially supported. The predicted negative relationship between task completion sessions and computational literacy was confirmed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and this effect remained significant after controlling for baseline ability from C1 score and correcting for heteroscedasticity. I therefore rejected the null hypothesis </w:t>
      </w:r>
      <w:r w:rsidDel="00000000" w:rsidR="00000000" w:rsidRPr="00000000">
        <w:rPr>
          <w:rtl w:val="0"/>
        </w:rPr>
        <w:t xml:space="preserve">with respect to</w:t>
      </w:r>
      <w:r w:rsidDel="00000000" w:rsidR="00000000" w:rsidRPr="00000000">
        <w:rPr>
          <w:rtl w:val="0"/>
        </w:rPr>
        <w:t xml:space="preserve"> task completion sessions.</w:t>
      </w:r>
    </w:p>
    <w:p w:rsidR="00000000" w:rsidDel="00000000" w:rsidP="00000000" w:rsidRDefault="00000000" w:rsidRPr="00000000" w14:paraId="0000032E">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w:t>
      </w:r>
      <w:r w:rsidDel="00000000" w:rsidR="00000000" w:rsidRPr="00000000">
        <w:rPr>
          <w:i w:val="1"/>
          <w:iCs w:val="1"/>
          <w:rtl w:val="0"/>
        </w:rPr>
        <w:t xml:space="preserve">B</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While the direction of the relationship was aligned with predictions and the marginal p-value suggests a possible effect, I cannot reject the null hypothesis with respect to learning sessions at conventional significance levels. The relationship remains suggestive and warrants further investigation with larger samples.</w:t>
      </w:r>
    </w:p>
    <w:p w:rsidR="00000000" w:rsidDel="00000000" w:rsidP="00000000" w:rsidRDefault="00000000" w:rsidRPr="00000000" w14:paraId="0000032F">
      <w:pPr>
        <w:spacing w:after="240" w:before="240" w:line="480" w:lineRule="auto"/>
        <w:rPr/>
      </w:pPr>
      <w:r w:rsidDel="00000000" w:rsidR="00000000" w:rsidRPr="00000000">
        <w:rPr>
          <w:rtl w:val="0"/>
        </w:rPr>
        <w:t xml:space="preserve">Given that the overall regression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relationship, I concluded LLM usage patterns were significantly related to computational literacy The caveat here is the nature of this relationship varied by usage type.</w:t>
      </w:r>
    </w:p>
    <w:p w:rsidR="00000000" w:rsidDel="00000000" w:rsidP="00000000" w:rsidRDefault="00000000" w:rsidRPr="00000000" w14:paraId="00000330">
      <w:pPr>
        <w:pStyle w:val="Heading1"/>
        <w:spacing w:before="480" w:lineRule="auto"/>
        <w:rPr>
          <w:b w:val="1"/>
          <w:bCs w:val="1"/>
          <w:sz w:val="46"/>
          <w:szCs w:val="46"/>
        </w:rPr>
      </w:pPr>
      <w:bookmarkStart w:colFirst="0" w:colLast="0" w:name="_l06rsztjjqzv" w:id="84"/>
      <w:bookmarkEnd w:id="84"/>
      <w:r w:rsidDel="00000000" w:rsidR="00000000" w:rsidRPr="00000000">
        <w:rPr>
          <w:b w:val="1"/>
          <w:bCs w:val="1"/>
          <w:sz w:val="46"/>
          <w:szCs w:val="46"/>
          <w:rtl w:val="0"/>
        </w:rPr>
        <w:t xml:space="preserve">5.0 Summary</w:t>
      </w:r>
    </w:p>
    <w:p w:rsidR="00000000" w:rsidDel="00000000" w:rsidP="00000000" w:rsidRDefault="00000000" w:rsidRPr="00000000" w14:paraId="00000331">
      <w:pPr>
        <w:pStyle w:val="Heading2"/>
        <w:rPr/>
      </w:pPr>
      <w:bookmarkStart w:colFirst="0" w:colLast="0" w:name="_q8cywfvh6kxw" w:id="85"/>
      <w:bookmarkEnd w:id="85"/>
      <w:r w:rsidDel="00000000" w:rsidR="00000000" w:rsidRPr="00000000">
        <w:rPr>
          <w:rtl w:val="0"/>
        </w:rPr>
        <w:t xml:space="preserve">5.1 Introduction</w:t>
      </w:r>
    </w:p>
    <w:p w:rsidR="00000000" w:rsidDel="00000000" w:rsidP="00000000" w:rsidRDefault="00000000" w:rsidRPr="00000000" w14:paraId="00000332">
      <w:pPr>
        <w:spacing w:after="240" w:before="240" w:line="480" w:lineRule="auto"/>
        <w:rPr/>
      </w:pPr>
      <w:r w:rsidDel="00000000" w:rsidR="00000000" w:rsidRPr="00000000">
        <w:rPr>
          <w:rtl w:val="0"/>
        </w:rPr>
        <w:t xml:space="preserve">In this section I will add interpretive analysis to the findings of the paper. First, the key findings will be summarized and synthesized. Next, the chapter follows a discussion of the results as to understand the causal effects of the findings. When appropriate the interpretation in this section will be connected back to the theoretical literature cited in the literature review.</w:t>
      </w:r>
    </w:p>
    <w:p w:rsidR="00000000" w:rsidDel="00000000" w:rsidP="00000000" w:rsidRDefault="00000000" w:rsidRPr="00000000" w14:paraId="00000333">
      <w:pPr>
        <w:spacing w:after="240" w:before="240" w:line="480" w:lineRule="auto"/>
        <w:rPr/>
      </w:pPr>
      <w:r w:rsidDel="00000000" w:rsidR="00000000" w:rsidRPr="00000000">
        <w:rPr>
          <w:rtl w:val="0"/>
        </w:rPr>
        <w:t xml:space="preserve">The findings from this study will be contextualized within the literature. Facets of my research that support, contradict, or extend the current research landscape will be identified. The contribution of this research to the overall academic zeitgeist will be identified. </w:t>
      </w:r>
    </w:p>
    <w:p w:rsidR="00000000" w:rsidDel="00000000" w:rsidP="00000000" w:rsidRDefault="00000000" w:rsidRPr="00000000" w14:paraId="00000334">
      <w:pPr>
        <w:spacing w:after="240" w:before="240" w:line="480" w:lineRule="auto"/>
        <w:rPr/>
      </w:pPr>
      <w:r w:rsidDel="00000000" w:rsidR="00000000" w:rsidRPr="00000000">
        <w:rPr>
          <w:rtl w:val="0"/>
        </w:rPr>
        <w:t xml:space="preserve">The latter part of this chapter will focus on how my research can be materialized. First, a critical analysis of this study's limitations will be proposed. Next, the practical and theoretical implications of this research will be discussed. Finally, a synthesis of the limitations and implications of my research will be used to formulate suggestions for future research in this area and beyond.</w:t>
      </w:r>
    </w:p>
    <w:p w:rsidR="00000000" w:rsidDel="00000000" w:rsidP="00000000" w:rsidRDefault="00000000" w:rsidRPr="00000000" w14:paraId="00000335">
      <w:pPr>
        <w:spacing w:after="240" w:before="240" w:line="480" w:lineRule="auto"/>
        <w:rPr/>
      </w:pPr>
      <w:r w:rsidDel="00000000" w:rsidR="00000000" w:rsidRPr="00000000">
        <w:rPr>
          <w:rtl w:val="0"/>
        </w:rPr>
        <w:t xml:space="preserve">The chapter concludes with a final summary of the thesis, complete with salient points and overall themes.</w:t>
      </w:r>
    </w:p>
    <w:p w:rsidR="00000000" w:rsidDel="00000000" w:rsidP="00000000" w:rsidRDefault="00000000" w:rsidRPr="00000000" w14:paraId="00000336">
      <w:pPr>
        <w:pStyle w:val="Heading3"/>
        <w:spacing w:after="240" w:before="240" w:line="480" w:lineRule="auto"/>
        <w:rPr/>
      </w:pPr>
      <w:bookmarkStart w:colFirst="0" w:colLast="0" w:name="_mwl3verwh04h" w:id="86"/>
      <w:bookmarkEnd w:id="86"/>
      <w:r w:rsidDel="00000000" w:rsidR="00000000" w:rsidRPr="00000000">
        <w:rPr>
          <w:rtl w:val="0"/>
        </w:rPr>
        <w:t xml:space="preserve">5.1.1 Research and Key Findings At a Glance</w:t>
      </w:r>
    </w:p>
    <w:p w:rsidR="00000000" w:rsidDel="00000000" w:rsidP="00000000" w:rsidRDefault="00000000" w:rsidRPr="00000000" w14:paraId="00000337">
      <w:pPr>
        <w:spacing w:after="240" w:before="240" w:line="480" w:lineRule="auto"/>
        <w:rPr/>
      </w:pPr>
      <w:r w:rsidDel="00000000" w:rsidR="00000000" w:rsidRPr="00000000">
        <w:rPr>
          <w:rtl w:val="0"/>
        </w:rPr>
        <w:t xml:space="preserve">This thesis investigated the impact of Large Language Models (LLMs) use on student learning performance and computational literacy within an introductory Python programming course. The empirical study employed a mixed-methods approach, utilizing quantitative correlational and experimental designs based on systematically categorized student interaction data. Student interactions with a course-provided LLM were captured and categorized via categorical content analysis into two primary, competing strategies: Learning sessions which incorporated adaptive help-seeking behaviors such as scaffolding and questioning and task completion behaviors such as seeking answers, cognitive offloading through delegation, which are indicative of executive help seeking. In the content analysis, these usage patterns were quantified and analyzed for their correlation with academic outcomes, specifically midterm exam scores (E1) and computational literacy scores (C2). In addition the study conducted a randomized controlled trial to explore the impacts of context-aware LLMs on academic outcomes. My research can be distilled into four key findings:</w:t>
      </w:r>
    </w:p>
    <w:p w:rsidR="00000000" w:rsidDel="00000000" w:rsidP="00000000" w:rsidRDefault="00000000" w:rsidRPr="00000000" w14:paraId="00000338">
      <w:pPr>
        <w:spacing w:after="240" w:before="240" w:line="480" w:lineRule="auto"/>
        <w:rPr/>
      </w:pPr>
      <w:r w:rsidDel="00000000" w:rsidR="00000000" w:rsidRPr="00000000">
        <w:rPr>
          <w:b w:val="1"/>
          <w:bCs w:val="1"/>
          <w:rtl w:val="0"/>
        </w:rPr>
        <w:t xml:space="preserve">Finding 1: </w:t>
      </w:r>
      <w:r w:rsidDel="00000000" w:rsidR="00000000" w:rsidRPr="00000000">
        <w:rPr>
          <w:rtl w:val="0"/>
        </w:rPr>
        <w:t xml:space="preserve">The mutual suppression effect evident in RQ1 justified the importance of accounting for both usage patterns in the analysis. The mutual suppression effect means that when I looked at learning sessions and task completion sessions separately, their true relationship with midterm exam scores (E1) was hidden, or </w:t>
      </w:r>
      <w:r w:rsidDel="00000000" w:rsidR="00000000" w:rsidRPr="00000000">
        <w:rPr>
          <w:i w:val="1"/>
          <w:iCs w:val="1"/>
          <w:rtl w:val="0"/>
        </w:rPr>
        <w:t xml:space="preserve">suppressed</w:t>
      </w:r>
      <w:r w:rsidDel="00000000" w:rsidR="00000000" w:rsidRPr="00000000">
        <w:rPr>
          <w:rtl w:val="0"/>
        </w:rPr>
        <w:t xml:space="preserve">, by the presence of some statistical factor they both shared. This shared factor is a kind of statistical noise that is not useful for predicting academic success. By including both usage patterns (learning sessions and task completion sessions) the statistical relationship between usage and midterm exam scores was revealed.</w:t>
      </w:r>
    </w:p>
    <w:p w:rsidR="00000000" w:rsidDel="00000000" w:rsidP="00000000" w:rsidRDefault="00000000" w:rsidRPr="00000000" w14:paraId="00000339">
      <w:pPr>
        <w:spacing w:after="240" w:before="240" w:line="480" w:lineRule="auto"/>
        <w:rPr/>
      </w:pPr>
      <w:r w:rsidDel="00000000" w:rsidR="00000000" w:rsidRPr="00000000">
        <w:rPr>
          <w:b w:val="1"/>
          <w:bCs w:val="1"/>
          <w:rtl w:val="0"/>
        </w:rPr>
        <w:t xml:space="preserve">Finding 2: </w:t>
      </w:r>
      <w:r w:rsidDel="00000000" w:rsidR="00000000" w:rsidRPr="00000000">
        <w:rPr>
          <w:rtl w:val="0"/>
        </w:rPr>
        <w:t xml:space="preserve">Participants who engaged in task completion sessions while using the LLM in the intervention had a statistically significant negative correlation with midterm exam scores and computational literacy instruments.</w:t>
      </w:r>
    </w:p>
    <w:p w:rsidR="00000000" w:rsidDel="00000000" w:rsidP="00000000" w:rsidRDefault="00000000" w:rsidRPr="00000000" w14:paraId="0000033A">
      <w:pPr>
        <w:spacing w:after="240" w:before="240" w:line="480" w:lineRule="auto"/>
        <w:rPr/>
      </w:pPr>
      <w:r w:rsidDel="00000000" w:rsidR="00000000" w:rsidRPr="00000000">
        <w:rPr>
          <w:b w:val="1"/>
          <w:bCs w:val="1"/>
          <w:rtl w:val="0"/>
        </w:rPr>
        <w:t xml:space="preserve">Finding 3: </w:t>
      </w:r>
      <w:r w:rsidDel="00000000" w:rsidR="00000000" w:rsidRPr="00000000">
        <w:rPr>
          <w:rtl w:val="0"/>
        </w:rPr>
        <w:t xml:space="preserve">Participants who engaged in learning-focused sessions while using the LLM in the intervention demonstrated a statistically significant positive correlation with midterm exam scores.</w:t>
      </w:r>
    </w:p>
    <w:p w:rsidR="00000000" w:rsidDel="00000000" w:rsidP="00000000" w:rsidRDefault="00000000" w:rsidRPr="00000000" w14:paraId="0000033B">
      <w:pPr>
        <w:spacing w:after="240" w:before="240" w:line="480" w:lineRule="auto"/>
        <w:rPr/>
      </w:pPr>
      <w:r w:rsidDel="00000000" w:rsidR="00000000" w:rsidRPr="00000000">
        <w:rPr>
          <w:b w:val="1"/>
          <w:bCs w:val="1"/>
          <w:rtl w:val="0"/>
        </w:rPr>
        <w:t xml:space="preserve">Finding 4: </w:t>
      </w:r>
      <w:r w:rsidDel="00000000" w:rsidR="00000000" w:rsidRPr="00000000">
        <w:rPr>
          <w:rtl w:val="0"/>
        </w:rPr>
        <w:t xml:space="preserve">Context-aware AI significantly improved student learning performance, providing a meaningful performance, but this was dependent on the usage patterns. In other words, for  the same usage patterns of learning session counts and task completion counts, a participant in the treatment group scored better on an exam than the control group. </w:t>
      </w:r>
    </w:p>
    <w:p w:rsidR="00000000" w:rsidDel="00000000" w:rsidP="00000000" w:rsidRDefault="00000000" w:rsidRPr="00000000" w14:paraId="0000033C">
      <w:pPr>
        <w:pStyle w:val="Heading2"/>
        <w:spacing w:after="240" w:before="240" w:line="480" w:lineRule="auto"/>
        <w:rPr/>
      </w:pPr>
      <w:bookmarkStart w:colFirst="0" w:colLast="0" w:name="_rvwyeepgjrgx" w:id="87"/>
      <w:bookmarkEnd w:id="87"/>
      <w:r w:rsidDel="00000000" w:rsidR="00000000" w:rsidRPr="00000000">
        <w:rPr>
          <w:rtl w:val="0"/>
        </w:rPr>
        <w:t xml:space="preserve">5.2 Finding 1: Mutual Suppression</w:t>
      </w:r>
    </w:p>
    <w:p w:rsidR="00000000" w:rsidDel="00000000" w:rsidP="00000000" w:rsidRDefault="00000000" w:rsidRPr="00000000" w14:paraId="0000033D">
      <w:pPr>
        <w:pStyle w:val="Heading3"/>
        <w:spacing w:after="240" w:before="240" w:line="480" w:lineRule="auto"/>
        <w:rPr/>
      </w:pPr>
      <w:bookmarkStart w:colFirst="0" w:colLast="0" w:name="_3ac4isj99klt" w:id="88"/>
      <w:bookmarkEnd w:id="88"/>
      <w:r w:rsidDel="00000000" w:rsidR="00000000" w:rsidRPr="00000000">
        <w:rPr>
          <w:rtl w:val="0"/>
        </w:rPr>
        <w:t xml:space="preserve">5.2.1 Discussion of Finding 1</w:t>
      </w:r>
    </w:p>
    <w:p w:rsidR="00000000" w:rsidDel="00000000" w:rsidP="00000000" w:rsidRDefault="00000000" w:rsidRPr="00000000" w14:paraId="0000033E">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The effect meant the actual, independent relationship of each predictor variable (learning session count and task completion session count) was masked or obscured when their analysis with the dependent variable was examined initially.  The effect is based on the idea that the two predictors share variance that is irrelevant to the dependent variable (E1), yet each also possesses unique variance that is predictive. When both variables are included in the model as part of  the multiple regression, they statistically control for this shared, irrelevant variance, allowing their true, independent contributions to emerge.</w:t>
      </w:r>
    </w:p>
    <w:p w:rsidR="00000000" w:rsidDel="00000000" w:rsidP="00000000" w:rsidRDefault="00000000" w:rsidRPr="00000000" w14:paraId="0000033F">
      <w:pPr>
        <w:spacing w:after="240" w:before="240" w:line="480" w:lineRule="auto"/>
        <w:rPr/>
      </w:pPr>
      <w:r w:rsidDel="00000000" w:rsidR="00000000" w:rsidRPr="00000000">
        <w:rPr>
          <w:rtl w:val="0"/>
        </w:rPr>
        <w:t xml:space="preserve">For RQ1, including both variables led to a more complete and accurate model. The multiple regression model (Model 3) explained 18.9% of the variance in E1, which was a substantial increase compared to the variance explained by the best single-predictor model (Model 1, which explained 12.7%). This demonstrated both session types contributed non-redundancy information to the model. In addition, the inclusion of most variables transformed learning session count from non-significant (</w:t>
      </w:r>
      <w:r w:rsidDel="00000000" w:rsidR="00000000" w:rsidRPr="00000000">
        <w:rPr>
          <w:i w:val="1"/>
          <w:iCs w:val="1"/>
          <w:rtl w:val="0"/>
        </w:rPr>
        <w:t xml:space="preserve">p</w:t>
      </w:r>
      <w:r w:rsidDel="00000000" w:rsidR="00000000" w:rsidRPr="00000000">
        <w:rPr>
          <w:rtl w:val="0"/>
        </w:rPr>
        <w:t xml:space="preserve"> = 0.435) to significant (</w:t>
      </w:r>
      <w:r w:rsidDel="00000000" w:rsidR="00000000" w:rsidRPr="00000000">
        <w:rPr>
          <w:i w:val="1"/>
          <w:iCs w:val="1"/>
          <w:rtl w:val="0"/>
        </w:rPr>
        <w:t xml:space="preserve">p </w:t>
      </w:r>
      <w:r w:rsidDel="00000000" w:rsidR="00000000" w:rsidRPr="00000000">
        <w:rPr>
          <w:rtl w:val="0"/>
        </w:rPr>
        <w:t xml:space="preserve">= 0.013), strengthening the divergent effects. The finding underscores that the type of LLM engagement significantly predicts academic performance, and is more influential than just frequency of use.</w:t>
      </w:r>
    </w:p>
    <w:p w:rsidR="00000000" w:rsidDel="00000000" w:rsidP="00000000" w:rsidRDefault="00000000" w:rsidRPr="00000000" w14:paraId="00000340">
      <w:pPr>
        <w:spacing w:after="240" w:before="240" w:line="480" w:lineRule="auto"/>
        <w:rPr/>
      </w:pPr>
      <w:r w:rsidDel="00000000" w:rsidR="00000000" w:rsidRPr="00000000">
        <w:rPr>
          <w:rtl w:val="0"/>
        </w:rPr>
        <w:t xml:space="preserve">A clear interpretation of mutual suppression in this case suggests students who engaged in more task completion sessions also tended to engage differently (in ways irrelevant to the outcome) with learning sessions, and vice versa. For example, this might have manifested as individual differences in general LLM usage frequency, experience with LLM usage, such as experience with prompting or interpreting results, or overall comfort with technology. An important take away from this is that only by modeling both patterns simultaneously can researchers isolate their independent effects on performance.</w:t>
      </w:r>
    </w:p>
    <w:p w:rsidR="00000000" w:rsidDel="00000000" w:rsidP="00000000" w:rsidRDefault="00000000" w:rsidRPr="00000000" w14:paraId="00000341">
      <w:pPr>
        <w:spacing w:after="240" w:before="240" w:line="480" w:lineRule="auto"/>
        <w:rPr/>
      </w:pPr>
      <w:r w:rsidDel="00000000" w:rsidR="00000000" w:rsidRPr="00000000">
        <w:rPr>
          <w:rtl w:val="0"/>
        </w:rPr>
        <w:t xml:space="preserve">As to the interpretation of the task completion and learning behaviors themselves, findings show task completion (</w:t>
      </w:r>
      <w:r w:rsidDel="00000000" w:rsidR="00000000" w:rsidRPr="00000000">
        <w:rPr>
          <w:i w:val="1"/>
          <w:iCs w:val="1"/>
          <w:rtl w:val="0"/>
        </w:rPr>
        <w:t xml:space="preserve">B</w:t>
      </w:r>
      <w:r w:rsidDel="00000000" w:rsidR="00000000" w:rsidRPr="00000000">
        <w:rPr>
          <w:rtl w:val="0"/>
        </w:rPr>
        <w:t xml:space="preserve"> = -0.54) had 2.6 times more impact on learning performance than learning-oriented behaviors. (</w:t>
      </w:r>
      <w:r w:rsidDel="00000000" w:rsidR="00000000" w:rsidRPr="00000000">
        <w:rPr>
          <w:i w:val="1"/>
          <w:iCs w:val="1"/>
          <w:rtl w:val="0"/>
        </w:rPr>
        <w:t xml:space="preserve">B</w:t>
      </w:r>
      <w:r w:rsidDel="00000000" w:rsidR="00000000" w:rsidRPr="00000000">
        <w:rPr>
          <w:rtl w:val="0"/>
        </w:rPr>
        <w:t xml:space="preserve"> = 0.21). The negative effect of task completion was quite impactful despite accounting for just 35% of all sessions in the dataset. Students using LLMs for task completion are likely bypassing activities crucial for knowledge and skill development, as supported by the findings.</w:t>
      </w:r>
    </w:p>
    <w:p w:rsidR="00000000" w:rsidDel="00000000" w:rsidP="00000000" w:rsidRDefault="00000000" w:rsidRPr="00000000" w14:paraId="00000342">
      <w:pPr>
        <w:spacing w:after="240" w:before="240" w:line="480" w:lineRule="auto"/>
        <w:rPr/>
      </w:pPr>
      <w:r w:rsidDel="00000000" w:rsidR="00000000" w:rsidRPr="00000000">
        <w:rPr>
          <w:rtl w:val="0"/>
        </w:rPr>
        <w:t xml:space="preserve">Conversely, learning oriented interactions such as participants who asked the LLM to explain code, or sought to understand computing concepts seemed to foster a deeper understanding, which manifested as improved midterm exam performance. As for why this positive relationship was not as profound as the negative one, this can be explained by several mechanisms. First for sessions labeled learning, we cannot account for whether the student critically evaluated the response. Second, more common predictors of academic success such as prior knowledge, intrinsic motivation, study habits, and other external support were not included in the RQ1 model. In RQ3 baseline scores in C1 accounted for 65.8% of the variance in C2. This points to the importance of identifying common predictors of academic success. </w:t>
      </w:r>
    </w:p>
    <w:p w:rsidR="00000000" w:rsidDel="00000000" w:rsidP="00000000" w:rsidRDefault="00000000" w:rsidRPr="00000000" w14:paraId="00000343">
      <w:pPr>
        <w:pStyle w:val="Heading3"/>
        <w:spacing w:after="240" w:before="240" w:line="480" w:lineRule="auto"/>
        <w:rPr/>
      </w:pPr>
      <w:bookmarkStart w:colFirst="0" w:colLast="0" w:name="_2mmmymfiaqyp" w:id="89"/>
      <w:bookmarkEnd w:id="89"/>
      <w:r w:rsidDel="00000000" w:rsidR="00000000" w:rsidRPr="00000000">
        <w:rPr>
          <w:rtl w:val="0"/>
        </w:rPr>
        <w:t xml:space="preserve">5.2.2 Contextualization of Finding 1</w:t>
      </w:r>
    </w:p>
    <w:p w:rsidR="00000000" w:rsidDel="00000000" w:rsidP="00000000" w:rsidRDefault="00000000" w:rsidRPr="00000000" w14:paraId="00000344">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thesis asserted the overall quantity of use did not reveal any statistical significance with regards to midterm exam scores. This contradicts the finding by </w:t>
      </w:r>
      <w:hyperlink r:id="rId238">
        <w:r w:rsidDel="00000000" w:rsidR="00000000" w:rsidRPr="00000000">
          <w:rPr>
            <w:rtl w:val="0"/>
          </w:rPr>
          <w:t xml:space="preserve">Sheese et al., (2024)</w:t>
        </w:r>
      </w:hyperlink>
      <w:r w:rsidDel="00000000" w:rsidR="00000000" w:rsidRPr="00000000">
        <w:rPr>
          <w:rtl w:val="0"/>
        </w:rPr>
        <w:t xml:space="preserve"> which established a statistically significant positive correlation between the quantity of AI tool use and course performance in an introductory programming course (</w:t>
      </w:r>
      <w:r w:rsidDel="00000000" w:rsidR="00000000" w:rsidRPr="00000000">
        <w:rPr>
          <w:i w:val="1"/>
          <w:iCs w:val="1"/>
          <w:rtl w:val="0"/>
        </w:rPr>
        <w:t xml:space="preserve">N</w:t>
      </w:r>
      <w:r w:rsidDel="00000000" w:rsidR="00000000" w:rsidRPr="00000000">
        <w:rPr>
          <w:rtl w:val="0"/>
        </w:rPr>
        <w:t xml:space="preserve">=52, </w:t>
      </w:r>
      <w:r w:rsidDel="00000000" w:rsidR="00000000" w:rsidRPr="00000000">
        <w:rPr>
          <w:i w:val="1"/>
          <w:iCs w:val="1"/>
          <w:rtl w:val="0"/>
        </w:rPr>
        <w:t xml:space="preserve">r</w:t>
      </w:r>
      <w:r w:rsidDel="00000000" w:rsidR="00000000" w:rsidRPr="00000000">
        <w:rPr>
          <w:rtl w:val="0"/>
        </w:rPr>
        <w:t xml:space="preserve">=0.35, </w:t>
      </w:r>
      <w:r w:rsidDel="00000000" w:rsidR="00000000" w:rsidRPr="00000000">
        <w:rPr>
          <w:i w:val="1"/>
          <w:iCs w:val="1"/>
          <w:rtl w:val="0"/>
        </w:rPr>
        <w:t xml:space="preserve">p</w:t>
      </w:r>
      <w:r w:rsidDel="00000000" w:rsidR="00000000" w:rsidRPr="00000000">
        <w:rPr>
          <w:rtl w:val="0"/>
        </w:rPr>
        <w:t xml:space="preserve">=0.0147). My findings suggest contradiction may be due to methodological differences in accounting for answer-seeking behavior.</w:t>
      </w:r>
    </w:p>
    <w:p w:rsidR="00000000" w:rsidDel="00000000" w:rsidP="00000000" w:rsidRDefault="00000000" w:rsidRPr="00000000" w14:paraId="00000345">
      <w:pPr>
        <w:spacing w:after="240" w:before="240" w:line="480" w:lineRule="auto"/>
        <w:rPr/>
      </w:pPr>
      <w:r w:rsidDel="00000000" w:rsidR="00000000" w:rsidRPr="00000000">
        <w:rPr>
          <w:rtl w:val="0"/>
        </w:rPr>
        <w:t xml:space="preserve">The mutual suppression effect significantly extends the existing research on LLM engagement by providing a methodological framework that accounts for competing behavioral patterns. When studying complex learning behaviors, my findings suggest researchers should account for all effects in their model, not just the desired effect from the hypothesis. Scoping the study to a specific task or behavior may produce unexplainable results due the confounding interdependence among independent variables. </w:t>
      </w:r>
    </w:p>
    <w:p w:rsidR="00000000" w:rsidDel="00000000" w:rsidP="00000000" w:rsidRDefault="00000000" w:rsidRPr="00000000" w14:paraId="00000346">
      <w:pPr>
        <w:pStyle w:val="Heading2"/>
        <w:spacing w:after="240" w:before="240" w:line="480" w:lineRule="auto"/>
        <w:rPr/>
      </w:pPr>
      <w:bookmarkStart w:colFirst="0" w:colLast="0" w:name="_7w8f3z2a40wb" w:id="90"/>
      <w:bookmarkEnd w:id="90"/>
      <w:r w:rsidDel="00000000" w:rsidR="00000000" w:rsidRPr="00000000">
        <w:rPr>
          <w:rtl w:val="0"/>
        </w:rPr>
        <w:t xml:space="preserve">5.3 Finding 2: Negative Implications of AI use for Task Completion</w:t>
      </w:r>
    </w:p>
    <w:p w:rsidR="00000000" w:rsidDel="00000000" w:rsidP="00000000" w:rsidRDefault="00000000" w:rsidRPr="00000000" w14:paraId="00000347">
      <w:pPr>
        <w:pStyle w:val="Heading3"/>
        <w:rPr/>
      </w:pPr>
      <w:bookmarkStart w:colFirst="0" w:colLast="0" w:name="_2hpcjet60kbq" w:id="91"/>
      <w:bookmarkEnd w:id="91"/>
      <w:r w:rsidDel="00000000" w:rsidR="00000000" w:rsidRPr="00000000">
        <w:rPr>
          <w:rtl w:val="0"/>
        </w:rPr>
        <w:t xml:space="preserve">5.3.1 Discussion of Finding 2</w:t>
      </w:r>
    </w:p>
    <w:p w:rsidR="00000000" w:rsidDel="00000000" w:rsidP="00000000" w:rsidRDefault="00000000" w:rsidRPr="00000000" w14:paraId="00000348">
      <w:pPr>
        <w:spacing w:after="240" w:before="240" w:line="480" w:lineRule="auto"/>
        <w:rPr/>
      </w:pPr>
      <w:r w:rsidDel="00000000" w:rsidR="00000000" w:rsidRPr="00000000">
        <w:rPr>
          <w:rtl w:val="0"/>
        </w:rPr>
        <w:t xml:space="preserve">Task completion session counts were a statistically significant negative predictor of academic outcomes and the long-term skill development of computational literacy. This was demonstrated by the distinct effects on both midterm exam performance (E1) and post-midterm computational literacy scores (C2).</w:t>
      </w:r>
    </w:p>
    <w:p w:rsidR="00000000" w:rsidDel="00000000" w:rsidP="00000000" w:rsidRDefault="00000000" w:rsidRPr="00000000" w14:paraId="00000349">
      <w:pPr>
        <w:spacing w:after="240" w:before="240" w:line="480" w:lineRule="auto"/>
        <w:rPr/>
      </w:pPr>
      <w:r w:rsidDel="00000000" w:rsidR="00000000" w:rsidRPr="00000000">
        <w:rPr>
          <w:rtl w:val="0"/>
        </w:rPr>
        <w:t xml:space="preserve">The correlational study in RQ1 explored the effects of counts of learning sessions and task completion sessions on midterm exam (E1) scores. Task completion session count was a statistically significant negative predictor of exam scores (</w:t>
      </w:r>
      <w:r w:rsidDel="00000000" w:rsidR="00000000" w:rsidRPr="00000000">
        <w:rPr>
          <w:i w:val="1"/>
          <w:iCs w:val="1"/>
          <w:rtl w:val="0"/>
        </w:rPr>
        <w:t xml:space="preserve">B</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 when modeled with learning session count, as opposed to modeling alone (</w:t>
      </w:r>
      <w:r w:rsidDel="00000000" w:rsidR="00000000" w:rsidRPr="00000000">
        <w:rPr>
          <w:i w:val="1"/>
          <w:iCs w:val="1"/>
          <w:rtl w:val="0"/>
        </w:rPr>
        <w:t xml:space="preserve">B</w:t>
      </w:r>
      <w:r w:rsidDel="00000000" w:rsidR="00000000" w:rsidRPr="00000000">
        <w:rPr>
          <w:rtl w:val="0"/>
        </w:rPr>
        <w:t xml:space="preserve"> = -0.41 </w:t>
      </w:r>
      <w:r w:rsidDel="00000000" w:rsidR="00000000" w:rsidRPr="00000000">
        <w:rPr>
          <w:i w:val="1"/>
          <w:iCs w:val="1"/>
          <w:rtl w:val="0"/>
        </w:rPr>
        <w:t xml:space="preserve">p</w:t>
      </w:r>
      <w:r w:rsidDel="00000000" w:rsidR="00000000" w:rsidRPr="00000000">
        <w:rPr>
          <w:rtl w:val="0"/>
        </w:rPr>
        <w:t xml:space="preserve"> = .001) - a 31% increase.. The observed mutual suppression effect implied the two usage patterns were competing, a finding that aligns with intuition. The multivariate model also had a higher degree of explainability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0.189) as opposed to just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0.127)  accounting for a 49% increase in explainability.  </w:t>
      </w:r>
    </w:p>
    <w:p w:rsidR="00000000" w:rsidDel="00000000" w:rsidP="00000000" w:rsidRDefault="00000000" w:rsidRPr="00000000" w14:paraId="0000034A">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(C2). This relationship was robust, yielding a coefficient of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(C1) and learning session count. The finding suggests that task-oriented LLM use predicted lower final computational literacy gains than would be expected given participants' initial competency levels.</w:t>
      </w:r>
    </w:p>
    <w:p w:rsidR="00000000" w:rsidDel="00000000" w:rsidP="00000000" w:rsidRDefault="00000000" w:rsidRPr="00000000" w14:paraId="0000034B">
      <w:pPr>
        <w:spacing w:after="240" w:before="240" w:line="480" w:lineRule="auto"/>
        <w:rPr/>
      </w:pPr>
      <w:r w:rsidDel="00000000" w:rsidR="00000000" w:rsidRPr="00000000">
        <w:rPr>
          <w:rtl w:val="0"/>
        </w:rPr>
        <w:t xml:space="preserve">Distilling this finding as a key performance indicator, when holding learning session counts constant and accounting for baseline computational literacy, each additional task completion session was associated with decreases in midterm exam score (E1) by 0.54 units, and post-test computational literacy score (C2) by 0.17 units. </w:t>
      </w:r>
    </w:p>
    <w:p w:rsidR="00000000" w:rsidDel="00000000" w:rsidP="00000000" w:rsidRDefault="00000000" w:rsidRPr="00000000" w14:paraId="0000034C">
      <w:pPr>
        <w:pStyle w:val="Heading3"/>
        <w:spacing w:after="240" w:before="240" w:line="480" w:lineRule="auto"/>
        <w:rPr/>
      </w:pPr>
      <w:bookmarkStart w:colFirst="0" w:colLast="0" w:name="_v64ut3w9u0bs" w:id="92"/>
      <w:bookmarkEnd w:id="92"/>
      <w:r w:rsidDel="00000000" w:rsidR="00000000" w:rsidRPr="00000000">
        <w:rPr>
          <w:rtl w:val="0"/>
        </w:rPr>
        <w:t xml:space="preserve">5.3.2 Contextualization of Finding 2</w:t>
      </w:r>
    </w:p>
    <w:p w:rsidR="00000000" w:rsidDel="00000000" w:rsidP="00000000" w:rsidRDefault="00000000" w:rsidRPr="00000000" w14:paraId="0000034D">
      <w:pPr>
        <w:spacing w:after="240" w:before="240" w:line="480" w:lineRule="auto"/>
        <w:rPr/>
      </w:pPr>
      <w:r w:rsidDel="00000000" w:rsidR="00000000" w:rsidRPr="00000000">
        <w:rPr>
          <w:rtl w:val="0"/>
        </w:rPr>
        <w:t xml:space="preserve">Finding 2 was consistent with other findings in literature spanning several different concepts.  The negative correlation I found was supported by literature concerning cognitive offloading, where overreliance on AI capabilities leads to a reduction in critical thinking and subsequently negatively impacts learning performance </w:t>
      </w:r>
      <w:hyperlink r:id="rId239">
        <w:r w:rsidDel="00000000" w:rsidR="00000000" w:rsidRPr="00000000">
          <w:rPr>
            <w:rtl w:val="0"/>
          </w:rPr>
          <w:t xml:space="preserve">(Abbas et al., 2024; Pons, 2023; Rahman &amp; Watanobe, 2023)</w:t>
        </w:r>
      </w:hyperlink>
      <w:r w:rsidDel="00000000" w:rsidR="00000000" w:rsidRPr="00000000">
        <w:rPr>
          <w:rtl w:val="0"/>
        </w:rPr>
        <w:t xml:space="preserve">. When students engaged in superficial learning, such as generating answers to assignments, they actively circumvented the learning process . The task completion identified in the study and its subsequent negative outcomes aligns other studies  </w:t>
      </w:r>
      <w:hyperlink r:id="rId240">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34E">
      <w:pPr>
        <w:spacing w:after="240" w:before="240" w:line="480" w:lineRule="auto"/>
        <w:rPr/>
      </w:pPr>
      <w:r w:rsidDel="00000000" w:rsidR="00000000" w:rsidRPr="00000000">
        <w:rPr>
          <w:rtl w:val="0"/>
        </w:rPr>
        <w:t xml:space="preserve">Theoretically, the task completion behavior observed was a form of executive help seeking, as the intention is to have someone else (in this case something else - the LLM) achieve a goal on behalf of the learner.  This is an undesirable characteristic with negative long term effects on learning  </w:t>
      </w:r>
      <w:hyperlink r:id="rId241">
        <w:r w:rsidDel="00000000" w:rsidR="00000000" w:rsidRPr="00000000">
          <w:rPr>
            <w:rtl w:val="0"/>
          </w:rPr>
          <w:t xml:space="preserve">(Nelson-Le Gall, 1981; Newman, 1994)</w:t>
        </w:r>
      </w:hyperlink>
      <w:r w:rsidDel="00000000" w:rsidR="00000000" w:rsidRPr="00000000">
        <w:rPr>
          <w:rtl w:val="0"/>
        </w:rPr>
        <w:t xml:space="preserve">, and the negative effects were observed in the findings with regards to midterm exam scores and computational literacy gains. </w:t>
      </w:r>
    </w:p>
    <w:p w:rsidR="00000000" w:rsidDel="00000000" w:rsidP="00000000" w:rsidRDefault="00000000" w:rsidRPr="00000000" w14:paraId="0000034F">
      <w:pPr>
        <w:spacing w:after="240" w:before="240" w:line="480" w:lineRule="auto"/>
        <w:rPr/>
      </w:pPr>
      <w:hyperlink r:id="rId242">
        <w:r w:rsidDel="00000000" w:rsidR="00000000" w:rsidRPr="00000000">
          <w:rPr>
            <w:rtl w:val="0"/>
          </w:rPr>
          <w:t xml:space="preserve">(Moradi Dakhel et al., 2023; Peng et al., 2023)</w:t>
        </w:r>
      </w:hyperlink>
      <w:r w:rsidDel="00000000" w:rsidR="00000000" w:rsidRPr="00000000">
        <w:rPr>
          <w:rtl w:val="0"/>
        </w:rPr>
        <w:t xml:space="preserve"> claimed inconclusive evidence of the benefits of LLM use for novices.I saw this in my initial findings which did not account for how participants used the LLM. I concluded through empirical evidence that task-oriented LLM use is detrimental to learning. These contradictory findings point to Finding 1. It is important to characterize how the LLM is being used, to understand its impacts on learning, use alone did not explain the entire story. </w:t>
      </w:r>
    </w:p>
    <w:p w:rsidR="00000000" w:rsidDel="00000000" w:rsidP="00000000" w:rsidRDefault="00000000" w:rsidRPr="00000000" w14:paraId="00000350">
      <w:pPr>
        <w:pStyle w:val="Heading2"/>
        <w:spacing w:after="240" w:before="240" w:line="480" w:lineRule="auto"/>
        <w:rPr/>
      </w:pPr>
      <w:bookmarkStart w:colFirst="0" w:colLast="0" w:name="_cbgqptsh63qu" w:id="93"/>
      <w:bookmarkEnd w:id="93"/>
      <w:r w:rsidDel="00000000" w:rsidR="00000000" w:rsidRPr="00000000">
        <w:rPr>
          <w:rtl w:val="0"/>
        </w:rPr>
        <w:t xml:space="preserve">5.4 Finding 3: Positive Implications of AI use for Learning</w:t>
      </w:r>
    </w:p>
    <w:p w:rsidR="00000000" w:rsidDel="00000000" w:rsidP="00000000" w:rsidRDefault="00000000" w:rsidRPr="00000000" w14:paraId="00000351">
      <w:pPr>
        <w:pStyle w:val="Heading3"/>
        <w:rPr/>
      </w:pPr>
      <w:bookmarkStart w:colFirst="0" w:colLast="0" w:name="_irewzqql7v3w" w:id="94"/>
      <w:bookmarkEnd w:id="94"/>
      <w:r w:rsidDel="00000000" w:rsidR="00000000" w:rsidRPr="00000000">
        <w:rPr>
          <w:rtl w:val="0"/>
        </w:rPr>
        <w:t xml:space="preserve">5.4.1 Discussion of Finding 3</w:t>
      </w:r>
    </w:p>
    <w:p w:rsidR="00000000" w:rsidDel="00000000" w:rsidP="00000000" w:rsidRDefault="00000000" w:rsidRPr="00000000" w14:paraId="00000352">
      <w:pPr>
        <w:spacing w:after="240" w:before="240" w:line="480" w:lineRule="auto"/>
        <w:rPr/>
      </w:pPr>
      <w:r w:rsidDel="00000000" w:rsidR="00000000" w:rsidRPr="00000000">
        <w:rPr>
          <w:rtl w:val="0"/>
        </w:rPr>
        <w:t xml:space="preserve">Learning session counts were a statistically significant positive predictor of academic learning outcomes as measured via midterm exam scores (E1). This finding comes with the same important caveat as the previous finding: mutual suppression effect mandated that to realize this finding I had to control for task completion activity.</w:t>
      </w:r>
    </w:p>
    <w:p w:rsidR="00000000" w:rsidDel="00000000" w:rsidP="00000000" w:rsidRDefault="00000000" w:rsidRPr="00000000" w14:paraId="00000353">
      <w:pPr>
        <w:spacing w:after="240" w:before="240" w:line="480" w:lineRule="auto"/>
        <w:rPr/>
      </w:pPr>
      <w:r w:rsidDel="00000000" w:rsidR="00000000" w:rsidRPr="00000000">
        <w:rPr>
          <w:rtl w:val="0"/>
        </w:rPr>
        <w:t xml:space="preserve">The correlational study in RQ1, which studied the effects of counts of learning sessions and task completion sessions on midterm exam scores is responsible for this finding.  When controlling for task completion sessions, the learning session count was a statistically significant positive predictor of exam scores (</w:t>
      </w:r>
      <w:r w:rsidDel="00000000" w:rsidR="00000000" w:rsidRPr="00000000">
        <w:rPr>
          <w:i w:val="1"/>
          <w:iCs w:val="1"/>
          <w:rtl w:val="0"/>
        </w:rPr>
        <w:t xml:space="preserve">B</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When accounting for only learning session count the model was not significant (</w:t>
      </w:r>
      <w:r w:rsidDel="00000000" w:rsidR="00000000" w:rsidRPr="00000000">
        <w:rPr>
          <w:i w:val="1"/>
          <w:iCs w:val="1"/>
          <w:rtl w:val="0"/>
        </w:rPr>
        <w:t xml:space="preserve">B</w:t>
      </w:r>
      <w:r w:rsidDel="00000000" w:rsidR="00000000" w:rsidRPr="00000000">
        <w:rPr>
          <w:rtl w:val="0"/>
        </w:rPr>
        <w:t xml:space="preserve"> =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0.007), once again supporting the pattern of mutual suppression as only through both variables was significance able to emerge. Practically speaking this implies that when keeping task completion constant, the greater the number of sessions classified as learning higher scores on the midterm exam. These learning sessions included behaviors such as scaffolding, seeking code explanations, and questioning concepts. </w:t>
      </w:r>
    </w:p>
    <w:p w:rsidR="00000000" w:rsidDel="00000000" w:rsidP="00000000" w:rsidRDefault="00000000" w:rsidRPr="00000000" w14:paraId="00000354">
      <w:pPr>
        <w:spacing w:after="240" w:before="240" w:line="480" w:lineRule="auto"/>
        <w:rPr/>
      </w:pPr>
      <w:r w:rsidDel="00000000" w:rsidR="00000000" w:rsidRPr="00000000">
        <w:rPr>
          <w:rtl w:val="0"/>
        </w:rPr>
        <w:t xml:space="preserve">When considering Findings 1, and 3 together, an obvious divergent strategy emerges. Learning sessions are characterized by a positive effect on midterm exam scores, while task completion sessions contribute to a negative effect. This confirms an obvious assumption - these are competing strategies for achieving academic success. Furthermore, these two variables suppress each other meaning they control the variance of each other that does not help explain the model. I have a hypothesis that attempts to explain this mutual suppression. There was considerable shared irrelevant variance between these two variables which has not been accounted for.</w:t>
      </w:r>
    </w:p>
    <w:p w:rsidR="00000000" w:rsidDel="00000000" w:rsidP="00000000" w:rsidRDefault="00000000" w:rsidRPr="00000000" w14:paraId="00000355">
      <w:pPr>
        <w:pStyle w:val="Heading3"/>
        <w:spacing w:after="240" w:before="240" w:line="480" w:lineRule="auto"/>
        <w:rPr/>
      </w:pPr>
      <w:bookmarkStart w:colFirst="0" w:colLast="0" w:name="_55eo27x70d9v" w:id="95"/>
      <w:bookmarkEnd w:id="95"/>
      <w:r w:rsidDel="00000000" w:rsidR="00000000" w:rsidRPr="00000000">
        <w:rPr>
          <w:rtl w:val="0"/>
        </w:rPr>
        <w:t xml:space="preserve">5.4.2 Contextualization of Finding 3</w:t>
      </w:r>
    </w:p>
    <w:p w:rsidR="00000000" w:rsidDel="00000000" w:rsidP="00000000" w:rsidRDefault="00000000" w:rsidRPr="00000000" w14:paraId="00000356">
      <w:pPr>
        <w:spacing w:after="240" w:before="240" w:line="480" w:lineRule="auto"/>
        <w:rPr/>
      </w:pPr>
      <w:r w:rsidDel="00000000" w:rsidR="00000000" w:rsidRPr="00000000">
        <w:rPr>
          <w:rtl w:val="0"/>
        </w:rPr>
        <w:t xml:space="preserve">This finding is strongly supported by research that highlights the beneficial roles of LLM use for adaptive help-seeking activities such as active learning, seeking explanation, and asking for clarification of concepts. The positive correlation observed in finding 3 supports the view that LLMs can function as a 24/7 subject-matter expert tutor, teacher, or code debugger </w:t>
      </w:r>
      <w:hyperlink r:id="rId243">
        <w:r w:rsidDel="00000000" w:rsidR="00000000" w:rsidRPr="00000000">
          <w:rPr>
            <w:rtl w:val="0"/>
          </w:rPr>
          <w:t xml:space="preserve">(Cambaz &amp; Zhang, 2024; Finnie-Ansley et al., 2022; Prather et al., 2019)</w:t>
        </w:r>
      </w:hyperlink>
      <w:r w:rsidDel="00000000" w:rsidR="00000000" w:rsidRPr="00000000">
        <w:rPr>
          <w:rtl w:val="0"/>
        </w:rPr>
        <w:t xml:space="preserve">. The participants’ learning sessions included behaviors such as scaffolding, seeking code explanations, and questioning concepts, which align with the definition of LLMs being used as a source of expertise to help students understand and apply complex concepts  </w:t>
      </w:r>
      <w:hyperlink r:id="rId244">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357">
      <w:pPr>
        <w:spacing w:after="240" w:before="240" w:line="480" w:lineRule="auto"/>
        <w:rPr/>
      </w:pPr>
      <w:r w:rsidDel="00000000" w:rsidR="00000000" w:rsidRPr="00000000">
        <w:rPr>
          <w:rtl w:val="0"/>
        </w:rPr>
        <w:t xml:space="preserve">From a theoretical lens the learning sessions, which embody behaviors such as scaffolding and questions, represent adaptive help seeking. This is part of foundational work laid by Nelson-Le Gall (1981) and later on Newman (1994). Within this context the LLM is serving as an intelligent tutoring system </w:t>
      </w:r>
      <w:hyperlink r:id="rId245">
        <w:r w:rsidDel="00000000" w:rsidR="00000000" w:rsidRPr="00000000">
          <w:rPr>
            <w:rtl w:val="0"/>
          </w:rPr>
          <w:t xml:space="preserve">(Aleven et al., 2016)</w:t>
        </w:r>
      </w:hyperlink>
      <w:r w:rsidDel="00000000" w:rsidR="00000000" w:rsidRPr="00000000">
        <w:rPr>
          <w:rtl w:val="0"/>
        </w:rPr>
        <w:t xml:space="preserve">, with similar adaptive constructs to the CodeHelp tool deployed by </w:t>
      </w:r>
      <w:hyperlink r:id="rId246">
        <w:r w:rsidDel="00000000" w:rsidR="00000000" w:rsidRPr="00000000">
          <w:rPr>
            <w:rtl w:val="0"/>
          </w:rPr>
          <w:t xml:space="preserve">Kazemitabaar et al., (2024)</w:t>
        </w:r>
      </w:hyperlink>
      <w:r w:rsidDel="00000000" w:rsidR="00000000" w:rsidRPr="00000000">
        <w:rPr>
          <w:rtl w:val="0"/>
        </w:rPr>
        <w:t xml:space="preserve">. </w:t>
      </w:r>
    </w:p>
    <w:p w:rsidR="00000000" w:rsidDel="00000000" w:rsidP="00000000" w:rsidRDefault="00000000" w:rsidRPr="00000000" w14:paraId="00000358">
      <w:pPr>
        <w:pStyle w:val="Heading3"/>
        <w:spacing w:after="240" w:before="240" w:line="480" w:lineRule="auto"/>
        <w:rPr/>
      </w:pPr>
      <w:bookmarkStart w:colFirst="0" w:colLast="0" w:name="_v8dsgnb5cvuo" w:id="96"/>
      <w:bookmarkEnd w:id="96"/>
      <w:r w:rsidDel="00000000" w:rsidR="00000000" w:rsidRPr="00000000">
        <w:rPr>
          <w:rtl w:val="0"/>
        </w:rPr>
        <w:t xml:space="preserve">5.5.1 Discussion of Finding 4</w:t>
      </w:r>
    </w:p>
    <w:p w:rsidR="00000000" w:rsidDel="00000000" w:rsidP="00000000" w:rsidRDefault="00000000" w:rsidRPr="00000000" w14:paraId="00000359">
      <w:pPr>
        <w:rPr/>
      </w:pPr>
      <w:r w:rsidDel="00000000" w:rsidR="00000000" w:rsidRPr="00000000">
        <w:rPr>
          <w:rtl w:val="0"/>
        </w:rPr>
        <w:t xml:space="preserve">TODO - hold for now</w:t>
      </w:r>
    </w:p>
    <w:p w:rsidR="00000000" w:rsidDel="00000000" w:rsidP="00000000" w:rsidRDefault="00000000" w:rsidRPr="00000000" w14:paraId="0000035A">
      <w:pPr>
        <w:pStyle w:val="Heading3"/>
        <w:rPr/>
      </w:pPr>
      <w:bookmarkStart w:colFirst="0" w:colLast="0" w:name="_lexb4xqvks23" w:id="97"/>
      <w:bookmarkEnd w:id="97"/>
      <w:r w:rsidDel="00000000" w:rsidR="00000000" w:rsidRPr="00000000">
        <w:rPr>
          <w:rtl w:val="0"/>
        </w:rPr>
        <w:t xml:space="preserve">5.5.2 Contextualization of Finding 4</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TODO - hold for now</w:t>
      </w:r>
    </w:p>
    <w:p w:rsidR="00000000" w:rsidDel="00000000" w:rsidP="00000000" w:rsidRDefault="00000000" w:rsidRPr="00000000" w14:paraId="0000035D">
      <w:pPr>
        <w:spacing w:after="240" w:before="240" w:line="480" w:lineRule="auto"/>
        <w:rPr/>
      </w:pPr>
      <w:r w:rsidDel="00000000" w:rsidR="00000000" w:rsidRPr="00000000">
        <w:rPr>
          <w:rtl w:val="0"/>
        </w:rPr>
      </w:r>
    </w:p>
    <w:p w:rsidR="00000000" w:rsidDel="00000000" w:rsidP="00000000" w:rsidRDefault="00000000" w:rsidRPr="00000000" w14:paraId="0000035E">
      <w:pPr>
        <w:pStyle w:val="Heading2"/>
        <w:rPr/>
      </w:pPr>
      <w:bookmarkStart w:colFirst="0" w:colLast="0" w:name="_rexzc6ud41vk" w:id="98"/>
      <w:bookmarkEnd w:id="98"/>
      <w:r w:rsidDel="00000000" w:rsidR="00000000" w:rsidRPr="00000000">
        <w:rPr>
          <w:rtl w:val="0"/>
        </w:rPr>
        <w:t xml:space="preserve">5.5 Implications and Recommendations</w:t>
      </w:r>
    </w:p>
    <w:p w:rsidR="00000000" w:rsidDel="00000000" w:rsidP="00000000" w:rsidRDefault="00000000" w:rsidRPr="00000000" w14:paraId="0000035F">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360">
      <w:pPr>
        <w:pStyle w:val="Heading3"/>
        <w:spacing w:after="240" w:before="240" w:line="480" w:lineRule="auto"/>
        <w:rPr/>
      </w:pPr>
      <w:bookmarkStart w:colFirst="0" w:colLast="0" w:name="_ie4g3xf8rx7f" w:id="99"/>
      <w:bookmarkEnd w:id="99"/>
      <w:r w:rsidDel="00000000" w:rsidR="00000000" w:rsidRPr="00000000">
        <w:rPr>
          <w:rtl w:val="0"/>
        </w:rPr>
        <w:t xml:space="preserve">5.5.1 Theoretical Implications</w:t>
      </w:r>
    </w:p>
    <w:p w:rsidR="00000000" w:rsidDel="00000000" w:rsidP="00000000" w:rsidRDefault="00000000" w:rsidRPr="00000000" w14:paraId="00000361">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the usage patterns provided empirical evidence supporting the distinction between beneficial and detrimental forms of help solicitation within LLM interactions. The participant LLM usage patterns demonstrating task completion sessions, where participants asked the AI to complete tasks or generate answers, aligns with executive or maladaptive help seeking. As predicted by foundational help-seeking literature, this undesirable behavior demonstrated a robust negative correlation with academic performance (E1) and computational literacy skill development (C2).</w:t>
      </w:r>
    </w:p>
    <w:p w:rsidR="00000000" w:rsidDel="00000000" w:rsidP="00000000" w:rsidRDefault="00000000" w:rsidRPr="00000000" w14:paraId="00000362">
      <w:pPr>
        <w:spacing w:after="240" w:before="240" w:line="480" w:lineRule="auto"/>
        <w:rPr/>
      </w:pPr>
      <w:r w:rsidDel="00000000" w:rsidR="00000000" w:rsidRPr="00000000">
        <w:rPr>
          <w:rtl w:val="0"/>
        </w:rPr>
        <w:t xml:space="preserve">Conversely, learning sessions, which encompass questioning and scaffolding behaviors, align with adaptive help seeking. Adaptive help seeking behaviors help the learner to become more self-sufficient and lead to a greater understanding of the material. The resulting significant positive correlation with E1 scores confirms that when LLMs serve as a form of an intelligent tutoring system, helping them to employ adaptive help-seeking,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363">
      <w:pPr>
        <w:spacing w:after="240" w:before="240" w:line="480" w:lineRule="auto"/>
        <w:rPr/>
      </w:pPr>
      <w:r w:rsidDel="00000000" w:rsidR="00000000" w:rsidRPr="00000000">
        <w:rPr>
          <w:rtl w:val="0"/>
        </w:rPr>
        <w:t xml:space="preserve">The strong negative correlation found between task complexion sessions and post-test computational literacy scores (C2) (</w:t>
      </w:r>
      <w:r w:rsidDel="00000000" w:rsidR="00000000" w:rsidRPr="00000000">
        <w:rPr>
          <w:i w:val="1"/>
          <w:iCs w:val="1"/>
          <w:rtl w:val="0"/>
        </w:rPr>
        <w:t xml:space="preserve">B</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when controlling for baseline C1) highlights a crucial theoretical risk of LLM use on long term skill acquisition of computational literacy. </w:t>
      </w:r>
    </w:p>
    <w:p w:rsidR="00000000" w:rsidDel="00000000" w:rsidP="00000000" w:rsidRDefault="00000000" w:rsidRPr="00000000" w14:paraId="00000364">
      <w:pPr>
        <w:spacing w:after="240" w:before="240" w:line="480" w:lineRule="auto"/>
        <w:rPr/>
      </w:pPr>
      <w:r w:rsidDel="00000000" w:rsidR="00000000" w:rsidRPr="00000000">
        <w:rPr>
          <w:rtl w:val="0"/>
        </w:rPr>
        <w:t xml:space="preserve">Task completion constitutes a form of cognitive offloading. This study in RQ3 suggests that regularly outsourcing problem-solving via task completion denies learners the mental effort required to build abstract problem-solving abilities. Since computational literacy is defined as the ability to formulate and solve problems systematically, independent of the programming language itself, the finding reinforces the concern that instrumental LLM use constrains the development of this core skill essential to computing education.</w:t>
      </w:r>
    </w:p>
    <w:p w:rsidR="00000000" w:rsidDel="00000000" w:rsidP="00000000" w:rsidRDefault="00000000" w:rsidRPr="00000000" w14:paraId="00000365">
      <w:pPr>
        <w:spacing w:after="240" w:before="240" w:line="480" w:lineRule="auto"/>
        <w:rPr/>
      </w:pPr>
      <w:r w:rsidDel="00000000" w:rsidR="00000000" w:rsidRPr="00000000">
        <w:rPr>
          <w:rtl w:val="0"/>
        </w:rPr>
        <w:t xml:space="preserve">The analysis of RQ1 yielded a critical methodological finding of a mutual suppression among the participants engaged in learning sessions versus task completion sessions. This effect obscured the true effect until both learning sessions and task completion sessions were both accounted for in the modeling. This finding provides a necessary methodological caution, suggesting that research designs focusing solely on one facet of LLM use such as the perceived benefits, or the dangers of use, may yield inconclusive or misleading results due to confounding interdependence among usage types. Researchers should </w:t>
      </w:r>
      <w:r w:rsidDel="00000000" w:rsidR="00000000" w:rsidRPr="00000000">
        <w:rPr>
          <w:rtl w:val="0"/>
        </w:rPr>
        <w:t xml:space="preserve">account for</w:t>
      </w:r>
      <w:r w:rsidDel="00000000" w:rsidR="00000000" w:rsidRPr="00000000">
        <w:rPr>
          <w:rtl w:val="0"/>
        </w:rPr>
        <w:t xml:space="preserve"> all potentially competing behaviors within their models. This finding suggests a framework for achieving robust statistical clarity in complex LLM behavioral analysis.</w:t>
      </w:r>
    </w:p>
    <w:p w:rsidR="00000000" w:rsidDel="00000000" w:rsidP="00000000" w:rsidRDefault="00000000" w:rsidRPr="00000000" w14:paraId="00000366">
      <w:pPr>
        <w:spacing w:after="240" w:before="240" w:line="480" w:lineRule="auto"/>
        <w:rPr/>
      </w:pPr>
      <w:r w:rsidDel="00000000" w:rsidR="00000000" w:rsidRPr="00000000">
        <w:rPr>
          <w:rtl w:val="0"/>
        </w:rPr>
        <w:t xml:space="preserve">In summary, these findings illustrate that LLMs are not a passive tool whose impact is determined solely by frequency; rather the intent behind use plays an important role. Usage patterns provided clarity in the analytical findings which was not apparent when accounting for usage alone. </w:t>
      </w:r>
    </w:p>
    <w:p w:rsidR="00000000" w:rsidDel="00000000" w:rsidP="00000000" w:rsidRDefault="00000000" w:rsidRPr="00000000" w14:paraId="00000367">
      <w:pPr>
        <w:pStyle w:val="Heading3"/>
        <w:spacing w:after="240" w:before="240" w:line="480" w:lineRule="auto"/>
        <w:rPr/>
      </w:pPr>
      <w:bookmarkStart w:colFirst="0" w:colLast="0" w:name="_668qv0tnk1rd" w:id="100"/>
      <w:bookmarkEnd w:id="100"/>
      <w:r w:rsidDel="00000000" w:rsidR="00000000" w:rsidRPr="00000000">
        <w:rPr>
          <w:rtl w:val="0"/>
        </w:rPr>
        <w:t xml:space="preserve">5.5.2 Practical Implications for Instructors</w:t>
      </w:r>
    </w:p>
    <w:p w:rsidR="00000000" w:rsidDel="00000000" w:rsidP="00000000" w:rsidRDefault="00000000" w:rsidRPr="00000000" w14:paraId="00000368">
      <w:pPr>
        <w:spacing w:after="240" w:before="240" w:line="480" w:lineRule="auto"/>
        <w:rPr/>
      </w:pPr>
      <w:r w:rsidDel="00000000" w:rsidR="00000000" w:rsidRPr="00000000">
        <w:rPr>
          <w:rtl w:val="0"/>
        </w:rPr>
        <w:t xml:space="preserve">This study empirically demonstrated the negative repercussions of task completion behaviors and benefits of learning behaviors when using LLM as part of an introductory programming course. Since it is not practical to ban use of AI in the classroom, educators must learn how to adapt to this changing landscape. I offer three practical implications for instructors.</w:t>
      </w:r>
    </w:p>
    <w:p w:rsidR="00000000" w:rsidDel="00000000" w:rsidP="00000000" w:rsidRDefault="00000000" w:rsidRPr="00000000" w14:paraId="00000369">
      <w:pPr>
        <w:spacing w:after="240" w:before="240" w:line="480" w:lineRule="auto"/>
        <w:rPr/>
      </w:pPr>
      <w:r w:rsidDel="00000000" w:rsidR="00000000" w:rsidRPr="00000000">
        <w:rPr>
          <w:rtl w:val="0"/>
        </w:rPr>
        <w:t xml:space="preserve">First, course instructors should actively work to identify and discourage task-completion behaviors among their students. Emphasizing these behaviors short-circuit the learning process crucial for knowledge and skill development. Since the LLM is more than capable of completing the assignments in an introductory programming course, this superficial learning manifests itself through quality assignments but poor exam scores. Instructors who allow AI use in their courses should employ more frequent knowledge checks so students can self-identify when they are outsourcing their thinking to AI. These knowledge checks can be simple diagnostic quizzes or more summative assessments.</w:t>
      </w:r>
    </w:p>
    <w:p w:rsidR="00000000" w:rsidDel="00000000" w:rsidP="00000000" w:rsidRDefault="00000000" w:rsidRPr="00000000" w14:paraId="0000036A">
      <w:pPr>
        <w:spacing w:after="240" w:before="240" w:line="480" w:lineRule="auto"/>
        <w:rPr/>
      </w:pPr>
      <w:r w:rsidDel="00000000" w:rsidR="00000000" w:rsidRPr="00000000">
        <w:rPr>
          <w:rtl w:val="0"/>
        </w:rPr>
        <w:t xml:space="preserve">To encourage learning with AI, which demonstrates a positive correlation with exam scores, course instructors should dedicate time to teach students how to use AI effectively. This should include demonstrations or lab activities that show students how to scaffold their learning with AI; asking it to explain concepts, provide examples, and confirm the students’ own understanding of the concept. For example, given a lab activity with a debugging session, the LLM could be designed to guide the student through how not only diagnose the problem, but help to understand the cause of it. Use of the LLM in this way helps build good habits where the student learns to leverage it as a 24/7 tutor or teacher to support and justify their own understanding. </w:t>
      </w:r>
    </w:p>
    <w:p w:rsidR="00000000" w:rsidDel="00000000" w:rsidP="00000000" w:rsidRDefault="00000000" w:rsidRPr="00000000" w14:paraId="0000036B">
      <w:pPr>
        <w:spacing w:after="240" w:before="240" w:line="480" w:lineRule="auto"/>
        <w:rPr/>
      </w:pPr>
      <w:r w:rsidDel="00000000" w:rsidR="00000000" w:rsidRPr="00000000">
        <w:rPr>
          <w:rtl w:val="0"/>
        </w:rPr>
        <w:t xml:space="preserve">Finally, and more broadly, instructors can teach students the importance of framing the question around a context, as opposed to simply asking the question. LLMs are trained on a wide variety of text and the prompts we provide to them require framing to help scope the generative output. For example the prompt “Help me write a factorial function in python” will generate a solution and an explanation, but the prompt “Help me write a factorial function in python. Do not write the code for me, instead explain what I should do and why.” The latter prompt will not generate code but instead provide instructions for the student to follow as they write the code. This encourages scaffolding and will help the learner form deeper connections with the underlying concepts.</w:t>
      </w:r>
    </w:p>
    <w:p w:rsidR="00000000" w:rsidDel="00000000" w:rsidP="00000000" w:rsidRDefault="00000000" w:rsidRPr="00000000" w14:paraId="0000036C">
      <w:pPr>
        <w:pStyle w:val="Heading3"/>
        <w:spacing w:after="240" w:before="240" w:line="480" w:lineRule="auto"/>
        <w:rPr/>
      </w:pPr>
      <w:bookmarkStart w:colFirst="0" w:colLast="0" w:name="_pkzs6ysfghqb" w:id="101"/>
      <w:bookmarkEnd w:id="101"/>
      <w:r w:rsidDel="00000000" w:rsidR="00000000" w:rsidRPr="00000000">
        <w:rPr>
          <w:rtl w:val="0"/>
        </w:rPr>
        <w:t xml:space="preserve">5.5.3 Practical Implications for Institutions</w:t>
      </w:r>
    </w:p>
    <w:p w:rsidR="00000000" w:rsidDel="00000000" w:rsidP="00000000" w:rsidRDefault="00000000" w:rsidRPr="00000000" w14:paraId="0000036D">
      <w:pPr>
        <w:spacing w:after="240" w:before="240" w:line="480" w:lineRule="auto"/>
        <w:rPr/>
      </w:pPr>
      <w:r w:rsidDel="00000000" w:rsidR="00000000" w:rsidRPr="00000000">
        <w:rPr>
          <w:rtl w:val="0"/>
        </w:rPr>
        <w:t xml:space="preserve">For institutions not comfortable with allowing off the shelf AI use, or that desire more institutional control, I recommend a tailored, context-aware LLM. This LLM can simply be context tuned with a system prompt that is instructed to discourage task-completion behaviors. An example was provided in the previous section.  This will help to prevent students from employing task-completion behaviors by not allowing the LLM to generate answers.</w:t>
      </w:r>
    </w:p>
    <w:p w:rsidR="00000000" w:rsidDel="00000000" w:rsidP="00000000" w:rsidRDefault="00000000" w:rsidRPr="00000000" w14:paraId="0000036E">
      <w:pPr>
        <w:spacing w:after="240" w:before="240" w:line="480" w:lineRule="auto"/>
        <w:rPr/>
      </w:pPr>
      <w:r w:rsidDel="00000000" w:rsidR="00000000" w:rsidRPr="00000000">
        <w:rPr>
          <w:rtl w:val="0"/>
        </w:rPr>
        <w:t xml:space="preserve">Google research has deployed a Socratic AI based on this principle, called “Gemini Guided Learning ”, or LearnLM. </w:t>
      </w:r>
      <w:hyperlink r:id="rId247">
        <w:r w:rsidDel="00000000" w:rsidR="00000000" w:rsidRPr="00000000">
          <w:rPr>
            <w:color w:val="1155cc"/>
            <w:u w:val="single"/>
            <w:rtl w:val="0"/>
          </w:rPr>
          <w:t xml:space="preserve">https://cloud.google.com/solutions/learnlm</w:t>
        </w:r>
      </w:hyperlink>
      <w:r w:rsidDel="00000000" w:rsidR="00000000" w:rsidRPr="00000000">
        <w:rPr>
          <w:rtl w:val="0"/>
        </w:rPr>
        <w:t xml:space="preserve">. The AI is designed to use the Socratic method and does not support answer seeking behaviors.  At the time of publishing this paper, LearnLM was integrated into Google Gemini 2.5, making it possible to create your own custom chatbot LLM from it.  </w:t>
      </w:r>
    </w:p>
    <w:p w:rsidR="00000000" w:rsidDel="00000000" w:rsidP="00000000" w:rsidRDefault="00000000" w:rsidRPr="00000000" w14:paraId="0000036F">
      <w:pPr>
        <w:pStyle w:val="Heading3"/>
        <w:spacing w:after="240" w:before="240" w:line="480" w:lineRule="auto"/>
        <w:rPr/>
      </w:pPr>
      <w:bookmarkStart w:colFirst="0" w:colLast="0" w:name="_7qk572697kpp" w:id="102"/>
      <w:bookmarkEnd w:id="102"/>
      <w:r w:rsidDel="00000000" w:rsidR="00000000" w:rsidRPr="00000000">
        <w:rPr>
          <w:rtl w:val="0"/>
        </w:rPr>
        <w:t xml:space="preserve">5.5.4 Practical Implications for Students</w:t>
      </w:r>
    </w:p>
    <w:p w:rsidR="00000000" w:rsidDel="00000000" w:rsidP="00000000" w:rsidRDefault="00000000" w:rsidRPr="00000000" w14:paraId="00000370">
      <w:pPr>
        <w:spacing w:after="240" w:before="240" w:line="480" w:lineRule="auto"/>
        <w:rPr/>
      </w:pPr>
      <w:r w:rsidDel="00000000" w:rsidR="00000000" w:rsidRPr="00000000">
        <w:rPr>
          <w:rtl w:val="0"/>
        </w:rPr>
        <w:t xml:space="preserve">Many of the implications for instructors also apply to students. Students need to be aware of the dangers of cognitively offloading their learning to LLMs by asking it to complete tasks on their behalf. Students must learn to identify when they are engaged in task-completion behaviors and self-correct. Frequent self-assessment is a good way to accomplish this and LLMs are good at helping formulate questions around concepts.</w:t>
      </w:r>
    </w:p>
    <w:p w:rsidR="00000000" w:rsidDel="00000000" w:rsidP="00000000" w:rsidRDefault="00000000" w:rsidRPr="00000000" w14:paraId="00000371">
      <w:pPr>
        <w:spacing w:after="240" w:before="240" w:line="480" w:lineRule="auto"/>
        <w:rPr/>
      </w:pPr>
      <w:r w:rsidDel="00000000" w:rsidR="00000000" w:rsidRPr="00000000">
        <w:rPr>
          <w:rtl w:val="0"/>
        </w:rPr>
        <w:t xml:space="preserve">A theme among the findings in this student was that the type of engagement matters more than the mere frequency of LLM use when predicting academic outcomes. Students should recognize that while LLMs offer convenience, superficial use for task completion undermines learning. Once again context is important here. Asking an LLM for “Example midterm questions” lacks the necessary context for the generative output to be helpful in this case. This is why AI education is so important. It unravels the mystery of what generative AI is doing, helping us to not anthropomorphize it.  </w:t>
      </w:r>
    </w:p>
    <w:p w:rsidR="00000000" w:rsidDel="00000000" w:rsidP="00000000" w:rsidRDefault="00000000" w:rsidRPr="00000000" w14:paraId="00000372">
      <w:pPr>
        <w:pStyle w:val="Heading2"/>
        <w:spacing w:after="240" w:before="240" w:line="480" w:lineRule="auto"/>
        <w:rPr/>
      </w:pPr>
      <w:bookmarkStart w:colFirst="0" w:colLast="0" w:name="_9baqka1wozxv" w:id="103"/>
      <w:bookmarkEnd w:id="103"/>
      <w:r w:rsidDel="00000000" w:rsidR="00000000" w:rsidRPr="00000000">
        <w:rPr>
          <w:rtl w:val="0"/>
        </w:rPr>
        <w:t xml:space="preserve">5.6 Limitations</w:t>
      </w:r>
    </w:p>
    <w:p w:rsidR="00000000" w:rsidDel="00000000" w:rsidP="00000000" w:rsidRDefault="00000000" w:rsidRPr="00000000" w14:paraId="00000373">
      <w:pPr>
        <w:spacing w:after="240" w:before="240" w:line="480" w:lineRule="auto"/>
        <w:rPr/>
      </w:pPr>
      <w:r w:rsidDel="00000000" w:rsidR="00000000" w:rsidRPr="00000000">
        <w:rPr>
          <w:rtl w:val="0"/>
        </w:rPr>
        <w:t xml:space="preserve">This study presents several limitations future research should address. The findings of this study seem impactful and applicable to the broader educational space regarding the impacts of LLM use on learning. However, I caution against a broad generalization to other academic disciplines or student populations. This study was conducted over a six-week period and participants were non-computer science majors enrolled in an introductory Python for information professionals course. The study was six weeks because only half of this course covers foundational computational literacy concepts evident in most introductory programming courses. The remainder of the course focused on data analytics. </w:t>
      </w:r>
    </w:p>
    <w:p w:rsidR="00000000" w:rsidDel="00000000" w:rsidP="00000000" w:rsidRDefault="00000000" w:rsidRPr="00000000" w14:paraId="00000374">
      <w:pPr>
        <w:spacing w:after="240" w:before="240" w:line="480" w:lineRule="auto"/>
        <w:rPr/>
      </w:pPr>
      <w:r w:rsidDel="00000000" w:rsidR="00000000" w:rsidRPr="00000000">
        <w:rPr>
          <w:rtl w:val="0"/>
        </w:rPr>
        <w:t xml:space="preserve">The CT-Test used in RQ3 for computational literacy only measures computational concepts such as program flow and data structures. It is not an appropriate instrument for broader concepts in computational literacy such as problem framing or task decomposition. There are limited validated instruments in this space which presents an opportunity for further research.</w:t>
      </w:r>
    </w:p>
    <w:p w:rsidR="00000000" w:rsidDel="00000000" w:rsidP="00000000" w:rsidRDefault="00000000" w:rsidRPr="00000000" w14:paraId="00000375">
      <w:pPr>
        <w:spacing w:after="240" w:before="240" w:line="480" w:lineRule="auto"/>
        <w:rPr/>
      </w:pPr>
      <w:r w:rsidDel="00000000" w:rsidR="00000000" w:rsidRPr="00000000">
        <w:rPr>
          <w:rtl w:val="0"/>
        </w:rPr>
        <w:t xml:space="preserve">Unlike RQ3, RQ1, which examined the relationship between LLM usage and midterm exam scores, did not include a pre-intervention measure of baseline ability. Thus the study as designed could not control for prior knowledge or other initial differences in baseline understanding of the course material. This made it difficult to isolate true learning gains from any pre–existing competency. Additionally, RQ1 did not account for other known predictors of academic success such as motivation or study habits. </w:t>
      </w:r>
    </w:p>
    <w:p w:rsidR="00000000" w:rsidDel="00000000" w:rsidP="00000000" w:rsidRDefault="00000000" w:rsidRPr="00000000" w14:paraId="00000376">
      <w:pPr>
        <w:spacing w:after="240" w:before="240" w:line="480" w:lineRule="auto"/>
        <w:rPr/>
      </w:pPr>
      <w:r w:rsidDel="00000000" w:rsidR="00000000" w:rsidRPr="00000000">
        <w:rPr>
          <w:rtl w:val="0"/>
        </w:rPr>
        <w:t xml:space="preserve">Categorical content analysis of the initial coding sample of 50 chat sessions was performed by a single human rater. Although the subsequent LLM classification achieved high inter-coder reliability (</w:t>
      </w:r>
      <w:r w:rsidDel="00000000" w:rsidR="00000000" w:rsidRPr="00000000">
        <w:rPr>
          <w:i w:val="1"/>
          <w:iCs w:val="1"/>
          <w:rtl w:val="0"/>
        </w:rPr>
        <w:t xml:space="preserve">Krippendorff’s alpha</w:t>
      </w:r>
      <w:r w:rsidDel="00000000" w:rsidR="00000000" w:rsidRPr="00000000">
        <w:rPr>
          <w:rtl w:val="0"/>
        </w:rPr>
        <w:t xml:space="preserve"> = 0.873131), utilizing multiple independent human raters would have strengthened the validation of the human baseline. This would also reduce the risk of potential single rater bias from coding the chat sessions.</w:t>
      </w:r>
    </w:p>
    <w:p w:rsidR="00000000" w:rsidDel="00000000" w:rsidP="00000000" w:rsidRDefault="00000000" w:rsidRPr="00000000" w14:paraId="00000377">
      <w:pPr>
        <w:spacing w:after="240" w:before="240" w:line="480" w:lineRule="auto"/>
        <w:rPr/>
      </w:pPr>
      <w:r w:rsidDel="00000000" w:rsidR="00000000" w:rsidRPr="00000000">
        <w:rPr>
          <w:rtl w:val="0"/>
        </w:rPr>
        <w:t xml:space="preserve">The marginal statistical significance found for learning session counts in RQ3 (</w:t>
      </w:r>
      <w:r w:rsidDel="00000000" w:rsidR="00000000" w:rsidRPr="00000000">
        <w:rPr>
          <w:i w:val="1"/>
          <w:iCs w:val="1"/>
          <w:rtl w:val="0"/>
        </w:rPr>
        <w:t xml:space="preserve">p </w:t>
      </w:r>
      <w:r w:rsidDel="00000000" w:rsidR="00000000" w:rsidRPr="00000000">
        <w:rPr>
          <w:rtl w:val="0"/>
        </w:rPr>
        <w:t xml:space="preserve">= .078) suggests a potential false negative (Type II error). This implies that with a larger sample size the model might reach statistical significance. The potential benefits of this finding warrant further investigation with a larger sample size. </w:t>
      </w:r>
    </w:p>
    <w:p w:rsidR="00000000" w:rsidDel="00000000" w:rsidP="00000000" w:rsidRDefault="00000000" w:rsidRPr="00000000" w14:paraId="00000378">
      <w:pPr>
        <w:rPr/>
      </w:pPr>
      <w:r w:rsidDel="00000000" w:rsidR="00000000" w:rsidRPr="00000000">
        <w:rPr>
          <w:rtl w:val="0"/>
        </w:rPr>
        <w:t xml:space="preserve">[TODO Depends finding 4]</w:t>
      </w:r>
    </w:p>
    <w:p w:rsidR="00000000" w:rsidDel="00000000" w:rsidP="00000000" w:rsidRDefault="00000000" w:rsidRPr="00000000" w14:paraId="00000379">
      <w:pPr>
        <w:spacing w:after="240" w:before="240" w:line="480" w:lineRule="auto"/>
        <w:rPr/>
      </w:pPr>
      <w:r w:rsidDel="00000000" w:rsidR="00000000" w:rsidRPr="00000000">
        <w:rPr>
          <w:rtl w:val="0"/>
        </w:rPr>
        <w:t xml:space="preserve">The significant treatment effect in RQ2 (Model 1) was only revealed after controlling for AI usage patterns (learning and task completion session counts). These usage variables were measured post-treatment assignment but pre-outcome measurement. Conditioning on these post-treatment variables introduces uncertainty and potential bias in causal interpretation.</w:t>
      </w:r>
    </w:p>
    <w:p w:rsidR="00000000" w:rsidDel="00000000" w:rsidP="00000000" w:rsidRDefault="00000000" w:rsidRPr="00000000" w14:paraId="0000037A">
      <w:pPr>
        <w:pStyle w:val="Heading2"/>
        <w:rPr/>
      </w:pPr>
      <w:bookmarkStart w:colFirst="0" w:colLast="0" w:name="_x6wjesquisgm" w:id="104"/>
      <w:bookmarkEnd w:id="104"/>
      <w:r w:rsidDel="00000000" w:rsidR="00000000" w:rsidRPr="00000000">
        <w:rPr>
          <w:rtl w:val="0"/>
        </w:rPr>
        <w:t xml:space="preserve">5.7 Future Research</w:t>
      </w:r>
    </w:p>
    <w:p w:rsidR="00000000" w:rsidDel="00000000" w:rsidP="00000000" w:rsidRDefault="00000000" w:rsidRPr="00000000" w14:paraId="0000037B">
      <w:pPr>
        <w:spacing w:after="240" w:before="240" w:line="480" w:lineRule="auto"/>
        <w:rPr/>
      </w:pPr>
      <w:r w:rsidDel="00000000" w:rsidR="00000000" w:rsidRPr="00000000">
        <w:rPr>
          <w:rtl w:val="0"/>
        </w:rPr>
        <w:t xml:space="preserve">Based on the implications and limitations outlined in the previous sessions, here are some suggestions for future research. I have organized these into three different areas. The first area explores how LLM designs might promote adaptive help seeking and in turn positively impact learning. The second area seeks to deepen the understanding of usage patterns. The final area considers methodological refinements. </w:t>
      </w:r>
    </w:p>
    <w:p w:rsidR="00000000" w:rsidDel="00000000" w:rsidP="00000000" w:rsidRDefault="00000000" w:rsidRPr="00000000" w14:paraId="0000037C">
      <w:pPr>
        <w:spacing w:after="240" w:before="240" w:line="480" w:lineRule="auto"/>
        <w:rPr/>
      </w:pPr>
      <w:r w:rsidDel="00000000" w:rsidR="00000000" w:rsidRPr="00000000">
        <w:rPr>
          <w:rtl w:val="0"/>
        </w:rPr>
        <w:t xml:space="preserve">This thesis has established that the type of engagement is an important factor when it comes to learning performance and LLM use. This highlights the first area of future research involving the design of interventions to study how LLM designs impact learning. Similar to RQ2, controlled experiments could be conducted with the treatment being LLMs designed to avoid task-completion behaviors. This can be accomplished through the use of Socratic LLMs like Google' s LearnLM </w:t>
      </w:r>
      <w:hyperlink r:id="rId248">
        <w:r w:rsidDel="00000000" w:rsidR="00000000" w:rsidRPr="00000000">
          <w:rPr>
            <w:color w:val="1155cc"/>
            <w:u w:val="single"/>
            <w:rtl w:val="0"/>
          </w:rPr>
          <w:t xml:space="preserve">https://cloud.google.com/solutions/learnlm</w:t>
        </w:r>
      </w:hyperlink>
      <w:r w:rsidDel="00000000" w:rsidR="00000000" w:rsidRPr="00000000">
        <w:rPr>
          <w:rtl w:val="0"/>
        </w:rPr>
        <w:t xml:space="preserve">, with extensive rules added to the system prompt, or both. Such research could identify whether LLM design can foster adaptive help seeking behavior which in turn improves learning. Moreover, this research could be extended to other subjects beyond learning computer programming.</w:t>
      </w:r>
    </w:p>
    <w:p w:rsidR="00000000" w:rsidDel="00000000" w:rsidP="00000000" w:rsidRDefault="00000000" w:rsidRPr="00000000" w14:paraId="0000037D">
      <w:pPr>
        <w:spacing w:after="240" w:before="240" w:line="480" w:lineRule="auto"/>
        <w:rPr/>
      </w:pPr>
      <w:r w:rsidDel="00000000" w:rsidR="00000000" w:rsidRPr="00000000">
        <w:rPr>
          <w:rtl w:val="0"/>
        </w:rPr>
        <w:t xml:space="preserve">A second area of future research </w:t>
      </w:r>
      <w:r w:rsidDel="00000000" w:rsidR="00000000" w:rsidRPr="00000000">
        <w:rPr>
          <w:rtl w:val="0"/>
        </w:rPr>
        <w:t xml:space="preserve">focuses</w:t>
      </w:r>
      <w:r w:rsidDel="00000000" w:rsidR="00000000" w:rsidRPr="00000000">
        <w:rPr>
          <w:rtl w:val="0"/>
        </w:rPr>
        <w:t xml:space="preserve"> on the current findings on the mutual suppression effect (RQ1) and the marginal significance in computational literacy gains (RQ3). These point towards necessary methodological extensions to </w:t>
      </w:r>
      <w:r w:rsidDel="00000000" w:rsidR="00000000" w:rsidRPr="00000000">
        <w:rPr>
          <w:rtl w:val="0"/>
        </w:rPr>
        <w:t xml:space="preserve">reinforce</w:t>
      </w:r>
      <w:r w:rsidDel="00000000" w:rsidR="00000000" w:rsidRPr="00000000">
        <w:rPr>
          <w:rtl w:val="0"/>
        </w:rPr>
        <w:t xml:space="preserve"> these findings in future research. First, a pre-test for E1, controlling for initial differences in baseline understanding and prior knowledge (similar to RQ3) would allow researchers to better isolate learning gains and account for the substantial importance of initial ability on final outcomes. </w:t>
      </w:r>
    </w:p>
    <w:p w:rsidR="00000000" w:rsidDel="00000000" w:rsidP="00000000" w:rsidRDefault="00000000" w:rsidRPr="00000000" w14:paraId="0000037E">
      <w:pPr>
        <w:spacing w:after="240" w:before="240" w:line="480" w:lineRule="auto"/>
        <w:rPr/>
      </w:pPr>
      <w:r w:rsidDel="00000000" w:rsidR="00000000" w:rsidRPr="00000000">
        <w:rPr>
          <w:rtl w:val="0"/>
        </w:rPr>
        <w:t xml:space="preserve">To further understand the implications of task completion and learning sessions on exam performance, future research designs should account for other known predictors of academic success such as motivation and self-efficacy. Motivation plays an important role in self-regulated learning </w:t>
      </w:r>
      <w:hyperlink r:id="rId249">
        <w:r w:rsidDel="00000000" w:rsidR="00000000" w:rsidRPr="00000000">
          <w:rPr>
            <w:rtl w:val="0"/>
          </w:rPr>
          <w:t xml:space="preserve">(Pintrich, 2003)</w:t>
        </w:r>
      </w:hyperlink>
      <w:r w:rsidDel="00000000" w:rsidR="00000000" w:rsidRPr="00000000">
        <w:rPr>
          <w:rtl w:val="0"/>
        </w:rPr>
        <w:t xml:space="preserve">. To measure motivation of participants, an instrument such as the intrinsic motivation inventory can be used </w:t>
      </w:r>
      <w:hyperlink r:id="rId250">
        <w:r w:rsidDel="00000000" w:rsidR="00000000" w:rsidRPr="00000000">
          <w:rPr>
            <w:rtl w:val="0"/>
          </w:rPr>
          <w:t xml:space="preserve">(Ryan, 1982)</w:t>
        </w:r>
      </w:hyperlink>
      <w:r w:rsidDel="00000000" w:rsidR="00000000" w:rsidRPr="00000000">
        <w:rPr>
          <w:rtl w:val="0"/>
        </w:rPr>
        <w:t xml:space="preserve">. Also, a recognized gap in the existing literature is the relationship between overconfidence and self-efficacy as related to AI use. The generalized self-efficacy scale can be used to establish as a baseline measure of participant self-efficacy prior to intervention </w:t>
      </w:r>
      <w:hyperlink r:id="rId251">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when controlling for these two characteristics with known influences on learning. </w:t>
      </w:r>
    </w:p>
    <w:p w:rsidR="00000000" w:rsidDel="00000000" w:rsidP="00000000" w:rsidRDefault="00000000" w:rsidRPr="00000000" w14:paraId="0000037F">
      <w:pPr>
        <w:spacing w:after="240" w:before="240" w:line="480" w:lineRule="auto"/>
        <w:rPr/>
      </w:pPr>
      <w:r w:rsidDel="00000000" w:rsidR="00000000" w:rsidRPr="00000000">
        <w:rPr>
          <w:rtl w:val="0"/>
        </w:rPr>
        <w:t xml:space="preserve">Finally, future research should focus on strengthening methodological rigor and expanding the scope of this study. The categorical content analysis of the initial coding sample relied on a single human rater. Future studies should aim for higher internal validation by utilizing multiple independent human raters to strengthen the validation of the human baseline and reduce the risk of potential single rater bias from coding the chat sessions. </w:t>
      </w:r>
    </w:p>
    <w:p w:rsidR="00000000" w:rsidDel="00000000" w:rsidP="00000000" w:rsidRDefault="00000000" w:rsidRPr="00000000" w14:paraId="00000380">
      <w:pPr>
        <w:spacing w:after="240" w:before="240" w:line="480" w:lineRule="auto"/>
        <w:rPr/>
      </w:pPr>
      <w:r w:rsidDel="00000000" w:rsidR="00000000" w:rsidRPr="00000000">
        <w:rPr>
          <w:rtl w:val="0"/>
        </w:rPr>
        <w:t xml:space="preserve">The CT-Test used in RQ3 measured only algorithmic thinking such as program flow and data structures. Future research should seek to use or develop validated instruments that measure broader concepts in computational literacy, such as problem framing or task decomposition. It should be noted that validated instruments exist to survey participants' computational thinking, such as the computational thinking scale </w:t>
      </w:r>
      <w:hyperlink r:id="rId252">
        <w:r w:rsidDel="00000000" w:rsidR="00000000" w:rsidRPr="00000000">
          <w:rPr>
            <w:rtl w:val="0"/>
          </w:rPr>
          <w:t xml:space="preserve">(Tsai et al., 2021)</w:t>
        </w:r>
      </w:hyperlink>
      <w:r w:rsidDel="00000000" w:rsidR="00000000" w:rsidRPr="00000000">
        <w:rPr>
          <w:rtl w:val="0"/>
        </w:rPr>
        <w:t xml:space="preserve"> but these are not assessments. Additionally there are non-validated assessments out there such as the Bebras challenges which have been used to measure computational literacy in literature </w:t>
      </w:r>
      <w:hyperlink r:id="rId253">
        <w:r w:rsidDel="00000000" w:rsidR="00000000" w:rsidRPr="00000000">
          <w:rPr>
            <w:rtl w:val="0"/>
          </w:rPr>
          <w:t xml:space="preserve">(Araujo et al., 2019; Dagienė &amp; Sentance, 2016; Zapata-Cáceres et al., 2024)</w:t>
        </w:r>
      </w:hyperlink>
      <w:r w:rsidDel="00000000" w:rsidR="00000000" w:rsidRPr="00000000">
        <w:rPr>
          <w:rtl w:val="0"/>
        </w:rPr>
        <w:t xml:space="preserve">. </w:t>
      </w:r>
    </w:p>
    <w:p w:rsidR="00000000" w:rsidDel="00000000" w:rsidP="00000000" w:rsidRDefault="00000000" w:rsidRPr="00000000" w14:paraId="00000381">
      <w:pPr>
        <w:spacing w:after="240" w:before="240" w:line="480" w:lineRule="auto"/>
        <w:rPr/>
      </w:pPr>
      <w:r w:rsidDel="00000000" w:rsidR="00000000" w:rsidRPr="00000000">
        <w:rPr>
          <w:rtl w:val="0"/>
        </w:rPr>
        <w:t xml:space="preserve">It has been well established that LLM use in education is not isolated to computer programming alone. To address the caution against broad generalization, future studies should investigate LLM use in other academic disciplines or for different student populations. RQ1 from this study can be replicated easily to help identify if these findings are transferable to different academic contexts. </w:t>
      </w:r>
    </w:p>
    <w:p w:rsidR="00000000" w:rsidDel="00000000" w:rsidP="00000000" w:rsidRDefault="00000000" w:rsidRPr="00000000" w14:paraId="00000382">
      <w:pPr>
        <w:pStyle w:val="Heading2"/>
        <w:rPr/>
      </w:pPr>
      <w:bookmarkStart w:colFirst="0" w:colLast="0" w:name="_6t9lzwz36rtb" w:id="105"/>
      <w:bookmarkEnd w:id="105"/>
      <w:r w:rsidDel="00000000" w:rsidR="00000000" w:rsidRPr="00000000">
        <w:rPr>
          <w:rtl w:val="0"/>
        </w:rPr>
        <w:t xml:space="preserve">5.8 Conclusion</w:t>
      </w:r>
    </w:p>
    <w:p w:rsidR="00000000" w:rsidDel="00000000" w:rsidP="00000000" w:rsidRDefault="00000000" w:rsidRPr="00000000" w14:paraId="00000383">
      <w:pPr>
        <w:spacing w:after="240" w:before="240" w:line="480" w:lineRule="auto"/>
        <w:rPr/>
      </w:pPr>
      <w:r w:rsidDel="00000000" w:rsidR="00000000" w:rsidRPr="00000000">
        <w:rPr>
          <w:rtl w:val="0"/>
        </w:rPr>
        <w:t xml:space="preserve">This thesis investigated the impact of Large Language Models (LLMs) use on student learning performance and computational literacy within an introductory Python programming course. The LLM is a disruptive </w:t>
      </w:r>
      <w:r w:rsidDel="00000000" w:rsidR="00000000" w:rsidRPr="00000000">
        <w:rPr>
          <w:rtl w:val="0"/>
        </w:rPr>
        <w:t xml:space="preserve">innovation in education</w:t>
      </w:r>
      <w:r w:rsidDel="00000000" w:rsidR="00000000" w:rsidRPr="00000000">
        <w:rPr>
          <w:rtl w:val="0"/>
        </w:rPr>
        <w:t xml:space="preserve">. It is capable of serving both a legitimate learning aid, and a means to completely circumvent learning. The core objective was to move beyond the question of allowing or banning AI use. Instead, the study sought to answer which specific LLM </w:t>
      </w:r>
      <w:r w:rsidDel="00000000" w:rsidR="00000000" w:rsidRPr="00000000">
        <w:rPr>
          <w:rtl w:val="0"/>
        </w:rPr>
        <w:t xml:space="preserve">usage</w:t>
      </w:r>
      <w:r w:rsidDel="00000000" w:rsidR="00000000" w:rsidRPr="00000000">
        <w:rPr>
          <w:rtl w:val="0"/>
        </w:rPr>
        <w:t xml:space="preserve"> patterns are beneficial to learning and which are harmful.</w:t>
      </w:r>
    </w:p>
    <w:p w:rsidR="00000000" w:rsidDel="00000000" w:rsidP="00000000" w:rsidRDefault="00000000" w:rsidRPr="00000000" w14:paraId="00000384">
      <w:pPr>
        <w:spacing w:after="240" w:before="240" w:line="480" w:lineRule="auto"/>
        <w:rPr/>
      </w:pPr>
      <w:r w:rsidDel="00000000" w:rsidR="00000000" w:rsidRPr="00000000">
        <w:rPr>
          <w:rtl w:val="0"/>
        </w:rPr>
        <w:t xml:space="preserve">To address these questions, the study employed a mixed-methods approach, utilizing quantitative correlational and experimental designs based on systematically categorized student interaction data. Student interactions with a course-provided LLM (GPT4o-mini) were captured and categorized via categorical content analysis into two primary, competing strategies: Learning sessions which incorporated  scaffolding and questioning and Task Completion behaviors such as seeking answers, cognitive offloading through delectation.  In the content analysis, these usage patterns were quantified and analyzed for their correlation with academic outcomes, specifically midterm exam scores (E1) and computational literacy scores (C2).</w:t>
      </w:r>
    </w:p>
    <w:p w:rsidR="00000000" w:rsidDel="00000000" w:rsidP="00000000" w:rsidRDefault="00000000" w:rsidRPr="00000000" w14:paraId="00000385">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matters far more than the frequency of use. Task completion activities revealed a negative correlation with midterm exam and computational literacy scores, while learning session activities revealed a positive correlation with midterm exam score only. [TODO - hold for finding 4]  Analysis demonstrated a powerful mutual suppression effect between the two usage patterns, confirming the necessity of modeling both types of interaction simultaneously to isolate their true, independent effects. </w:t>
      </w:r>
    </w:p>
    <w:p w:rsidR="00000000" w:rsidDel="00000000" w:rsidP="00000000" w:rsidRDefault="00000000" w:rsidRPr="00000000" w14:paraId="00000386">
      <w:pPr>
        <w:spacing w:after="240" w:before="240" w:line="480" w:lineRule="auto"/>
        <w:rPr/>
      </w:pPr>
      <w:r w:rsidDel="00000000" w:rsidR="00000000" w:rsidRPr="00000000">
        <w:rPr>
          <w:rtl w:val="0"/>
        </w:rPr>
        <w:t xml:space="preserve">The research validates help-seeking theory within the domain of human-AI interaction. Task completion aligns with executive help seeking, which is the undesirable intent to have the LLM achieve a goal on the learner's behalf. Conversely, learning sessions represent adaptive help seeking, positioning the LLM as an effective intelligent tutoring system that supports academic success.</w:t>
      </w:r>
    </w:p>
    <w:p w:rsidR="00000000" w:rsidDel="00000000" w:rsidP="00000000" w:rsidRDefault="00000000" w:rsidRPr="00000000" w14:paraId="00000387">
      <w:pPr>
        <w:spacing w:after="240" w:before="240" w:line="480" w:lineRule="auto"/>
        <w:rPr>
          <w:b w:val="1"/>
          <w:bCs w:val="1"/>
          <w:sz w:val="46"/>
          <w:szCs w:val="46"/>
        </w:rPr>
      </w:pPr>
      <w:r w:rsidDel="00000000" w:rsidR="00000000" w:rsidRPr="00000000">
        <w:rPr>
          <w:rtl w:val="0"/>
        </w:rPr>
        <w:t xml:space="preserve">Given the demonstrated negative repercussions of task completion, a primary takeaway is the urgent need for pedagogical adaptation. Since AI use is not receding, educators must shift their focus from policing the technology to teaching students how to use AI effectively and constructively. While there are benefits to creating custom LLMs to mitigate maladaptive help-seeking, it is not practical to control off-the-shelf AI. Therefore, the next step in computing education must involve empowering students to become sophisticated, adaptive users of this technology.</w:t>
      </w:r>
      <w:r w:rsidDel="00000000" w:rsidR="00000000" w:rsidRPr="00000000">
        <w:rPr>
          <w:rtl w:val="0"/>
        </w:rPr>
      </w:r>
    </w:p>
    <w:p w:rsidR="00000000" w:rsidDel="00000000" w:rsidP="00000000" w:rsidRDefault="00000000" w:rsidRPr="00000000" w14:paraId="00000388">
      <w:pPr>
        <w:pStyle w:val="Heading1"/>
        <w:spacing w:after="0" w:before="480" w:line="480" w:lineRule="auto"/>
        <w:ind w:left="720"/>
        <w:rPr/>
      </w:pPr>
      <w:bookmarkStart w:colFirst="0" w:colLast="0" w:name="_ebj5d3b4l1t3" w:id="106"/>
      <w:bookmarkEnd w:id="106"/>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389">
      <w:pPr>
        <w:spacing w:before="480" w:line="480" w:lineRule="auto"/>
        <w:ind w:left="720"/>
        <w:rPr/>
      </w:pPr>
      <w:hyperlink r:id="rId254">
        <w:r w:rsidDel="00000000" w:rsidR="00000000" w:rsidRPr="00000000">
          <w:rPr>
            <w:rtl w:val="0"/>
          </w:rPr>
          <w:t xml:space="preserve">Abbas, M., Jam, F. A., &amp; Khan, T. I. (2024). Is it harmful or helpful? Examining the causes and consequences of generative AI usage among university students. </w:t>
        </w:r>
      </w:hyperlink>
      <w:hyperlink r:id="rId255">
        <w:r w:rsidDel="00000000" w:rsidR="00000000" w:rsidRPr="00000000">
          <w:rPr>
            <w:i w:val="1"/>
            <w:iCs w:val="1"/>
            <w:rtl w:val="0"/>
          </w:rPr>
          <w:t xml:space="preserve">International Journal of Educational Technology in Higher Education</w:t>
        </w:r>
      </w:hyperlink>
      <w:hyperlink r:id="rId256">
        <w:r w:rsidDel="00000000" w:rsidR="00000000" w:rsidRPr="00000000">
          <w:rPr>
            <w:rtl w:val="0"/>
          </w:rPr>
          <w:t xml:space="preserve">, </w:t>
        </w:r>
      </w:hyperlink>
      <w:hyperlink r:id="rId257">
        <w:r w:rsidDel="00000000" w:rsidR="00000000" w:rsidRPr="00000000">
          <w:rPr>
            <w:i w:val="1"/>
            <w:iCs w:val="1"/>
            <w:rtl w:val="0"/>
          </w:rPr>
          <w:t xml:space="preserve">21</w:t>
        </w:r>
      </w:hyperlink>
      <w:hyperlink r:id="rId258">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38A">
      <w:pPr>
        <w:spacing w:before="480" w:line="480" w:lineRule="auto"/>
        <w:ind w:left="720"/>
        <w:rPr/>
      </w:pPr>
      <w:hyperlink r:id="rId259">
        <w:r w:rsidDel="00000000" w:rsidR="00000000" w:rsidRPr="00000000">
          <w:rPr>
            <w:rtl w:val="0"/>
          </w:rPr>
          <w:t xml:space="preserve">Akyürek, E., Schuurmans, D., Andreas, J., Ma, T., &amp; Zhou, D. (2022). What learning algorithm is in-context learning? Investigations with linear models. </w:t>
        </w:r>
      </w:hyperlink>
      <w:hyperlink r:id="rId260">
        <w:r w:rsidDel="00000000" w:rsidR="00000000" w:rsidRPr="00000000">
          <w:rPr>
            <w:i w:val="1"/>
            <w:iCs w:val="1"/>
            <w:rtl w:val="0"/>
          </w:rPr>
          <w:t xml:space="preserve">arXiv Preprint arXiv:2211.15661</w:t>
        </w:r>
      </w:hyperlink>
      <w:hyperlink r:id="rId26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8B">
      <w:pPr>
        <w:spacing w:before="480" w:line="480" w:lineRule="auto"/>
        <w:ind w:left="720"/>
        <w:rPr/>
      </w:pPr>
      <w:hyperlink r:id="rId262">
        <w:r w:rsidDel="00000000" w:rsidR="00000000" w:rsidRPr="00000000">
          <w:rPr>
            <w:rtl w:val="0"/>
          </w:rPr>
          <w:t xml:space="preserve">Aleven, V., McLaren, B., Roll, I., &amp; Koedinger, K. (2006). Toward Meta-cognitive Tutoring: A Model of Help Seeking with a Cognitive Tutor. </w:t>
        </w:r>
      </w:hyperlink>
      <w:hyperlink r:id="rId263">
        <w:r w:rsidDel="00000000" w:rsidR="00000000" w:rsidRPr="00000000">
          <w:rPr>
            <w:i w:val="1"/>
            <w:iCs w:val="1"/>
            <w:rtl w:val="0"/>
          </w:rPr>
          <w:t xml:space="preserve">International Journal of Artificial Intelligence in Education</w:t>
        </w:r>
      </w:hyperlink>
      <w:hyperlink r:id="rId264">
        <w:r w:rsidDel="00000000" w:rsidR="00000000" w:rsidRPr="00000000">
          <w:rPr>
            <w:rtl w:val="0"/>
          </w:rPr>
          <w:t xml:space="preserve">, </w:t>
        </w:r>
      </w:hyperlink>
      <w:hyperlink r:id="rId265">
        <w:r w:rsidDel="00000000" w:rsidR="00000000" w:rsidRPr="00000000">
          <w:rPr>
            <w:i w:val="1"/>
            <w:iCs w:val="1"/>
            <w:rtl w:val="0"/>
          </w:rPr>
          <w:t xml:space="preserve">16</w:t>
        </w:r>
      </w:hyperlink>
      <w:hyperlink r:id="rId266">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38C">
      <w:pPr>
        <w:spacing w:before="480" w:line="480" w:lineRule="auto"/>
        <w:ind w:left="720"/>
        <w:rPr/>
      </w:pPr>
      <w:hyperlink r:id="rId267">
        <w:r w:rsidDel="00000000" w:rsidR="00000000" w:rsidRPr="00000000">
          <w:rPr>
            <w:rtl w:val="0"/>
          </w:rPr>
          <w:t xml:space="preserve">Aleven, V., Roll, I., McLaren, B. M., &amp; Koedinger, K. R. (2016). Help Helps, But Only So Much: Research on Help Seeking with Intelligent Tutoring Systems. </w:t>
        </w:r>
      </w:hyperlink>
      <w:hyperlink r:id="rId268">
        <w:r w:rsidDel="00000000" w:rsidR="00000000" w:rsidRPr="00000000">
          <w:rPr>
            <w:i w:val="1"/>
            <w:iCs w:val="1"/>
            <w:rtl w:val="0"/>
          </w:rPr>
          <w:t xml:space="preserve">International Journal of Artificial Intelligence in Education</w:t>
        </w:r>
      </w:hyperlink>
      <w:hyperlink r:id="rId269">
        <w:r w:rsidDel="00000000" w:rsidR="00000000" w:rsidRPr="00000000">
          <w:rPr>
            <w:rtl w:val="0"/>
          </w:rPr>
          <w:t xml:space="preserve">, </w:t>
        </w:r>
      </w:hyperlink>
      <w:hyperlink r:id="rId270">
        <w:r w:rsidDel="00000000" w:rsidR="00000000" w:rsidRPr="00000000">
          <w:rPr>
            <w:i w:val="1"/>
            <w:iCs w:val="1"/>
            <w:rtl w:val="0"/>
          </w:rPr>
          <w:t xml:space="preserve">26</w:t>
        </w:r>
      </w:hyperlink>
      <w:hyperlink r:id="rId271">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38D">
      <w:pPr>
        <w:spacing w:before="480" w:line="480" w:lineRule="auto"/>
        <w:ind w:left="720"/>
        <w:rPr/>
      </w:pPr>
      <w:hyperlink r:id="rId272">
        <w:r w:rsidDel="00000000" w:rsidR="00000000" w:rsidRPr="00000000">
          <w:rPr>
            <w:rtl w:val="0"/>
          </w:rPr>
          <w:t xml:space="preserve">Aleven, V., Stahl, E., Schworm, S., Fischer, F., &amp; Wallace, R. (2003). Help Seeking and Help Design in Interactive Learning Environments. </w:t>
        </w:r>
      </w:hyperlink>
      <w:hyperlink r:id="rId273">
        <w:r w:rsidDel="00000000" w:rsidR="00000000" w:rsidRPr="00000000">
          <w:rPr>
            <w:i w:val="1"/>
            <w:iCs w:val="1"/>
            <w:rtl w:val="0"/>
          </w:rPr>
          <w:t xml:space="preserve">Review of Educational Research</w:t>
        </w:r>
      </w:hyperlink>
      <w:hyperlink r:id="rId274">
        <w:r w:rsidDel="00000000" w:rsidR="00000000" w:rsidRPr="00000000">
          <w:rPr>
            <w:rtl w:val="0"/>
          </w:rPr>
          <w:t xml:space="preserve">, </w:t>
        </w:r>
      </w:hyperlink>
      <w:hyperlink r:id="rId275">
        <w:r w:rsidDel="00000000" w:rsidR="00000000" w:rsidRPr="00000000">
          <w:rPr>
            <w:i w:val="1"/>
            <w:iCs w:val="1"/>
            <w:rtl w:val="0"/>
          </w:rPr>
          <w:t xml:space="preserve">73</w:t>
        </w:r>
      </w:hyperlink>
      <w:hyperlink r:id="rId276">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38E">
      <w:pPr>
        <w:spacing w:before="480" w:line="480" w:lineRule="auto"/>
        <w:ind w:left="720"/>
        <w:rPr/>
      </w:pPr>
      <w:hyperlink r:id="rId277">
        <w:r w:rsidDel="00000000" w:rsidR="00000000" w:rsidRPr="00000000">
          <w:rPr>
            <w:rtl w:val="0"/>
          </w:rPr>
          <w:t xml:space="preserve">Allam, H., Dempere, J., Akre, V., Parakash, D., Mazher, N., &amp; Ahamed, J. (2023). Artificial Intelligence in Education: An Argument of Chat-GPT Use in Education. </w:t>
        </w:r>
      </w:hyperlink>
      <w:hyperlink r:id="rId278">
        <w:r w:rsidDel="00000000" w:rsidR="00000000" w:rsidRPr="00000000">
          <w:rPr>
            <w:i w:val="1"/>
            <w:iCs w:val="1"/>
            <w:rtl w:val="0"/>
          </w:rPr>
          <w:t xml:space="preserve">2023 9th International Conference on Information Technology Trends (ITT)</w:t>
        </w:r>
      </w:hyperlink>
      <w:hyperlink r:id="rId279">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38F">
      <w:pPr>
        <w:spacing w:before="480" w:line="480" w:lineRule="auto"/>
        <w:ind w:left="720"/>
        <w:rPr/>
      </w:pPr>
      <w:hyperlink r:id="rId280">
        <w:r w:rsidDel="00000000" w:rsidR="00000000" w:rsidRPr="00000000">
          <w:rPr>
            <w:rtl w:val="0"/>
          </w:rPr>
          <w:t xml:space="preserve">Andrej Karpathy [@karpathy]. (2025, February 2). </w:t>
        </w:r>
      </w:hyperlink>
      <w:hyperlink r:id="rId281">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82">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390">
      <w:pPr>
        <w:spacing w:before="480" w:line="480" w:lineRule="auto"/>
        <w:ind w:left="720"/>
        <w:rPr/>
      </w:pPr>
      <w:hyperlink r:id="rId283">
        <w:r w:rsidDel="00000000" w:rsidR="00000000" w:rsidRPr="00000000">
          <w:rPr>
            <w:rtl w:val="0"/>
          </w:rPr>
          <w:t xml:space="preserve">Araujo, A. L. S. O., Andrade, W. L., Guerrero, D. D. S., &amp; Melo, M. R. A. (2019). How Many Abilities Can We Measure in Computational Thinking?: A Study on Bebras Challenge. </w:t>
        </w:r>
      </w:hyperlink>
      <w:hyperlink r:id="rId284">
        <w:r w:rsidDel="00000000" w:rsidR="00000000" w:rsidRPr="00000000">
          <w:rPr>
            <w:i w:val="1"/>
            <w:iCs w:val="1"/>
            <w:rtl w:val="0"/>
          </w:rPr>
          <w:t xml:space="preserve">Proceedings of the 50th ACM Technical Symposium on Computer Science Education</w:t>
        </w:r>
      </w:hyperlink>
      <w:hyperlink r:id="rId285">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391">
      <w:pPr>
        <w:spacing w:before="480" w:line="480" w:lineRule="auto"/>
        <w:ind w:left="720"/>
        <w:rPr/>
      </w:pPr>
      <w:hyperlink r:id="rId286">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87">
        <w:r w:rsidDel="00000000" w:rsidR="00000000" w:rsidRPr="00000000">
          <w:rPr>
            <w:i w:val="1"/>
            <w:iCs w:val="1"/>
            <w:rtl w:val="0"/>
          </w:rPr>
          <w:t xml:space="preserve">Available at SSRN 4337484</w:t>
        </w:r>
      </w:hyperlink>
      <w:hyperlink r:id="rId28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2">
      <w:pPr>
        <w:spacing w:before="480" w:line="480" w:lineRule="auto"/>
        <w:ind w:left="720"/>
        <w:rPr/>
      </w:pPr>
      <w:hyperlink r:id="rId289">
        <w:r w:rsidDel="00000000" w:rsidR="00000000" w:rsidRPr="00000000">
          <w:rPr>
            <w:rtl w:val="0"/>
          </w:rPr>
          <w:t xml:space="preserve">Bandura, A. (1977). </w:t>
        </w:r>
      </w:hyperlink>
      <w:hyperlink r:id="rId290">
        <w:r w:rsidDel="00000000" w:rsidR="00000000" w:rsidRPr="00000000">
          <w:rPr>
            <w:i w:val="1"/>
            <w:iCs w:val="1"/>
            <w:rtl w:val="0"/>
          </w:rPr>
          <w:t xml:space="preserve">Self-efficacy: Toward a Unifying Theory of Behavioral Change</w:t>
        </w:r>
      </w:hyperlink>
      <w:hyperlink r:id="rId29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3">
      <w:pPr>
        <w:spacing w:before="480" w:line="480" w:lineRule="auto"/>
        <w:ind w:left="720"/>
        <w:rPr/>
      </w:pPr>
      <w:hyperlink r:id="rId292">
        <w:r w:rsidDel="00000000" w:rsidR="00000000" w:rsidRPr="00000000">
          <w:rPr>
            <w:rtl w:val="0"/>
          </w:rPr>
          <w:t xml:space="preserve">Bang, K., &amp; Dang, M. (2024). </w:t>
        </w:r>
      </w:hyperlink>
      <w:hyperlink r:id="rId293">
        <w:r w:rsidDel="00000000" w:rsidR="00000000" w:rsidRPr="00000000">
          <w:rPr>
            <w:i w:val="1"/>
            <w:iCs w:val="1"/>
            <w:rtl w:val="0"/>
          </w:rPr>
          <w:t xml:space="preserve">Impact of Generative AI on Learning Programming</w:t>
        </w:r>
      </w:hyperlink>
      <w:hyperlink r:id="rId294">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394">
      <w:pPr>
        <w:spacing w:before="480" w:line="480" w:lineRule="auto"/>
        <w:ind w:left="720"/>
        <w:rPr/>
      </w:pPr>
      <w:hyperlink r:id="rId295">
        <w:r w:rsidDel="00000000" w:rsidR="00000000" w:rsidRPr="00000000">
          <w:rPr>
            <w:rtl w:val="0"/>
          </w:rPr>
          <w:t xml:space="preserve">Becker, B. A. (2023). </w:t>
        </w:r>
      </w:hyperlink>
      <w:hyperlink r:id="rId296">
        <w:r w:rsidDel="00000000" w:rsidR="00000000" w:rsidRPr="00000000">
          <w:rPr>
            <w:i w:val="1"/>
            <w:iCs w:val="1"/>
            <w:rtl w:val="0"/>
          </w:rPr>
          <w:t xml:space="preserve">Generative AI in Introductory Programming</w:t>
        </w:r>
      </w:hyperlink>
      <w:hyperlink r:id="rId29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5">
      <w:pPr>
        <w:spacing w:before="480" w:line="480" w:lineRule="auto"/>
        <w:ind w:left="720"/>
        <w:rPr/>
      </w:pPr>
      <w:hyperlink r:id="rId298">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299">
        <w:r w:rsidDel="00000000" w:rsidR="00000000" w:rsidRPr="00000000">
          <w:rPr>
            <w:i w:val="1"/>
            <w:iCs w:val="1"/>
            <w:rtl w:val="0"/>
          </w:rPr>
          <w:t xml:space="preserve">Proceedings of the 54th ACM Technical Symposium on Computer Science Education V. 1</w:t>
        </w:r>
      </w:hyperlink>
      <w:hyperlink r:id="rId300">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396">
      <w:pPr>
        <w:spacing w:before="480" w:line="480" w:lineRule="auto"/>
        <w:ind w:left="720"/>
        <w:rPr/>
      </w:pPr>
      <w:hyperlink r:id="rId301">
        <w:r w:rsidDel="00000000" w:rsidR="00000000" w:rsidRPr="00000000">
          <w:rPr>
            <w:rtl w:val="0"/>
          </w:rPr>
          <w:t xml:space="preserve">Brennan, K., &amp; Resnick, M. (2012). </w:t>
        </w:r>
      </w:hyperlink>
      <w:hyperlink r:id="rId302">
        <w:r w:rsidDel="00000000" w:rsidR="00000000" w:rsidRPr="00000000">
          <w:rPr>
            <w:i w:val="1"/>
            <w:iCs w:val="1"/>
            <w:rtl w:val="0"/>
          </w:rPr>
          <w:t xml:space="preserve">New frameworks for studying and assessing the development of computational thinking</w:t>
        </w:r>
      </w:hyperlink>
      <w:hyperlink r:id="rId3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7">
      <w:pPr>
        <w:spacing w:before="480" w:line="480" w:lineRule="auto"/>
        <w:ind w:left="720"/>
        <w:rPr/>
      </w:pPr>
      <w:hyperlink r:id="rId304">
        <w:r w:rsidDel="00000000" w:rsidR="00000000" w:rsidRPr="00000000">
          <w:rPr>
            <w:rtl w:val="0"/>
          </w:rPr>
          <w:t xml:space="preserve">Breusch, T. S., &amp; Pagan, A. R. (1979). A simple test for heteroscedasticity and random coefficient variation. </w:t>
        </w:r>
      </w:hyperlink>
      <w:hyperlink r:id="rId305">
        <w:r w:rsidDel="00000000" w:rsidR="00000000" w:rsidRPr="00000000">
          <w:rPr>
            <w:i w:val="1"/>
            <w:iCs w:val="1"/>
            <w:rtl w:val="0"/>
          </w:rPr>
          <w:t xml:space="preserve">Econometrica: Journal of the Econometric Society</w:t>
        </w:r>
      </w:hyperlink>
      <w:hyperlink r:id="rId306">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398">
      <w:pPr>
        <w:spacing w:before="480" w:line="480" w:lineRule="auto"/>
        <w:ind w:left="720"/>
        <w:rPr/>
      </w:pPr>
      <w:hyperlink r:id="rId307">
        <w:r w:rsidDel="00000000" w:rsidR="00000000" w:rsidRPr="00000000">
          <w:rPr>
            <w:rtl w:val="0"/>
          </w:rPr>
          <w:t xml:space="preserve">Brown, T. B., Mann, B., Ryder, N., Subbiah, M., Kaplan, J., Dhariwal, P., Neelakantan, A., Shyam, P., Sastry, G., Askell, A., Agarwal, S., Herbert-Voss, A., Krueger, G., &amp; Henighan, T. (2020). </w:t>
        </w:r>
      </w:hyperlink>
      <w:hyperlink r:id="rId308">
        <w:r w:rsidDel="00000000" w:rsidR="00000000" w:rsidRPr="00000000">
          <w:rPr>
            <w:i w:val="1"/>
            <w:iCs w:val="1"/>
            <w:rtl w:val="0"/>
          </w:rPr>
          <w:t xml:space="preserve">Language Models are Few-Shot Learners</w:t>
        </w:r>
      </w:hyperlink>
      <w:hyperlink r:id="rId30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9">
      <w:pPr>
        <w:spacing w:before="480" w:line="480" w:lineRule="auto"/>
        <w:ind w:left="720"/>
        <w:rPr/>
      </w:pPr>
      <w:hyperlink r:id="rId310">
        <w:r w:rsidDel="00000000" w:rsidR="00000000" w:rsidRPr="00000000">
          <w:rPr>
            <w:rtl w:val="0"/>
          </w:rPr>
          <w:t xml:space="preserve">Cambaz, D., &amp; Zhang, X. (2024). Use of AI-driven Code Generation Models in Teaching and Learning Programming: A Systematic Literature Review. </w:t>
        </w:r>
      </w:hyperlink>
      <w:hyperlink r:id="rId311">
        <w:r w:rsidDel="00000000" w:rsidR="00000000" w:rsidRPr="00000000">
          <w:rPr>
            <w:i w:val="1"/>
            <w:iCs w:val="1"/>
            <w:rtl w:val="0"/>
          </w:rPr>
          <w:t xml:space="preserve">Proceedings of the 55th ACM Technical Symposium on Computer Science Education V. 1</w:t>
        </w:r>
      </w:hyperlink>
      <w:hyperlink r:id="rId312">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39A">
      <w:pPr>
        <w:spacing w:before="480" w:line="480" w:lineRule="auto"/>
        <w:ind w:left="720"/>
        <w:rPr/>
      </w:pPr>
      <w:hyperlink r:id="rId313">
        <w:r w:rsidDel="00000000" w:rsidR="00000000" w:rsidRPr="00000000">
          <w:rPr>
            <w:rtl w:val="0"/>
          </w:rPr>
          <w:t xml:space="preserve">Chen, M., Tworek, J., Jun, H., Yuan, Q., Pinto, H. P. de O., Kaplan, J., Edwards, H., Burda, Y., Joseph, N., &amp; Brockman, G. (2021). Evaluating large language models trained on code. </w:t>
        </w:r>
      </w:hyperlink>
      <w:hyperlink r:id="rId314">
        <w:r w:rsidDel="00000000" w:rsidR="00000000" w:rsidRPr="00000000">
          <w:rPr>
            <w:i w:val="1"/>
            <w:iCs w:val="1"/>
            <w:rtl w:val="0"/>
          </w:rPr>
          <w:t xml:space="preserve">arXiv Preprint arXiv:2107.03374</w:t>
        </w:r>
      </w:hyperlink>
      <w:hyperlink r:id="rId3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B">
      <w:pPr>
        <w:spacing w:before="480" w:line="480" w:lineRule="auto"/>
        <w:ind w:left="720"/>
        <w:rPr/>
      </w:pPr>
      <w:hyperlink r:id="rId316">
        <w:r w:rsidDel="00000000" w:rsidR="00000000" w:rsidRPr="00000000">
          <w:rPr>
            <w:rtl w:val="0"/>
          </w:rPr>
          <w:t xml:space="preserve">Chinthapatla, S. (2024). Unleashing the Future: A Deep Dive into AI-Enhanced Productivity for Developers. </w:t>
        </w:r>
      </w:hyperlink>
      <w:hyperlink r:id="rId317">
        <w:r w:rsidDel="00000000" w:rsidR="00000000" w:rsidRPr="00000000">
          <w:rPr>
            <w:i w:val="1"/>
            <w:iCs w:val="1"/>
            <w:rtl w:val="0"/>
          </w:rPr>
          <w:t xml:space="preserve">Int. J. Sci. Technol. Eng. Math</w:t>
        </w:r>
      </w:hyperlink>
      <w:hyperlink r:id="rId318">
        <w:r w:rsidDel="00000000" w:rsidR="00000000" w:rsidRPr="00000000">
          <w:rPr>
            <w:rtl w:val="0"/>
          </w:rPr>
          <w:t xml:space="preserve">, </w:t>
        </w:r>
      </w:hyperlink>
      <w:hyperlink r:id="rId319">
        <w:r w:rsidDel="00000000" w:rsidR="00000000" w:rsidRPr="00000000">
          <w:rPr>
            <w:i w:val="1"/>
            <w:iCs w:val="1"/>
            <w:rtl w:val="0"/>
          </w:rPr>
          <w:t xml:space="preserve">13</w:t>
        </w:r>
      </w:hyperlink>
      <w:hyperlink r:id="rId320">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39C">
      <w:pPr>
        <w:spacing w:before="480" w:line="480" w:lineRule="auto"/>
        <w:ind w:left="720"/>
        <w:rPr/>
      </w:pPr>
      <w:hyperlink r:id="rId321">
        <w:r w:rsidDel="00000000" w:rsidR="00000000" w:rsidRPr="00000000">
          <w:rPr>
            <w:rtl w:val="0"/>
          </w:rPr>
          <w:t xml:space="preserve">Christensen, C. M. (1997). </w:t>
        </w:r>
      </w:hyperlink>
      <w:hyperlink r:id="rId322">
        <w:r w:rsidDel="00000000" w:rsidR="00000000" w:rsidRPr="00000000">
          <w:rPr>
            <w:i w:val="1"/>
            <w:iCs w:val="1"/>
            <w:rtl w:val="0"/>
          </w:rPr>
          <w:t xml:space="preserve">The innovator’s dilemma: When new technologies cause great firms to fail</w:t>
        </w:r>
      </w:hyperlink>
      <w:hyperlink r:id="rId323">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39D">
      <w:pPr>
        <w:spacing w:before="480" w:line="480" w:lineRule="auto"/>
        <w:ind w:left="720"/>
        <w:rPr/>
      </w:pPr>
      <w:hyperlink r:id="rId324">
        <w:r w:rsidDel="00000000" w:rsidR="00000000" w:rsidRPr="00000000">
          <w:rPr>
            <w:rtl w:val="0"/>
          </w:rPr>
          <w:t xml:space="preserve">Christensen, C. M., McDonald, R., Altman, E. J., &amp; Palmer, J. E. (2018). Disruptive Innovation: An Intellectual History and Directions for Future Research. </w:t>
        </w:r>
      </w:hyperlink>
      <w:hyperlink r:id="rId325">
        <w:r w:rsidDel="00000000" w:rsidR="00000000" w:rsidRPr="00000000">
          <w:rPr>
            <w:i w:val="1"/>
            <w:iCs w:val="1"/>
            <w:rtl w:val="0"/>
          </w:rPr>
          <w:t xml:space="preserve">Journal of Management Studies</w:t>
        </w:r>
      </w:hyperlink>
      <w:hyperlink r:id="rId326">
        <w:r w:rsidDel="00000000" w:rsidR="00000000" w:rsidRPr="00000000">
          <w:rPr>
            <w:rtl w:val="0"/>
          </w:rPr>
          <w:t xml:space="preserve">, </w:t>
        </w:r>
      </w:hyperlink>
      <w:hyperlink r:id="rId327">
        <w:r w:rsidDel="00000000" w:rsidR="00000000" w:rsidRPr="00000000">
          <w:rPr>
            <w:i w:val="1"/>
            <w:iCs w:val="1"/>
            <w:rtl w:val="0"/>
          </w:rPr>
          <w:t xml:space="preserve">55</w:t>
        </w:r>
      </w:hyperlink>
      <w:hyperlink r:id="rId328">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39E">
      <w:pPr>
        <w:spacing w:before="480" w:line="480" w:lineRule="auto"/>
        <w:ind w:left="720"/>
        <w:rPr/>
      </w:pPr>
      <w:hyperlink r:id="rId329">
        <w:r w:rsidDel="00000000" w:rsidR="00000000" w:rsidRPr="00000000">
          <w:rPr>
            <w:rtl w:val="0"/>
          </w:rPr>
          <w:t xml:space="preserve">Cohen, J., Cohen, P., West, S. G., &amp; Aiken, L. S. (2013). </w:t>
        </w:r>
      </w:hyperlink>
      <w:hyperlink r:id="rId330">
        <w:r w:rsidDel="00000000" w:rsidR="00000000" w:rsidRPr="00000000">
          <w:rPr>
            <w:i w:val="1"/>
            <w:iCs w:val="1"/>
            <w:rtl w:val="0"/>
          </w:rPr>
          <w:t xml:space="preserve">Applied multiple regression/correlation analysis for the behavioral sciences</w:t>
        </w:r>
      </w:hyperlink>
      <w:hyperlink r:id="rId331">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9F">
      <w:pPr>
        <w:spacing w:before="480" w:line="480" w:lineRule="auto"/>
        <w:ind w:left="720"/>
        <w:rPr/>
      </w:pPr>
      <w:hyperlink r:id="rId332">
        <w:r w:rsidDel="00000000" w:rsidR="00000000" w:rsidRPr="00000000">
          <w:rPr>
            <w:rtl w:val="0"/>
          </w:rPr>
          <w:t xml:space="preserve">Collins. (2025). </w:t>
        </w:r>
      </w:hyperlink>
      <w:hyperlink r:id="rId333">
        <w:r w:rsidDel="00000000" w:rsidR="00000000" w:rsidRPr="00000000">
          <w:rPr>
            <w:i w:val="1"/>
            <w:iCs w:val="1"/>
            <w:rtl w:val="0"/>
          </w:rPr>
          <w:t xml:space="preserve">Collins—The Collins Word of the Year 2025 is... </w:t>
        </w:r>
      </w:hyperlink>
      <w:hyperlink r:id="rId334">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3A0">
      <w:pPr>
        <w:spacing w:before="480" w:line="480" w:lineRule="auto"/>
        <w:ind w:left="720"/>
        <w:rPr/>
      </w:pPr>
      <w:hyperlink r:id="rId335">
        <w:r w:rsidDel="00000000" w:rsidR="00000000" w:rsidRPr="00000000">
          <w:rPr>
            <w:rtl w:val="0"/>
          </w:rPr>
          <w:t xml:space="preserve">Compeau, D. R., &amp; Higgins, C. A. (1995). Computer Self-Efficacy: Development of a Measure and Initial Test. </w:t>
        </w:r>
      </w:hyperlink>
      <w:hyperlink r:id="rId336">
        <w:r w:rsidDel="00000000" w:rsidR="00000000" w:rsidRPr="00000000">
          <w:rPr>
            <w:i w:val="1"/>
            <w:iCs w:val="1"/>
            <w:rtl w:val="0"/>
          </w:rPr>
          <w:t xml:space="preserve">MIS Quarterly</w:t>
        </w:r>
      </w:hyperlink>
      <w:hyperlink r:id="rId337">
        <w:r w:rsidDel="00000000" w:rsidR="00000000" w:rsidRPr="00000000">
          <w:rPr>
            <w:rtl w:val="0"/>
          </w:rPr>
          <w:t xml:space="preserve">, </w:t>
        </w:r>
      </w:hyperlink>
      <w:hyperlink r:id="rId338">
        <w:r w:rsidDel="00000000" w:rsidR="00000000" w:rsidRPr="00000000">
          <w:rPr>
            <w:i w:val="1"/>
            <w:iCs w:val="1"/>
            <w:rtl w:val="0"/>
          </w:rPr>
          <w:t xml:space="preserve">19</w:t>
        </w:r>
      </w:hyperlink>
      <w:hyperlink r:id="rId339">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3A1">
      <w:pPr>
        <w:spacing w:before="480" w:line="480" w:lineRule="auto"/>
        <w:ind w:left="720"/>
        <w:rPr/>
      </w:pPr>
      <w:hyperlink r:id="rId340">
        <w:r w:rsidDel="00000000" w:rsidR="00000000" w:rsidRPr="00000000">
          <w:rPr>
            <w:rtl w:val="0"/>
          </w:rPr>
          <w:t xml:space="preserve">Creswell, J. W., &amp; Creswell, J. D. (2017). </w:t>
        </w:r>
      </w:hyperlink>
      <w:hyperlink r:id="rId341">
        <w:r w:rsidDel="00000000" w:rsidR="00000000" w:rsidRPr="00000000">
          <w:rPr>
            <w:i w:val="1"/>
            <w:iCs w:val="1"/>
            <w:rtl w:val="0"/>
          </w:rPr>
          <w:t xml:space="preserve">Research design: Qualitative, quantitative, and mixed methods approaches</w:t>
        </w:r>
      </w:hyperlink>
      <w:hyperlink r:id="rId342">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A2">
      <w:pPr>
        <w:spacing w:before="480" w:line="480" w:lineRule="auto"/>
        <w:ind w:left="720"/>
        <w:rPr/>
      </w:pPr>
      <w:hyperlink r:id="rId343">
        <w:r w:rsidDel="00000000" w:rsidR="00000000" w:rsidRPr="00000000">
          <w:rPr>
            <w:rtl w:val="0"/>
          </w:rPr>
          <w:t xml:space="preserve">Cronbach, L. J. (1951). Coefficient alpha and the internal structure of tests. </w:t>
        </w:r>
      </w:hyperlink>
      <w:hyperlink r:id="rId344">
        <w:r w:rsidDel="00000000" w:rsidR="00000000" w:rsidRPr="00000000">
          <w:rPr>
            <w:i w:val="1"/>
            <w:iCs w:val="1"/>
            <w:rtl w:val="0"/>
          </w:rPr>
          <w:t xml:space="preserve">Psychometrika</w:t>
        </w:r>
      </w:hyperlink>
      <w:hyperlink r:id="rId345">
        <w:r w:rsidDel="00000000" w:rsidR="00000000" w:rsidRPr="00000000">
          <w:rPr>
            <w:rtl w:val="0"/>
          </w:rPr>
          <w:t xml:space="preserve">, </w:t>
        </w:r>
      </w:hyperlink>
      <w:hyperlink r:id="rId346">
        <w:r w:rsidDel="00000000" w:rsidR="00000000" w:rsidRPr="00000000">
          <w:rPr>
            <w:i w:val="1"/>
            <w:iCs w:val="1"/>
            <w:rtl w:val="0"/>
          </w:rPr>
          <w:t xml:space="preserve">16</w:t>
        </w:r>
      </w:hyperlink>
      <w:hyperlink r:id="rId347">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3A3">
      <w:pPr>
        <w:spacing w:before="480" w:line="480" w:lineRule="auto"/>
        <w:ind w:left="720"/>
        <w:rPr/>
      </w:pPr>
      <w:hyperlink r:id="rId348">
        <w:r w:rsidDel="00000000" w:rsidR="00000000" w:rsidRPr="00000000">
          <w:rPr>
            <w:rtl w:val="0"/>
          </w:rPr>
          <w:t xml:space="preserve">Cronbach, L. J., &amp; Furby, L. (1970). How we should measure" change": Or should we? </w:t>
        </w:r>
      </w:hyperlink>
      <w:hyperlink r:id="rId349">
        <w:r w:rsidDel="00000000" w:rsidR="00000000" w:rsidRPr="00000000">
          <w:rPr>
            <w:i w:val="1"/>
            <w:iCs w:val="1"/>
            <w:rtl w:val="0"/>
          </w:rPr>
          <w:t xml:space="preserve">Psychological Bulletin</w:t>
        </w:r>
      </w:hyperlink>
      <w:hyperlink r:id="rId350">
        <w:r w:rsidDel="00000000" w:rsidR="00000000" w:rsidRPr="00000000">
          <w:rPr>
            <w:rtl w:val="0"/>
          </w:rPr>
          <w:t xml:space="preserve">, </w:t>
        </w:r>
      </w:hyperlink>
      <w:hyperlink r:id="rId351">
        <w:r w:rsidDel="00000000" w:rsidR="00000000" w:rsidRPr="00000000">
          <w:rPr>
            <w:i w:val="1"/>
            <w:iCs w:val="1"/>
            <w:rtl w:val="0"/>
          </w:rPr>
          <w:t xml:space="preserve">74</w:t>
        </w:r>
      </w:hyperlink>
      <w:hyperlink r:id="rId352">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3A4">
      <w:pPr>
        <w:spacing w:before="480" w:line="480" w:lineRule="auto"/>
        <w:ind w:left="720"/>
        <w:rPr/>
      </w:pPr>
      <w:hyperlink r:id="rId353">
        <w:r w:rsidDel="00000000" w:rsidR="00000000" w:rsidRPr="00000000">
          <w:rPr>
            <w:rtl w:val="0"/>
          </w:rPr>
          <w:t xml:space="preserve">Dagienė, V., &amp; Sentance, S. (2016). It’s Computational Thinking! Bebras Tasks in the Curriculum. In A. Brodnik &amp; F. Tort (Eds.), </w:t>
        </w:r>
      </w:hyperlink>
      <w:hyperlink r:id="rId354">
        <w:r w:rsidDel="00000000" w:rsidR="00000000" w:rsidRPr="00000000">
          <w:rPr>
            <w:i w:val="1"/>
            <w:iCs w:val="1"/>
            <w:rtl w:val="0"/>
          </w:rPr>
          <w:t xml:space="preserve">Informatics in Schools: Improvement of Informatics Knowledge and Perception</w:t>
        </w:r>
      </w:hyperlink>
      <w:hyperlink r:id="rId355">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3A5">
      <w:pPr>
        <w:spacing w:before="480" w:line="480" w:lineRule="auto"/>
        <w:ind w:left="720"/>
        <w:rPr/>
      </w:pPr>
      <w:hyperlink r:id="rId356">
        <w:r w:rsidDel="00000000" w:rsidR="00000000" w:rsidRPr="00000000">
          <w:rPr>
            <w:rtl w:val="0"/>
          </w:rPr>
          <w:t xml:space="preserve">Denny, P., Kumar, V., &amp; Giacaman, N. (2023). Conversing with Copilot: Exploring Prompt Engineering for Solving CS1 Problems Using Natural Language. </w:t>
        </w:r>
      </w:hyperlink>
      <w:hyperlink r:id="rId357">
        <w:r w:rsidDel="00000000" w:rsidR="00000000" w:rsidRPr="00000000">
          <w:rPr>
            <w:i w:val="1"/>
            <w:iCs w:val="1"/>
            <w:rtl w:val="0"/>
          </w:rPr>
          <w:t xml:space="preserve">Proceedings of the 54th ACM Technical Symposium on Computer Science Education V. 1</w:t>
        </w:r>
      </w:hyperlink>
      <w:hyperlink r:id="rId358">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3A6">
      <w:pPr>
        <w:spacing w:before="480" w:line="480" w:lineRule="auto"/>
        <w:ind w:left="720"/>
        <w:rPr/>
      </w:pPr>
      <w:hyperlink r:id="rId359">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60">
        <w:r w:rsidDel="00000000" w:rsidR="00000000" w:rsidRPr="00000000">
          <w:rPr>
            <w:i w:val="1"/>
            <w:iCs w:val="1"/>
            <w:rtl w:val="0"/>
          </w:rPr>
          <w:t xml:space="preserve">Proceedings of the 55th ACM Technical Symposium on Computer Science Education V. 1</w:t>
        </w:r>
      </w:hyperlink>
      <w:hyperlink r:id="rId361">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3A7">
      <w:pPr>
        <w:spacing w:before="480" w:line="480" w:lineRule="auto"/>
        <w:ind w:left="720"/>
        <w:rPr/>
      </w:pPr>
      <w:hyperlink r:id="rId362">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63">
        <w:r w:rsidDel="00000000" w:rsidR="00000000" w:rsidRPr="00000000">
          <w:rPr>
            <w:i w:val="1"/>
            <w:iCs w:val="1"/>
            <w:rtl w:val="0"/>
          </w:rPr>
          <w:t xml:space="preserve">arXiv Preprint arXiv:2306.02608</w:t>
        </w:r>
      </w:hyperlink>
      <w:hyperlink r:id="rId36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8">
      <w:pPr>
        <w:spacing w:before="480" w:line="480" w:lineRule="auto"/>
        <w:ind w:left="720"/>
        <w:rPr/>
      </w:pPr>
      <w:hyperlink r:id="rId365">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66">
        <w:r w:rsidDel="00000000" w:rsidR="00000000" w:rsidRPr="00000000">
          <w:rPr>
            <w:i w:val="1"/>
            <w:iCs w:val="1"/>
            <w:rtl w:val="0"/>
          </w:rPr>
          <w:t xml:space="preserve">Communications of the ACM</w:t>
        </w:r>
      </w:hyperlink>
      <w:hyperlink r:id="rId367">
        <w:r w:rsidDel="00000000" w:rsidR="00000000" w:rsidRPr="00000000">
          <w:rPr>
            <w:rtl w:val="0"/>
          </w:rPr>
          <w:t xml:space="preserve">, </w:t>
        </w:r>
      </w:hyperlink>
      <w:hyperlink r:id="rId368">
        <w:r w:rsidDel="00000000" w:rsidR="00000000" w:rsidRPr="00000000">
          <w:rPr>
            <w:i w:val="1"/>
            <w:iCs w:val="1"/>
            <w:rtl w:val="0"/>
          </w:rPr>
          <w:t xml:space="preserve">67</w:t>
        </w:r>
      </w:hyperlink>
      <w:hyperlink r:id="rId369">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A9">
      <w:pPr>
        <w:spacing w:before="480" w:line="480" w:lineRule="auto"/>
        <w:ind w:left="720"/>
        <w:rPr/>
      </w:pPr>
      <w:hyperlink r:id="rId370">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71">
        <w:r w:rsidDel="00000000" w:rsidR="00000000" w:rsidRPr="00000000">
          <w:rPr>
            <w:i w:val="1"/>
            <w:iCs w:val="1"/>
            <w:rtl w:val="0"/>
          </w:rPr>
          <w:t xml:space="preserve">Communications of the ACM</w:t>
        </w:r>
      </w:hyperlink>
      <w:hyperlink r:id="rId372">
        <w:r w:rsidDel="00000000" w:rsidR="00000000" w:rsidRPr="00000000">
          <w:rPr>
            <w:rtl w:val="0"/>
          </w:rPr>
          <w:t xml:space="preserve">, </w:t>
        </w:r>
      </w:hyperlink>
      <w:hyperlink r:id="rId373">
        <w:r w:rsidDel="00000000" w:rsidR="00000000" w:rsidRPr="00000000">
          <w:rPr>
            <w:i w:val="1"/>
            <w:iCs w:val="1"/>
            <w:rtl w:val="0"/>
          </w:rPr>
          <w:t xml:space="preserve">67</w:t>
        </w:r>
      </w:hyperlink>
      <w:hyperlink r:id="rId374">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AA">
      <w:pPr>
        <w:spacing w:before="480" w:line="480" w:lineRule="auto"/>
        <w:ind w:left="720"/>
        <w:rPr/>
      </w:pPr>
      <w:hyperlink r:id="rId375">
        <w:r w:rsidDel="00000000" w:rsidR="00000000" w:rsidRPr="00000000">
          <w:rPr>
            <w:rtl w:val="0"/>
          </w:rPr>
          <w:t xml:space="preserve">Dinan, Stephen. (2023, May 29). </w:t>
        </w:r>
      </w:hyperlink>
      <w:hyperlink r:id="rId376">
        <w:r w:rsidDel="00000000" w:rsidR="00000000" w:rsidRPr="00000000">
          <w:rPr>
            <w:i w:val="1"/>
            <w:iCs w:val="1"/>
            <w:rtl w:val="0"/>
          </w:rPr>
          <w:t xml:space="preserve">Confidently incorrect: For ChatGPT, the truth isn’t always out there—Washington Times</w:t>
        </w:r>
      </w:hyperlink>
      <w:hyperlink r:id="rId377">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3AB">
      <w:pPr>
        <w:spacing w:before="480" w:line="480" w:lineRule="auto"/>
        <w:ind w:left="720"/>
        <w:rPr/>
      </w:pPr>
      <w:hyperlink r:id="rId378">
        <w:r w:rsidDel="00000000" w:rsidR="00000000" w:rsidRPr="00000000">
          <w:rPr>
            <w:rtl w:val="0"/>
          </w:rPr>
          <w:t xml:space="preserve">DuBoulay, Benedict. (1989). Some Difficulties of Learning to Program. In E. Soloway &amp; J. C. Spohrer (Eds.), </w:t>
        </w:r>
      </w:hyperlink>
      <w:hyperlink r:id="rId379">
        <w:r w:rsidDel="00000000" w:rsidR="00000000" w:rsidRPr="00000000">
          <w:rPr>
            <w:i w:val="1"/>
            <w:iCs w:val="1"/>
            <w:rtl w:val="0"/>
          </w:rPr>
          <w:t xml:space="preserve">Studying the novice programmer</w:t>
        </w:r>
      </w:hyperlink>
      <w:hyperlink r:id="rId380">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3AC">
      <w:pPr>
        <w:spacing w:before="480" w:line="480" w:lineRule="auto"/>
        <w:ind w:left="720"/>
        <w:rPr/>
      </w:pPr>
      <w:hyperlink r:id="rId381">
        <w:r w:rsidDel="00000000" w:rsidR="00000000" w:rsidRPr="00000000">
          <w:rPr>
            <w:rtl w:val="0"/>
          </w:rPr>
          <w:t xml:space="preserve">Durbin, J., &amp; Watson, G. (1971). Testing for serial correlation in least squares regression. III. </w:t>
        </w:r>
      </w:hyperlink>
      <w:hyperlink r:id="rId382">
        <w:r w:rsidDel="00000000" w:rsidR="00000000" w:rsidRPr="00000000">
          <w:rPr>
            <w:i w:val="1"/>
            <w:iCs w:val="1"/>
            <w:rtl w:val="0"/>
          </w:rPr>
          <w:t xml:space="preserve">Biometrika</w:t>
        </w:r>
      </w:hyperlink>
      <w:hyperlink r:id="rId383">
        <w:r w:rsidDel="00000000" w:rsidR="00000000" w:rsidRPr="00000000">
          <w:rPr>
            <w:rtl w:val="0"/>
          </w:rPr>
          <w:t xml:space="preserve">, </w:t>
        </w:r>
      </w:hyperlink>
      <w:hyperlink r:id="rId384">
        <w:r w:rsidDel="00000000" w:rsidR="00000000" w:rsidRPr="00000000">
          <w:rPr>
            <w:i w:val="1"/>
            <w:iCs w:val="1"/>
            <w:rtl w:val="0"/>
          </w:rPr>
          <w:t xml:space="preserve">58</w:t>
        </w:r>
      </w:hyperlink>
      <w:hyperlink r:id="rId385">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3AD">
      <w:pPr>
        <w:spacing w:before="480" w:line="480" w:lineRule="auto"/>
        <w:ind w:left="720"/>
        <w:rPr/>
      </w:pPr>
      <w:hyperlink r:id="rId386">
        <w:r w:rsidDel="00000000" w:rsidR="00000000" w:rsidRPr="00000000">
          <w:rPr>
            <w:rtl w:val="0"/>
          </w:rPr>
          <w:t xml:space="preserve">Edwards, J. R., &amp; Lambert, L. S. (2007). Methods for integrating moderation and mediation: A general analytical framework using moderated path analysis. </w:t>
        </w:r>
      </w:hyperlink>
      <w:hyperlink r:id="rId387">
        <w:r w:rsidDel="00000000" w:rsidR="00000000" w:rsidRPr="00000000">
          <w:rPr>
            <w:i w:val="1"/>
            <w:iCs w:val="1"/>
            <w:rtl w:val="0"/>
          </w:rPr>
          <w:t xml:space="preserve">Psychological Methods</w:t>
        </w:r>
      </w:hyperlink>
      <w:hyperlink r:id="rId388">
        <w:r w:rsidDel="00000000" w:rsidR="00000000" w:rsidRPr="00000000">
          <w:rPr>
            <w:rtl w:val="0"/>
          </w:rPr>
          <w:t xml:space="preserve">, </w:t>
        </w:r>
      </w:hyperlink>
      <w:hyperlink r:id="rId389">
        <w:r w:rsidDel="00000000" w:rsidR="00000000" w:rsidRPr="00000000">
          <w:rPr>
            <w:i w:val="1"/>
            <w:iCs w:val="1"/>
            <w:rtl w:val="0"/>
          </w:rPr>
          <w:t xml:space="preserve">12</w:t>
        </w:r>
      </w:hyperlink>
      <w:hyperlink r:id="rId390">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3AE">
      <w:pPr>
        <w:spacing w:before="480" w:line="480" w:lineRule="auto"/>
        <w:ind w:left="720"/>
        <w:rPr/>
      </w:pPr>
      <w:hyperlink r:id="rId391">
        <w:r w:rsidDel="00000000" w:rsidR="00000000" w:rsidRPr="00000000">
          <w:rPr>
            <w:rtl w:val="0"/>
          </w:rPr>
          <w:t xml:space="preserve">Farrar, D. E., &amp; Glauber, R. R. (1967). Multicollinearity in regression analysis: The problem revisited. </w:t>
        </w:r>
      </w:hyperlink>
      <w:hyperlink r:id="rId392">
        <w:r w:rsidDel="00000000" w:rsidR="00000000" w:rsidRPr="00000000">
          <w:rPr>
            <w:i w:val="1"/>
            <w:iCs w:val="1"/>
            <w:rtl w:val="0"/>
          </w:rPr>
          <w:t xml:space="preserve">The Review of Economic and Statistics</w:t>
        </w:r>
      </w:hyperlink>
      <w:hyperlink r:id="rId393">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3AF">
      <w:pPr>
        <w:spacing w:before="480" w:line="480" w:lineRule="auto"/>
        <w:ind w:left="720"/>
        <w:rPr/>
      </w:pPr>
      <w:hyperlink r:id="rId394">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395">
        <w:r w:rsidDel="00000000" w:rsidR="00000000" w:rsidRPr="00000000">
          <w:rPr>
            <w:i w:val="1"/>
            <w:iCs w:val="1"/>
            <w:rtl w:val="0"/>
          </w:rPr>
          <w:t xml:space="preserve">Proceedings of the 24th Australasian Computing Education Conference</w:t>
        </w:r>
      </w:hyperlink>
      <w:hyperlink r:id="rId396">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3B0">
      <w:pPr>
        <w:spacing w:before="480" w:line="480" w:lineRule="auto"/>
        <w:ind w:left="720"/>
        <w:rPr/>
      </w:pPr>
      <w:hyperlink r:id="rId397">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398">
        <w:r w:rsidDel="00000000" w:rsidR="00000000" w:rsidRPr="00000000">
          <w:rPr>
            <w:i w:val="1"/>
            <w:iCs w:val="1"/>
            <w:rtl w:val="0"/>
          </w:rPr>
          <w:t xml:space="preserve">Artificial Intelligence in Education</w:t>
        </w:r>
      </w:hyperlink>
      <w:hyperlink r:id="rId399">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3B1">
      <w:pPr>
        <w:spacing w:before="480" w:line="480" w:lineRule="auto"/>
        <w:ind w:left="720"/>
        <w:rPr/>
      </w:pPr>
      <w:hyperlink r:id="rId400">
        <w:r w:rsidDel="00000000" w:rsidR="00000000" w:rsidRPr="00000000">
          <w:rPr>
            <w:rtl w:val="0"/>
          </w:rPr>
          <w:t xml:space="preserve">Gillioz, A., Casas, J., Mugellini, E., &amp; Khaled, O. A. (2020). </w:t>
        </w:r>
      </w:hyperlink>
      <w:hyperlink r:id="rId401">
        <w:r w:rsidDel="00000000" w:rsidR="00000000" w:rsidRPr="00000000">
          <w:rPr>
            <w:i w:val="1"/>
            <w:iCs w:val="1"/>
            <w:rtl w:val="0"/>
          </w:rPr>
          <w:t xml:space="preserve">Overview of the Transformer-based Models for NLP Tasks</w:t>
        </w:r>
      </w:hyperlink>
      <w:hyperlink r:id="rId402">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3B2">
      <w:pPr>
        <w:spacing w:before="480" w:line="480" w:lineRule="auto"/>
        <w:ind w:left="720"/>
        <w:rPr/>
      </w:pPr>
      <w:hyperlink r:id="rId403">
        <w:r w:rsidDel="00000000" w:rsidR="00000000" w:rsidRPr="00000000">
          <w:rPr>
            <w:rtl w:val="0"/>
          </w:rPr>
          <w:t xml:space="preserve">Github, I. G. (2023, June 13). Survey reveals AI’s impact on the developer experience. </w:t>
        </w:r>
      </w:hyperlink>
      <w:hyperlink r:id="rId404">
        <w:r w:rsidDel="00000000" w:rsidR="00000000" w:rsidRPr="00000000">
          <w:rPr>
            <w:i w:val="1"/>
            <w:iCs w:val="1"/>
            <w:rtl w:val="0"/>
          </w:rPr>
          <w:t xml:space="preserve">The GitHub Blog</w:t>
        </w:r>
      </w:hyperlink>
      <w:hyperlink r:id="rId405">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3B3">
      <w:pPr>
        <w:spacing w:before="480" w:line="480" w:lineRule="auto"/>
        <w:ind w:left="720"/>
        <w:rPr/>
      </w:pPr>
      <w:hyperlink r:id="rId406">
        <w:r w:rsidDel="00000000" w:rsidR="00000000" w:rsidRPr="00000000">
          <w:rPr>
            <w:rtl w:val="0"/>
          </w:rPr>
          <w:t xml:space="preserve">Gorson, J., &amp; O’Rourke, E. (2020). Why do CS1 Students Think They’re Bad at Programming?: Investigating Self-efficacy and Self-assessments at Three Universities. </w:t>
        </w:r>
      </w:hyperlink>
      <w:hyperlink r:id="rId407">
        <w:r w:rsidDel="00000000" w:rsidR="00000000" w:rsidRPr="00000000">
          <w:rPr>
            <w:i w:val="1"/>
            <w:iCs w:val="1"/>
            <w:rtl w:val="0"/>
          </w:rPr>
          <w:t xml:space="preserve">Proceedings of the 2020 ACM Conference on International Computing Education Research</w:t>
        </w:r>
      </w:hyperlink>
      <w:hyperlink r:id="rId408">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3B4">
      <w:pPr>
        <w:spacing w:before="480" w:line="480" w:lineRule="auto"/>
        <w:ind w:left="720"/>
        <w:rPr/>
      </w:pPr>
      <w:hyperlink r:id="rId409">
        <w:r w:rsidDel="00000000" w:rsidR="00000000" w:rsidRPr="00000000">
          <w:rPr>
            <w:rtl w:val="0"/>
          </w:rPr>
          <w:t xml:space="preserve">Hackl, V., Müller, A. E., Granitzer, M., &amp; Sailer, M. (2023). Is GPT-4 a reliable rater? Evaluating consistency in GPT-4’s text ratings. </w:t>
        </w:r>
      </w:hyperlink>
      <w:hyperlink r:id="rId410">
        <w:r w:rsidDel="00000000" w:rsidR="00000000" w:rsidRPr="00000000">
          <w:rPr>
            <w:i w:val="1"/>
            <w:iCs w:val="1"/>
            <w:rtl w:val="0"/>
          </w:rPr>
          <w:t xml:space="preserve">Frontiers in Education</w:t>
        </w:r>
      </w:hyperlink>
      <w:hyperlink r:id="rId411">
        <w:r w:rsidDel="00000000" w:rsidR="00000000" w:rsidRPr="00000000">
          <w:rPr>
            <w:rtl w:val="0"/>
          </w:rPr>
          <w:t xml:space="preserve">, </w:t>
        </w:r>
      </w:hyperlink>
      <w:hyperlink r:id="rId412">
        <w:r w:rsidDel="00000000" w:rsidR="00000000" w:rsidRPr="00000000">
          <w:rPr>
            <w:i w:val="1"/>
            <w:iCs w:val="1"/>
            <w:rtl w:val="0"/>
          </w:rPr>
          <w:t xml:space="preserve">8</w:t>
        </w:r>
      </w:hyperlink>
      <w:hyperlink r:id="rId413">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3B5">
      <w:pPr>
        <w:spacing w:before="480" w:line="480" w:lineRule="auto"/>
        <w:ind w:left="720"/>
        <w:rPr/>
      </w:pPr>
      <w:hyperlink r:id="rId414">
        <w:r w:rsidDel="00000000" w:rsidR="00000000" w:rsidRPr="00000000">
          <w:rPr>
            <w:rtl w:val="0"/>
          </w:rPr>
          <w:t xml:space="preserve">Halevy, A., Norvig, P., &amp; Pereira, F. (2009). The Unreasonable Effectiveness of Data. </w:t>
        </w:r>
      </w:hyperlink>
      <w:hyperlink r:id="rId415">
        <w:r w:rsidDel="00000000" w:rsidR="00000000" w:rsidRPr="00000000">
          <w:rPr>
            <w:i w:val="1"/>
            <w:iCs w:val="1"/>
            <w:rtl w:val="0"/>
          </w:rPr>
          <w:t xml:space="preserve">IEEE Intelligent Systems</w:t>
        </w:r>
      </w:hyperlink>
      <w:hyperlink r:id="rId416">
        <w:r w:rsidDel="00000000" w:rsidR="00000000" w:rsidRPr="00000000">
          <w:rPr>
            <w:rtl w:val="0"/>
          </w:rPr>
          <w:t xml:space="preserve">, </w:t>
        </w:r>
      </w:hyperlink>
      <w:hyperlink r:id="rId417">
        <w:r w:rsidDel="00000000" w:rsidR="00000000" w:rsidRPr="00000000">
          <w:rPr>
            <w:i w:val="1"/>
            <w:iCs w:val="1"/>
            <w:rtl w:val="0"/>
          </w:rPr>
          <w:t xml:space="preserve">24</w:t>
        </w:r>
      </w:hyperlink>
      <w:hyperlink r:id="rId418">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3B6">
      <w:pPr>
        <w:spacing w:before="480" w:line="480" w:lineRule="auto"/>
        <w:ind w:left="720"/>
        <w:rPr/>
      </w:pPr>
      <w:hyperlink r:id="rId419">
        <w:r w:rsidDel="00000000" w:rsidR="00000000" w:rsidRPr="00000000">
          <w:rPr>
            <w:rtl w:val="0"/>
          </w:rPr>
          <w:t xml:space="preserve">Hassan, M., Chen, Y., Denny, P., &amp; Zilles, C. (2025). On Teaching Novices Computational Thinking by Utilizing Large Language Models Within Assessments. </w:t>
        </w:r>
      </w:hyperlink>
      <w:hyperlink r:id="rId420">
        <w:r w:rsidDel="00000000" w:rsidR="00000000" w:rsidRPr="00000000">
          <w:rPr>
            <w:i w:val="1"/>
            <w:iCs w:val="1"/>
            <w:rtl w:val="0"/>
          </w:rPr>
          <w:t xml:space="preserve">Proceedings of the 56th ACM Technical Symposium on Computer Science Education V. 1</w:t>
        </w:r>
      </w:hyperlink>
      <w:hyperlink r:id="rId421">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3B7">
      <w:pPr>
        <w:spacing w:before="480" w:line="480" w:lineRule="auto"/>
        <w:ind w:left="720"/>
        <w:rPr/>
      </w:pPr>
      <w:hyperlink r:id="rId422">
        <w:r w:rsidDel="00000000" w:rsidR="00000000" w:rsidRPr="00000000">
          <w:rPr>
            <w:rtl w:val="0"/>
          </w:rPr>
          <w:t xml:space="preserve">Hayes, A. F. (2009). Beyond Baron and Kenny: Statistical mediation analysis in the new millennium. </w:t>
        </w:r>
      </w:hyperlink>
      <w:hyperlink r:id="rId423">
        <w:r w:rsidDel="00000000" w:rsidR="00000000" w:rsidRPr="00000000">
          <w:rPr>
            <w:i w:val="1"/>
            <w:iCs w:val="1"/>
            <w:rtl w:val="0"/>
          </w:rPr>
          <w:t xml:space="preserve">Communication Monographs</w:t>
        </w:r>
      </w:hyperlink>
      <w:hyperlink r:id="rId424">
        <w:r w:rsidDel="00000000" w:rsidR="00000000" w:rsidRPr="00000000">
          <w:rPr>
            <w:rtl w:val="0"/>
          </w:rPr>
          <w:t xml:space="preserve">, </w:t>
        </w:r>
      </w:hyperlink>
      <w:hyperlink r:id="rId425">
        <w:r w:rsidDel="00000000" w:rsidR="00000000" w:rsidRPr="00000000">
          <w:rPr>
            <w:i w:val="1"/>
            <w:iCs w:val="1"/>
            <w:rtl w:val="0"/>
          </w:rPr>
          <w:t xml:space="preserve">76</w:t>
        </w:r>
      </w:hyperlink>
      <w:hyperlink r:id="rId426">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3B8">
      <w:pPr>
        <w:spacing w:before="480" w:line="480" w:lineRule="auto"/>
        <w:ind w:left="720"/>
        <w:rPr/>
      </w:pPr>
      <w:hyperlink r:id="rId427">
        <w:r w:rsidDel="00000000" w:rsidR="00000000" w:rsidRPr="00000000">
          <w:rPr>
            <w:rtl w:val="0"/>
          </w:rPr>
          <w:t xml:space="preserve">Hertz, M. (2010). What do “CS1” and “CS2” mean?: Investigating differences in the early courses. </w:t>
        </w:r>
      </w:hyperlink>
      <w:hyperlink r:id="rId428">
        <w:r w:rsidDel="00000000" w:rsidR="00000000" w:rsidRPr="00000000">
          <w:rPr>
            <w:i w:val="1"/>
            <w:iCs w:val="1"/>
            <w:rtl w:val="0"/>
          </w:rPr>
          <w:t xml:space="preserve">Proceedings of the 41st ACM Technical Symposium on Computer Science Education</w:t>
        </w:r>
      </w:hyperlink>
      <w:hyperlink r:id="rId429">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3B9">
      <w:pPr>
        <w:spacing w:before="480" w:line="480" w:lineRule="auto"/>
        <w:ind w:left="720"/>
        <w:rPr/>
      </w:pPr>
      <w:hyperlink r:id="rId430">
        <w:r w:rsidDel="00000000" w:rsidR="00000000" w:rsidRPr="00000000">
          <w:rPr>
            <w:rtl w:val="0"/>
          </w:rPr>
          <w:t xml:space="preserve">Holmes, W., &amp; Tuomi, I. (2022). State of the art and practice in AI in education. </w:t>
        </w:r>
      </w:hyperlink>
      <w:hyperlink r:id="rId431">
        <w:r w:rsidDel="00000000" w:rsidR="00000000" w:rsidRPr="00000000">
          <w:rPr>
            <w:i w:val="1"/>
            <w:iCs w:val="1"/>
            <w:rtl w:val="0"/>
          </w:rPr>
          <w:t xml:space="preserve">European Journal of Education</w:t>
        </w:r>
      </w:hyperlink>
      <w:hyperlink r:id="rId432">
        <w:r w:rsidDel="00000000" w:rsidR="00000000" w:rsidRPr="00000000">
          <w:rPr>
            <w:rtl w:val="0"/>
          </w:rPr>
          <w:t xml:space="preserve">, </w:t>
        </w:r>
      </w:hyperlink>
      <w:hyperlink r:id="rId433">
        <w:r w:rsidDel="00000000" w:rsidR="00000000" w:rsidRPr="00000000">
          <w:rPr>
            <w:i w:val="1"/>
            <w:iCs w:val="1"/>
            <w:rtl w:val="0"/>
          </w:rPr>
          <w:t xml:space="preserve">57</w:t>
        </w:r>
      </w:hyperlink>
      <w:hyperlink r:id="rId434">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3BA">
      <w:pPr>
        <w:spacing w:before="480" w:line="480" w:lineRule="auto"/>
        <w:ind w:left="720"/>
        <w:rPr/>
      </w:pPr>
      <w:hyperlink r:id="rId435">
        <w:r w:rsidDel="00000000" w:rsidR="00000000" w:rsidRPr="00000000">
          <w:rPr>
            <w:rtl w:val="0"/>
          </w:rPr>
          <w:t xml:space="preserve">Holzäpfel, M. (2020). </w:t>
        </w:r>
      </w:hyperlink>
      <w:hyperlink r:id="rId436">
        <w:r w:rsidDel="00000000" w:rsidR="00000000" w:rsidRPr="00000000">
          <w:rPr>
            <w:i w:val="1"/>
            <w:iCs w:val="1"/>
            <w:rtl w:val="0"/>
          </w:rPr>
          <w:t xml:space="preserve">Simpledorff</w:t>
        </w:r>
      </w:hyperlink>
      <w:hyperlink r:id="rId437">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3BB">
      <w:pPr>
        <w:spacing w:before="480" w:line="480" w:lineRule="auto"/>
        <w:ind w:left="720"/>
        <w:rPr/>
      </w:pPr>
      <w:hyperlink r:id="rId438">
        <w:r w:rsidDel="00000000" w:rsidR="00000000" w:rsidRPr="00000000">
          <w:rPr>
            <w:rtl w:val="0"/>
          </w:rPr>
          <w:t xml:space="preserve">Horn, M. B. (2024, June 3). </w:t>
        </w:r>
      </w:hyperlink>
      <w:hyperlink r:id="rId439">
        <w:r w:rsidDel="00000000" w:rsidR="00000000" w:rsidRPr="00000000">
          <w:rPr>
            <w:i w:val="1"/>
            <w:iCs w:val="1"/>
            <w:rtl w:val="0"/>
          </w:rPr>
          <w:t xml:space="preserve">What does Disruptive Innovation Theory have to say about AI? - Christensen Institute</w:t>
        </w:r>
      </w:hyperlink>
      <w:hyperlink r:id="rId440">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3BC">
      <w:pPr>
        <w:spacing w:before="480" w:line="480" w:lineRule="auto"/>
        <w:ind w:left="720"/>
        <w:rPr/>
      </w:pPr>
      <w:hyperlink r:id="rId441">
        <w:r w:rsidDel="00000000" w:rsidR="00000000" w:rsidRPr="00000000">
          <w:rPr>
            <w:rtl w:val="0"/>
          </w:rPr>
          <w:t xml:space="preserve">Hou, W., &amp; Ji, Z. (2025). Comparing Large Language Models and Human Programmers for Generating Programming Code. </w:t>
        </w:r>
      </w:hyperlink>
      <w:hyperlink r:id="rId442">
        <w:r w:rsidDel="00000000" w:rsidR="00000000" w:rsidRPr="00000000">
          <w:rPr>
            <w:i w:val="1"/>
            <w:iCs w:val="1"/>
            <w:rtl w:val="0"/>
          </w:rPr>
          <w:t xml:space="preserve">Advanced Science</w:t>
        </w:r>
      </w:hyperlink>
      <w:hyperlink r:id="rId443">
        <w:r w:rsidDel="00000000" w:rsidR="00000000" w:rsidRPr="00000000">
          <w:rPr>
            <w:rtl w:val="0"/>
          </w:rPr>
          <w:t xml:space="preserve">, </w:t>
        </w:r>
      </w:hyperlink>
      <w:hyperlink r:id="rId444">
        <w:r w:rsidDel="00000000" w:rsidR="00000000" w:rsidRPr="00000000">
          <w:rPr>
            <w:i w:val="1"/>
            <w:iCs w:val="1"/>
            <w:rtl w:val="0"/>
          </w:rPr>
          <w:t xml:space="preserve">12</w:t>
        </w:r>
      </w:hyperlink>
      <w:hyperlink r:id="rId445">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3BD">
      <w:pPr>
        <w:spacing w:before="480" w:line="480" w:lineRule="auto"/>
        <w:ind w:left="720"/>
        <w:rPr/>
      </w:pPr>
      <w:hyperlink r:id="rId446">
        <w:r w:rsidDel="00000000" w:rsidR="00000000" w:rsidRPr="00000000">
          <w:rPr>
            <w:rtl w:val="0"/>
          </w:rPr>
          <w:t xml:space="preserve">Hsu, H.-P. (2025). From Programming to Prompting: Developing Computational Thinking through Large Language Model-Based Generative Artificial Intelligence. </w:t>
        </w:r>
      </w:hyperlink>
      <w:hyperlink r:id="rId447">
        <w:r w:rsidDel="00000000" w:rsidR="00000000" w:rsidRPr="00000000">
          <w:rPr>
            <w:i w:val="1"/>
            <w:iCs w:val="1"/>
            <w:rtl w:val="0"/>
          </w:rPr>
          <w:t xml:space="preserve">TechTrends</w:t>
        </w:r>
      </w:hyperlink>
      <w:hyperlink r:id="rId448">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3BE">
      <w:pPr>
        <w:spacing w:before="480" w:line="480" w:lineRule="auto"/>
        <w:ind w:left="720"/>
        <w:rPr/>
      </w:pPr>
      <w:hyperlink r:id="rId449">
        <w:r w:rsidDel="00000000" w:rsidR="00000000" w:rsidRPr="00000000">
          <w:rPr>
            <w:rtl w:val="0"/>
          </w:rPr>
          <w:t xml:space="preserve">Huitema, B. (2011). </w:t>
        </w:r>
      </w:hyperlink>
      <w:hyperlink r:id="rId450">
        <w:r w:rsidDel="00000000" w:rsidR="00000000" w:rsidRPr="00000000">
          <w:rPr>
            <w:i w:val="1"/>
            <w:iCs w:val="1"/>
            <w:rtl w:val="0"/>
          </w:rPr>
          <w:t xml:space="preserve">The analysis of covariance and alternatives: Statistical methods for experiments, quasi-experiments, and single-case studies</w:t>
        </w:r>
      </w:hyperlink>
      <w:hyperlink r:id="rId451">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3BF">
      <w:pPr>
        <w:spacing w:before="480" w:line="480" w:lineRule="auto"/>
        <w:ind w:left="720"/>
        <w:rPr/>
      </w:pPr>
      <w:hyperlink r:id="rId452">
        <w:r w:rsidDel="00000000" w:rsidR="00000000" w:rsidRPr="00000000">
          <w:rPr>
            <w:rtl w:val="0"/>
          </w:rPr>
          <w:t xml:space="preserve">Hunter, J. D. (2007). Matplotlib: A 2D graphics environment. </w:t>
        </w:r>
      </w:hyperlink>
      <w:hyperlink r:id="rId453">
        <w:r w:rsidDel="00000000" w:rsidR="00000000" w:rsidRPr="00000000">
          <w:rPr>
            <w:i w:val="1"/>
            <w:iCs w:val="1"/>
            <w:rtl w:val="0"/>
          </w:rPr>
          <w:t xml:space="preserve">Computing in Science &amp; Engineering</w:t>
        </w:r>
      </w:hyperlink>
      <w:hyperlink r:id="rId454">
        <w:r w:rsidDel="00000000" w:rsidR="00000000" w:rsidRPr="00000000">
          <w:rPr>
            <w:rtl w:val="0"/>
          </w:rPr>
          <w:t xml:space="preserve">, </w:t>
        </w:r>
      </w:hyperlink>
      <w:hyperlink r:id="rId455">
        <w:r w:rsidDel="00000000" w:rsidR="00000000" w:rsidRPr="00000000">
          <w:rPr>
            <w:i w:val="1"/>
            <w:iCs w:val="1"/>
            <w:rtl w:val="0"/>
          </w:rPr>
          <w:t xml:space="preserve">9</w:t>
        </w:r>
      </w:hyperlink>
      <w:hyperlink r:id="rId456">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3C0">
      <w:pPr>
        <w:spacing w:before="480" w:line="480" w:lineRule="auto"/>
        <w:ind w:left="720"/>
        <w:rPr/>
      </w:pPr>
      <w:hyperlink r:id="rId457">
        <w:r w:rsidDel="00000000" w:rsidR="00000000" w:rsidRPr="00000000">
          <w:rPr>
            <w:rtl w:val="0"/>
          </w:rPr>
          <w:t xml:space="preserve">Jacob, S. R., Warschauer, M., University of California, Irvine, &amp; University of California, Irvine. (2018). Computational Thinking and Literacy. </w:t>
        </w:r>
      </w:hyperlink>
      <w:hyperlink r:id="rId458">
        <w:r w:rsidDel="00000000" w:rsidR="00000000" w:rsidRPr="00000000">
          <w:rPr>
            <w:i w:val="1"/>
            <w:iCs w:val="1"/>
            <w:rtl w:val="0"/>
          </w:rPr>
          <w:t xml:space="preserve">Journal of Computer Science Integration</w:t>
        </w:r>
      </w:hyperlink>
      <w:hyperlink r:id="rId459">
        <w:r w:rsidDel="00000000" w:rsidR="00000000" w:rsidRPr="00000000">
          <w:rPr>
            <w:rtl w:val="0"/>
          </w:rPr>
          <w:t xml:space="preserve">, </w:t>
        </w:r>
      </w:hyperlink>
      <w:hyperlink r:id="rId460">
        <w:r w:rsidDel="00000000" w:rsidR="00000000" w:rsidRPr="00000000">
          <w:rPr>
            <w:i w:val="1"/>
            <w:iCs w:val="1"/>
            <w:rtl w:val="0"/>
          </w:rPr>
          <w:t xml:space="preserve">1</w:t>
        </w:r>
      </w:hyperlink>
      <w:hyperlink r:id="rId461">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3C1">
      <w:pPr>
        <w:spacing w:before="480" w:line="480" w:lineRule="auto"/>
        <w:ind w:left="720"/>
        <w:rPr/>
      </w:pPr>
      <w:hyperlink r:id="rId462">
        <w:r w:rsidDel="00000000" w:rsidR="00000000" w:rsidRPr="00000000">
          <w:rPr>
            <w:rtl w:val="0"/>
          </w:rPr>
          <w:t xml:space="preserve">Jošt, G., Taneski, V., &amp; Karakatič, S. (2024a). The Impact of Large Language Models on Programming Education and Student Learning Outcomes. </w:t>
        </w:r>
      </w:hyperlink>
      <w:hyperlink r:id="rId463">
        <w:r w:rsidDel="00000000" w:rsidR="00000000" w:rsidRPr="00000000">
          <w:rPr>
            <w:i w:val="1"/>
            <w:iCs w:val="1"/>
            <w:rtl w:val="0"/>
          </w:rPr>
          <w:t xml:space="preserve">Applied Sciences</w:t>
        </w:r>
      </w:hyperlink>
      <w:hyperlink r:id="rId464">
        <w:r w:rsidDel="00000000" w:rsidR="00000000" w:rsidRPr="00000000">
          <w:rPr>
            <w:rtl w:val="0"/>
          </w:rPr>
          <w:t xml:space="preserve">, </w:t>
        </w:r>
      </w:hyperlink>
      <w:hyperlink r:id="rId465">
        <w:r w:rsidDel="00000000" w:rsidR="00000000" w:rsidRPr="00000000">
          <w:rPr>
            <w:i w:val="1"/>
            <w:iCs w:val="1"/>
            <w:rtl w:val="0"/>
          </w:rPr>
          <w:t xml:space="preserve">14</w:t>
        </w:r>
      </w:hyperlink>
      <w:hyperlink r:id="rId466">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C2">
      <w:pPr>
        <w:spacing w:before="480" w:line="480" w:lineRule="auto"/>
        <w:ind w:left="720"/>
        <w:rPr/>
      </w:pPr>
      <w:hyperlink r:id="rId467">
        <w:r w:rsidDel="00000000" w:rsidR="00000000" w:rsidRPr="00000000">
          <w:rPr>
            <w:rtl w:val="0"/>
          </w:rPr>
          <w:t xml:space="preserve">Jošt, G., Taneski, V., &amp; Karakatič, S. (2024b). The Impact of Large Language Models on Programming Education and Student Learning Outcomes. </w:t>
        </w:r>
      </w:hyperlink>
      <w:hyperlink r:id="rId468">
        <w:r w:rsidDel="00000000" w:rsidR="00000000" w:rsidRPr="00000000">
          <w:rPr>
            <w:i w:val="1"/>
            <w:iCs w:val="1"/>
            <w:rtl w:val="0"/>
          </w:rPr>
          <w:t xml:space="preserve">Applied Sciences</w:t>
        </w:r>
      </w:hyperlink>
      <w:hyperlink r:id="rId469">
        <w:r w:rsidDel="00000000" w:rsidR="00000000" w:rsidRPr="00000000">
          <w:rPr>
            <w:rtl w:val="0"/>
          </w:rPr>
          <w:t xml:space="preserve">, </w:t>
        </w:r>
      </w:hyperlink>
      <w:hyperlink r:id="rId470">
        <w:r w:rsidDel="00000000" w:rsidR="00000000" w:rsidRPr="00000000">
          <w:rPr>
            <w:i w:val="1"/>
            <w:iCs w:val="1"/>
            <w:rtl w:val="0"/>
          </w:rPr>
          <w:t xml:space="preserve">14</w:t>
        </w:r>
      </w:hyperlink>
      <w:hyperlink r:id="rId471">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C3">
      <w:pPr>
        <w:spacing w:before="480" w:line="480" w:lineRule="auto"/>
        <w:ind w:left="720"/>
        <w:rPr/>
      </w:pPr>
      <w:hyperlink r:id="rId472">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73">
        <w:r w:rsidDel="00000000" w:rsidR="00000000" w:rsidRPr="00000000">
          <w:rPr>
            <w:i w:val="1"/>
            <w:iCs w:val="1"/>
            <w:rtl w:val="0"/>
          </w:rPr>
          <w:t xml:space="preserve">Learning and Individual Differences</w:t>
        </w:r>
      </w:hyperlink>
      <w:hyperlink r:id="rId474">
        <w:r w:rsidDel="00000000" w:rsidR="00000000" w:rsidRPr="00000000">
          <w:rPr>
            <w:rtl w:val="0"/>
          </w:rPr>
          <w:t xml:space="preserve">, </w:t>
        </w:r>
      </w:hyperlink>
      <w:hyperlink r:id="rId475">
        <w:r w:rsidDel="00000000" w:rsidR="00000000" w:rsidRPr="00000000">
          <w:rPr>
            <w:i w:val="1"/>
            <w:iCs w:val="1"/>
            <w:rtl w:val="0"/>
          </w:rPr>
          <w:t xml:space="preserve">103</w:t>
        </w:r>
      </w:hyperlink>
      <w:hyperlink r:id="rId476">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3C4">
      <w:pPr>
        <w:spacing w:before="480" w:line="480" w:lineRule="auto"/>
        <w:ind w:left="720"/>
        <w:rPr/>
      </w:pPr>
      <w:hyperlink r:id="rId477">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78">
        <w:r w:rsidDel="00000000" w:rsidR="00000000" w:rsidRPr="00000000">
          <w:rPr>
            <w:i w:val="1"/>
            <w:iCs w:val="1"/>
            <w:rtl w:val="0"/>
          </w:rPr>
          <w:t xml:space="preserve">Proceedings of the 2023 CHI Conference on Human Factors in Computing Systems</w:t>
        </w:r>
      </w:hyperlink>
      <w:hyperlink r:id="rId479">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3C5">
      <w:pPr>
        <w:spacing w:before="480" w:line="480" w:lineRule="auto"/>
        <w:ind w:left="720"/>
        <w:rPr/>
      </w:pPr>
      <w:hyperlink r:id="rId480">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81">
        <w:r w:rsidDel="00000000" w:rsidR="00000000" w:rsidRPr="00000000">
          <w:rPr>
            <w:i w:val="1"/>
            <w:iCs w:val="1"/>
            <w:rtl w:val="0"/>
          </w:rPr>
          <w:t xml:space="preserve">Proceedings of the CHI Conference on Human Factors in Computing Systems</w:t>
        </w:r>
      </w:hyperlink>
      <w:hyperlink r:id="rId482">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3C6">
      <w:pPr>
        <w:spacing w:before="480" w:line="480" w:lineRule="auto"/>
        <w:ind w:left="720"/>
        <w:rPr/>
      </w:pPr>
      <w:hyperlink r:id="rId483">
        <w:r w:rsidDel="00000000" w:rsidR="00000000" w:rsidRPr="00000000">
          <w:rPr>
            <w:rtl w:val="0"/>
          </w:rPr>
          <w:t xml:space="preserve">Kinnunen, P., &amp; Simon, B. (2012). My program is ok – am I? Computing freshmen’s experiences of doing programming assignments. </w:t>
        </w:r>
      </w:hyperlink>
      <w:hyperlink r:id="rId484">
        <w:r w:rsidDel="00000000" w:rsidR="00000000" w:rsidRPr="00000000">
          <w:rPr>
            <w:i w:val="1"/>
            <w:iCs w:val="1"/>
            <w:rtl w:val="0"/>
          </w:rPr>
          <w:t xml:space="preserve">Computer Science Education</w:t>
        </w:r>
      </w:hyperlink>
      <w:hyperlink r:id="rId485">
        <w:r w:rsidDel="00000000" w:rsidR="00000000" w:rsidRPr="00000000">
          <w:rPr>
            <w:rtl w:val="0"/>
          </w:rPr>
          <w:t xml:space="preserve">, </w:t>
        </w:r>
      </w:hyperlink>
      <w:hyperlink r:id="rId486">
        <w:r w:rsidDel="00000000" w:rsidR="00000000" w:rsidRPr="00000000">
          <w:rPr>
            <w:i w:val="1"/>
            <w:iCs w:val="1"/>
            <w:rtl w:val="0"/>
          </w:rPr>
          <w:t xml:space="preserve">22</w:t>
        </w:r>
      </w:hyperlink>
      <w:hyperlink r:id="rId487">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3C7">
      <w:pPr>
        <w:spacing w:before="480" w:line="480" w:lineRule="auto"/>
        <w:ind w:left="720"/>
        <w:rPr/>
      </w:pPr>
      <w:hyperlink r:id="rId488">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489">
        <w:r w:rsidDel="00000000" w:rsidR="00000000" w:rsidRPr="00000000">
          <w:rPr>
            <w:i w:val="1"/>
            <w:iCs w:val="1"/>
            <w:rtl w:val="0"/>
          </w:rPr>
          <w:t xml:space="preserve">Positioning and Power in Academic Publishing: Players, Agents and Agendas</w:t>
        </w:r>
      </w:hyperlink>
      <w:hyperlink r:id="rId490">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3C8">
      <w:pPr>
        <w:spacing w:before="480" w:line="480" w:lineRule="auto"/>
        <w:ind w:left="720"/>
        <w:rPr/>
      </w:pPr>
      <w:hyperlink r:id="rId491">
        <w:r w:rsidDel="00000000" w:rsidR="00000000" w:rsidRPr="00000000">
          <w:rPr>
            <w:rtl w:val="0"/>
          </w:rPr>
          <w:t xml:space="preserve">Korkmaz, Ö., Çakir, R., &amp; Özden, M. Y. (2017). A validity and reliability study of the computational thinking scales (CTS). </w:t>
        </w:r>
      </w:hyperlink>
      <w:hyperlink r:id="rId492">
        <w:r w:rsidDel="00000000" w:rsidR="00000000" w:rsidRPr="00000000">
          <w:rPr>
            <w:i w:val="1"/>
            <w:iCs w:val="1"/>
            <w:rtl w:val="0"/>
          </w:rPr>
          <w:t xml:space="preserve">Computers in Human Behavior</w:t>
        </w:r>
      </w:hyperlink>
      <w:hyperlink r:id="rId493">
        <w:r w:rsidDel="00000000" w:rsidR="00000000" w:rsidRPr="00000000">
          <w:rPr>
            <w:rtl w:val="0"/>
          </w:rPr>
          <w:t xml:space="preserve">, </w:t>
        </w:r>
      </w:hyperlink>
      <w:hyperlink r:id="rId494">
        <w:r w:rsidDel="00000000" w:rsidR="00000000" w:rsidRPr="00000000">
          <w:rPr>
            <w:i w:val="1"/>
            <w:iCs w:val="1"/>
            <w:rtl w:val="0"/>
          </w:rPr>
          <w:t xml:space="preserve">72</w:t>
        </w:r>
      </w:hyperlink>
      <w:hyperlink r:id="rId495">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3C9">
      <w:pPr>
        <w:spacing w:before="480" w:line="480" w:lineRule="auto"/>
        <w:ind w:left="720"/>
        <w:rPr/>
      </w:pPr>
      <w:hyperlink r:id="rId496">
        <w:r w:rsidDel="00000000" w:rsidR="00000000" w:rsidRPr="00000000">
          <w:rPr>
            <w:rtl w:val="0"/>
          </w:rPr>
          <w:t xml:space="preserve">Krippendorff, K. (2011). </w:t>
        </w:r>
      </w:hyperlink>
      <w:hyperlink r:id="rId497">
        <w:r w:rsidDel="00000000" w:rsidR="00000000" w:rsidRPr="00000000">
          <w:rPr>
            <w:i w:val="1"/>
            <w:iCs w:val="1"/>
            <w:rtl w:val="0"/>
          </w:rPr>
          <w:t xml:space="preserve">Computing Krippendorff’s alpha-reliability</w:t>
        </w:r>
      </w:hyperlink>
      <w:hyperlink r:id="rId49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A">
      <w:pPr>
        <w:spacing w:before="480" w:line="480" w:lineRule="auto"/>
        <w:ind w:left="720"/>
        <w:rPr/>
      </w:pPr>
      <w:hyperlink r:id="rId499">
        <w:r w:rsidDel="00000000" w:rsidR="00000000" w:rsidRPr="00000000">
          <w:rPr>
            <w:rtl w:val="0"/>
          </w:rPr>
          <w:t xml:space="preserve">Krippendorff, K. (2018). </w:t>
        </w:r>
      </w:hyperlink>
      <w:hyperlink r:id="rId500">
        <w:r w:rsidDel="00000000" w:rsidR="00000000" w:rsidRPr="00000000">
          <w:rPr>
            <w:i w:val="1"/>
            <w:iCs w:val="1"/>
            <w:rtl w:val="0"/>
          </w:rPr>
          <w:t xml:space="preserve">Content analysis: An introduction to its methodology</w:t>
        </w:r>
      </w:hyperlink>
      <w:hyperlink r:id="rId501">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CB">
      <w:pPr>
        <w:spacing w:before="480" w:line="480" w:lineRule="auto"/>
        <w:ind w:left="720"/>
        <w:rPr/>
      </w:pPr>
      <w:hyperlink r:id="rId502">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03">
        <w:r w:rsidDel="00000000" w:rsidR="00000000" w:rsidRPr="00000000">
          <w:rPr>
            <w:i w:val="1"/>
            <w:iCs w:val="1"/>
            <w:rtl w:val="0"/>
          </w:rPr>
          <w:t xml:space="preserve">Proceedings of the 2023 ACM Conference on International Computing Education Research-Volume 1</w:t>
        </w:r>
      </w:hyperlink>
      <w:hyperlink r:id="rId504">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3CC">
      <w:pPr>
        <w:spacing w:before="480" w:line="480" w:lineRule="auto"/>
        <w:ind w:left="720"/>
        <w:rPr/>
      </w:pPr>
      <w:hyperlink r:id="rId505">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06">
        <w:r w:rsidDel="00000000" w:rsidR="00000000" w:rsidRPr="00000000">
          <w:rPr>
            <w:i w:val="1"/>
            <w:iCs w:val="1"/>
            <w:rtl w:val="0"/>
          </w:rPr>
          <w:t xml:space="preserve">arXiv Preprint arXiv:2304.03938</w:t>
        </w:r>
      </w:hyperlink>
      <w:hyperlink r:id="rId50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D">
      <w:pPr>
        <w:spacing w:before="480" w:line="480" w:lineRule="auto"/>
        <w:ind w:left="720"/>
        <w:rPr/>
      </w:pPr>
      <w:hyperlink r:id="rId508">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09">
        <w:r w:rsidDel="00000000" w:rsidR="00000000" w:rsidRPr="00000000">
          <w:rPr>
            <w:i w:val="1"/>
            <w:iCs w:val="1"/>
            <w:rtl w:val="0"/>
          </w:rPr>
          <w:t xml:space="preserve">Proceedings of the 17th ACM Conference on International Computing Education Research</w:t>
        </w:r>
      </w:hyperlink>
      <w:hyperlink r:id="rId510">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3CE">
      <w:pPr>
        <w:spacing w:before="480" w:line="480" w:lineRule="auto"/>
        <w:ind w:left="720"/>
        <w:rPr/>
      </w:pPr>
      <w:hyperlink r:id="rId511">
        <w:r w:rsidDel="00000000" w:rsidR="00000000" w:rsidRPr="00000000">
          <w:rPr>
            <w:rtl w:val="0"/>
          </w:rPr>
          <w:t xml:space="preserve">Lohr, S. (2025, June 30). How Do You Teach Computer Science in the A.I. Era? </w:t>
        </w:r>
      </w:hyperlink>
      <w:hyperlink r:id="rId512">
        <w:r w:rsidDel="00000000" w:rsidR="00000000" w:rsidRPr="00000000">
          <w:rPr>
            <w:i w:val="1"/>
            <w:iCs w:val="1"/>
            <w:rtl w:val="0"/>
          </w:rPr>
          <w:t xml:space="preserve">The New York Times</w:t>
        </w:r>
      </w:hyperlink>
      <w:hyperlink r:id="rId513">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3CF">
      <w:pPr>
        <w:spacing w:before="480" w:line="480" w:lineRule="auto"/>
        <w:ind w:left="720"/>
        <w:rPr/>
      </w:pPr>
      <w:hyperlink r:id="rId514">
        <w:r w:rsidDel="00000000" w:rsidR="00000000" w:rsidRPr="00000000">
          <w:rPr>
            <w:rtl w:val="0"/>
          </w:rPr>
          <w:t xml:space="preserve">Lu, J. J., &amp; Fletcher, G. H. L. (2009). Thinking About Computational Thinking. </w:t>
        </w:r>
      </w:hyperlink>
      <w:hyperlink r:id="rId515">
        <w:r w:rsidDel="00000000" w:rsidR="00000000" w:rsidRPr="00000000">
          <w:rPr>
            <w:i w:val="1"/>
            <w:iCs w:val="1"/>
            <w:rtl w:val="0"/>
          </w:rPr>
          <w:t xml:space="preserve">Association for Computing Machinery</w:t>
        </w:r>
      </w:hyperlink>
      <w:hyperlink r:id="rId51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D0">
      <w:pPr>
        <w:spacing w:before="480" w:line="480" w:lineRule="auto"/>
        <w:ind w:left="720"/>
        <w:rPr/>
      </w:pPr>
      <w:hyperlink r:id="rId517">
        <w:r w:rsidDel="00000000" w:rsidR="00000000" w:rsidRPr="00000000">
          <w:rPr>
            <w:rtl w:val="0"/>
          </w:rPr>
          <w:t xml:space="preserve">MacKinnon, J. G., &amp; White, H. (1985). Some heteroskedasticity-consistent covariance matrix estimators with improved finite sample properties. </w:t>
        </w:r>
      </w:hyperlink>
      <w:hyperlink r:id="rId518">
        <w:r w:rsidDel="00000000" w:rsidR="00000000" w:rsidRPr="00000000">
          <w:rPr>
            <w:i w:val="1"/>
            <w:iCs w:val="1"/>
            <w:rtl w:val="0"/>
          </w:rPr>
          <w:t xml:space="preserve">Journal of Econometrics</w:t>
        </w:r>
      </w:hyperlink>
      <w:hyperlink r:id="rId519">
        <w:r w:rsidDel="00000000" w:rsidR="00000000" w:rsidRPr="00000000">
          <w:rPr>
            <w:rtl w:val="0"/>
          </w:rPr>
          <w:t xml:space="preserve">, </w:t>
        </w:r>
      </w:hyperlink>
      <w:hyperlink r:id="rId520">
        <w:r w:rsidDel="00000000" w:rsidR="00000000" w:rsidRPr="00000000">
          <w:rPr>
            <w:i w:val="1"/>
            <w:iCs w:val="1"/>
            <w:rtl w:val="0"/>
          </w:rPr>
          <w:t xml:space="preserve">29</w:t>
        </w:r>
      </w:hyperlink>
      <w:hyperlink r:id="rId521">
        <w:r w:rsidDel="00000000" w:rsidR="00000000" w:rsidRPr="00000000">
          <w:rPr>
            <w:rtl w:val="0"/>
          </w:rPr>
          <w:t xml:space="preserve">(3), 305–325. </w:t>
        </w:r>
      </w:hyperlink>
      <w:r w:rsidDel="00000000" w:rsidR="00000000" w:rsidRPr="00000000">
        <w:rPr>
          <w:rtl w:val="0"/>
        </w:rPr>
      </w:r>
    </w:p>
    <w:p w:rsidR="00000000" w:rsidDel="00000000" w:rsidP="00000000" w:rsidRDefault="00000000" w:rsidRPr="00000000" w14:paraId="000003D1">
      <w:pPr>
        <w:spacing w:before="480" w:line="480" w:lineRule="auto"/>
        <w:ind w:left="720"/>
        <w:rPr/>
      </w:pPr>
      <w:hyperlink r:id="rId522">
        <w:r w:rsidDel="00000000" w:rsidR="00000000" w:rsidRPr="00000000">
          <w:rPr>
            <w:rtl w:val="0"/>
          </w:rPr>
          <w:t xml:space="preserve">Maes, S. (2025). </w:t>
        </w:r>
      </w:hyperlink>
      <w:hyperlink r:id="rId523">
        <w:r w:rsidDel="00000000" w:rsidR="00000000" w:rsidRPr="00000000">
          <w:rPr>
            <w:i w:val="1"/>
            <w:iCs w:val="1"/>
            <w:rtl w:val="0"/>
          </w:rPr>
          <w:t xml:space="preserve">The  Gotchas of AI Coding and Vibe Coding. It’s All About Support And Maintenance</w:t>
        </w:r>
      </w:hyperlink>
      <w:hyperlink r:id="rId524">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3D2">
      <w:pPr>
        <w:spacing w:before="480" w:line="480" w:lineRule="auto"/>
        <w:ind w:left="720"/>
        <w:rPr/>
      </w:pPr>
      <w:hyperlink r:id="rId525">
        <w:r w:rsidDel="00000000" w:rsidR="00000000" w:rsidRPr="00000000">
          <w:rPr>
            <w:rtl w:val="0"/>
          </w:rPr>
          <w:t xml:space="preserve">Manna, Z., &amp; Waldinger, R. J. (1971). Toward automatic program synthesis. </w:t>
        </w:r>
      </w:hyperlink>
      <w:hyperlink r:id="rId526">
        <w:r w:rsidDel="00000000" w:rsidR="00000000" w:rsidRPr="00000000">
          <w:rPr>
            <w:i w:val="1"/>
            <w:iCs w:val="1"/>
            <w:rtl w:val="0"/>
          </w:rPr>
          <w:t xml:space="preserve">Communications of the ACM</w:t>
        </w:r>
      </w:hyperlink>
      <w:hyperlink r:id="rId527">
        <w:r w:rsidDel="00000000" w:rsidR="00000000" w:rsidRPr="00000000">
          <w:rPr>
            <w:rtl w:val="0"/>
          </w:rPr>
          <w:t xml:space="preserve">, </w:t>
        </w:r>
      </w:hyperlink>
      <w:hyperlink r:id="rId528">
        <w:r w:rsidDel="00000000" w:rsidR="00000000" w:rsidRPr="00000000">
          <w:rPr>
            <w:i w:val="1"/>
            <w:iCs w:val="1"/>
            <w:rtl w:val="0"/>
          </w:rPr>
          <w:t xml:space="preserve">14</w:t>
        </w:r>
      </w:hyperlink>
      <w:hyperlink r:id="rId529">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3D3">
      <w:pPr>
        <w:spacing w:before="480" w:line="480" w:lineRule="auto"/>
        <w:ind w:left="720"/>
        <w:rPr/>
      </w:pPr>
      <w:hyperlink r:id="rId530">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1">
        <w:r w:rsidDel="00000000" w:rsidR="00000000" w:rsidRPr="00000000">
          <w:rPr>
            <w:i w:val="1"/>
            <w:iCs w:val="1"/>
            <w:rtl w:val="0"/>
          </w:rPr>
          <w:t xml:space="preserve">Proceedings of the 2024 on Innovation and Technology in Computer Science Education V. 1</w:t>
        </w:r>
      </w:hyperlink>
      <w:hyperlink r:id="rId532">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3D4">
      <w:pPr>
        <w:spacing w:before="480" w:line="480" w:lineRule="auto"/>
        <w:ind w:left="720"/>
        <w:rPr/>
      </w:pPr>
      <w:hyperlink r:id="rId533">
        <w:r w:rsidDel="00000000" w:rsidR="00000000" w:rsidRPr="00000000">
          <w:rPr>
            <w:rtl w:val="0"/>
          </w:rPr>
          <w:t xml:space="preserve">Maxwell, S. E., Delaney, H. D., &amp; Kelley, K. (2017). </w:t>
        </w:r>
      </w:hyperlink>
      <w:hyperlink r:id="rId534">
        <w:r w:rsidDel="00000000" w:rsidR="00000000" w:rsidRPr="00000000">
          <w:rPr>
            <w:i w:val="1"/>
            <w:iCs w:val="1"/>
            <w:rtl w:val="0"/>
          </w:rPr>
          <w:t xml:space="preserve">Designing experiments and analyzing data: A model comparison perspective</w:t>
        </w:r>
      </w:hyperlink>
      <w:hyperlink r:id="rId535">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D5">
      <w:pPr>
        <w:spacing w:before="480" w:line="480" w:lineRule="auto"/>
        <w:ind w:left="720"/>
        <w:rPr/>
      </w:pPr>
      <w:hyperlink r:id="rId536">
        <w:r w:rsidDel="00000000" w:rsidR="00000000" w:rsidRPr="00000000">
          <w:rPr>
            <w:rtl w:val="0"/>
          </w:rPr>
          <w:t xml:space="preserve">McGill, T. J., &amp; Volet, S. E. (1997). A Conceptual Framework for Analyzing Students’ Knowledge of Programming. </w:t>
        </w:r>
      </w:hyperlink>
      <w:hyperlink r:id="rId537">
        <w:r w:rsidDel="00000000" w:rsidR="00000000" w:rsidRPr="00000000">
          <w:rPr>
            <w:i w:val="1"/>
            <w:iCs w:val="1"/>
            <w:rtl w:val="0"/>
          </w:rPr>
          <w:t xml:space="preserve">Journal of Research on Computing in Education</w:t>
        </w:r>
      </w:hyperlink>
      <w:hyperlink r:id="rId538">
        <w:r w:rsidDel="00000000" w:rsidR="00000000" w:rsidRPr="00000000">
          <w:rPr>
            <w:rtl w:val="0"/>
          </w:rPr>
          <w:t xml:space="preserve">, </w:t>
        </w:r>
      </w:hyperlink>
      <w:hyperlink r:id="rId539">
        <w:r w:rsidDel="00000000" w:rsidR="00000000" w:rsidRPr="00000000">
          <w:rPr>
            <w:i w:val="1"/>
            <w:iCs w:val="1"/>
            <w:rtl w:val="0"/>
          </w:rPr>
          <w:t xml:space="preserve">29</w:t>
        </w:r>
      </w:hyperlink>
      <w:hyperlink r:id="rId540">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3D6">
      <w:pPr>
        <w:spacing w:before="480" w:line="480" w:lineRule="auto"/>
        <w:ind w:left="720"/>
        <w:rPr/>
      </w:pPr>
      <w:hyperlink r:id="rId541">
        <w:r w:rsidDel="00000000" w:rsidR="00000000" w:rsidRPr="00000000">
          <w:rPr>
            <w:rtl w:val="0"/>
          </w:rPr>
          <w:t xml:space="preserve">McKinney, W. (2010). Data structures for statistical computing in Python. </w:t>
        </w:r>
      </w:hyperlink>
      <w:hyperlink r:id="rId542">
        <w:r w:rsidDel="00000000" w:rsidR="00000000" w:rsidRPr="00000000">
          <w:rPr>
            <w:i w:val="1"/>
            <w:iCs w:val="1"/>
            <w:rtl w:val="0"/>
          </w:rPr>
          <w:t xml:space="preserve">Proceedings of the 9th Python in Science Conference</w:t>
        </w:r>
      </w:hyperlink>
      <w:hyperlink r:id="rId543">
        <w:r w:rsidDel="00000000" w:rsidR="00000000" w:rsidRPr="00000000">
          <w:rPr>
            <w:rtl w:val="0"/>
          </w:rPr>
          <w:t xml:space="preserve">, </w:t>
        </w:r>
      </w:hyperlink>
      <w:hyperlink r:id="rId544">
        <w:r w:rsidDel="00000000" w:rsidR="00000000" w:rsidRPr="00000000">
          <w:rPr>
            <w:i w:val="1"/>
            <w:iCs w:val="1"/>
            <w:rtl w:val="0"/>
          </w:rPr>
          <w:t xml:space="preserve">445</w:t>
        </w:r>
      </w:hyperlink>
      <w:hyperlink r:id="rId545">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3D7">
      <w:pPr>
        <w:spacing w:before="480" w:line="480" w:lineRule="auto"/>
        <w:ind w:left="720"/>
        <w:rPr/>
      </w:pPr>
      <w:hyperlink r:id="rId546">
        <w:r w:rsidDel="00000000" w:rsidR="00000000" w:rsidRPr="00000000">
          <w:rPr>
            <w:rtl w:val="0"/>
          </w:rPr>
          <w:t xml:space="preserve">Min, S., Lyu, X., Holtzman, A., Artetxe, M., Lewis, M., Hajishirzi, H., &amp; Zettlemoyer, L. (2022). Rethinking the role of demonstrations: What makes in-context learning work? </w:t>
        </w:r>
      </w:hyperlink>
      <w:hyperlink r:id="rId547">
        <w:r w:rsidDel="00000000" w:rsidR="00000000" w:rsidRPr="00000000">
          <w:rPr>
            <w:i w:val="1"/>
            <w:iCs w:val="1"/>
            <w:rtl w:val="0"/>
          </w:rPr>
          <w:t xml:space="preserve">arXiv Preprint arXiv:2202.12837</w:t>
        </w:r>
      </w:hyperlink>
      <w:hyperlink r:id="rId54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D8">
      <w:pPr>
        <w:spacing w:before="480" w:line="480" w:lineRule="auto"/>
        <w:ind w:left="720"/>
        <w:rPr/>
      </w:pPr>
      <w:hyperlink r:id="rId549">
        <w:r w:rsidDel="00000000" w:rsidR="00000000" w:rsidRPr="00000000">
          <w:rPr>
            <w:rtl w:val="0"/>
          </w:rPr>
          <w:t xml:space="preserve">Moradi Dakhel, A., Majdinasab, V., Nikanjam, A., Khomh, F., Desmarais, M. C., &amp; Jiang, Z. M. (Jack). (2023). GitHub Copilot AI pair programmer: Asset or Liability? </w:t>
        </w:r>
      </w:hyperlink>
      <w:hyperlink r:id="rId550">
        <w:r w:rsidDel="00000000" w:rsidR="00000000" w:rsidRPr="00000000">
          <w:rPr>
            <w:i w:val="1"/>
            <w:iCs w:val="1"/>
            <w:rtl w:val="0"/>
          </w:rPr>
          <w:t xml:space="preserve">Journal of Systems and Software</w:t>
        </w:r>
      </w:hyperlink>
      <w:hyperlink r:id="rId551">
        <w:r w:rsidDel="00000000" w:rsidR="00000000" w:rsidRPr="00000000">
          <w:rPr>
            <w:rtl w:val="0"/>
          </w:rPr>
          <w:t xml:space="preserve">, </w:t>
        </w:r>
      </w:hyperlink>
      <w:hyperlink r:id="rId552">
        <w:r w:rsidDel="00000000" w:rsidR="00000000" w:rsidRPr="00000000">
          <w:rPr>
            <w:i w:val="1"/>
            <w:iCs w:val="1"/>
            <w:rtl w:val="0"/>
          </w:rPr>
          <w:t xml:space="preserve">203</w:t>
        </w:r>
      </w:hyperlink>
      <w:hyperlink r:id="rId553">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3D9">
      <w:pPr>
        <w:spacing w:before="480" w:line="480" w:lineRule="auto"/>
        <w:ind w:left="720"/>
        <w:rPr/>
      </w:pPr>
      <w:hyperlink r:id="rId554">
        <w:r w:rsidDel="00000000" w:rsidR="00000000" w:rsidRPr="00000000">
          <w:rPr>
            <w:rtl w:val="0"/>
          </w:rPr>
          <w:t xml:space="preserve">Nelson-Le Gall, S. (1981). Help-seeking: An understudied problem-solving skill in children. </w:t>
        </w:r>
      </w:hyperlink>
      <w:hyperlink r:id="rId555">
        <w:r w:rsidDel="00000000" w:rsidR="00000000" w:rsidRPr="00000000">
          <w:rPr>
            <w:i w:val="1"/>
            <w:iCs w:val="1"/>
            <w:rtl w:val="0"/>
          </w:rPr>
          <w:t xml:space="preserve">Developmental Review</w:t>
        </w:r>
      </w:hyperlink>
      <w:hyperlink r:id="rId556">
        <w:r w:rsidDel="00000000" w:rsidR="00000000" w:rsidRPr="00000000">
          <w:rPr>
            <w:rtl w:val="0"/>
          </w:rPr>
          <w:t xml:space="preserve">, </w:t>
        </w:r>
      </w:hyperlink>
      <w:hyperlink r:id="rId557">
        <w:r w:rsidDel="00000000" w:rsidR="00000000" w:rsidRPr="00000000">
          <w:rPr>
            <w:i w:val="1"/>
            <w:iCs w:val="1"/>
            <w:rtl w:val="0"/>
          </w:rPr>
          <w:t xml:space="preserve">1</w:t>
        </w:r>
      </w:hyperlink>
      <w:hyperlink r:id="rId558">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3DA">
      <w:pPr>
        <w:spacing w:before="480" w:line="480" w:lineRule="auto"/>
        <w:ind w:left="720"/>
        <w:rPr/>
      </w:pPr>
      <w:hyperlink r:id="rId559">
        <w:r w:rsidDel="00000000" w:rsidR="00000000" w:rsidRPr="00000000">
          <w:rPr>
            <w:rtl w:val="0"/>
          </w:rPr>
          <w:t xml:space="preserve">Neuendorf, K. A. (2017). </w:t>
        </w:r>
      </w:hyperlink>
      <w:hyperlink r:id="rId560">
        <w:r w:rsidDel="00000000" w:rsidR="00000000" w:rsidRPr="00000000">
          <w:rPr>
            <w:i w:val="1"/>
            <w:iCs w:val="1"/>
            <w:rtl w:val="0"/>
          </w:rPr>
          <w:t xml:space="preserve">The content analysis guidebook</w:t>
        </w:r>
      </w:hyperlink>
      <w:hyperlink r:id="rId561">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3DB">
      <w:pPr>
        <w:spacing w:before="480" w:line="480" w:lineRule="auto"/>
        <w:ind w:left="720"/>
        <w:rPr/>
      </w:pPr>
      <w:hyperlink r:id="rId562">
        <w:r w:rsidDel="00000000" w:rsidR="00000000" w:rsidRPr="00000000">
          <w:rPr>
            <w:rtl w:val="0"/>
          </w:rPr>
          <w:t xml:space="preserve">Newman, R. S. (1994). </w:t>
        </w:r>
      </w:hyperlink>
      <w:hyperlink r:id="rId563">
        <w:r w:rsidDel="00000000" w:rsidR="00000000" w:rsidRPr="00000000">
          <w:rPr>
            <w:i w:val="1"/>
            <w:iCs w:val="1"/>
            <w:rtl w:val="0"/>
          </w:rPr>
          <w:t xml:space="preserve">Adaptive help seeking: A strategy of self-regulated learning.</w:t>
        </w:r>
      </w:hyperlink>
      <w:hyperlink r:id="rId564">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3DC">
      <w:pPr>
        <w:spacing w:before="480" w:line="480" w:lineRule="auto"/>
        <w:ind w:left="720"/>
        <w:rPr/>
      </w:pPr>
      <w:hyperlink r:id="rId565">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66">
        <w:r w:rsidDel="00000000" w:rsidR="00000000" w:rsidRPr="00000000">
          <w:rPr>
            <w:i w:val="1"/>
            <w:iCs w:val="1"/>
            <w:rtl w:val="0"/>
          </w:rPr>
          <w:t xml:space="preserve">arXiv Preprint arXiv:2305.07605</w:t>
        </w:r>
      </w:hyperlink>
      <w:hyperlink r:id="rId56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DD">
      <w:pPr>
        <w:spacing w:before="480" w:line="480" w:lineRule="auto"/>
        <w:ind w:left="720"/>
        <w:rPr/>
      </w:pPr>
      <w:hyperlink r:id="rId568">
        <w:r w:rsidDel="00000000" w:rsidR="00000000" w:rsidRPr="00000000">
          <w:rPr>
            <w:rtl w:val="0"/>
          </w:rPr>
          <w:t xml:space="preserve">Osborne, J. W., &amp; Waters, E. (2002). Four assumptions of multiple regression that researchers should always test. </w:t>
        </w:r>
      </w:hyperlink>
      <w:hyperlink r:id="rId569">
        <w:r w:rsidDel="00000000" w:rsidR="00000000" w:rsidRPr="00000000">
          <w:rPr>
            <w:i w:val="1"/>
            <w:iCs w:val="1"/>
            <w:rtl w:val="0"/>
          </w:rPr>
          <w:t xml:space="preserve">Practical Assessment, Research, and Evaluation</w:t>
        </w:r>
      </w:hyperlink>
      <w:hyperlink r:id="rId570">
        <w:r w:rsidDel="00000000" w:rsidR="00000000" w:rsidRPr="00000000">
          <w:rPr>
            <w:rtl w:val="0"/>
          </w:rPr>
          <w:t xml:space="preserve">, </w:t>
        </w:r>
      </w:hyperlink>
      <w:hyperlink r:id="rId571">
        <w:r w:rsidDel="00000000" w:rsidR="00000000" w:rsidRPr="00000000">
          <w:rPr>
            <w:i w:val="1"/>
            <w:iCs w:val="1"/>
            <w:rtl w:val="0"/>
          </w:rPr>
          <w:t xml:space="preserve">8</w:t>
        </w:r>
      </w:hyperlink>
      <w:hyperlink r:id="rId572">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3DE">
      <w:pPr>
        <w:spacing w:before="480" w:line="480" w:lineRule="auto"/>
        <w:ind w:left="720"/>
        <w:rPr/>
      </w:pPr>
      <w:hyperlink r:id="rId573">
        <w:r w:rsidDel="00000000" w:rsidR="00000000" w:rsidRPr="00000000">
          <w:rPr>
            <w:rtl w:val="0"/>
          </w:rPr>
          <w:t xml:space="preserve">Păvăloaia, V.-D., &amp; Necula, S.-C. (2023). Artificial Intelligence as a Disruptive Technology—A Systematic Literature Review. </w:t>
        </w:r>
      </w:hyperlink>
      <w:hyperlink r:id="rId574">
        <w:r w:rsidDel="00000000" w:rsidR="00000000" w:rsidRPr="00000000">
          <w:rPr>
            <w:i w:val="1"/>
            <w:iCs w:val="1"/>
            <w:rtl w:val="0"/>
          </w:rPr>
          <w:t xml:space="preserve">Electronics</w:t>
        </w:r>
      </w:hyperlink>
      <w:hyperlink r:id="rId575">
        <w:r w:rsidDel="00000000" w:rsidR="00000000" w:rsidRPr="00000000">
          <w:rPr>
            <w:rtl w:val="0"/>
          </w:rPr>
          <w:t xml:space="preserve">, </w:t>
        </w:r>
      </w:hyperlink>
      <w:hyperlink r:id="rId576">
        <w:r w:rsidDel="00000000" w:rsidR="00000000" w:rsidRPr="00000000">
          <w:rPr>
            <w:i w:val="1"/>
            <w:iCs w:val="1"/>
            <w:rtl w:val="0"/>
          </w:rPr>
          <w:t xml:space="preserve">12</w:t>
        </w:r>
      </w:hyperlink>
      <w:hyperlink r:id="rId577">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3DF">
      <w:pPr>
        <w:spacing w:before="480" w:line="480" w:lineRule="auto"/>
        <w:ind w:left="720"/>
        <w:rPr/>
      </w:pPr>
      <w:hyperlink r:id="rId578">
        <w:r w:rsidDel="00000000" w:rsidR="00000000" w:rsidRPr="00000000">
          <w:rPr>
            <w:rtl w:val="0"/>
          </w:rPr>
          <w:t xml:space="preserve">Pearce, H., Ahmad, B., Tan, B., Dolan-Gavitt, B., &amp; Karri, R. (2022). Asleep at the keyboard? Assessing the security of github copilot’s code contributions. </w:t>
        </w:r>
      </w:hyperlink>
      <w:hyperlink r:id="rId579">
        <w:r w:rsidDel="00000000" w:rsidR="00000000" w:rsidRPr="00000000">
          <w:rPr>
            <w:i w:val="1"/>
            <w:iCs w:val="1"/>
            <w:rtl w:val="0"/>
          </w:rPr>
          <w:t xml:space="preserve">2022 IEEE Symposium on Security and Privacy (SP)</w:t>
        </w:r>
      </w:hyperlink>
      <w:hyperlink r:id="rId580">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3E0">
      <w:pPr>
        <w:spacing w:before="480" w:line="480" w:lineRule="auto"/>
        <w:ind w:left="720"/>
        <w:rPr/>
      </w:pPr>
      <w:hyperlink r:id="rId581">
        <w:r w:rsidDel="00000000" w:rsidR="00000000" w:rsidRPr="00000000">
          <w:rPr>
            <w:rtl w:val="0"/>
          </w:rPr>
          <w:t xml:space="preserve">Peng, S., Kalliamvakou, E., Cihon, P., &amp; Demirer, M. (2023). </w:t>
        </w:r>
      </w:hyperlink>
      <w:hyperlink r:id="rId582">
        <w:r w:rsidDel="00000000" w:rsidR="00000000" w:rsidRPr="00000000">
          <w:rPr>
            <w:i w:val="1"/>
            <w:iCs w:val="1"/>
            <w:rtl w:val="0"/>
          </w:rPr>
          <w:t xml:space="preserve">The Impact of AI on Developer Productivity: Evidence from GitHub Copilot</w:t>
        </w:r>
      </w:hyperlink>
      <w:hyperlink r:id="rId583">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3E1">
      <w:pPr>
        <w:spacing w:before="480" w:line="480" w:lineRule="auto"/>
        <w:ind w:left="720"/>
        <w:rPr/>
      </w:pPr>
      <w:hyperlink r:id="rId584">
        <w:r w:rsidDel="00000000" w:rsidR="00000000" w:rsidRPr="00000000">
          <w:rPr>
            <w:rtl w:val="0"/>
          </w:rPr>
          <w:t xml:space="preserve">Perry, N., Srivastava, M., Kumar, D., &amp; Boneh, D. (2023). Do Users Write More Insecure Code with AI Assistants? </w:t>
        </w:r>
      </w:hyperlink>
      <w:hyperlink r:id="rId585">
        <w:r w:rsidDel="00000000" w:rsidR="00000000" w:rsidRPr="00000000">
          <w:rPr>
            <w:i w:val="1"/>
            <w:iCs w:val="1"/>
            <w:rtl w:val="0"/>
          </w:rPr>
          <w:t xml:space="preserve">Proceedings of the 2023 ACM SIGSAC Conference on Computer and Communications Security</w:t>
        </w:r>
      </w:hyperlink>
      <w:hyperlink r:id="rId586">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3E2">
      <w:pPr>
        <w:spacing w:before="480" w:line="480" w:lineRule="auto"/>
        <w:ind w:left="720"/>
        <w:rPr/>
      </w:pPr>
      <w:hyperlink r:id="rId587">
        <w:r w:rsidDel="00000000" w:rsidR="00000000" w:rsidRPr="00000000">
          <w:rPr>
            <w:rtl w:val="0"/>
          </w:rPr>
          <w:t xml:space="preserve">Pilny, A., McAninch, K., Slone, A., &amp; Moore, K. (2024). From manual to machine: Assessing the efficacy of large language models in content analysis. </w:t>
        </w:r>
      </w:hyperlink>
      <w:hyperlink r:id="rId588">
        <w:r w:rsidDel="00000000" w:rsidR="00000000" w:rsidRPr="00000000">
          <w:rPr>
            <w:i w:val="1"/>
            <w:iCs w:val="1"/>
            <w:rtl w:val="0"/>
          </w:rPr>
          <w:t xml:space="preserve">Communication Research Reports</w:t>
        </w:r>
      </w:hyperlink>
      <w:hyperlink r:id="rId589">
        <w:r w:rsidDel="00000000" w:rsidR="00000000" w:rsidRPr="00000000">
          <w:rPr>
            <w:rtl w:val="0"/>
          </w:rPr>
          <w:t xml:space="preserve">, </w:t>
        </w:r>
      </w:hyperlink>
      <w:hyperlink r:id="rId590">
        <w:r w:rsidDel="00000000" w:rsidR="00000000" w:rsidRPr="00000000">
          <w:rPr>
            <w:i w:val="1"/>
            <w:iCs w:val="1"/>
            <w:rtl w:val="0"/>
          </w:rPr>
          <w:t xml:space="preserve">41</w:t>
        </w:r>
      </w:hyperlink>
      <w:hyperlink r:id="rId591">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3E3">
      <w:pPr>
        <w:spacing w:before="480" w:line="480" w:lineRule="auto"/>
        <w:ind w:left="720"/>
        <w:rPr/>
      </w:pPr>
      <w:hyperlink r:id="rId592">
        <w:r w:rsidDel="00000000" w:rsidR="00000000" w:rsidRPr="00000000">
          <w:rPr>
            <w:rtl w:val="0"/>
          </w:rPr>
          <w:t xml:space="preserve">Pintrich, P. R. (2003). A motivational science perspective on the role of student motivation in learning and teaching contexts. </w:t>
        </w:r>
      </w:hyperlink>
      <w:hyperlink r:id="rId593">
        <w:r w:rsidDel="00000000" w:rsidR="00000000" w:rsidRPr="00000000">
          <w:rPr>
            <w:i w:val="1"/>
            <w:iCs w:val="1"/>
            <w:rtl w:val="0"/>
          </w:rPr>
          <w:t xml:space="preserve">Journal of Educational Psychology</w:t>
        </w:r>
      </w:hyperlink>
      <w:hyperlink r:id="rId594">
        <w:r w:rsidDel="00000000" w:rsidR="00000000" w:rsidRPr="00000000">
          <w:rPr>
            <w:rtl w:val="0"/>
          </w:rPr>
          <w:t xml:space="preserve">, </w:t>
        </w:r>
      </w:hyperlink>
      <w:hyperlink r:id="rId595">
        <w:r w:rsidDel="00000000" w:rsidR="00000000" w:rsidRPr="00000000">
          <w:rPr>
            <w:i w:val="1"/>
            <w:iCs w:val="1"/>
            <w:rtl w:val="0"/>
          </w:rPr>
          <w:t xml:space="preserve">95</w:t>
        </w:r>
      </w:hyperlink>
      <w:hyperlink r:id="rId596">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3E4">
      <w:pPr>
        <w:spacing w:before="480" w:line="480" w:lineRule="auto"/>
        <w:ind w:left="720"/>
        <w:rPr/>
      </w:pPr>
      <w:hyperlink r:id="rId597">
        <w:r w:rsidDel="00000000" w:rsidR="00000000" w:rsidRPr="00000000">
          <w:rPr>
            <w:rtl w:val="0"/>
          </w:rPr>
          <w:t xml:space="preserve">Pons, A. (2023). </w:t>
        </w:r>
      </w:hyperlink>
      <w:hyperlink r:id="rId598">
        <w:r w:rsidDel="00000000" w:rsidR="00000000" w:rsidRPr="00000000">
          <w:rPr>
            <w:i w:val="1"/>
            <w:iCs w:val="1"/>
            <w:rtl w:val="0"/>
          </w:rPr>
          <w:t xml:space="preserve">Generative AI in the classroom: From hype to reality?</w:t>
        </w:r>
      </w:hyperlink>
      <w:hyperlink r:id="rId59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E5">
      <w:pPr>
        <w:spacing w:before="480" w:line="480" w:lineRule="auto"/>
        <w:ind w:left="720"/>
        <w:rPr/>
      </w:pPr>
      <w:hyperlink r:id="rId600">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1">
        <w:r w:rsidDel="00000000" w:rsidR="00000000" w:rsidRPr="00000000">
          <w:rPr>
            <w:i w:val="1"/>
            <w:iCs w:val="1"/>
            <w:rtl w:val="0"/>
          </w:rPr>
          <w:t xml:space="preserve">Proceedings of the 2023 Working Group Reports on Innovation and Technology in Computer Science Education</w:t>
        </w:r>
      </w:hyperlink>
      <w:hyperlink r:id="rId602">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3E6">
      <w:pPr>
        <w:spacing w:before="480" w:line="480" w:lineRule="auto"/>
        <w:ind w:left="720"/>
        <w:rPr/>
      </w:pPr>
      <w:hyperlink r:id="rId603">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04">
        <w:r w:rsidDel="00000000" w:rsidR="00000000" w:rsidRPr="00000000">
          <w:rPr>
            <w:i w:val="1"/>
            <w:iCs w:val="1"/>
            <w:rtl w:val="0"/>
          </w:rPr>
          <w:t xml:space="preserve">Proceedings of the 50th ACM Technical Symposium on Computer Science Education</w:t>
        </w:r>
      </w:hyperlink>
      <w:hyperlink r:id="rId605">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3E7">
      <w:pPr>
        <w:spacing w:before="480" w:line="480" w:lineRule="auto"/>
        <w:ind w:left="720"/>
        <w:rPr/>
      </w:pPr>
      <w:hyperlink r:id="rId606">
        <w:r w:rsidDel="00000000" w:rsidR="00000000" w:rsidRPr="00000000">
          <w:rPr>
            <w:rtl w:val="0"/>
          </w:rPr>
          <w:t xml:space="preserve">Prather, J., Reeves, B., Leinonen, J., MacNeil, S., Randrianasolo, A. S., Becker, B., Kimmel, B., Wright, J., &amp; Briggs, B. (2024). </w:t>
        </w:r>
      </w:hyperlink>
      <w:hyperlink r:id="rId607">
        <w:r w:rsidDel="00000000" w:rsidR="00000000" w:rsidRPr="00000000">
          <w:rPr>
            <w:i w:val="1"/>
            <w:iCs w:val="1"/>
            <w:rtl w:val="0"/>
          </w:rPr>
          <w:t xml:space="preserve">The Widening Gap: The Benefits and Harms of Generative AI for Novice Programmers</w:t>
        </w:r>
      </w:hyperlink>
      <w:hyperlink r:id="rId608">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3E8">
      <w:pPr>
        <w:spacing w:before="480" w:line="480" w:lineRule="auto"/>
        <w:ind w:left="720"/>
        <w:rPr/>
      </w:pPr>
      <w:hyperlink r:id="rId609">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0">
        <w:r w:rsidDel="00000000" w:rsidR="00000000" w:rsidRPr="00000000">
          <w:rPr>
            <w:i w:val="1"/>
            <w:iCs w:val="1"/>
            <w:rtl w:val="0"/>
          </w:rPr>
          <w:t xml:space="preserve">ACM Transactions on Computer-Human Interaction</w:t>
        </w:r>
      </w:hyperlink>
      <w:hyperlink r:id="rId611">
        <w:r w:rsidDel="00000000" w:rsidR="00000000" w:rsidRPr="00000000">
          <w:rPr>
            <w:rtl w:val="0"/>
          </w:rPr>
          <w:t xml:space="preserve">, </w:t>
        </w:r>
      </w:hyperlink>
      <w:hyperlink r:id="rId612">
        <w:r w:rsidDel="00000000" w:rsidR="00000000" w:rsidRPr="00000000">
          <w:rPr>
            <w:i w:val="1"/>
            <w:iCs w:val="1"/>
            <w:rtl w:val="0"/>
          </w:rPr>
          <w:t xml:space="preserve">31</w:t>
        </w:r>
      </w:hyperlink>
      <w:hyperlink r:id="rId613">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3E9">
      <w:pPr>
        <w:spacing w:before="480" w:line="480" w:lineRule="auto"/>
        <w:ind w:left="720"/>
        <w:rPr/>
      </w:pPr>
      <w:hyperlink r:id="rId614">
        <w:r w:rsidDel="00000000" w:rsidR="00000000" w:rsidRPr="00000000">
          <w:rPr>
            <w:rtl w:val="0"/>
          </w:rPr>
          <w:t xml:space="preserve">Python Software Foundation. (2023). </w:t>
        </w:r>
      </w:hyperlink>
      <w:hyperlink r:id="rId615">
        <w:r w:rsidDel="00000000" w:rsidR="00000000" w:rsidRPr="00000000">
          <w:rPr>
            <w:i w:val="1"/>
            <w:iCs w:val="1"/>
            <w:rtl w:val="0"/>
          </w:rPr>
          <w:t xml:space="preserve">Python Programming Language</w:t>
        </w:r>
      </w:hyperlink>
      <w:hyperlink r:id="rId616">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3EA">
      <w:pPr>
        <w:spacing w:before="480" w:line="480" w:lineRule="auto"/>
        <w:ind w:left="720"/>
        <w:rPr/>
      </w:pPr>
      <w:hyperlink r:id="rId617">
        <w:r w:rsidDel="00000000" w:rsidR="00000000" w:rsidRPr="00000000">
          <w:rPr>
            <w:rtl w:val="0"/>
          </w:rPr>
          <w:t xml:space="preserve">Qian, Y., &amp; Lehman, J. (2018). Students’ Misconceptions and Other Difficulties in Introductory Programming: A Literature Review. </w:t>
        </w:r>
      </w:hyperlink>
      <w:hyperlink r:id="rId618">
        <w:r w:rsidDel="00000000" w:rsidR="00000000" w:rsidRPr="00000000">
          <w:rPr>
            <w:i w:val="1"/>
            <w:iCs w:val="1"/>
            <w:rtl w:val="0"/>
          </w:rPr>
          <w:t xml:space="preserve">ACM Transactions on Computing Education</w:t>
        </w:r>
      </w:hyperlink>
      <w:hyperlink r:id="rId619">
        <w:r w:rsidDel="00000000" w:rsidR="00000000" w:rsidRPr="00000000">
          <w:rPr>
            <w:rtl w:val="0"/>
          </w:rPr>
          <w:t xml:space="preserve">, </w:t>
        </w:r>
      </w:hyperlink>
      <w:hyperlink r:id="rId620">
        <w:r w:rsidDel="00000000" w:rsidR="00000000" w:rsidRPr="00000000">
          <w:rPr>
            <w:i w:val="1"/>
            <w:iCs w:val="1"/>
            <w:rtl w:val="0"/>
          </w:rPr>
          <w:t xml:space="preserve">18</w:t>
        </w:r>
      </w:hyperlink>
      <w:hyperlink r:id="rId621">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3EB">
      <w:pPr>
        <w:spacing w:before="480" w:line="480" w:lineRule="auto"/>
        <w:ind w:left="720"/>
        <w:rPr/>
      </w:pPr>
      <w:hyperlink r:id="rId622">
        <w:r w:rsidDel="00000000" w:rsidR="00000000" w:rsidRPr="00000000">
          <w:rPr>
            <w:rtl w:val="0"/>
          </w:rPr>
          <w:t xml:space="preserve">Rahman, Md. M., &amp; Watanobe, Y. (2023). ChatGPT for Education and Research: Opportunities, Threats, and Strategies. </w:t>
        </w:r>
      </w:hyperlink>
      <w:hyperlink r:id="rId623">
        <w:r w:rsidDel="00000000" w:rsidR="00000000" w:rsidRPr="00000000">
          <w:rPr>
            <w:i w:val="1"/>
            <w:iCs w:val="1"/>
            <w:rtl w:val="0"/>
          </w:rPr>
          <w:t xml:space="preserve">Applied Sciences</w:t>
        </w:r>
      </w:hyperlink>
      <w:hyperlink r:id="rId624">
        <w:r w:rsidDel="00000000" w:rsidR="00000000" w:rsidRPr="00000000">
          <w:rPr>
            <w:rtl w:val="0"/>
          </w:rPr>
          <w:t xml:space="preserve">, </w:t>
        </w:r>
      </w:hyperlink>
      <w:hyperlink r:id="rId625">
        <w:r w:rsidDel="00000000" w:rsidR="00000000" w:rsidRPr="00000000">
          <w:rPr>
            <w:i w:val="1"/>
            <w:iCs w:val="1"/>
            <w:rtl w:val="0"/>
          </w:rPr>
          <w:t xml:space="preserve">13</w:t>
        </w:r>
      </w:hyperlink>
      <w:hyperlink r:id="rId626">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3EC">
      <w:pPr>
        <w:spacing w:before="480" w:line="480" w:lineRule="auto"/>
        <w:ind w:left="720"/>
        <w:rPr/>
      </w:pPr>
      <w:hyperlink r:id="rId627">
        <w:r w:rsidDel="00000000" w:rsidR="00000000" w:rsidRPr="00000000">
          <w:rPr>
            <w:rtl w:val="0"/>
          </w:rPr>
          <w:t xml:space="preserve">Raudenbush, S. W., &amp; Bryk, A. S. (2002). </w:t>
        </w:r>
      </w:hyperlink>
      <w:hyperlink r:id="rId628">
        <w:r w:rsidDel="00000000" w:rsidR="00000000" w:rsidRPr="00000000">
          <w:rPr>
            <w:i w:val="1"/>
            <w:iCs w:val="1"/>
            <w:rtl w:val="0"/>
          </w:rPr>
          <w:t xml:space="preserve">Hierarchical linear models: Applications and data analysis methods</w:t>
        </w:r>
      </w:hyperlink>
      <w:hyperlink r:id="rId629">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3ED">
      <w:pPr>
        <w:spacing w:before="480" w:line="480" w:lineRule="auto"/>
        <w:ind w:left="720"/>
        <w:rPr/>
      </w:pPr>
      <w:hyperlink r:id="rId630">
        <w:r w:rsidDel="00000000" w:rsidR="00000000" w:rsidRPr="00000000">
          <w:rPr>
            <w:rtl w:val="0"/>
          </w:rPr>
          <w:t xml:space="preserve">Robins, A., Rountree, J., &amp; Rountree, N. (2003). Learning and Teaching Programming: A Review and Discussion. </w:t>
        </w:r>
      </w:hyperlink>
      <w:hyperlink r:id="rId631">
        <w:r w:rsidDel="00000000" w:rsidR="00000000" w:rsidRPr="00000000">
          <w:rPr>
            <w:i w:val="1"/>
            <w:iCs w:val="1"/>
            <w:rtl w:val="0"/>
          </w:rPr>
          <w:t xml:space="preserve">Computer Science Education</w:t>
        </w:r>
      </w:hyperlink>
      <w:hyperlink r:id="rId632">
        <w:r w:rsidDel="00000000" w:rsidR="00000000" w:rsidRPr="00000000">
          <w:rPr>
            <w:rtl w:val="0"/>
          </w:rPr>
          <w:t xml:space="preserve">, </w:t>
        </w:r>
      </w:hyperlink>
      <w:hyperlink r:id="rId633">
        <w:r w:rsidDel="00000000" w:rsidR="00000000" w:rsidRPr="00000000">
          <w:rPr>
            <w:i w:val="1"/>
            <w:iCs w:val="1"/>
            <w:rtl w:val="0"/>
          </w:rPr>
          <w:t xml:space="preserve">13</w:t>
        </w:r>
      </w:hyperlink>
      <w:hyperlink r:id="rId634">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3EE">
      <w:pPr>
        <w:spacing w:before="480" w:line="480" w:lineRule="auto"/>
        <w:ind w:left="720"/>
        <w:rPr/>
      </w:pPr>
      <w:hyperlink r:id="rId635">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36">
        <w:r w:rsidDel="00000000" w:rsidR="00000000" w:rsidRPr="00000000">
          <w:rPr>
            <w:i w:val="1"/>
            <w:iCs w:val="1"/>
            <w:rtl w:val="0"/>
          </w:rPr>
          <w:t xml:space="preserve">Computers in Human Behavior</w:t>
        </w:r>
      </w:hyperlink>
      <w:hyperlink r:id="rId637">
        <w:r w:rsidDel="00000000" w:rsidR="00000000" w:rsidRPr="00000000">
          <w:rPr>
            <w:rtl w:val="0"/>
          </w:rPr>
          <w:t xml:space="preserve">, </w:t>
        </w:r>
      </w:hyperlink>
      <w:hyperlink r:id="rId638">
        <w:r w:rsidDel="00000000" w:rsidR="00000000" w:rsidRPr="00000000">
          <w:rPr>
            <w:i w:val="1"/>
            <w:iCs w:val="1"/>
            <w:rtl w:val="0"/>
          </w:rPr>
          <w:t xml:space="preserve">72</w:t>
        </w:r>
      </w:hyperlink>
      <w:hyperlink r:id="rId639">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3EF">
      <w:pPr>
        <w:spacing w:before="480" w:line="480" w:lineRule="auto"/>
        <w:ind w:left="720"/>
        <w:rPr/>
      </w:pPr>
      <w:hyperlink r:id="rId640">
        <w:r w:rsidDel="00000000" w:rsidR="00000000" w:rsidRPr="00000000">
          <w:rPr>
            <w:rtl w:val="0"/>
          </w:rPr>
          <w:t xml:space="preserve">Rudolph, J., Tan, S., &amp; Tan, S. (2023). ChatGPT: Bullshit spewer or the end of traditional assessments in higher education? </w:t>
        </w:r>
      </w:hyperlink>
      <w:hyperlink r:id="rId641">
        <w:r w:rsidDel="00000000" w:rsidR="00000000" w:rsidRPr="00000000">
          <w:rPr>
            <w:i w:val="1"/>
            <w:iCs w:val="1"/>
            <w:rtl w:val="0"/>
          </w:rPr>
          <w:t xml:space="preserve">Journal of Applied Learning &amp; Teaching</w:t>
        </w:r>
      </w:hyperlink>
      <w:hyperlink r:id="rId642">
        <w:r w:rsidDel="00000000" w:rsidR="00000000" w:rsidRPr="00000000">
          <w:rPr>
            <w:rtl w:val="0"/>
          </w:rPr>
          <w:t xml:space="preserve">, </w:t>
        </w:r>
      </w:hyperlink>
      <w:hyperlink r:id="rId643">
        <w:r w:rsidDel="00000000" w:rsidR="00000000" w:rsidRPr="00000000">
          <w:rPr>
            <w:i w:val="1"/>
            <w:iCs w:val="1"/>
            <w:rtl w:val="0"/>
          </w:rPr>
          <w:t xml:space="preserve">6</w:t>
        </w:r>
      </w:hyperlink>
      <w:hyperlink r:id="rId644">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3F0">
      <w:pPr>
        <w:spacing w:before="480" w:line="480" w:lineRule="auto"/>
        <w:ind w:left="720"/>
        <w:rPr/>
      </w:pPr>
      <w:hyperlink r:id="rId645">
        <w:r w:rsidDel="00000000" w:rsidR="00000000" w:rsidRPr="00000000">
          <w:rPr>
            <w:rtl w:val="0"/>
          </w:rPr>
          <w:t xml:space="preserve">Ryan, R. M. (1982). Control and information in the intrapersonal sphere: An extension of cognitive evaluation theory. </w:t>
        </w:r>
      </w:hyperlink>
      <w:hyperlink r:id="rId646">
        <w:r w:rsidDel="00000000" w:rsidR="00000000" w:rsidRPr="00000000">
          <w:rPr>
            <w:i w:val="1"/>
            <w:iCs w:val="1"/>
            <w:rtl w:val="0"/>
          </w:rPr>
          <w:t xml:space="preserve">Journal of Personality and Social Psychology</w:t>
        </w:r>
      </w:hyperlink>
      <w:hyperlink r:id="rId647">
        <w:r w:rsidDel="00000000" w:rsidR="00000000" w:rsidRPr="00000000">
          <w:rPr>
            <w:rtl w:val="0"/>
          </w:rPr>
          <w:t xml:space="preserve">, </w:t>
        </w:r>
      </w:hyperlink>
      <w:hyperlink r:id="rId648">
        <w:r w:rsidDel="00000000" w:rsidR="00000000" w:rsidRPr="00000000">
          <w:rPr>
            <w:i w:val="1"/>
            <w:iCs w:val="1"/>
            <w:rtl w:val="0"/>
          </w:rPr>
          <w:t xml:space="preserve">43</w:t>
        </w:r>
      </w:hyperlink>
      <w:hyperlink r:id="rId649">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3F1">
      <w:pPr>
        <w:spacing w:before="480" w:line="480" w:lineRule="auto"/>
        <w:ind w:left="720"/>
        <w:rPr/>
      </w:pPr>
      <w:hyperlink r:id="rId650">
        <w:r w:rsidDel="00000000" w:rsidR="00000000" w:rsidRPr="00000000">
          <w:rPr>
            <w:rtl w:val="0"/>
          </w:rPr>
          <w:t xml:space="preserve">Sarsa, S., Denny, P., Hellas, A., &amp; Leinonen, J. (2022). Automatic generation of programming exercises and code explanations using large language models. </w:t>
        </w:r>
      </w:hyperlink>
      <w:hyperlink r:id="rId651">
        <w:r w:rsidDel="00000000" w:rsidR="00000000" w:rsidRPr="00000000">
          <w:rPr>
            <w:i w:val="1"/>
            <w:iCs w:val="1"/>
            <w:rtl w:val="0"/>
          </w:rPr>
          <w:t xml:space="preserve">Proceedings of the 2022 ACM Conference on International Computing Education Research-Volume 1</w:t>
        </w:r>
      </w:hyperlink>
      <w:hyperlink r:id="rId652">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3F2">
      <w:pPr>
        <w:spacing w:before="480" w:line="480" w:lineRule="auto"/>
        <w:ind w:left="720"/>
        <w:rPr/>
      </w:pPr>
      <w:hyperlink r:id="rId653">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54">
        <w:r w:rsidDel="00000000" w:rsidR="00000000" w:rsidRPr="00000000">
          <w:rPr>
            <w:i w:val="1"/>
            <w:iCs w:val="1"/>
            <w:rtl w:val="0"/>
          </w:rPr>
          <w:t xml:space="preserve">Proceedings of the 2023 ACM Conference on International Computing Education Research V.1</w:t>
        </w:r>
      </w:hyperlink>
      <w:hyperlink r:id="rId655">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3F3">
      <w:pPr>
        <w:spacing w:before="480" w:line="480" w:lineRule="auto"/>
        <w:ind w:left="720"/>
        <w:rPr/>
      </w:pPr>
      <w:hyperlink r:id="rId656">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57">
        <w:r w:rsidDel="00000000" w:rsidR="00000000" w:rsidRPr="00000000">
          <w:rPr>
            <w:i w:val="1"/>
            <w:iCs w:val="1"/>
            <w:rtl w:val="0"/>
          </w:rPr>
          <w:t xml:space="preserve">International Conference on Computer Supported Education</w:t>
        </w:r>
      </w:hyperlink>
      <w:hyperlink r:id="rId658">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3F4">
      <w:pPr>
        <w:spacing w:before="480" w:line="480" w:lineRule="auto"/>
        <w:ind w:left="720"/>
        <w:rPr/>
      </w:pPr>
      <w:hyperlink r:id="rId659">
        <w:r w:rsidDel="00000000" w:rsidR="00000000" w:rsidRPr="00000000">
          <w:rPr>
            <w:rtl w:val="0"/>
          </w:rPr>
          <w:t xml:space="preserve">Schwarzer, R., &amp; Jerusalem, M. (1995). Generalized self-efficacy scale. </w:t>
        </w:r>
      </w:hyperlink>
      <w:hyperlink r:id="rId660">
        <w:r w:rsidDel="00000000" w:rsidR="00000000" w:rsidRPr="00000000">
          <w:rPr>
            <w:i w:val="1"/>
            <w:iCs w:val="1"/>
            <w:rtl w:val="0"/>
          </w:rPr>
          <w:t xml:space="preserve">J. Weinman, S. Wright, &amp; M. Johnston, Measures in Health Psychology: A User’s Portfolio. Causal and Control Beliefs</w:t>
        </w:r>
      </w:hyperlink>
      <w:hyperlink r:id="rId661">
        <w:r w:rsidDel="00000000" w:rsidR="00000000" w:rsidRPr="00000000">
          <w:rPr>
            <w:rtl w:val="0"/>
          </w:rPr>
          <w:t xml:space="preserve">, </w:t>
        </w:r>
      </w:hyperlink>
      <w:hyperlink r:id="rId662">
        <w:r w:rsidDel="00000000" w:rsidR="00000000" w:rsidRPr="00000000">
          <w:rPr>
            <w:i w:val="1"/>
            <w:iCs w:val="1"/>
            <w:rtl w:val="0"/>
          </w:rPr>
          <w:t xml:space="preserve">35</w:t>
        </w:r>
      </w:hyperlink>
      <w:hyperlink r:id="rId663">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3F5">
      <w:pPr>
        <w:spacing w:before="480" w:line="480" w:lineRule="auto"/>
        <w:ind w:left="720"/>
        <w:rPr/>
      </w:pPr>
      <w:hyperlink r:id="rId664">
        <w:r w:rsidDel="00000000" w:rsidR="00000000" w:rsidRPr="00000000">
          <w:rPr>
            <w:rtl w:val="0"/>
          </w:rPr>
          <w:t xml:space="preserve">Seabold, S., &amp; Perktold, J. (2010). Statsmodels: Econometric and statistical modeling with Python. </w:t>
        </w:r>
      </w:hyperlink>
      <w:hyperlink r:id="rId665">
        <w:r w:rsidDel="00000000" w:rsidR="00000000" w:rsidRPr="00000000">
          <w:rPr>
            <w:i w:val="1"/>
            <w:iCs w:val="1"/>
            <w:rtl w:val="0"/>
          </w:rPr>
          <w:t xml:space="preserve">Proceedings of the 9th Python in Science Conference</w:t>
        </w:r>
      </w:hyperlink>
      <w:hyperlink r:id="rId666">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3F6">
      <w:pPr>
        <w:spacing w:before="480" w:line="480" w:lineRule="auto"/>
        <w:ind w:left="720"/>
        <w:rPr/>
      </w:pPr>
      <w:hyperlink r:id="rId667">
        <w:r w:rsidDel="00000000" w:rsidR="00000000" w:rsidRPr="00000000">
          <w:rPr>
            <w:rtl w:val="0"/>
          </w:rPr>
          <w:t xml:space="preserve">Shanahan, M. (2024). Talking about Large Language Models. </w:t>
        </w:r>
      </w:hyperlink>
      <w:hyperlink r:id="rId668">
        <w:r w:rsidDel="00000000" w:rsidR="00000000" w:rsidRPr="00000000">
          <w:rPr>
            <w:i w:val="1"/>
            <w:iCs w:val="1"/>
            <w:rtl w:val="0"/>
          </w:rPr>
          <w:t xml:space="preserve">Communications of the ACM</w:t>
        </w:r>
      </w:hyperlink>
      <w:hyperlink r:id="rId669">
        <w:r w:rsidDel="00000000" w:rsidR="00000000" w:rsidRPr="00000000">
          <w:rPr>
            <w:rtl w:val="0"/>
          </w:rPr>
          <w:t xml:space="preserve">, </w:t>
        </w:r>
      </w:hyperlink>
      <w:hyperlink r:id="rId670">
        <w:r w:rsidDel="00000000" w:rsidR="00000000" w:rsidRPr="00000000">
          <w:rPr>
            <w:i w:val="1"/>
            <w:iCs w:val="1"/>
            <w:rtl w:val="0"/>
          </w:rPr>
          <w:t xml:space="preserve">67</w:t>
        </w:r>
      </w:hyperlink>
      <w:hyperlink r:id="rId671">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3F7">
      <w:pPr>
        <w:spacing w:before="480" w:line="480" w:lineRule="auto"/>
        <w:ind w:left="720"/>
        <w:rPr/>
      </w:pPr>
      <w:hyperlink r:id="rId672">
        <w:r w:rsidDel="00000000" w:rsidR="00000000" w:rsidRPr="00000000">
          <w:rPr>
            <w:rtl w:val="0"/>
          </w:rPr>
          <w:t xml:space="preserve">Shaphiro, S., &amp; Wilk, M. (1965). An analysis of variance test for normality. </w:t>
        </w:r>
      </w:hyperlink>
      <w:hyperlink r:id="rId673">
        <w:r w:rsidDel="00000000" w:rsidR="00000000" w:rsidRPr="00000000">
          <w:rPr>
            <w:i w:val="1"/>
            <w:iCs w:val="1"/>
            <w:rtl w:val="0"/>
          </w:rPr>
          <w:t xml:space="preserve">Biometrika</w:t>
        </w:r>
      </w:hyperlink>
      <w:hyperlink r:id="rId674">
        <w:r w:rsidDel="00000000" w:rsidR="00000000" w:rsidRPr="00000000">
          <w:rPr>
            <w:rtl w:val="0"/>
          </w:rPr>
          <w:t xml:space="preserve">, </w:t>
        </w:r>
      </w:hyperlink>
      <w:hyperlink r:id="rId675">
        <w:r w:rsidDel="00000000" w:rsidR="00000000" w:rsidRPr="00000000">
          <w:rPr>
            <w:i w:val="1"/>
            <w:iCs w:val="1"/>
            <w:rtl w:val="0"/>
          </w:rPr>
          <w:t xml:space="preserve">52</w:t>
        </w:r>
      </w:hyperlink>
      <w:hyperlink r:id="rId676">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3F8">
      <w:pPr>
        <w:spacing w:before="480" w:line="480" w:lineRule="auto"/>
        <w:ind w:left="720"/>
        <w:rPr/>
      </w:pPr>
      <w:hyperlink r:id="rId677">
        <w:r w:rsidDel="00000000" w:rsidR="00000000" w:rsidRPr="00000000">
          <w:rPr>
            <w:rtl w:val="0"/>
          </w:rPr>
          <w:t xml:space="preserve">Sheese, B., Liffiton, M., Savelka, J., &amp; Denny, P. (2024). Patterns of Student Help-Seeking When Using a Large Language Model-Powered Programming Assistant. </w:t>
        </w:r>
      </w:hyperlink>
      <w:hyperlink r:id="rId678">
        <w:r w:rsidDel="00000000" w:rsidR="00000000" w:rsidRPr="00000000">
          <w:rPr>
            <w:i w:val="1"/>
            <w:iCs w:val="1"/>
            <w:rtl w:val="0"/>
          </w:rPr>
          <w:t xml:space="preserve">Proceedings of the 26th Australasian Computing Education Conference</w:t>
        </w:r>
      </w:hyperlink>
      <w:hyperlink r:id="rId679">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3F9">
      <w:pPr>
        <w:spacing w:before="480" w:line="480" w:lineRule="auto"/>
        <w:ind w:left="720"/>
        <w:rPr/>
      </w:pPr>
      <w:hyperlink r:id="rId680">
        <w:r w:rsidDel="00000000" w:rsidR="00000000" w:rsidRPr="00000000">
          <w:rPr>
            <w:rtl w:val="0"/>
          </w:rPr>
          <w:t xml:space="preserve">Shein, E. (2024). The Impact of AI on Computer Science Education. </w:t>
        </w:r>
      </w:hyperlink>
      <w:hyperlink r:id="rId681">
        <w:r w:rsidDel="00000000" w:rsidR="00000000" w:rsidRPr="00000000">
          <w:rPr>
            <w:i w:val="1"/>
            <w:iCs w:val="1"/>
            <w:rtl w:val="0"/>
          </w:rPr>
          <w:t xml:space="preserve">Communications of the ACM</w:t>
        </w:r>
      </w:hyperlink>
      <w:hyperlink r:id="rId682">
        <w:r w:rsidDel="00000000" w:rsidR="00000000" w:rsidRPr="00000000">
          <w:rPr>
            <w:rtl w:val="0"/>
          </w:rPr>
          <w:t xml:space="preserve">, </w:t>
        </w:r>
      </w:hyperlink>
      <w:hyperlink r:id="rId683">
        <w:r w:rsidDel="00000000" w:rsidR="00000000" w:rsidRPr="00000000">
          <w:rPr>
            <w:i w:val="1"/>
            <w:iCs w:val="1"/>
            <w:rtl w:val="0"/>
          </w:rPr>
          <w:t xml:space="preserve">67</w:t>
        </w:r>
      </w:hyperlink>
      <w:hyperlink r:id="rId684">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3FA">
      <w:pPr>
        <w:spacing w:before="480" w:line="480" w:lineRule="auto"/>
        <w:ind w:left="720"/>
        <w:rPr/>
      </w:pPr>
      <w:hyperlink r:id="rId685">
        <w:r w:rsidDel="00000000" w:rsidR="00000000" w:rsidRPr="00000000">
          <w:rPr>
            <w:rtl w:val="0"/>
          </w:rPr>
          <w:t xml:space="preserve">Shen, L. (2024). </w:t>
        </w:r>
      </w:hyperlink>
      <w:hyperlink r:id="rId686">
        <w:r w:rsidDel="00000000" w:rsidR="00000000" w:rsidRPr="00000000">
          <w:rPr>
            <w:i w:val="1"/>
            <w:iCs w:val="1"/>
            <w:rtl w:val="0"/>
          </w:rPr>
          <w:t xml:space="preserve">Forestplot</w:t>
        </w:r>
      </w:hyperlink>
      <w:hyperlink r:id="rId687">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3FB">
      <w:pPr>
        <w:spacing w:before="480" w:line="480" w:lineRule="auto"/>
        <w:ind w:left="720"/>
        <w:rPr/>
      </w:pPr>
      <w:hyperlink r:id="rId688">
        <w:r w:rsidDel="00000000" w:rsidR="00000000" w:rsidRPr="00000000">
          <w:rPr>
            <w:rtl w:val="0"/>
          </w:rPr>
          <w:t xml:space="preserve">Shute, V. J., Sun, C., &amp; Asbell-Clarke, J. (2017). Demystifying computational thinking. </w:t>
        </w:r>
      </w:hyperlink>
      <w:hyperlink r:id="rId689">
        <w:r w:rsidDel="00000000" w:rsidR="00000000" w:rsidRPr="00000000">
          <w:rPr>
            <w:i w:val="1"/>
            <w:iCs w:val="1"/>
            <w:rtl w:val="0"/>
          </w:rPr>
          <w:t xml:space="preserve">Educational Research Review</w:t>
        </w:r>
      </w:hyperlink>
      <w:hyperlink r:id="rId690">
        <w:r w:rsidDel="00000000" w:rsidR="00000000" w:rsidRPr="00000000">
          <w:rPr>
            <w:rtl w:val="0"/>
          </w:rPr>
          <w:t xml:space="preserve">, </w:t>
        </w:r>
      </w:hyperlink>
      <w:hyperlink r:id="rId691">
        <w:r w:rsidDel="00000000" w:rsidR="00000000" w:rsidRPr="00000000">
          <w:rPr>
            <w:i w:val="1"/>
            <w:iCs w:val="1"/>
            <w:rtl w:val="0"/>
          </w:rPr>
          <w:t xml:space="preserve">22</w:t>
        </w:r>
      </w:hyperlink>
      <w:hyperlink r:id="rId692">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3FC">
      <w:pPr>
        <w:spacing w:before="480" w:line="480" w:lineRule="auto"/>
        <w:ind w:left="720"/>
        <w:rPr/>
      </w:pPr>
      <w:hyperlink r:id="rId693">
        <w:r w:rsidDel="00000000" w:rsidR="00000000" w:rsidRPr="00000000">
          <w:rPr>
            <w:rtl w:val="0"/>
          </w:rPr>
          <w:t xml:space="preserve">Stiffler, L. (2025, July 10). Coding is dead: UW computer science program rethinks curriculum for the AI era. </w:t>
        </w:r>
      </w:hyperlink>
      <w:hyperlink r:id="rId694">
        <w:r w:rsidDel="00000000" w:rsidR="00000000" w:rsidRPr="00000000">
          <w:rPr>
            <w:i w:val="1"/>
            <w:iCs w:val="1"/>
            <w:rtl w:val="0"/>
          </w:rPr>
          <w:t xml:space="preserve">GeekWire</w:t>
        </w:r>
      </w:hyperlink>
      <w:hyperlink r:id="rId695">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3FD">
      <w:pPr>
        <w:spacing w:before="480" w:line="480" w:lineRule="auto"/>
        <w:ind w:left="720"/>
        <w:rPr/>
      </w:pPr>
      <w:hyperlink r:id="rId696">
        <w:r w:rsidDel="00000000" w:rsidR="00000000" w:rsidRPr="00000000">
          <w:rPr>
            <w:rtl w:val="0"/>
          </w:rPr>
          <w:t xml:space="preserve">Tsai, M.-J., Liang, J.-C., &amp; Hsu, C.-Y. (2021). The Computational Thinking Scale for Computer Literacy Education. </w:t>
        </w:r>
      </w:hyperlink>
      <w:hyperlink r:id="rId697">
        <w:r w:rsidDel="00000000" w:rsidR="00000000" w:rsidRPr="00000000">
          <w:rPr>
            <w:i w:val="1"/>
            <w:iCs w:val="1"/>
            <w:rtl w:val="0"/>
          </w:rPr>
          <w:t xml:space="preserve">Journal of Educational Computing Research</w:t>
        </w:r>
      </w:hyperlink>
      <w:hyperlink r:id="rId698">
        <w:r w:rsidDel="00000000" w:rsidR="00000000" w:rsidRPr="00000000">
          <w:rPr>
            <w:rtl w:val="0"/>
          </w:rPr>
          <w:t xml:space="preserve">, </w:t>
        </w:r>
      </w:hyperlink>
      <w:hyperlink r:id="rId699">
        <w:r w:rsidDel="00000000" w:rsidR="00000000" w:rsidRPr="00000000">
          <w:rPr>
            <w:i w:val="1"/>
            <w:iCs w:val="1"/>
            <w:rtl w:val="0"/>
          </w:rPr>
          <w:t xml:space="preserve">59</w:t>
        </w:r>
      </w:hyperlink>
      <w:hyperlink r:id="rId700">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3FE">
      <w:pPr>
        <w:spacing w:before="480" w:line="480" w:lineRule="auto"/>
        <w:ind w:left="720"/>
        <w:rPr/>
      </w:pPr>
      <w:hyperlink r:id="rId701">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2">
        <w:r w:rsidDel="00000000" w:rsidR="00000000" w:rsidRPr="00000000">
          <w:rPr>
            <w:i w:val="1"/>
            <w:iCs w:val="1"/>
            <w:rtl w:val="0"/>
          </w:rPr>
          <w:t xml:space="preserve">CHI Conference on Human Factors in Computing Systems Extended Abstracts</w:t>
        </w:r>
      </w:hyperlink>
      <w:hyperlink r:id="rId703">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3FF">
      <w:pPr>
        <w:spacing w:before="480" w:line="480" w:lineRule="auto"/>
        <w:ind w:left="720"/>
        <w:rPr/>
      </w:pPr>
      <w:hyperlink r:id="rId704">
        <w:r w:rsidDel="00000000" w:rsidR="00000000" w:rsidRPr="00000000">
          <w:rPr>
            <w:rtl w:val="0"/>
          </w:rPr>
          <w:t xml:space="preserve">Vallat, R. (2018). Pingouin: Statistics in Python. </w:t>
        </w:r>
      </w:hyperlink>
      <w:hyperlink r:id="rId705">
        <w:r w:rsidDel="00000000" w:rsidR="00000000" w:rsidRPr="00000000">
          <w:rPr>
            <w:i w:val="1"/>
            <w:iCs w:val="1"/>
            <w:rtl w:val="0"/>
          </w:rPr>
          <w:t xml:space="preserve">Journal of Open Source Software</w:t>
        </w:r>
      </w:hyperlink>
      <w:hyperlink r:id="rId706">
        <w:r w:rsidDel="00000000" w:rsidR="00000000" w:rsidRPr="00000000">
          <w:rPr>
            <w:rtl w:val="0"/>
          </w:rPr>
          <w:t xml:space="preserve">, </w:t>
        </w:r>
      </w:hyperlink>
      <w:hyperlink r:id="rId707">
        <w:r w:rsidDel="00000000" w:rsidR="00000000" w:rsidRPr="00000000">
          <w:rPr>
            <w:i w:val="1"/>
            <w:iCs w:val="1"/>
            <w:rtl w:val="0"/>
          </w:rPr>
          <w:t xml:space="preserve">3</w:t>
        </w:r>
      </w:hyperlink>
      <w:hyperlink r:id="rId708">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00">
      <w:pPr>
        <w:spacing w:before="480" w:line="480" w:lineRule="auto"/>
        <w:ind w:left="720"/>
        <w:rPr/>
      </w:pPr>
      <w:hyperlink r:id="rId709">
        <w:r w:rsidDel="00000000" w:rsidR="00000000" w:rsidRPr="00000000">
          <w:rPr>
            <w:rtl w:val="0"/>
          </w:rPr>
          <w:t xml:space="preserve">Vaz, S., Falkmer, T., Passmore, A. E., Parsons, R., &amp; Andreou, P. (2013). The case for using the repeatability coefficient when calculating test–retest reliability. </w:t>
        </w:r>
      </w:hyperlink>
      <w:hyperlink r:id="rId710">
        <w:r w:rsidDel="00000000" w:rsidR="00000000" w:rsidRPr="00000000">
          <w:rPr>
            <w:i w:val="1"/>
            <w:iCs w:val="1"/>
            <w:rtl w:val="0"/>
          </w:rPr>
          <w:t xml:space="preserve">PloS One</w:t>
        </w:r>
      </w:hyperlink>
      <w:hyperlink r:id="rId711">
        <w:r w:rsidDel="00000000" w:rsidR="00000000" w:rsidRPr="00000000">
          <w:rPr>
            <w:rtl w:val="0"/>
          </w:rPr>
          <w:t xml:space="preserve">, </w:t>
        </w:r>
      </w:hyperlink>
      <w:hyperlink r:id="rId712">
        <w:r w:rsidDel="00000000" w:rsidR="00000000" w:rsidRPr="00000000">
          <w:rPr>
            <w:i w:val="1"/>
            <w:iCs w:val="1"/>
            <w:rtl w:val="0"/>
          </w:rPr>
          <w:t xml:space="preserve">8</w:t>
        </w:r>
      </w:hyperlink>
      <w:hyperlink r:id="rId713">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01">
      <w:pPr>
        <w:spacing w:before="480" w:line="480" w:lineRule="auto"/>
        <w:ind w:left="720"/>
        <w:rPr/>
      </w:pPr>
      <w:hyperlink r:id="rId714">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15">
        <w:r w:rsidDel="00000000" w:rsidR="00000000" w:rsidRPr="00000000">
          <w:rPr>
            <w:i w:val="1"/>
            <w:iCs w:val="1"/>
            <w:rtl w:val="0"/>
          </w:rPr>
          <w:t xml:space="preserve">Nature Methods</w:t>
        </w:r>
      </w:hyperlink>
      <w:hyperlink r:id="rId716">
        <w:r w:rsidDel="00000000" w:rsidR="00000000" w:rsidRPr="00000000">
          <w:rPr>
            <w:rtl w:val="0"/>
          </w:rPr>
          <w:t xml:space="preserve">, </w:t>
        </w:r>
      </w:hyperlink>
      <w:hyperlink r:id="rId717">
        <w:r w:rsidDel="00000000" w:rsidR="00000000" w:rsidRPr="00000000">
          <w:rPr>
            <w:i w:val="1"/>
            <w:iCs w:val="1"/>
            <w:rtl w:val="0"/>
          </w:rPr>
          <w:t xml:space="preserve">17</w:t>
        </w:r>
      </w:hyperlink>
      <w:hyperlink r:id="rId718">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02">
      <w:pPr>
        <w:spacing w:before="480" w:line="480" w:lineRule="auto"/>
        <w:ind w:left="720"/>
        <w:rPr/>
      </w:pPr>
      <w:hyperlink r:id="rId719">
        <w:r w:rsidDel="00000000" w:rsidR="00000000" w:rsidRPr="00000000">
          <w:rPr>
            <w:rtl w:val="0"/>
          </w:rPr>
          <w:t xml:space="preserve">Wang, T., Zhou, N., &amp; Chen, Z. (2024). </w:t>
        </w:r>
      </w:hyperlink>
      <w:hyperlink r:id="rId720">
        <w:r w:rsidDel="00000000" w:rsidR="00000000" w:rsidRPr="00000000">
          <w:rPr>
            <w:i w:val="1"/>
            <w:iCs w:val="1"/>
            <w:rtl w:val="0"/>
          </w:rPr>
          <w:t xml:space="preserve">Enhancing computer programming education with LLMs: A study on effective prompt engineering for Python code generation</w:t>
        </w:r>
      </w:hyperlink>
      <w:hyperlink r:id="rId721">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03">
      <w:pPr>
        <w:spacing w:before="480" w:line="480" w:lineRule="auto"/>
        <w:ind w:left="720"/>
        <w:rPr/>
      </w:pPr>
      <w:hyperlink r:id="rId722">
        <w:r w:rsidDel="00000000" w:rsidR="00000000" w:rsidRPr="00000000">
          <w:rPr>
            <w:rtl w:val="0"/>
          </w:rPr>
          <w:t xml:space="preserve">Waskom, M. L. (2021). seaborn: Statistical data visualization. </w:t>
        </w:r>
      </w:hyperlink>
      <w:hyperlink r:id="rId723">
        <w:r w:rsidDel="00000000" w:rsidR="00000000" w:rsidRPr="00000000">
          <w:rPr>
            <w:i w:val="1"/>
            <w:iCs w:val="1"/>
            <w:rtl w:val="0"/>
          </w:rPr>
          <w:t xml:space="preserve">Journal of Open Source Software</w:t>
        </w:r>
      </w:hyperlink>
      <w:hyperlink r:id="rId724">
        <w:r w:rsidDel="00000000" w:rsidR="00000000" w:rsidRPr="00000000">
          <w:rPr>
            <w:rtl w:val="0"/>
          </w:rPr>
          <w:t xml:space="preserve">, </w:t>
        </w:r>
      </w:hyperlink>
      <w:hyperlink r:id="rId725">
        <w:r w:rsidDel="00000000" w:rsidR="00000000" w:rsidRPr="00000000">
          <w:rPr>
            <w:i w:val="1"/>
            <w:iCs w:val="1"/>
            <w:rtl w:val="0"/>
          </w:rPr>
          <w:t xml:space="preserve">6</w:t>
        </w:r>
      </w:hyperlink>
      <w:hyperlink r:id="rId726">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04">
      <w:pPr>
        <w:spacing w:before="480" w:line="480" w:lineRule="auto"/>
        <w:ind w:left="720"/>
        <w:rPr/>
      </w:pPr>
      <w:hyperlink r:id="rId727">
        <w:r w:rsidDel="00000000" w:rsidR="00000000" w:rsidRPr="00000000">
          <w:rPr>
            <w:rtl w:val="0"/>
          </w:rPr>
          <w:t xml:space="preserve">Wei, J., Bosma, M., Zhao, V. Y., Guu, K., Yu, A. W., Lester, B., Du, N., Dai, A. M., &amp; Le, Q. V. (2022). </w:t>
        </w:r>
      </w:hyperlink>
      <w:hyperlink r:id="rId728">
        <w:r w:rsidDel="00000000" w:rsidR="00000000" w:rsidRPr="00000000">
          <w:rPr>
            <w:i w:val="1"/>
            <w:iCs w:val="1"/>
            <w:rtl w:val="0"/>
          </w:rPr>
          <w:t xml:space="preserve">Finetuned Language Models Are Zero-Shot Learners</w:t>
        </w:r>
      </w:hyperlink>
      <w:hyperlink r:id="rId729">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05">
      <w:pPr>
        <w:spacing w:before="480" w:line="480" w:lineRule="auto"/>
        <w:ind w:left="720"/>
        <w:rPr/>
      </w:pPr>
      <w:hyperlink r:id="rId730">
        <w:r w:rsidDel="00000000" w:rsidR="00000000" w:rsidRPr="00000000">
          <w:rPr>
            <w:rtl w:val="0"/>
          </w:rPr>
          <w:t xml:space="preserve">Wei, J., Wang, X., Schuurmans, D., Bosma, M., Ichter, B., Xia, F., Chi, E. H., Le, Q. V., &amp; Zhou, D. (2022). </w:t>
        </w:r>
      </w:hyperlink>
      <w:hyperlink r:id="rId731">
        <w:r w:rsidDel="00000000" w:rsidR="00000000" w:rsidRPr="00000000">
          <w:rPr>
            <w:i w:val="1"/>
            <w:iCs w:val="1"/>
            <w:rtl w:val="0"/>
          </w:rPr>
          <w:t xml:space="preserve">Chain-of-Thought Prompting Elicits Reasoning in Large Language Models</w:t>
        </w:r>
      </w:hyperlink>
      <w:hyperlink r:id="rId73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06">
      <w:pPr>
        <w:spacing w:before="480" w:line="480" w:lineRule="auto"/>
        <w:ind w:left="720"/>
        <w:rPr/>
      </w:pPr>
      <w:hyperlink r:id="rId733">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34">
        <w:r w:rsidDel="00000000" w:rsidR="00000000" w:rsidRPr="00000000">
          <w:rPr>
            <w:i w:val="1"/>
            <w:iCs w:val="1"/>
            <w:rtl w:val="0"/>
          </w:rPr>
          <w:t xml:space="preserve">Proceedings of the Extended Abstracts of the CHI Conference on Human Factors in Computing Systems</w:t>
        </w:r>
      </w:hyperlink>
      <w:hyperlink r:id="rId735">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07">
      <w:pPr>
        <w:spacing w:before="480" w:line="480" w:lineRule="auto"/>
        <w:ind w:left="720"/>
        <w:rPr/>
      </w:pPr>
      <w:hyperlink r:id="rId736">
        <w:r w:rsidDel="00000000" w:rsidR="00000000" w:rsidRPr="00000000">
          <w:rPr>
            <w:rtl w:val="0"/>
          </w:rPr>
          <w:t xml:space="preserve">Wing, J. M. (2008). Computational thinking and thinking about computing. </w:t>
        </w:r>
      </w:hyperlink>
      <w:hyperlink r:id="rId737">
        <w:r w:rsidDel="00000000" w:rsidR="00000000" w:rsidRPr="00000000">
          <w:rPr>
            <w:i w:val="1"/>
            <w:iCs w:val="1"/>
            <w:rtl w:val="0"/>
          </w:rPr>
          <w:t xml:space="preserve">Philosophical Transactions of the Royal Society A: Mathematical, Physical and Engineering Sciences</w:t>
        </w:r>
      </w:hyperlink>
      <w:hyperlink r:id="rId738">
        <w:r w:rsidDel="00000000" w:rsidR="00000000" w:rsidRPr="00000000">
          <w:rPr>
            <w:rtl w:val="0"/>
          </w:rPr>
          <w:t xml:space="preserve">, </w:t>
        </w:r>
      </w:hyperlink>
      <w:hyperlink r:id="rId739">
        <w:r w:rsidDel="00000000" w:rsidR="00000000" w:rsidRPr="00000000">
          <w:rPr>
            <w:i w:val="1"/>
            <w:iCs w:val="1"/>
            <w:rtl w:val="0"/>
          </w:rPr>
          <w:t xml:space="preserve">366</w:t>
        </w:r>
      </w:hyperlink>
      <w:hyperlink r:id="rId740">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08">
      <w:pPr>
        <w:spacing w:before="480" w:line="480" w:lineRule="auto"/>
        <w:ind w:left="720"/>
        <w:rPr/>
      </w:pPr>
      <w:hyperlink r:id="rId741">
        <w:r w:rsidDel="00000000" w:rsidR="00000000" w:rsidRPr="00000000">
          <w:rPr>
            <w:rtl w:val="0"/>
          </w:rPr>
          <w:t xml:space="preserve">Wing, J. M. (2011). Research Notebook: Computational Thinking—What and Why? </w:t>
        </w:r>
      </w:hyperlink>
      <w:hyperlink r:id="rId742">
        <w:r w:rsidDel="00000000" w:rsidR="00000000" w:rsidRPr="00000000">
          <w:rPr>
            <w:i w:val="1"/>
            <w:iCs w:val="1"/>
            <w:rtl w:val="0"/>
          </w:rPr>
          <w:t xml:space="preserve">Unpublished Manuscript</w:t>
        </w:r>
      </w:hyperlink>
      <w:hyperlink r:id="rId743">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09">
      <w:pPr>
        <w:spacing w:before="480" w:line="480" w:lineRule="auto"/>
        <w:ind w:left="720"/>
        <w:rPr/>
      </w:pPr>
      <w:hyperlink r:id="rId744">
        <w:r w:rsidDel="00000000" w:rsidR="00000000" w:rsidRPr="00000000">
          <w:rPr>
            <w:rtl w:val="0"/>
          </w:rPr>
          <w:t xml:space="preserve">Xiao, Z., Yuan, X., Liao, Q. V., Abdelghani, R., &amp; Oudeyer, P.-Y. (2023). </w:t>
        </w:r>
      </w:hyperlink>
      <w:hyperlink r:id="rId745">
        <w:r w:rsidDel="00000000" w:rsidR="00000000" w:rsidRPr="00000000">
          <w:rPr>
            <w:i w:val="1"/>
            <w:iCs w:val="1"/>
            <w:rtl w:val="0"/>
          </w:rPr>
          <w:t xml:space="preserve">Supporting Qualitative Analysis with Large Language Models: Combining Codebook with GPT-3 for Deductive Coding</w:t>
        </w:r>
      </w:hyperlink>
      <w:hyperlink r:id="rId746">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0A">
      <w:pPr>
        <w:spacing w:before="480" w:line="480" w:lineRule="auto"/>
        <w:ind w:left="720"/>
        <w:rPr/>
      </w:pPr>
      <w:hyperlink r:id="rId747">
        <w:r w:rsidDel="00000000" w:rsidR="00000000" w:rsidRPr="00000000">
          <w:rPr>
            <w:rtl w:val="0"/>
          </w:rPr>
          <w:t xml:space="preserve">Xu, R. (2024). </w:t>
        </w:r>
      </w:hyperlink>
      <w:hyperlink r:id="rId748">
        <w:r w:rsidDel="00000000" w:rsidR="00000000" w:rsidRPr="00000000">
          <w:rPr>
            <w:i w:val="1"/>
            <w:iCs w:val="1"/>
            <w:rtl w:val="0"/>
          </w:rPr>
          <w:t xml:space="preserve">Sankeyflow</w:t>
        </w:r>
      </w:hyperlink>
      <w:hyperlink r:id="rId749">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0B">
      <w:pPr>
        <w:spacing w:before="480" w:line="480" w:lineRule="auto"/>
        <w:ind w:left="720"/>
        <w:rPr/>
      </w:pPr>
      <w:hyperlink r:id="rId750">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1">
        <w:r w:rsidDel="00000000" w:rsidR="00000000" w:rsidRPr="00000000">
          <w:rPr>
            <w:i w:val="1"/>
            <w:iCs w:val="1"/>
            <w:rtl w:val="0"/>
          </w:rPr>
          <w:t xml:space="preserve">Computers in Human Behavior: Artificial Humans</w:t>
        </w:r>
      </w:hyperlink>
      <w:hyperlink r:id="rId752">
        <w:r w:rsidDel="00000000" w:rsidR="00000000" w:rsidRPr="00000000">
          <w:rPr>
            <w:rtl w:val="0"/>
          </w:rPr>
          <w:t xml:space="preserve">, </w:t>
        </w:r>
      </w:hyperlink>
      <w:hyperlink r:id="rId753">
        <w:r w:rsidDel="00000000" w:rsidR="00000000" w:rsidRPr="00000000">
          <w:rPr>
            <w:i w:val="1"/>
            <w:iCs w:val="1"/>
            <w:rtl w:val="0"/>
          </w:rPr>
          <w:t xml:space="preserve">1</w:t>
        </w:r>
      </w:hyperlink>
      <w:hyperlink r:id="rId754">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0C">
      <w:pPr>
        <w:spacing w:before="480" w:line="480" w:lineRule="auto"/>
        <w:ind w:left="720"/>
        <w:rPr/>
      </w:pPr>
      <w:hyperlink r:id="rId755">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56">
        <w:r w:rsidDel="00000000" w:rsidR="00000000" w:rsidRPr="00000000">
          <w:rPr>
            <w:i w:val="1"/>
            <w:iCs w:val="1"/>
            <w:rtl w:val="0"/>
          </w:rPr>
          <w:t xml:space="preserve">Education and Information Technologies</w:t>
        </w:r>
      </w:hyperlink>
      <w:hyperlink r:id="rId757">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0D">
      <w:pPr>
        <w:spacing w:before="480" w:line="480" w:lineRule="auto"/>
        <w:ind w:left="720"/>
        <w:rPr/>
      </w:pPr>
      <w:hyperlink r:id="rId758">
        <w:r w:rsidDel="00000000" w:rsidR="00000000" w:rsidRPr="00000000">
          <w:rPr>
            <w:rtl w:val="0"/>
          </w:rPr>
          <w:t xml:space="preserve">Zhao, W. X., Zhou, K., Li, J., Tang, T., Wang, X., Hou, Y., Min, Y., Zhang, B., Zhang, J., Dong, Z., Du, Y., Yang, C., Chen, Y., Chen, Z., Jiang, J., Ren, R., Li, Y., Tang, X., Liu, Z., … Wen, J.-R. (2023). </w:t>
        </w:r>
      </w:hyperlink>
      <w:hyperlink r:id="rId759">
        <w:r w:rsidDel="00000000" w:rsidR="00000000" w:rsidRPr="00000000">
          <w:rPr>
            <w:i w:val="1"/>
            <w:iCs w:val="1"/>
            <w:rtl w:val="0"/>
          </w:rPr>
          <w:t xml:space="preserve">A Survey of Large Language Models</w:t>
        </w:r>
      </w:hyperlink>
      <w:hyperlink r:id="rId760">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0E">
      <w:pPr>
        <w:spacing w:before="480" w:line="480" w:lineRule="auto"/>
        <w:ind w:left="720"/>
        <w:rPr/>
      </w:pPr>
      <w:hyperlink r:id="rId761">
        <w:r w:rsidDel="00000000" w:rsidR="00000000" w:rsidRPr="00000000">
          <w:rPr>
            <w:rtl w:val="0"/>
          </w:rPr>
          <w:t xml:space="preserve">Ziegler, A., Kalliamvakou, E., Li, X. A., Rice, A., Rifkin, D., Simister, S., Sittampalam, G., &amp; Aftandilian, E. (2022). Productivity assessment of neural code completion. </w:t>
        </w:r>
      </w:hyperlink>
      <w:hyperlink r:id="rId762">
        <w:r w:rsidDel="00000000" w:rsidR="00000000" w:rsidRPr="00000000">
          <w:rPr>
            <w:i w:val="1"/>
            <w:iCs w:val="1"/>
            <w:rtl w:val="0"/>
          </w:rPr>
          <w:t xml:space="preserve">Proceedings of the 6th ACM SIGPLAN International Symposium on Machine Programming</w:t>
        </w:r>
      </w:hyperlink>
      <w:hyperlink r:id="rId763">
        <w:r w:rsidDel="00000000" w:rsidR="00000000" w:rsidRPr="00000000">
          <w:rPr>
            <w:rtl w:val="0"/>
          </w:rPr>
          <w:t xml:space="preserve">, 21–29. https://doi.org/10.1145/3520312.3534864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0F">
      <w:pPr>
        <w:spacing w:before="480" w:line="480" w:lineRule="auto"/>
        <w:rPr/>
      </w:pPr>
      <w:r w:rsidDel="00000000" w:rsidR="00000000" w:rsidRPr="00000000">
        <w:rPr>
          <w:rtl w:val="0"/>
        </w:rPr>
      </w:r>
    </w:p>
    <w:sectPr>
      <w:footerReference r:id="rId764"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1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1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1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1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1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1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1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1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1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1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1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1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1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1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1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2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2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2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2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2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2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2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2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2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2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2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2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2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DcqBQt" TargetMode="External"/><Relationship Id="rId194" Type="http://schemas.openxmlformats.org/officeDocument/2006/relationships/hyperlink" Target="https://www.zotero.org/google-docs/?DKVRTF" TargetMode="External"/><Relationship Id="rId193" Type="http://schemas.openxmlformats.org/officeDocument/2006/relationships/hyperlink" Target="https://www.zotero.org/google-docs/?6nIUGT" TargetMode="External"/><Relationship Id="rId192" Type="http://schemas.openxmlformats.org/officeDocument/2006/relationships/hyperlink" Target="https://www.zotero.org/google-docs/?8AG8cQ" TargetMode="External"/><Relationship Id="rId191" Type="http://schemas.openxmlformats.org/officeDocument/2006/relationships/hyperlink" Target="https://www.zotero.org/google-docs/?JoVZRx" TargetMode="External"/><Relationship Id="rId187" Type="http://schemas.openxmlformats.org/officeDocument/2006/relationships/hyperlink" Target="https://www.zotero.org/google-docs/?kSKGFd" TargetMode="External"/><Relationship Id="rId186" Type="http://schemas.openxmlformats.org/officeDocument/2006/relationships/hyperlink" Target="https://www.zotero.org/google-docs/?cchhAo" TargetMode="External"/><Relationship Id="rId185" Type="http://schemas.openxmlformats.org/officeDocument/2006/relationships/hyperlink" Target="https://www.zotero.org/google-docs/?xizpBk" TargetMode="External"/><Relationship Id="rId184" Type="http://schemas.openxmlformats.org/officeDocument/2006/relationships/hyperlink" Target="https://www.zotero.org/google-docs/?iDryVo" TargetMode="External"/><Relationship Id="rId189" Type="http://schemas.openxmlformats.org/officeDocument/2006/relationships/hyperlink" Target="https://www.zotero.org/google-docs/?Z5zeig" TargetMode="External"/><Relationship Id="rId188" Type="http://schemas.openxmlformats.org/officeDocument/2006/relationships/hyperlink" Target="https://www.zotero.org/google-docs/?by065J" TargetMode="External"/><Relationship Id="rId183" Type="http://schemas.openxmlformats.org/officeDocument/2006/relationships/hyperlink" Target="https://www.zotero.org/google-docs/?166nDy" TargetMode="External"/><Relationship Id="rId182" Type="http://schemas.openxmlformats.org/officeDocument/2006/relationships/hyperlink" Target="https://www.zotero.org/google-docs/?0N4LQE" TargetMode="External"/><Relationship Id="rId181" Type="http://schemas.openxmlformats.org/officeDocument/2006/relationships/hyperlink" Target="https://www.zotero.org/google-docs/?KqI6Sg" TargetMode="External"/><Relationship Id="rId180" Type="http://schemas.openxmlformats.org/officeDocument/2006/relationships/hyperlink" Target="https://www.zotero.org/google-docs/?imAA0t" TargetMode="External"/><Relationship Id="rId176" Type="http://schemas.openxmlformats.org/officeDocument/2006/relationships/image" Target="media/image23.png"/><Relationship Id="rId297" Type="http://schemas.openxmlformats.org/officeDocument/2006/relationships/hyperlink" Target="https://www.zotero.org/google-docs/?q7bqaa" TargetMode="External"/><Relationship Id="rId175" Type="http://schemas.openxmlformats.org/officeDocument/2006/relationships/hyperlink" Target="https://www.zotero.org/google-docs/?ScROEN" TargetMode="External"/><Relationship Id="rId296" Type="http://schemas.openxmlformats.org/officeDocument/2006/relationships/hyperlink" Target="https://www.zotero.org/google-docs/?q7bqaa" TargetMode="External"/><Relationship Id="rId174" Type="http://schemas.openxmlformats.org/officeDocument/2006/relationships/hyperlink" Target="https://www.zotero.org/google-docs/?sTuNTA" TargetMode="External"/><Relationship Id="rId295" Type="http://schemas.openxmlformats.org/officeDocument/2006/relationships/hyperlink" Target="https://www.zotero.org/google-docs/?q7bqaa" TargetMode="External"/><Relationship Id="rId173" Type="http://schemas.openxmlformats.org/officeDocument/2006/relationships/image" Target="media/image15.png"/><Relationship Id="rId294" Type="http://schemas.openxmlformats.org/officeDocument/2006/relationships/hyperlink" Target="https://www.zotero.org/google-docs/?q7bqaa" TargetMode="External"/><Relationship Id="rId179" Type="http://schemas.openxmlformats.org/officeDocument/2006/relationships/hyperlink" Target="https://www.zotero.org/google-docs/?WLDVx1" TargetMode="External"/><Relationship Id="rId178" Type="http://schemas.openxmlformats.org/officeDocument/2006/relationships/image" Target="media/image1.jpg"/><Relationship Id="rId299" Type="http://schemas.openxmlformats.org/officeDocument/2006/relationships/hyperlink" Target="https://www.zotero.org/google-docs/?q7bqaa" TargetMode="External"/><Relationship Id="rId177" Type="http://schemas.openxmlformats.org/officeDocument/2006/relationships/image" Target="media/image21.jpg"/><Relationship Id="rId298" Type="http://schemas.openxmlformats.org/officeDocument/2006/relationships/hyperlink" Target="https://www.zotero.org/google-docs/?q7bqaa" TargetMode="External"/><Relationship Id="rId198" Type="http://schemas.openxmlformats.org/officeDocument/2006/relationships/hyperlink" Target="https://www.zotero.org/google-docs/?M8nObm" TargetMode="External"/><Relationship Id="rId197" Type="http://schemas.openxmlformats.org/officeDocument/2006/relationships/hyperlink" Target="https://www.zotero.org/google-docs/?EeccHE" TargetMode="External"/><Relationship Id="rId196" Type="http://schemas.openxmlformats.org/officeDocument/2006/relationships/hyperlink" Target="https://www.zotero.org/google-docs/?KrZj0F" TargetMode="External"/><Relationship Id="rId195" Type="http://schemas.openxmlformats.org/officeDocument/2006/relationships/hyperlink" Target="https://www.zotero.org/google-docs/?S2i1TN" TargetMode="External"/><Relationship Id="rId199" Type="http://schemas.openxmlformats.org/officeDocument/2006/relationships/hyperlink" Target="https://www.zotero.org/google-docs/?b94RCp" TargetMode="External"/><Relationship Id="rId150" Type="http://schemas.openxmlformats.org/officeDocument/2006/relationships/hyperlink" Target="https://www.zotero.org/google-docs/?Ebw1it" TargetMode="External"/><Relationship Id="rId271" Type="http://schemas.openxmlformats.org/officeDocument/2006/relationships/hyperlink" Target="https://www.zotero.org/google-docs/?q7bqaa" TargetMode="External"/><Relationship Id="rId392"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StYPlK" TargetMode="External"/><Relationship Id="rId4" Type="http://schemas.openxmlformats.org/officeDocument/2006/relationships/footnotes" Target="footnotes.xml"/><Relationship Id="rId148" Type="http://schemas.openxmlformats.org/officeDocument/2006/relationships/hyperlink" Target="https://www.zotero.org/google-docs/?bnp2MQ" TargetMode="External"/><Relationship Id="rId269" Type="http://schemas.openxmlformats.org/officeDocument/2006/relationships/hyperlink" Target="https://www.zotero.org/google-docs/?q7bqaa" TargetMode="External"/><Relationship Id="rId9" Type="http://schemas.openxmlformats.org/officeDocument/2006/relationships/hyperlink" Target="https://www.zotero.org/google-docs/?jY3fat" TargetMode="External"/><Relationship Id="rId143" Type="http://schemas.openxmlformats.org/officeDocument/2006/relationships/hyperlink" Target="https://www.zotero.org/google-docs/?uuTaw5" TargetMode="External"/><Relationship Id="rId264" Type="http://schemas.openxmlformats.org/officeDocument/2006/relationships/hyperlink" Target="https://www.zotero.org/google-docs/?q7bqaa"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izzuEE" TargetMode="External"/><Relationship Id="rId263" Type="http://schemas.openxmlformats.org/officeDocument/2006/relationships/hyperlink" Target="https://www.zotero.org/google-docs/?q7bqaa"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pPvFWO" TargetMode="External"/><Relationship Id="rId262" Type="http://schemas.openxmlformats.org/officeDocument/2006/relationships/hyperlink" Target="https://www.zotero.org/google-docs/?q7bqaa"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w87nwB" TargetMode="External"/><Relationship Id="rId261" Type="http://schemas.openxmlformats.org/officeDocument/2006/relationships/hyperlink" Target="https://www.zotero.org/google-docs/?q7bqaa"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UmZBFJ" TargetMode="External"/><Relationship Id="rId268" Type="http://schemas.openxmlformats.org/officeDocument/2006/relationships/hyperlink" Target="https://www.zotero.org/google-docs/?q7bqaa"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ForTax" TargetMode="External"/><Relationship Id="rId267" Type="http://schemas.openxmlformats.org/officeDocument/2006/relationships/hyperlink" Target="https://www.zotero.org/google-docs/?q7bqaa" TargetMode="External"/><Relationship Id="rId388" Type="http://schemas.openxmlformats.org/officeDocument/2006/relationships/hyperlink" Target="https://www.zotero.org/google-docs/?q7bqaa" TargetMode="External"/><Relationship Id="rId7" Type="http://schemas.openxmlformats.org/officeDocument/2006/relationships/hyperlink" Target="https://www.zotero.org/google-docs/?6YpWOL" TargetMode="External"/><Relationship Id="rId145" Type="http://schemas.openxmlformats.org/officeDocument/2006/relationships/hyperlink" Target="https://www.zotero.org/google-docs/?QBATEm" TargetMode="External"/><Relationship Id="rId266" Type="http://schemas.openxmlformats.org/officeDocument/2006/relationships/hyperlink" Target="https://www.zotero.org/google-docs/?q7bqaa" TargetMode="External"/><Relationship Id="rId387" Type="http://schemas.openxmlformats.org/officeDocument/2006/relationships/hyperlink" Target="https://www.zotero.org/google-docs/?q7bqaa" TargetMode="External"/><Relationship Id="rId8" Type="http://schemas.openxmlformats.org/officeDocument/2006/relationships/hyperlink" Target="https://www.zotero.org/google-docs/?IozMez" TargetMode="External"/><Relationship Id="rId144" Type="http://schemas.openxmlformats.org/officeDocument/2006/relationships/hyperlink" Target="https://www.zotero.org/google-docs/?DBtNbK" TargetMode="External"/><Relationship Id="rId265" Type="http://schemas.openxmlformats.org/officeDocument/2006/relationships/hyperlink" Target="https://www.zotero.org/google-docs/?q7bqaa" TargetMode="External"/><Relationship Id="rId386" Type="http://schemas.openxmlformats.org/officeDocument/2006/relationships/hyperlink" Target="https://www.zotero.org/google-docs/?q7bqaa" TargetMode="External"/><Relationship Id="rId260"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rI32No" TargetMode="External"/><Relationship Id="rId138" Type="http://schemas.openxmlformats.org/officeDocument/2006/relationships/hyperlink" Target="https://www.zotero.org/google-docs/?Q5UbDK" TargetMode="External"/><Relationship Id="rId259" Type="http://schemas.openxmlformats.org/officeDocument/2006/relationships/hyperlink" Target="https://www.zotero.org/google-docs/?q7bqaa" TargetMode="External"/><Relationship Id="rId137" Type="http://schemas.openxmlformats.org/officeDocument/2006/relationships/hyperlink" Target="https://www.zotero.org/google-docs/?bEmgj2" TargetMode="External"/><Relationship Id="rId258" Type="http://schemas.openxmlformats.org/officeDocument/2006/relationships/hyperlink" Target="https://www.zotero.org/google-docs/?q7bqaa"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emZBuy" TargetMode="External"/><Relationship Id="rId253" Type="http://schemas.openxmlformats.org/officeDocument/2006/relationships/hyperlink" Target="https://www.zotero.org/google-docs/?qV2IN8" TargetMode="External"/><Relationship Id="rId374" Type="http://schemas.openxmlformats.org/officeDocument/2006/relationships/hyperlink" Target="https://www.zotero.org/google-docs/?q7bqaa" TargetMode="External"/><Relationship Id="rId495" Type="http://schemas.openxmlformats.org/officeDocument/2006/relationships/hyperlink" Target="https://www.zotero.org/google-docs/?q7bqaa" TargetMode="External"/><Relationship Id="rId131" Type="http://schemas.openxmlformats.org/officeDocument/2006/relationships/hyperlink" Target="https://www.zotero.org/google-docs/?XthPry" TargetMode="External"/><Relationship Id="rId252" Type="http://schemas.openxmlformats.org/officeDocument/2006/relationships/hyperlink" Target="https://www.zotero.org/google-docs/?qyMsei" TargetMode="External"/><Relationship Id="rId373" Type="http://schemas.openxmlformats.org/officeDocument/2006/relationships/hyperlink" Target="https://www.zotero.org/google-docs/?q7bqaa" TargetMode="External"/><Relationship Id="rId494" Type="http://schemas.openxmlformats.org/officeDocument/2006/relationships/hyperlink" Target="https://www.zotero.org/google-docs/?q7bqaa" TargetMode="External"/><Relationship Id="rId130" Type="http://schemas.openxmlformats.org/officeDocument/2006/relationships/hyperlink" Target="https://www.zotero.org/google-docs/?7esJFp" TargetMode="External"/><Relationship Id="rId251" Type="http://schemas.openxmlformats.org/officeDocument/2006/relationships/hyperlink" Target="https://www.zotero.org/google-docs/?RSRsLy" TargetMode="External"/><Relationship Id="rId372" Type="http://schemas.openxmlformats.org/officeDocument/2006/relationships/hyperlink" Target="https://www.zotero.org/google-docs/?q7bqaa"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MwDVFj" TargetMode="External"/><Relationship Id="rId371" Type="http://schemas.openxmlformats.org/officeDocument/2006/relationships/hyperlink" Target="https://www.zotero.org/google-docs/?q7bqaa" TargetMode="External"/><Relationship Id="rId492" Type="http://schemas.openxmlformats.org/officeDocument/2006/relationships/hyperlink" Target="https://www.zotero.org/google-docs/?q7bqaa" TargetMode="External"/><Relationship Id="rId136" Type="http://schemas.openxmlformats.org/officeDocument/2006/relationships/hyperlink" Target="https://www.zotero.org/google-docs/?PBpAdD" TargetMode="External"/><Relationship Id="rId257" Type="http://schemas.openxmlformats.org/officeDocument/2006/relationships/hyperlink" Target="https://www.zotero.org/google-docs/?q7bqaa" TargetMode="External"/><Relationship Id="rId378" Type="http://schemas.openxmlformats.org/officeDocument/2006/relationships/hyperlink" Target="https://www.zotero.org/google-docs/?q7bqaa" TargetMode="External"/><Relationship Id="rId499" Type="http://schemas.openxmlformats.org/officeDocument/2006/relationships/hyperlink" Target="https://www.zotero.org/google-docs/?q7bqaa" TargetMode="External"/><Relationship Id="rId135" Type="http://schemas.openxmlformats.org/officeDocument/2006/relationships/hyperlink" Target="https://www.zotero.org/google-docs/?6TVsEe" TargetMode="External"/><Relationship Id="rId256" Type="http://schemas.openxmlformats.org/officeDocument/2006/relationships/hyperlink" Target="https://www.zotero.org/google-docs/?q7bqaa" TargetMode="External"/><Relationship Id="rId377" Type="http://schemas.openxmlformats.org/officeDocument/2006/relationships/hyperlink" Target="https://www.zotero.org/google-docs/?q7bqaa" TargetMode="External"/><Relationship Id="rId498" Type="http://schemas.openxmlformats.org/officeDocument/2006/relationships/hyperlink" Target="https://www.zotero.org/google-docs/?q7bqaa" TargetMode="External"/><Relationship Id="rId134" Type="http://schemas.openxmlformats.org/officeDocument/2006/relationships/hyperlink" Target="https://www.zotero.org/google-docs/?6bNchs" TargetMode="External"/><Relationship Id="rId255" Type="http://schemas.openxmlformats.org/officeDocument/2006/relationships/hyperlink" Target="https://www.zotero.org/google-docs/?q7bqaa" TargetMode="External"/><Relationship Id="rId376" Type="http://schemas.openxmlformats.org/officeDocument/2006/relationships/hyperlink" Target="https://www.zotero.org/google-docs/?q7bqaa" TargetMode="External"/><Relationship Id="rId497" Type="http://schemas.openxmlformats.org/officeDocument/2006/relationships/hyperlink" Target="https://www.zotero.org/google-docs/?q7bqaa" TargetMode="External"/><Relationship Id="rId133" Type="http://schemas.openxmlformats.org/officeDocument/2006/relationships/hyperlink" Target="https://www.zotero.org/google-docs/?WpNIqU" TargetMode="External"/><Relationship Id="rId254" Type="http://schemas.openxmlformats.org/officeDocument/2006/relationships/hyperlink" Target="https://www.zotero.org/google-docs/?q7bqaa" TargetMode="External"/><Relationship Id="rId375" Type="http://schemas.openxmlformats.org/officeDocument/2006/relationships/hyperlink" Target="https://www.zotero.org/google-docs/?q7bqaa" TargetMode="External"/><Relationship Id="rId496" Type="http://schemas.openxmlformats.org/officeDocument/2006/relationships/hyperlink" Target="https://www.zotero.org/google-docs/?q7bqaa" TargetMode="External"/><Relationship Id="rId172" Type="http://schemas.openxmlformats.org/officeDocument/2006/relationships/hyperlink" Target="https://www.zotero.org/google-docs/?Tkr7qs" TargetMode="External"/><Relationship Id="rId293" Type="http://schemas.openxmlformats.org/officeDocument/2006/relationships/hyperlink" Target="https://www.zotero.org/google-docs/?q7bqaa" TargetMode="External"/><Relationship Id="rId171" Type="http://schemas.openxmlformats.org/officeDocument/2006/relationships/hyperlink" Target="https://www.zotero.org/google-docs/?EpJMU8" TargetMode="External"/><Relationship Id="rId292" Type="http://schemas.openxmlformats.org/officeDocument/2006/relationships/hyperlink" Target="https://www.zotero.org/google-docs/?q7bqaa" TargetMode="External"/><Relationship Id="rId170" Type="http://schemas.openxmlformats.org/officeDocument/2006/relationships/hyperlink" Target="https://www.zotero.org/google-docs/?DLRbui"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165" Type="http://schemas.openxmlformats.org/officeDocument/2006/relationships/image" Target="media/image5.png"/><Relationship Id="rId286" Type="http://schemas.openxmlformats.org/officeDocument/2006/relationships/hyperlink" Target="https://www.zotero.org/google-docs/?q7bqaa" TargetMode="External"/><Relationship Id="rId164" Type="http://schemas.openxmlformats.org/officeDocument/2006/relationships/hyperlink" Target="https://www.zotero.org/google-docs/?KiDAww" TargetMode="External"/><Relationship Id="rId285" Type="http://schemas.openxmlformats.org/officeDocument/2006/relationships/hyperlink" Target="https://www.zotero.org/google-docs/?q7bqaa" TargetMode="External"/><Relationship Id="rId163" Type="http://schemas.openxmlformats.org/officeDocument/2006/relationships/hyperlink" Target="https://www.zotero.org/google-docs/?Z6x4PU" TargetMode="External"/><Relationship Id="rId284" Type="http://schemas.openxmlformats.org/officeDocument/2006/relationships/hyperlink" Target="https://www.zotero.org/google-docs/?q7bqaa" TargetMode="External"/><Relationship Id="rId162" Type="http://schemas.openxmlformats.org/officeDocument/2006/relationships/hyperlink" Target="https://www.zotero.org/google-docs/?hW9Uri" TargetMode="External"/><Relationship Id="rId283" Type="http://schemas.openxmlformats.org/officeDocument/2006/relationships/hyperlink" Target="https://www.zotero.org/google-docs/?q7bqaa" TargetMode="External"/><Relationship Id="rId169" Type="http://schemas.openxmlformats.org/officeDocument/2006/relationships/image" Target="media/image10.png"/><Relationship Id="rId168" Type="http://schemas.openxmlformats.org/officeDocument/2006/relationships/image" Target="media/image22.png"/><Relationship Id="rId289" Type="http://schemas.openxmlformats.org/officeDocument/2006/relationships/hyperlink" Target="https://www.zotero.org/google-docs/?q7bqaa" TargetMode="External"/><Relationship Id="rId167" Type="http://schemas.openxmlformats.org/officeDocument/2006/relationships/image" Target="media/image3.png"/><Relationship Id="rId288" Type="http://schemas.openxmlformats.org/officeDocument/2006/relationships/hyperlink" Target="https://www.zotero.org/google-docs/?q7bqaa" TargetMode="External"/><Relationship Id="rId166" Type="http://schemas.openxmlformats.org/officeDocument/2006/relationships/image" Target="media/image11.png"/><Relationship Id="rId287" Type="http://schemas.openxmlformats.org/officeDocument/2006/relationships/hyperlink" Target="https://www.zotero.org/google-docs/?q7bqaa" TargetMode="External"/><Relationship Id="rId161" Type="http://schemas.openxmlformats.org/officeDocument/2006/relationships/hyperlink" Target="https://www.zotero.org/google-docs/?yQ82m3" TargetMode="External"/><Relationship Id="rId282" Type="http://schemas.openxmlformats.org/officeDocument/2006/relationships/hyperlink" Target="https://www.zotero.org/google-docs/?q7bqaa" TargetMode="External"/><Relationship Id="rId160" Type="http://schemas.openxmlformats.org/officeDocument/2006/relationships/hyperlink" Target="https://www.zotero.org/google-docs/?xdLUt4"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159" Type="http://schemas.openxmlformats.org/officeDocument/2006/relationships/hyperlink" Target="https://www.zotero.org/google-docs/?ZTlUYY" TargetMode="External"/><Relationship Id="rId154" Type="http://schemas.openxmlformats.org/officeDocument/2006/relationships/hyperlink" Target="https://www.zotero.org/google-docs/?qwQmW7" TargetMode="External"/><Relationship Id="rId275" Type="http://schemas.openxmlformats.org/officeDocument/2006/relationships/hyperlink" Target="https://www.zotero.org/google-docs/?q7bqaa"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zHgzsw" TargetMode="External"/><Relationship Id="rId274" Type="http://schemas.openxmlformats.org/officeDocument/2006/relationships/hyperlink" Target="https://www.zotero.org/google-docs/?q7bqaa"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OhZbmp" TargetMode="External"/><Relationship Id="rId273" Type="http://schemas.openxmlformats.org/officeDocument/2006/relationships/hyperlink" Target="https://www.zotero.org/google-docs/?q7bqaa"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E6RG3J" TargetMode="External"/><Relationship Id="rId272" Type="http://schemas.openxmlformats.org/officeDocument/2006/relationships/hyperlink" Target="https://www.zotero.org/google-docs/?q7bqaa"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uG3pUt" TargetMode="External"/><Relationship Id="rId279" Type="http://schemas.openxmlformats.org/officeDocument/2006/relationships/hyperlink" Target="https://www.zotero.org/google-docs/?q7bqaa" TargetMode="External"/><Relationship Id="rId157" Type="http://schemas.openxmlformats.org/officeDocument/2006/relationships/hyperlink" Target="https://www.zotero.org/google-docs/?wMfyCb" TargetMode="External"/><Relationship Id="rId278" Type="http://schemas.openxmlformats.org/officeDocument/2006/relationships/hyperlink" Target="https://www.zotero.org/google-docs/?q7bqaa"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tan31K" TargetMode="External"/><Relationship Id="rId277" Type="http://schemas.openxmlformats.org/officeDocument/2006/relationships/hyperlink" Target="https://www.zotero.org/google-docs/?q7bqaa"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MByjF3" TargetMode="External"/><Relationship Id="rId276" Type="http://schemas.openxmlformats.org/officeDocument/2006/relationships/hyperlink" Target="https://www.zotero.org/google-docs/?q7bqaa"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9CR2N9" TargetMode="External"/><Relationship Id="rId42" Type="http://schemas.openxmlformats.org/officeDocument/2006/relationships/hyperlink" Target="https://www.zotero.org/google-docs/?bDOTgc" TargetMode="External"/><Relationship Id="rId41" Type="http://schemas.openxmlformats.org/officeDocument/2006/relationships/hyperlink" Target="https://www.zotero.org/google-docs/?Fu23s5" TargetMode="External"/><Relationship Id="rId44" Type="http://schemas.openxmlformats.org/officeDocument/2006/relationships/hyperlink" Target="https://www.zotero.org/google-docs/?cccr3c" TargetMode="External"/><Relationship Id="rId43" Type="http://schemas.openxmlformats.org/officeDocument/2006/relationships/hyperlink" Target="https://www.zotero.org/google-docs/?qgUVXw" TargetMode="External"/><Relationship Id="rId46" Type="http://schemas.openxmlformats.org/officeDocument/2006/relationships/hyperlink" Target="https://www.zotero.org/google-docs/?sIUJsR" TargetMode="External"/><Relationship Id="rId45" Type="http://schemas.openxmlformats.org/officeDocument/2006/relationships/hyperlink" Target="https://www.zotero.org/google-docs/?BqrLlH"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sIUJsR" TargetMode="External"/><Relationship Id="rId49" Type="http://schemas.openxmlformats.org/officeDocument/2006/relationships/hyperlink" Target="https://www.zotero.org/google-docs/?gEbEyt" TargetMode="External"/><Relationship Id="rId620" Type="http://schemas.openxmlformats.org/officeDocument/2006/relationships/hyperlink" Target="https://www.zotero.org/google-docs/?q7bqaa"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fRdurf" TargetMode="External"/><Relationship Id="rId30" Type="http://schemas.openxmlformats.org/officeDocument/2006/relationships/hyperlink" Target="https://www.zotero.org/google-docs/?JEpfTF" TargetMode="External"/><Relationship Id="rId33" Type="http://schemas.openxmlformats.org/officeDocument/2006/relationships/hyperlink" Target="https://www.zotero.org/google-docs/?LqnMNM" TargetMode="External"/><Relationship Id="rId32" Type="http://schemas.openxmlformats.org/officeDocument/2006/relationships/hyperlink" Target="https://www.zotero.org/google-docs/?JUCZkh" TargetMode="External"/><Relationship Id="rId35" Type="http://schemas.openxmlformats.org/officeDocument/2006/relationships/hyperlink" Target="https://www.zotero.org/google-docs/?eePwvg" TargetMode="External"/><Relationship Id="rId34" Type="http://schemas.openxmlformats.org/officeDocument/2006/relationships/hyperlink" Target="https://www.zotero.org/google-docs/?i08f1z"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739"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DLbiIR" TargetMode="External"/><Relationship Id="rId36" Type="http://schemas.openxmlformats.org/officeDocument/2006/relationships/hyperlink" Target="https://www.zotero.org/google-docs/?R0Y2yy" TargetMode="External"/><Relationship Id="rId39" Type="http://schemas.openxmlformats.org/officeDocument/2006/relationships/hyperlink" Target="https://www.zotero.org/google-docs/?e7ZTju" TargetMode="External"/><Relationship Id="rId38" Type="http://schemas.openxmlformats.org/officeDocument/2006/relationships/hyperlink" Target="https://www.zotero.org/google-docs/?8jjxZA"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jQZcQw" TargetMode="External"/><Relationship Id="rId22" Type="http://schemas.openxmlformats.org/officeDocument/2006/relationships/hyperlink" Target="https://www.zotero.org/google-docs/?nWNhLK" TargetMode="External"/><Relationship Id="rId21" Type="http://schemas.openxmlformats.org/officeDocument/2006/relationships/hyperlink" Target="https://www.zotero.org/google-docs/?18I1T4" TargetMode="External"/><Relationship Id="rId24" Type="http://schemas.openxmlformats.org/officeDocument/2006/relationships/hyperlink" Target="https://www.zotero.org/google-docs/?SDaDS2" TargetMode="External"/><Relationship Id="rId23" Type="http://schemas.openxmlformats.org/officeDocument/2006/relationships/hyperlink" Target="https://www.zotero.org/google-docs/?gFbxqS"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525"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764" Type="http://schemas.openxmlformats.org/officeDocument/2006/relationships/footer" Target="footer1.xml"/><Relationship Id="rId408"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26" Type="http://schemas.openxmlformats.org/officeDocument/2006/relationships/hyperlink" Target="https://www.zotero.org/google-docs/?fk8vBn" TargetMode="External"/><Relationship Id="rId25" Type="http://schemas.openxmlformats.org/officeDocument/2006/relationships/hyperlink" Target="https://www.zotero.org/google-docs/?mXTAFb" TargetMode="External"/><Relationship Id="rId28" Type="http://schemas.openxmlformats.org/officeDocument/2006/relationships/hyperlink" Target="https://www.zotero.org/google-docs/?9evjOA" TargetMode="External"/><Relationship Id="rId27" Type="http://schemas.openxmlformats.org/officeDocument/2006/relationships/hyperlink" Target="https://www.zotero.org/google-docs/?psqK4P" TargetMode="External"/><Relationship Id="rId400" Type="http://schemas.openxmlformats.org/officeDocument/2006/relationships/hyperlink" Target="https://www.zotero.org/google-docs/?q7bqaa" TargetMode="External"/><Relationship Id="rId521"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ybehTc" TargetMode="External"/><Relationship Id="rId520"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9k76gP" TargetMode="External"/><Relationship Id="rId10" Type="http://schemas.openxmlformats.org/officeDocument/2006/relationships/hyperlink" Target="https://www.zotero.org/google-docs/?d5OUI1" TargetMode="External"/><Relationship Id="rId13" Type="http://schemas.openxmlformats.org/officeDocument/2006/relationships/hyperlink" Target="https://www.zotero.org/google-docs/?hzM9cH" TargetMode="External"/><Relationship Id="rId12" Type="http://schemas.openxmlformats.org/officeDocument/2006/relationships/hyperlink" Target="https://www.zotero.org/google-docs/?fvLVoS"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YZTJhA" TargetMode="External"/><Relationship Id="rId14" Type="http://schemas.openxmlformats.org/officeDocument/2006/relationships/hyperlink" Target="https://www.zotero.org/google-docs/?ydyyXS" TargetMode="External"/><Relationship Id="rId17" Type="http://schemas.openxmlformats.org/officeDocument/2006/relationships/hyperlink" Target="https://www.zotero.org/google-docs/?SPCcnb" TargetMode="External"/><Relationship Id="rId16" Type="http://schemas.openxmlformats.org/officeDocument/2006/relationships/hyperlink" Target="https://www.zotero.org/google-docs/?SPCcnb" TargetMode="External"/><Relationship Id="rId19" Type="http://schemas.openxmlformats.org/officeDocument/2006/relationships/hyperlink" Target="https://www.zotero.org/google-docs/?KLJ13A" TargetMode="External"/><Relationship Id="rId510"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vfx5AV" TargetMode="External"/><Relationship Id="rId630" Type="http://schemas.openxmlformats.org/officeDocument/2006/relationships/hyperlink" Target="https://www.zotero.org/google-docs/?q7bqaa"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D47wmY" TargetMode="External"/><Relationship Id="rId83" Type="http://schemas.openxmlformats.org/officeDocument/2006/relationships/hyperlink" Target="https://www.zotero.org/google-docs/?g4IRJp" TargetMode="External"/><Relationship Id="rId86" Type="http://schemas.openxmlformats.org/officeDocument/2006/relationships/hyperlink" Target="https://www.zotero.org/google-docs/?Gi2Wsk" TargetMode="External"/><Relationship Id="rId85" Type="http://schemas.openxmlformats.org/officeDocument/2006/relationships/hyperlink" Target="https://www.zotero.org/google-docs/?89xSIy" TargetMode="External"/><Relationship Id="rId88" Type="http://schemas.openxmlformats.org/officeDocument/2006/relationships/hyperlink" Target="https://www.zotero.org/google-docs/?mb1Oyc" TargetMode="External"/><Relationship Id="rId87" Type="http://schemas.openxmlformats.org/officeDocument/2006/relationships/hyperlink" Target="https://www.zotero.org/google-docs/?3MPXcg" TargetMode="External"/><Relationship Id="rId89" Type="http://schemas.openxmlformats.org/officeDocument/2006/relationships/hyperlink" Target="https://www.zotero.org/google-docs/?UyuCX0"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aSziUi" TargetMode="External"/><Relationship Id="rId82" Type="http://schemas.openxmlformats.org/officeDocument/2006/relationships/hyperlink" Target="https://www.zotero.org/google-docs/?sdaMsP" TargetMode="External"/><Relationship Id="rId81" Type="http://schemas.openxmlformats.org/officeDocument/2006/relationships/hyperlink" Target="https://www.zotero.org/google-docs/?eDnuBC"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bf1SmH" TargetMode="External"/><Relationship Id="rId72" Type="http://schemas.openxmlformats.org/officeDocument/2006/relationships/hyperlink" Target="https://www.zotero.org/google-docs/?r3dOHT" TargetMode="External"/><Relationship Id="rId75" Type="http://schemas.openxmlformats.org/officeDocument/2006/relationships/hyperlink" Target="https://www.zotero.org/google-docs/?0oprZu" TargetMode="External"/><Relationship Id="rId74" Type="http://schemas.openxmlformats.org/officeDocument/2006/relationships/hyperlink" Target="https://www.zotero.org/google-docs/?6qAMpz" TargetMode="External"/><Relationship Id="rId77" Type="http://schemas.openxmlformats.org/officeDocument/2006/relationships/hyperlink" Target="https://www.zotero.org/google-docs/?yM5t7W" TargetMode="External"/><Relationship Id="rId76" Type="http://schemas.openxmlformats.org/officeDocument/2006/relationships/hyperlink" Target="https://www.zotero.org/google-docs/?M9SLEd" TargetMode="External"/><Relationship Id="rId79" Type="http://schemas.openxmlformats.org/officeDocument/2006/relationships/hyperlink" Target="https://www.zotero.org/google-docs/?siDVR7" TargetMode="External"/><Relationship Id="rId78" Type="http://schemas.openxmlformats.org/officeDocument/2006/relationships/hyperlink" Target="https://www.zotero.org/google-docs/?11NCmM" TargetMode="External"/><Relationship Id="rId71" Type="http://schemas.openxmlformats.org/officeDocument/2006/relationships/hyperlink" Target="https://www.zotero.org/google-docs/?rzmDbc" TargetMode="External"/><Relationship Id="rId70" Type="http://schemas.openxmlformats.org/officeDocument/2006/relationships/hyperlink" Target="https://www.zotero.org/google-docs/?rJKhz8" TargetMode="External"/><Relationship Id="rId62" Type="http://schemas.openxmlformats.org/officeDocument/2006/relationships/hyperlink" Target="https://www.zotero.org/google-docs/?wUfp0C" TargetMode="External"/><Relationship Id="rId61" Type="http://schemas.openxmlformats.org/officeDocument/2006/relationships/hyperlink" Target="https://www.zotero.org/google-docs/?EDECmE" TargetMode="External"/><Relationship Id="rId64" Type="http://schemas.openxmlformats.org/officeDocument/2006/relationships/hyperlink" Target="https://www.zotero.org/google-docs/?iBBj5L" TargetMode="External"/><Relationship Id="rId63" Type="http://schemas.openxmlformats.org/officeDocument/2006/relationships/hyperlink" Target="https://www.zotero.org/google-docs/?aSjwfg" TargetMode="External"/><Relationship Id="rId66" Type="http://schemas.openxmlformats.org/officeDocument/2006/relationships/hyperlink" Target="https://www.zotero.org/google-docs/?EYYJut" TargetMode="External"/><Relationship Id="rId65" Type="http://schemas.openxmlformats.org/officeDocument/2006/relationships/hyperlink" Target="https://www.zotero.org/google-docs/?FktbgO" TargetMode="External"/><Relationship Id="rId68" Type="http://schemas.openxmlformats.org/officeDocument/2006/relationships/hyperlink" Target="https://www.zotero.org/google-docs/?ZOTHga" TargetMode="External"/><Relationship Id="rId67" Type="http://schemas.openxmlformats.org/officeDocument/2006/relationships/hyperlink" Target="https://www.zotero.org/google-docs/?G5PwJm"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729"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0vV8lO" TargetMode="External"/><Relationship Id="rId602" Type="http://schemas.openxmlformats.org/officeDocument/2006/relationships/hyperlink" Target="https://www.zotero.org/google-docs/?q7bqaa" TargetMode="External"/><Relationship Id="rId723"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2N17BC" TargetMode="External"/><Relationship Id="rId51" Type="http://schemas.openxmlformats.org/officeDocument/2006/relationships/hyperlink" Target="https://www.zotero.org/google-docs/?xCIUps" TargetMode="External"/><Relationship Id="rId50" Type="http://schemas.openxmlformats.org/officeDocument/2006/relationships/hyperlink" Target="https://www.zotero.org/google-docs/?xFDXCJ" TargetMode="External"/><Relationship Id="rId53" Type="http://schemas.openxmlformats.org/officeDocument/2006/relationships/hyperlink" Target="https://www.zotero.org/google-docs/?ypc2If" TargetMode="External"/><Relationship Id="rId52" Type="http://schemas.openxmlformats.org/officeDocument/2006/relationships/hyperlink" Target="https://www.zotero.org/google-docs/?45LH9g" TargetMode="External"/><Relationship Id="rId55" Type="http://schemas.openxmlformats.org/officeDocument/2006/relationships/hyperlink" Target="https://www.zotero.org/google-docs/?QifN3l" TargetMode="External"/><Relationship Id="rId54" Type="http://schemas.openxmlformats.org/officeDocument/2006/relationships/hyperlink" Target="https://www.zotero.org/google-docs/?zX8919" TargetMode="External"/><Relationship Id="rId57" Type="http://schemas.openxmlformats.org/officeDocument/2006/relationships/hyperlink" Target="https://www.zotero.org/google-docs/?CnR9Oq" TargetMode="External"/><Relationship Id="rId56" Type="http://schemas.openxmlformats.org/officeDocument/2006/relationships/hyperlink" Target="https://www.zotero.org/google-docs/?9NmgER"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xDm6IM" TargetMode="External"/><Relationship Id="rId58" Type="http://schemas.openxmlformats.org/officeDocument/2006/relationships/hyperlink" Target="https://www.zotero.org/google-docs/?Uaotg7"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0g3Utb" TargetMode="External"/><Relationship Id="rId228" Type="http://schemas.openxmlformats.org/officeDocument/2006/relationships/image" Target="media/image18.png"/><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ahY9eu" TargetMode="External"/><Relationship Id="rId227" Type="http://schemas.openxmlformats.org/officeDocument/2006/relationships/image" Target="media/image16.png"/><Relationship Id="rId348" Type="http://schemas.openxmlformats.org/officeDocument/2006/relationships/hyperlink" Target="https://www.zotero.org/google-docs/?q7bqaa" TargetMode="External"/><Relationship Id="rId469" Type="http://schemas.openxmlformats.org/officeDocument/2006/relationships/hyperlink" Target="https://www.zotero.org/google-docs/?q7bqaa" TargetMode="External"/><Relationship Id="rId105" Type="http://schemas.openxmlformats.org/officeDocument/2006/relationships/hyperlink" Target="https://www.zotero.org/google-docs/?gz468Q" TargetMode="External"/><Relationship Id="rId226" Type="http://schemas.openxmlformats.org/officeDocument/2006/relationships/image" Target="media/image17.png"/><Relationship Id="rId347" Type="http://schemas.openxmlformats.org/officeDocument/2006/relationships/hyperlink" Target="https://www.zotero.org/google-docs/?q7bqaa" TargetMode="External"/><Relationship Id="rId468"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EbVy0Q" TargetMode="External"/><Relationship Id="rId225" Type="http://schemas.openxmlformats.org/officeDocument/2006/relationships/image" Target="media/image20.png"/><Relationship Id="rId346" Type="http://schemas.openxmlformats.org/officeDocument/2006/relationships/hyperlink" Target="https://www.zotero.org/google-docs/?q7bqaa" TargetMode="External"/><Relationship Id="rId467"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RMmtYB" TargetMode="External"/><Relationship Id="rId108" Type="http://schemas.openxmlformats.org/officeDocument/2006/relationships/hyperlink" Target="https://www.zotero.org/google-docs/?2n2owj" TargetMode="External"/><Relationship Id="rId229" Type="http://schemas.openxmlformats.org/officeDocument/2006/relationships/image" Target="media/image9.png"/><Relationship Id="rId220" Type="http://schemas.openxmlformats.org/officeDocument/2006/relationships/hyperlink" Target="https://www.zotero.org/google-docs/?XBdLM8" TargetMode="External"/><Relationship Id="rId341" Type="http://schemas.openxmlformats.org/officeDocument/2006/relationships/hyperlink" Target="https://www.zotero.org/google-docs/?q7bqaa" TargetMode="External"/><Relationship Id="rId462"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YKl0ad" TargetMode="External"/><Relationship Id="rId224" Type="http://schemas.openxmlformats.org/officeDocument/2006/relationships/image" Target="media/image6.png"/><Relationship Id="rId345" Type="http://schemas.openxmlformats.org/officeDocument/2006/relationships/hyperlink" Target="https://www.zotero.org/google-docs/?q7bqaa" TargetMode="External"/><Relationship Id="rId466"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kit1Q4" TargetMode="External"/><Relationship Id="rId223" Type="http://schemas.openxmlformats.org/officeDocument/2006/relationships/image" Target="media/image13.png"/><Relationship Id="rId344" Type="http://schemas.openxmlformats.org/officeDocument/2006/relationships/hyperlink" Target="https://www.zotero.org/google-docs/?q7bqaa" TargetMode="External"/><Relationship Id="rId465"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7uAYil" TargetMode="External"/><Relationship Id="rId222" Type="http://schemas.openxmlformats.org/officeDocument/2006/relationships/hyperlink" Target="https://www.zotero.org/google-docs/?m8VdRu" TargetMode="External"/><Relationship Id="rId343" Type="http://schemas.openxmlformats.org/officeDocument/2006/relationships/hyperlink" Target="https://www.zotero.org/google-docs/?q7bqaa" TargetMode="External"/><Relationship Id="rId464"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S9yA67" TargetMode="External"/><Relationship Id="rId221" Type="http://schemas.openxmlformats.org/officeDocument/2006/relationships/hyperlink" Target="https://www.zotero.org/google-docs/?4mopcJ" TargetMode="External"/><Relationship Id="rId342" Type="http://schemas.openxmlformats.org/officeDocument/2006/relationships/hyperlink" Target="https://www.zotero.org/google-docs/?q7bqaa" TargetMode="External"/><Relationship Id="rId463"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217" Type="http://schemas.openxmlformats.org/officeDocument/2006/relationships/hyperlink" Target="https://www.zotero.org/google-docs/?Z880H3" TargetMode="External"/><Relationship Id="rId338" Type="http://schemas.openxmlformats.org/officeDocument/2006/relationships/hyperlink" Target="https://www.zotero.org/google-docs/?q7bqaa"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m6FKwM" TargetMode="External"/><Relationship Id="rId337" Type="http://schemas.openxmlformats.org/officeDocument/2006/relationships/hyperlink" Target="https://www.zotero.org/google-docs/?q7bqaa" TargetMode="External"/><Relationship Id="rId458"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215" Type="http://schemas.openxmlformats.org/officeDocument/2006/relationships/hyperlink" Target="https://www.zotero.org/google-docs/?2QVeNI" TargetMode="External"/><Relationship Id="rId336" Type="http://schemas.openxmlformats.org/officeDocument/2006/relationships/hyperlink" Target="https://www.zotero.org/google-docs/?q7bqaa" TargetMode="External"/><Relationship Id="rId457"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lwb3sB" TargetMode="External"/><Relationship Id="rId335" Type="http://schemas.openxmlformats.org/officeDocument/2006/relationships/hyperlink" Target="https://www.zotero.org/google-docs/?q7bqaa" TargetMode="External"/><Relationship Id="rId456"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uQj75M" TargetMode="External"/><Relationship Id="rId218" Type="http://schemas.openxmlformats.org/officeDocument/2006/relationships/hyperlink" Target="https://www.zotero.org/google-docs/?8K0xlP"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451"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sedsAX" TargetMode="External"/><Relationship Id="rId334" Type="http://schemas.openxmlformats.org/officeDocument/2006/relationships/hyperlink" Target="https://www.zotero.org/google-docs/?q7bqaa" TargetMode="External"/><Relationship Id="rId455"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e6s9J" TargetMode="External"/><Relationship Id="rId333" Type="http://schemas.openxmlformats.org/officeDocument/2006/relationships/hyperlink" Target="https://www.zotero.org/google-docs/?q7bqaa" TargetMode="External"/><Relationship Id="rId454"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hyperlink" Target="https://www.zotero.org/google-docs/?rvvwq7" TargetMode="External"/><Relationship Id="rId332" Type="http://schemas.openxmlformats.org/officeDocument/2006/relationships/hyperlink" Target="https://www.zotero.org/google-docs/?q7bqaa" TargetMode="External"/><Relationship Id="rId453"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xMt43p" TargetMode="External"/><Relationship Id="rId331" Type="http://schemas.openxmlformats.org/officeDocument/2006/relationships/hyperlink" Target="https://www.zotero.org/google-docs/?q7bqaa" TargetMode="External"/><Relationship Id="rId452"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129" Type="http://schemas.openxmlformats.org/officeDocument/2006/relationships/hyperlink" Target="https://www.zotero.org/google-docs/?b39sij" TargetMode="External"/><Relationship Id="rId128" Type="http://schemas.openxmlformats.org/officeDocument/2006/relationships/hyperlink" Target="https://www.zotero.org/google-docs/?oLU7zJ" TargetMode="External"/><Relationship Id="rId249" Type="http://schemas.openxmlformats.org/officeDocument/2006/relationships/hyperlink" Target="https://www.zotero.org/google-docs/?9XmRoS" TargetMode="External"/><Relationship Id="rId127" Type="http://schemas.openxmlformats.org/officeDocument/2006/relationships/hyperlink" Target="https://www.zotero.org/google-docs/?VipJcZ" TargetMode="External"/><Relationship Id="rId248" Type="http://schemas.openxmlformats.org/officeDocument/2006/relationships/hyperlink" Target="https://cloud.google.com/solutions/learnlm"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1T88Y6" TargetMode="External"/><Relationship Id="rId247" Type="http://schemas.openxmlformats.org/officeDocument/2006/relationships/hyperlink" Target="https://cloud.google.com/solutions/learnlm" TargetMode="External"/><Relationship Id="rId368" Type="http://schemas.openxmlformats.org/officeDocument/2006/relationships/hyperlink" Target="https://www.zotero.org/google-docs/?q7bqaa" TargetMode="External"/><Relationship Id="rId489" Type="http://schemas.openxmlformats.org/officeDocument/2006/relationships/hyperlink" Target="https://www.zotero.org/google-docs/?q7bqaa" TargetMode="External"/><Relationship Id="rId121" Type="http://schemas.openxmlformats.org/officeDocument/2006/relationships/hyperlink" Target="https://www.zotero.org/google-docs/?Q9HHP4" TargetMode="External"/><Relationship Id="rId242" Type="http://schemas.openxmlformats.org/officeDocument/2006/relationships/hyperlink" Target="https://www.zotero.org/google-docs/?o0CfW5" TargetMode="External"/><Relationship Id="rId363" Type="http://schemas.openxmlformats.org/officeDocument/2006/relationships/hyperlink" Target="https://www.zotero.org/google-docs/?q7bqaa" TargetMode="External"/><Relationship Id="rId484" Type="http://schemas.openxmlformats.org/officeDocument/2006/relationships/hyperlink" Target="https://www.zotero.org/google-docs/?q7bqaa" TargetMode="External"/><Relationship Id="rId120" Type="http://schemas.openxmlformats.org/officeDocument/2006/relationships/hyperlink" Target="https://www.zotero.org/google-docs/?UzJXoY" TargetMode="External"/><Relationship Id="rId241" Type="http://schemas.openxmlformats.org/officeDocument/2006/relationships/hyperlink" Target="https://www.zotero.org/google-docs/?5gQ1Fv" TargetMode="External"/><Relationship Id="rId362" Type="http://schemas.openxmlformats.org/officeDocument/2006/relationships/hyperlink" Target="https://www.zotero.org/google-docs/?q7bqaa"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GsB0Ng" TargetMode="External"/><Relationship Id="rId361" Type="http://schemas.openxmlformats.org/officeDocument/2006/relationships/hyperlink" Target="https://www.zotero.org/google-docs/?q7bqaa" TargetMode="External"/><Relationship Id="rId482"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125" Type="http://schemas.openxmlformats.org/officeDocument/2006/relationships/hyperlink" Target="https://www.zotero.org/google-docs/?h3MTX7" TargetMode="External"/><Relationship Id="rId246" Type="http://schemas.openxmlformats.org/officeDocument/2006/relationships/hyperlink" Target="https://www.zotero.org/google-docs/?qSPPil" TargetMode="External"/><Relationship Id="rId367" Type="http://schemas.openxmlformats.org/officeDocument/2006/relationships/hyperlink" Target="https://www.zotero.org/google-docs/?q7bqaa" TargetMode="External"/><Relationship Id="rId488" Type="http://schemas.openxmlformats.org/officeDocument/2006/relationships/hyperlink" Target="https://www.zotero.org/google-docs/?q7bqaa" TargetMode="External"/><Relationship Id="rId124" Type="http://schemas.openxmlformats.org/officeDocument/2006/relationships/hyperlink" Target="https://www.zotero.org/google-docs/?Rbo9b4" TargetMode="External"/><Relationship Id="rId245" Type="http://schemas.openxmlformats.org/officeDocument/2006/relationships/hyperlink" Target="https://www.zotero.org/google-docs/?ZBocMn" TargetMode="External"/><Relationship Id="rId366" Type="http://schemas.openxmlformats.org/officeDocument/2006/relationships/hyperlink" Target="https://www.zotero.org/google-docs/?q7bqaa" TargetMode="External"/><Relationship Id="rId487" Type="http://schemas.openxmlformats.org/officeDocument/2006/relationships/hyperlink" Target="https://www.zotero.org/google-docs/?q7bqaa" TargetMode="External"/><Relationship Id="rId123" Type="http://schemas.openxmlformats.org/officeDocument/2006/relationships/hyperlink" Target="https://www.zotero.org/google-docs/?YS1ttV" TargetMode="External"/><Relationship Id="rId244" Type="http://schemas.openxmlformats.org/officeDocument/2006/relationships/hyperlink" Target="https://www.zotero.org/google-docs/?GTt6l4" TargetMode="External"/><Relationship Id="rId365" Type="http://schemas.openxmlformats.org/officeDocument/2006/relationships/hyperlink" Target="https://www.zotero.org/google-docs/?q7bqaa" TargetMode="External"/><Relationship Id="rId486" Type="http://schemas.openxmlformats.org/officeDocument/2006/relationships/hyperlink" Target="https://www.zotero.org/google-docs/?q7bqaa" TargetMode="External"/><Relationship Id="rId122" Type="http://schemas.openxmlformats.org/officeDocument/2006/relationships/hyperlink" Target="https://www.zotero.org/google-docs/?7FYNcp" TargetMode="External"/><Relationship Id="rId243" Type="http://schemas.openxmlformats.org/officeDocument/2006/relationships/hyperlink" Target="https://www.zotero.org/google-docs/?R9pmHo" TargetMode="External"/><Relationship Id="rId364" Type="http://schemas.openxmlformats.org/officeDocument/2006/relationships/hyperlink" Target="https://www.zotero.org/google-docs/?q7bqaa" TargetMode="External"/><Relationship Id="rId485" Type="http://schemas.openxmlformats.org/officeDocument/2006/relationships/hyperlink" Target="https://www.zotero.org/google-docs/?q7bqaa" TargetMode="External"/><Relationship Id="rId95" Type="http://schemas.openxmlformats.org/officeDocument/2006/relationships/hyperlink" Target="https://www.zotero.org/google-docs/?0ek3g8" TargetMode="External"/><Relationship Id="rId94" Type="http://schemas.openxmlformats.org/officeDocument/2006/relationships/hyperlink" Target="https://www.zotero.org/google-docs/?7kWIDf" TargetMode="External"/><Relationship Id="rId97" Type="http://schemas.openxmlformats.org/officeDocument/2006/relationships/hyperlink" Target="https://www.zotero.org/google-docs/?6jifvT" TargetMode="External"/><Relationship Id="rId96" Type="http://schemas.openxmlformats.org/officeDocument/2006/relationships/hyperlink" Target="https://www.zotero.org/google-docs/?qLls23" TargetMode="External"/><Relationship Id="rId99" Type="http://schemas.openxmlformats.org/officeDocument/2006/relationships/hyperlink" Target="https://www.zotero.org/google-docs/?usRg1o" TargetMode="External"/><Relationship Id="rId480" Type="http://schemas.openxmlformats.org/officeDocument/2006/relationships/hyperlink" Target="https://www.zotero.org/google-docs/?q7bqaa" TargetMode="External"/><Relationship Id="rId98" Type="http://schemas.openxmlformats.org/officeDocument/2006/relationships/hyperlink" Target="https://www.zotero.org/google-docs/?1YIjM1" TargetMode="External"/><Relationship Id="rId91" Type="http://schemas.openxmlformats.org/officeDocument/2006/relationships/hyperlink" Target="https://www.zotero.org/google-docs/?LMto62" TargetMode="External"/><Relationship Id="rId90" Type="http://schemas.openxmlformats.org/officeDocument/2006/relationships/hyperlink" Target="https://www.zotero.org/google-docs/?FcuSVP" TargetMode="External"/><Relationship Id="rId93" Type="http://schemas.openxmlformats.org/officeDocument/2006/relationships/hyperlink" Target="https://www.zotero.org/google-docs/?eWq6YR" TargetMode="External"/><Relationship Id="rId92" Type="http://schemas.openxmlformats.org/officeDocument/2006/relationships/hyperlink" Target="https://www.zotero.org/google-docs/?OzQUGp" TargetMode="External"/><Relationship Id="rId118" Type="http://schemas.openxmlformats.org/officeDocument/2006/relationships/hyperlink" Target="https://www.zotero.org/google-docs/?acAfkj" TargetMode="External"/><Relationship Id="rId239" Type="http://schemas.openxmlformats.org/officeDocument/2006/relationships/hyperlink" Target="https://www.zotero.org/google-docs/?JYUH2A" TargetMode="External"/><Relationship Id="rId117" Type="http://schemas.openxmlformats.org/officeDocument/2006/relationships/hyperlink" Target="https://www.zotero.org/google-docs/?rTonVt" TargetMode="External"/><Relationship Id="rId238" Type="http://schemas.openxmlformats.org/officeDocument/2006/relationships/hyperlink" Target="https://www.zotero.org/google-docs/?k2F7JI"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237" Type="http://schemas.openxmlformats.org/officeDocument/2006/relationships/image" Target="media/image7.png"/><Relationship Id="rId358" Type="http://schemas.openxmlformats.org/officeDocument/2006/relationships/hyperlink" Target="https://www.zotero.org/google-docs/?q7bqaa" TargetMode="External"/><Relationship Id="rId479" Type="http://schemas.openxmlformats.org/officeDocument/2006/relationships/hyperlink" Target="https://www.zotero.org/google-docs/?q7bqaa" TargetMode="External"/><Relationship Id="rId115" Type="http://schemas.openxmlformats.org/officeDocument/2006/relationships/hyperlink" Target="https://www.zotero.org/google-docs/?l7sY1D" TargetMode="External"/><Relationship Id="rId236" Type="http://schemas.openxmlformats.org/officeDocument/2006/relationships/image" Target="media/image12.png"/><Relationship Id="rId357" Type="http://schemas.openxmlformats.org/officeDocument/2006/relationships/hyperlink" Target="https://www.zotero.org/google-docs/?q7bqaa" TargetMode="External"/><Relationship Id="rId478"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3OIJcE" TargetMode="External"/><Relationship Id="rId110" Type="http://schemas.openxmlformats.org/officeDocument/2006/relationships/hyperlink" Target="https://www.zotero.org/google-docs/?7D6iBq" TargetMode="External"/><Relationship Id="rId231" Type="http://schemas.openxmlformats.org/officeDocument/2006/relationships/image" Target="media/image19.png"/><Relationship Id="rId352" Type="http://schemas.openxmlformats.org/officeDocument/2006/relationships/hyperlink" Target="https://www.zotero.org/google-docs/?q7bqaa" TargetMode="External"/><Relationship Id="rId473"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230" Type="http://schemas.openxmlformats.org/officeDocument/2006/relationships/image" Target="media/image8.png"/><Relationship Id="rId351" Type="http://schemas.openxmlformats.org/officeDocument/2006/relationships/hyperlink" Target="https://www.zotero.org/google-docs/?q7bqaa" TargetMode="External"/><Relationship Id="rId472"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l7sY1D" TargetMode="External"/><Relationship Id="rId235" Type="http://schemas.openxmlformats.org/officeDocument/2006/relationships/image" Target="media/image14.png"/><Relationship Id="rId356" Type="http://schemas.openxmlformats.org/officeDocument/2006/relationships/hyperlink" Target="https://www.zotero.org/google-docs/?q7bqaa" TargetMode="External"/><Relationship Id="rId477"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acybaU" TargetMode="External"/><Relationship Id="rId234" Type="http://schemas.openxmlformats.org/officeDocument/2006/relationships/image" Target="media/image4.png"/><Relationship Id="rId355" Type="http://schemas.openxmlformats.org/officeDocument/2006/relationships/hyperlink" Target="https://www.zotero.org/google-docs/?q7bqaa" TargetMode="External"/><Relationship Id="rId476"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w9sGro" TargetMode="External"/><Relationship Id="rId233" Type="http://schemas.openxmlformats.org/officeDocument/2006/relationships/hyperlink" Target="https://www.zotero.org/google-docs/?2wjkP7" TargetMode="External"/><Relationship Id="rId354" Type="http://schemas.openxmlformats.org/officeDocument/2006/relationships/hyperlink" Target="https://www.zotero.org/google-docs/?q7bqaa" TargetMode="External"/><Relationship Id="rId475"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lBFy1y" TargetMode="External"/><Relationship Id="rId232" Type="http://schemas.openxmlformats.org/officeDocument/2006/relationships/hyperlink" Target="https://www.zotero.org/google-docs/?yKu1Fr" TargetMode="External"/><Relationship Id="rId353" Type="http://schemas.openxmlformats.org/officeDocument/2006/relationships/hyperlink" Target="https://www.zotero.org/google-docs/?q7bqaa" TargetMode="External"/><Relationship Id="rId474"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534"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533"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nTmux6" TargetMode="External"/><Relationship Id="rId327" Type="http://schemas.openxmlformats.org/officeDocument/2006/relationships/hyperlink" Target="https://www.zotero.org/google-docs/?q7bqaa" TargetMode="External"/><Relationship Id="rId448"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205" Type="http://schemas.openxmlformats.org/officeDocument/2006/relationships/hyperlink" Target="https://www.zotero.org/google-docs/?vorDax" TargetMode="External"/><Relationship Id="rId326" Type="http://schemas.openxmlformats.org/officeDocument/2006/relationships/hyperlink" Target="https://www.zotero.org/google-docs/?q7bqaa" TargetMode="External"/><Relationship Id="rId447"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svZdyf" TargetMode="External"/><Relationship Id="rId325" Type="http://schemas.openxmlformats.org/officeDocument/2006/relationships/hyperlink" Target="https://www.zotero.org/google-docs/?q7bqaa" TargetMode="External"/><Relationship Id="rId446"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wDe1Ck" TargetMode="External"/><Relationship Id="rId324" Type="http://schemas.openxmlformats.org/officeDocument/2006/relationships/hyperlink" Target="https://www.zotero.org/google-docs/?q7bqaa" TargetMode="External"/><Relationship Id="rId445"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image" Target="media/image2.png"/><Relationship Id="rId208" Type="http://schemas.openxmlformats.org/officeDocument/2006/relationships/hyperlink" Target="https://www.zotero.org/google-docs/?Vh3T7i" TargetMode="External"/><Relationship Id="rId329" Type="http://schemas.openxmlformats.org/officeDocument/2006/relationships/hyperlink" Target="https://www.zotero.org/google-docs/?q7bqaa" TargetMode="External"/><Relationship Id="rId207" Type="http://schemas.openxmlformats.org/officeDocument/2006/relationships/hyperlink" Target="https://www.zotero.org/google-docs/?NzDiBi" TargetMode="External"/><Relationship Id="rId328" Type="http://schemas.openxmlformats.org/officeDocument/2006/relationships/hyperlink" Target="https://www.zotero.org/google-docs/?q7bqaa"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323" Type="http://schemas.openxmlformats.org/officeDocument/2006/relationships/hyperlink" Target="https://www.zotero.org/google-docs/?q7bqaa" TargetMode="External"/><Relationship Id="rId444"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afJ6YN" TargetMode="External"/><Relationship Id="rId322" Type="http://schemas.openxmlformats.org/officeDocument/2006/relationships/hyperlink" Target="https://www.zotero.org/google-docs/?q7bqaa" TargetMode="External"/><Relationship Id="rId443"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afJ6YN" TargetMode="External"/><Relationship Id="rId321" Type="http://schemas.openxmlformats.org/officeDocument/2006/relationships/hyperlink" Target="https://www.zotero.org/google-docs/?q7bqaa" TargetMode="External"/><Relationship Id="rId442"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