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qpt3mqaq9v3"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Draft-Thesis</w:t>
      </w:r>
      <w:r w:rsidDel="00000000" w:rsidR="00000000" w:rsidRPr="00000000">
        <w:rPr>
          <w:rtl w:val="0"/>
        </w:rPr>
      </w:r>
    </w:p>
    <w:p w:rsidR="00000000" w:rsidDel="00000000" w:rsidP="00000000" w:rsidRDefault="00000000" w:rsidRPr="00000000" w14:paraId="00000002">
      <w:pPr>
        <w:pStyle w:val="Heading1"/>
        <w:spacing w:before="480" w:lineRule="auto"/>
        <w:rPr>
          <w:b w:val="1"/>
          <w:bCs w:val="1"/>
          <w:sz w:val="46"/>
          <w:szCs w:val="46"/>
        </w:rPr>
      </w:pPr>
      <w:bookmarkStart w:colFirst="0" w:colLast="0" w:name="_axzfgcqm1pct" w:id="1"/>
      <w:bookmarkEnd w:id="1"/>
      <w:r w:rsidDel="00000000" w:rsidR="00000000" w:rsidRPr="00000000">
        <w:rPr>
          <w:b w:val="1"/>
          <w:bCs w:val="1"/>
          <w:sz w:val="46"/>
          <w:szCs w:val="46"/>
          <w:rtl w:val="0"/>
        </w:rPr>
        <w:t xml:space="preserve">Contents</w:t>
      </w:r>
    </w:p>
    <w:sdt>
      <w:sdtPr>
        <w:id w:val="-1214399682"/>
        <w:docPartObj>
          <w:docPartGallery w:val="Table of Contents"/>
          <w:docPartUnique w:val="1"/>
        </w:docPartObj>
      </w:sdtPr>
      <w:sdtContent>
        <w:p w:rsidR="00000000" w:rsidDel="00000000" w:rsidP="00000000" w:rsidRDefault="00000000" w:rsidRPr="00000000" w14:paraId="00000003">
          <w:pPr>
            <w:widowControl w:val="0"/>
            <w:tabs>
              <w:tab w:val="right" w:leader="dot"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w:anchor="_axzfgcqm1pct">
            <w:r w:rsidDel="00000000" w:rsidR="00000000" w:rsidRPr="00000000">
              <w:rPr>
                <w:b w:val="1"/>
                <w:bCs w:val="1"/>
                <w:rtl w:val="0"/>
              </w:rPr>
              <w:t xml:space="preserve">Contents</w:t>
              <w:tab/>
              <w:t xml:space="preserve">1</w:t>
            </w:r>
          </w:hyperlink>
          <w:r w:rsidDel="00000000" w:rsidR="00000000" w:rsidRPr="00000000">
            <w:rPr>
              <w:rtl w:val="0"/>
            </w:rPr>
          </w:r>
        </w:p>
        <w:p w:rsidR="00000000" w:rsidDel="00000000" w:rsidP="00000000" w:rsidRDefault="00000000" w:rsidRPr="00000000" w14:paraId="00000004">
          <w:pPr>
            <w:widowControl w:val="0"/>
            <w:tabs>
              <w:tab w:val="right" w:leader="dot" w:pos="12000"/>
            </w:tabs>
            <w:spacing w:before="60" w:line="240" w:lineRule="auto"/>
            <w:rPr>
              <w:b w:val="1"/>
              <w:bCs w:val="1"/>
            </w:rPr>
          </w:pPr>
          <w:hyperlink w:anchor="_ymkpojjf0eta">
            <w:r w:rsidDel="00000000" w:rsidR="00000000" w:rsidRPr="00000000">
              <w:rPr>
                <w:b w:val="1"/>
                <w:bCs w:val="1"/>
                <w:rtl w:val="0"/>
              </w:rPr>
              <w:t xml:space="preserve">1.0 Introduction</w:t>
              <w:tab/>
              <w:t xml:space="preserve">4</w:t>
            </w:r>
          </w:hyperlink>
          <w:r w:rsidDel="00000000" w:rsidR="00000000" w:rsidRPr="00000000">
            <w:rPr>
              <w:rtl w:val="0"/>
            </w:rPr>
          </w:r>
        </w:p>
        <w:p w:rsidR="00000000" w:rsidDel="00000000" w:rsidP="00000000" w:rsidRDefault="00000000" w:rsidRPr="00000000" w14:paraId="00000005">
          <w:pPr>
            <w:widowControl w:val="0"/>
            <w:tabs>
              <w:tab w:val="right" w:leader="dot" w:pos="12000"/>
            </w:tabs>
            <w:spacing w:before="60" w:line="240" w:lineRule="auto"/>
            <w:ind w:left="360" w:firstLine="0"/>
            <w:rPr/>
          </w:pPr>
          <w:hyperlink w:anchor="_5edb2aefoi7g">
            <w:r w:rsidDel="00000000" w:rsidR="00000000" w:rsidRPr="00000000">
              <w:rPr>
                <w:rtl w:val="0"/>
              </w:rPr>
              <w:t xml:space="preserve">1.1 Background</w:t>
              <w:tab/>
              <w:t xml:space="preserve">4</w:t>
            </w:r>
          </w:hyperlink>
          <w:r w:rsidDel="00000000" w:rsidR="00000000" w:rsidRPr="00000000">
            <w:rPr>
              <w:rtl w:val="0"/>
            </w:rPr>
          </w:r>
        </w:p>
        <w:p w:rsidR="00000000" w:rsidDel="00000000" w:rsidP="00000000" w:rsidRDefault="00000000" w:rsidRPr="00000000" w14:paraId="00000006">
          <w:pPr>
            <w:widowControl w:val="0"/>
            <w:tabs>
              <w:tab w:val="right" w:leader="dot" w:pos="12000"/>
            </w:tabs>
            <w:spacing w:before="60" w:line="240" w:lineRule="auto"/>
            <w:ind w:left="360" w:firstLine="0"/>
            <w:rPr/>
          </w:pPr>
          <w:hyperlink w:anchor="_smr9qppwbvnm">
            <w:r w:rsidDel="00000000" w:rsidR="00000000" w:rsidRPr="00000000">
              <w:rPr>
                <w:rtl w:val="0"/>
              </w:rPr>
              <w:t xml:space="preserve">1.2 Problem Statement</w:t>
              <w:tab/>
              <w:t xml:space="preserve">6</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240" w:lineRule="auto"/>
            <w:ind w:left="360" w:firstLine="0"/>
            <w:rPr/>
          </w:pPr>
          <w:hyperlink w:anchor="_5ou5gcduuc79">
            <w:r w:rsidDel="00000000" w:rsidR="00000000" w:rsidRPr="00000000">
              <w:rPr>
                <w:rtl w:val="0"/>
              </w:rPr>
              <w:t xml:space="preserve">1.3 Purpose of the Study</w:t>
              <w:tab/>
              <w:t xml:space="preserve">9</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ind w:left="360" w:firstLine="0"/>
            <w:rPr/>
          </w:pPr>
          <w:hyperlink w:anchor="_5mx81e71zhfi">
            <w:r w:rsidDel="00000000" w:rsidR="00000000" w:rsidRPr="00000000">
              <w:rPr>
                <w:rtl w:val="0"/>
              </w:rPr>
              <w:t xml:space="preserve">1.4 Significance of the Study</w:t>
              <w:tab/>
              <w:t xml:space="preserve">10</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ind w:left="360" w:firstLine="0"/>
            <w:rPr/>
          </w:pPr>
          <w:hyperlink w:anchor="_ulgl50jaokkk">
            <w:r w:rsidDel="00000000" w:rsidR="00000000" w:rsidRPr="00000000">
              <w:rPr>
                <w:rtl w:val="0"/>
              </w:rPr>
              <w:t xml:space="preserve">1.5 Thesis Organization</w:t>
              <w:tab/>
              <w:t xml:space="preserve">11</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rPr>
              <w:b w:val="1"/>
              <w:bCs w:val="1"/>
            </w:rPr>
          </w:pPr>
          <w:hyperlink w:anchor="_eupc8tf89h67">
            <w:r w:rsidDel="00000000" w:rsidR="00000000" w:rsidRPr="00000000">
              <w:rPr>
                <w:b w:val="1"/>
                <w:bCs w:val="1"/>
                <w:rtl w:val="0"/>
              </w:rPr>
              <w:t xml:space="preserve">2.0 Literature Review</w:t>
              <w:tab/>
              <w:t xml:space="preserve">12</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ind w:left="360" w:firstLine="0"/>
            <w:rPr/>
          </w:pPr>
          <w:hyperlink w:anchor="_3lhcwll79907">
            <w:r w:rsidDel="00000000" w:rsidR="00000000" w:rsidRPr="00000000">
              <w:rPr>
                <w:rtl w:val="0"/>
              </w:rPr>
              <w:t xml:space="preserve">2.1 Rise of the Large Language Model (LLM)</w:t>
              <w:tab/>
              <w:t xml:space="preserve">13</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360" w:firstLine="0"/>
            <w:rPr/>
          </w:pPr>
          <w:hyperlink w:anchor="_e53x9n2phekq">
            <w:r w:rsidDel="00000000" w:rsidR="00000000" w:rsidRPr="00000000">
              <w:rPr>
                <w:rtl w:val="0"/>
              </w:rPr>
              <w:t xml:space="preserve">2.2 LLMs as a Disruptive Innovation for software development</w:t>
              <w:tab/>
              <w:t xml:space="preserve">14</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720" w:firstLine="0"/>
            <w:rPr/>
          </w:pPr>
          <w:hyperlink w:anchor="_clczgz4519nb">
            <w:r w:rsidDel="00000000" w:rsidR="00000000" w:rsidRPr="00000000">
              <w:rPr>
                <w:rtl w:val="0"/>
              </w:rPr>
              <w:t xml:space="preserve">2.2.1 Impacts on Developer Productivity</w:t>
              <w:tab/>
              <w:t xml:space="preserve">16</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720" w:firstLine="0"/>
            <w:rPr/>
          </w:pPr>
          <w:hyperlink w:anchor="_aykcbqt4bjvc">
            <w:r w:rsidDel="00000000" w:rsidR="00000000" w:rsidRPr="00000000">
              <w:rPr>
                <w:rtl w:val="0"/>
              </w:rPr>
              <w:t xml:space="preserve">2.2.2 Conversations on the Future of Programming</w:t>
              <w:tab/>
              <w:t xml:space="preserve">17</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360" w:firstLine="0"/>
            <w:rPr/>
          </w:pPr>
          <w:hyperlink w:anchor="_lbkyul1exlvc">
            <w:r w:rsidDel="00000000" w:rsidR="00000000" w:rsidRPr="00000000">
              <w:rPr>
                <w:rtl w:val="0"/>
              </w:rPr>
              <w:t xml:space="preserve">2.3 Large-Language Model use in Higher Education</w:t>
              <w:tab/>
              <w:t xml:space="preserve">17</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pPr>
          <w:hyperlink w:anchor="_w56sziom8tht">
            <w:r w:rsidDel="00000000" w:rsidR="00000000" w:rsidRPr="00000000">
              <w:rPr>
                <w:rtl w:val="0"/>
              </w:rPr>
              <w:t xml:space="preserve">2.4 LLM Use in Programming Education</w:t>
              <w:tab/>
              <w:t xml:space="preserve">19</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720" w:firstLine="0"/>
            <w:rPr/>
          </w:pPr>
          <w:hyperlink w:anchor="_35afmrpghtkk">
            <w:r w:rsidDel="00000000" w:rsidR="00000000" w:rsidRPr="00000000">
              <w:rPr>
                <w:rtl w:val="0"/>
              </w:rPr>
              <w:t xml:space="preserve">2.4.1 Framing Novices and Programming Difficulties</w:t>
              <w:tab/>
              <w:t xml:space="preserve">19</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720" w:firstLine="0"/>
            <w:rPr/>
          </w:pPr>
          <w:hyperlink w:anchor="_2fosmpg7u1mi">
            <w:r w:rsidDel="00000000" w:rsidR="00000000" w:rsidRPr="00000000">
              <w:rPr>
                <w:rtl w:val="0"/>
              </w:rPr>
              <w:t xml:space="preserve">2.4.2 Studies of LLM Use in Programming Courses</w:t>
              <w:tab/>
              <w:t xml:space="preserve">20</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pPr>
          <w:hyperlink w:anchor="_un1cpv66f1vz">
            <w:r w:rsidDel="00000000" w:rsidR="00000000" w:rsidRPr="00000000">
              <w:rPr>
                <w:rtl w:val="0"/>
              </w:rPr>
              <w:t xml:space="preserve">2.5 LLM Impacts on Computer Programming Education</w:t>
              <w:tab/>
              <w:t xml:space="preserve">23</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pPr>
          <w:hyperlink w:anchor="_ndjkzquo3alk">
            <w:r w:rsidDel="00000000" w:rsidR="00000000" w:rsidRPr="00000000">
              <w:rPr>
                <w:rtl w:val="0"/>
              </w:rPr>
              <w:t xml:space="preserve">2.5.1 Computational Thinking</w:t>
              <w:tab/>
              <w:t xml:space="preserve">23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pPr>
          <w:hyperlink w:anchor="_tos8h2xom4xh">
            <w:r w:rsidDel="00000000" w:rsidR="00000000" w:rsidRPr="00000000">
              <w:rPr>
                <w:rtl w:val="0"/>
              </w:rPr>
              <w:t xml:space="preserve">2.5.2 Self-Efficacy</w:t>
              <w:tab/>
              <w:t xml:space="preserve">25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pPr>
          <w:hyperlink w:anchor="_xnye8zm81cz5">
            <w:r w:rsidDel="00000000" w:rsidR="00000000" w:rsidRPr="00000000">
              <w:rPr>
                <w:rtl w:val="0"/>
              </w:rPr>
              <w:t xml:space="preserve">2.5.3 Help-Seeking Behavior</w:t>
              <w:tab/>
              <w:t xml:space="preserve">26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pPr>
          <w:hyperlink w:anchor="_8327zunp1hbt">
            <w:r w:rsidDel="00000000" w:rsidR="00000000" w:rsidRPr="00000000">
              <w:rPr>
                <w:rtl w:val="0"/>
              </w:rPr>
              <w:t xml:space="preserve">2.5.4 Academic Performance</w:t>
              <w:tab/>
              <w:t xml:space="preserve">28</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pPr>
          <w:hyperlink w:anchor="_fc1bokuct21x">
            <w:r w:rsidDel="00000000" w:rsidR="00000000" w:rsidRPr="00000000">
              <w:rPr>
                <w:rtl w:val="0"/>
              </w:rPr>
              <w:t xml:space="preserve">2.6 Summary</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pPr>
          <w:hyperlink w:anchor="_2q50al75g17n">
            <w:r w:rsidDel="00000000" w:rsidR="00000000" w:rsidRPr="00000000">
              <w:rPr>
                <w:rtl w:val="0"/>
              </w:rPr>
              <w:t xml:space="preserve">2.6.1 Duality of LLM Use</w:t>
              <w:tab/>
              <w:t xml:space="preserve">30</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pPr>
          <w:hyperlink w:anchor="_hvgfv76fib5c">
            <w:r w:rsidDel="00000000" w:rsidR="00000000" w:rsidRPr="00000000">
              <w:rPr>
                <w:rtl w:val="0"/>
              </w:rPr>
              <w:t xml:space="preserve">2.6.2 Mechanisms by Which LLM Use Impacts Learning</w:t>
              <w:tab/>
              <w:t xml:space="preserve">31</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pPr>
          <w:hyperlink w:anchor="_rhtue3sa7zbu">
            <w:r w:rsidDel="00000000" w:rsidR="00000000" w:rsidRPr="00000000">
              <w:rPr>
                <w:rtl w:val="0"/>
              </w:rPr>
              <w:t xml:space="preserve">2.6.3 Research Rationale and Gap Statement</w:t>
              <w:tab/>
              <w:t xml:space="preserve">31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b w:val="1"/>
              <w:bCs w:val="1"/>
            </w:rPr>
          </w:pPr>
          <w:hyperlink w:anchor="_lxly3wkdah7b">
            <w:r w:rsidDel="00000000" w:rsidR="00000000" w:rsidRPr="00000000">
              <w:rPr>
                <w:b w:val="1"/>
                <w:bCs w:val="1"/>
                <w:rtl w:val="0"/>
              </w:rPr>
              <w:t xml:space="preserve">3.0 Methods</w:t>
              <w:tab/>
              <w:t xml:space="preserve">32</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pPr>
          <w:hyperlink w:anchor="_rs5bpumnf1hf">
            <w:r w:rsidDel="00000000" w:rsidR="00000000" w:rsidRPr="00000000">
              <w:rPr>
                <w:rtl w:val="0"/>
              </w:rPr>
              <w:t xml:space="preserve">3.1 Introduction</w:t>
              <w:tab/>
              <w:t xml:space="preserve">32</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pPr>
          <w:hyperlink w:anchor="_y47d85ayt5u4">
            <w:r w:rsidDel="00000000" w:rsidR="00000000" w:rsidRPr="00000000">
              <w:rPr>
                <w:rtl w:val="0"/>
              </w:rPr>
              <w:t xml:space="preserve">3.1.1 Research Questions</w:t>
              <w:tab/>
              <w:t xml:space="preserve">33</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pPr>
          <w:hyperlink w:anchor="_45f6puilhudu">
            <w:r w:rsidDel="00000000" w:rsidR="00000000" w:rsidRPr="00000000">
              <w:rPr>
                <w:rtl w:val="0"/>
              </w:rPr>
              <w:t xml:space="preserve">3.2 Study Design</w:t>
              <w:tab/>
              <w:t xml:space="preserve">34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pPr>
          <w:hyperlink w:anchor="_tfr7sf710nio">
            <w:r w:rsidDel="00000000" w:rsidR="00000000" w:rsidRPr="00000000">
              <w:rPr>
                <w:rtl w:val="0"/>
              </w:rPr>
              <w:t xml:space="preserve">3.2.1 Overview</w:t>
              <w:tab/>
              <w:t xml:space="preserve">35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pPr>
          <w:hyperlink w:anchor="_74q1yuegf5dm">
            <w:r w:rsidDel="00000000" w:rsidR="00000000" w:rsidRPr="00000000">
              <w:rPr>
                <w:rtl w:val="0"/>
              </w:rPr>
              <w:t xml:space="preserve">3.2.2 Participant Funnel</w:t>
              <w:tab/>
              <w:t xml:space="preserve">38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pPr>
          <w:hyperlink w:anchor="_tmrr8j9qs7d7">
            <w:r w:rsidDel="00000000" w:rsidR="00000000" w:rsidRPr="00000000">
              <w:rPr>
                <w:rtl w:val="0"/>
              </w:rPr>
              <w:t xml:space="preserve">3.2.2.1 Population 1: Chatbot participants</w:t>
              <w:tab/>
              <w:t xml:space="preserve">39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1080" w:firstLine="0"/>
            <w:rPr/>
          </w:pPr>
          <w:hyperlink w:anchor="_9xd8bbezryh4">
            <w:r w:rsidDel="00000000" w:rsidR="00000000" w:rsidRPr="00000000">
              <w:rPr>
                <w:rtl w:val="0"/>
              </w:rPr>
              <w:t xml:space="preserve">3.2.2.1 Population 2: Chatbot participants with Survey Responses</w:t>
              <w:tab/>
              <w:t xml:space="preserve">39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pPr>
          <w:hyperlink w:anchor="_nkrg21r3i5j2">
            <w:r w:rsidDel="00000000" w:rsidR="00000000" w:rsidRPr="00000000">
              <w:rPr>
                <w:rtl w:val="0"/>
              </w:rPr>
              <w:t xml:space="preserve">3.2.3 Computational Literacy Instrument (C1/C2)</w:t>
              <w:tab/>
              <w:t xml:space="preserve">40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pPr>
          <w:hyperlink w:anchor="_lh2yb8wte1qr">
            <w:r w:rsidDel="00000000" w:rsidR="00000000" w:rsidRPr="00000000">
              <w:rPr>
                <w:rtl w:val="0"/>
              </w:rPr>
              <w:t xml:space="preserve">3.2.4 Chatbot Design</w:t>
              <w:tab/>
              <w:t xml:space="preserve">42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1080" w:firstLine="0"/>
            <w:rPr/>
          </w:pPr>
          <w:hyperlink w:anchor="_96qpyu34xkks">
            <w:r w:rsidDel="00000000" w:rsidR="00000000" w:rsidRPr="00000000">
              <w:rPr>
                <w:rtl w:val="0"/>
              </w:rPr>
              <w:t xml:space="preserve">3.2.4.1 LLM Selection</w:t>
              <w:tab/>
              <w:t xml:space="preserve">42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pPr>
          <w:hyperlink w:anchor="_r63f1521jojs">
            <w:r w:rsidDel="00000000" w:rsidR="00000000" w:rsidRPr="00000000">
              <w:rPr>
                <w:rtl w:val="0"/>
              </w:rPr>
              <w:t xml:space="preserve">3.2.4.2 Random Assignment</w:t>
              <w:tab/>
              <w:t xml:space="preserve">43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1080" w:firstLine="0"/>
            <w:rPr/>
          </w:pPr>
          <w:hyperlink w:anchor="_1vy0zs6q2nda">
            <w:r w:rsidDel="00000000" w:rsidR="00000000" w:rsidRPr="00000000">
              <w:rPr>
                <w:rtl w:val="0"/>
              </w:rPr>
              <w:t xml:space="preserve">3.2.4.3 Control Group (T1)</w:t>
              <w:tab/>
              <w:t xml:space="preserve">44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pPr>
          <w:hyperlink w:anchor="_alrihpg243wt">
            <w:r w:rsidDel="00000000" w:rsidR="00000000" w:rsidRPr="00000000">
              <w:rPr>
                <w:rtl w:val="0"/>
              </w:rPr>
              <w:t xml:space="preserve">3.2.4.4 Treatment Group (T2)</w:t>
              <w:tab/>
              <w:t xml:space="preserve">45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pPr>
          <w:hyperlink w:anchor="_a7n3kxxwf0wz">
            <w:r w:rsidDel="00000000" w:rsidR="00000000" w:rsidRPr="00000000">
              <w:rPr>
                <w:rtl w:val="0"/>
              </w:rPr>
              <w:t xml:space="preserve">3.2.5 Midterm Exam (E1)</w:t>
              <w:tab/>
              <w:t xml:space="preserve">46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pPr>
          <w:hyperlink w:anchor="_x48t03tgzu2">
            <w:r w:rsidDel="00000000" w:rsidR="00000000" w:rsidRPr="00000000">
              <w:rPr>
                <w:rtl w:val="0"/>
              </w:rPr>
              <w:t xml:space="preserve">3.2.6 Questionnaire (Q1)</w:t>
              <w:tab/>
              <w:t xml:space="preserve">47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pPr>
          <w:hyperlink w:anchor="_o3u6a9q0h7c5">
            <w:r w:rsidDel="00000000" w:rsidR="00000000" w:rsidRPr="00000000">
              <w:rPr>
                <w:rtl w:val="0"/>
              </w:rPr>
              <w:t xml:space="preserve">3.2.7 Chatbot Trace Data (D1)</w:t>
              <w:tab/>
              <w:t xml:space="preserve">48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pPr>
          <w:hyperlink w:anchor="_36gjhud9c2h">
            <w:r w:rsidDel="00000000" w:rsidR="00000000" w:rsidRPr="00000000">
              <w:rPr>
                <w:rtl w:val="0"/>
              </w:rPr>
              <w:t xml:space="preserve">3.3 Data Analysis</w:t>
              <w:tab/>
              <w:t xml:space="preserve">50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pPr>
          <w:hyperlink w:anchor="_eylmhaj593bb">
            <w:r w:rsidDel="00000000" w:rsidR="00000000" w:rsidRPr="00000000">
              <w:rPr>
                <w:rtl w:val="0"/>
              </w:rPr>
              <w:t xml:space="preserve">3.3.1 Overview</w:t>
              <w:tab/>
              <w:t xml:space="preserve">50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pPr>
          <w:hyperlink w:anchor="_mqrp5rsu7xl">
            <w:r w:rsidDel="00000000" w:rsidR="00000000" w:rsidRPr="00000000">
              <w:rPr>
                <w:rtl w:val="0"/>
              </w:rPr>
              <w:t xml:space="preserve">3.3.2 Tools</w:t>
              <w:tab/>
              <w:t xml:space="preserve">51</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pPr>
          <w:hyperlink w:anchor="_7fywzaptl5fl">
            <w:r w:rsidDel="00000000" w:rsidR="00000000" w:rsidRPr="00000000">
              <w:rPr>
                <w:rtl w:val="0"/>
              </w:rPr>
              <w:t xml:space="preserve">3.3.3 Operationalizing D1 Chatbot Trace Data</w:t>
              <w:tab/>
              <w:t xml:space="preserve">52</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pPr>
          <w:hyperlink w:anchor="_qetcrkny2298">
            <w:r w:rsidDel="00000000" w:rsidR="00000000" w:rsidRPr="00000000">
              <w:rPr>
                <w:rtl w:val="0"/>
              </w:rPr>
              <w:t xml:space="preserve">3.3.4 Model Selection Reliability Testing</w:t>
              <w:tab/>
              <w:t xml:space="preserve">54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pPr>
          <w:hyperlink w:anchor="_gi36pnxwcltc">
            <w:r w:rsidDel="00000000" w:rsidR="00000000" w:rsidRPr="00000000">
              <w:rPr>
                <w:rtl w:val="0"/>
              </w:rPr>
              <w:t xml:space="preserve">3.3.5 Categorical Content Analysis</w:t>
              <w:tab/>
              <w:t xml:space="preserve">56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pPr>
          <w:hyperlink w:anchor="_eupkelub3rgj">
            <w:r w:rsidDel="00000000" w:rsidR="00000000" w:rsidRPr="00000000">
              <w:rPr>
                <w:rtl w:val="0"/>
              </w:rPr>
              <w:t xml:space="preserve">3.4 Hypothesis Formulation and Methodology</w:t>
              <w:tab/>
              <w:t xml:space="preserve">57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pPr>
          <w:hyperlink w:anchor="_4hidk0q7e3vo">
            <w:r w:rsidDel="00000000" w:rsidR="00000000" w:rsidRPr="00000000">
              <w:rPr>
                <w:rtl w:val="0"/>
              </w:rPr>
              <w:t xml:space="preserve">3.4.1 RQ1 Hypothesis and Methodology</w:t>
              <w:tab/>
              <w:t xml:space="preserve">57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pPr>
          <w:hyperlink w:anchor="_xk3pa6r629fl">
            <w:r w:rsidDel="00000000" w:rsidR="00000000" w:rsidRPr="00000000">
              <w:rPr>
                <w:rtl w:val="0"/>
              </w:rPr>
              <w:t xml:space="preserve">3.4.2 RQ2 Hypothesis and Methodology</w:t>
              <w:tab/>
              <w:t xml:space="preserve">59</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pPr>
          <w:hyperlink w:anchor="_rervyx5qd3we">
            <w:r w:rsidDel="00000000" w:rsidR="00000000" w:rsidRPr="00000000">
              <w:rPr>
                <w:rtl w:val="0"/>
              </w:rPr>
              <w:t xml:space="preserve">3.4.3 RQ3 Hypothesis and Methodology</w:t>
              <w:tab/>
              <w:t xml:space="preserve">61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pPr>
          <w:hyperlink w:anchor="_qi2r8x6j30eu">
            <w:r w:rsidDel="00000000" w:rsidR="00000000" w:rsidRPr="00000000">
              <w:rPr>
                <w:rtl w:val="0"/>
              </w:rPr>
              <w:t xml:space="preserve">3.4.4 Satisfying Assumptions of Linear Regressions</w:t>
              <w:tab/>
              <w:t xml:space="preserve">63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rPr>
              <w:b w:val="1"/>
              <w:bCs w:val="1"/>
            </w:rPr>
          </w:pPr>
          <w:hyperlink w:anchor="_hnqlmvv1p96t">
            <w:r w:rsidDel="00000000" w:rsidR="00000000" w:rsidRPr="00000000">
              <w:rPr>
                <w:b w:val="1"/>
                <w:bCs w:val="1"/>
                <w:rtl w:val="0"/>
              </w:rPr>
              <w:t xml:space="preserve">4.0 Results</w:t>
              <w:tab/>
              <w:t xml:space="preserve">64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pPr>
          <w:hyperlink w:anchor="_7nyihjz3vmeo">
            <w:r w:rsidDel="00000000" w:rsidR="00000000" w:rsidRPr="00000000">
              <w:rPr>
                <w:rtl w:val="0"/>
              </w:rPr>
              <w:t xml:space="preserve">4.1 Introduction</w:t>
              <w:tab/>
              <w:t xml:space="preserve">64</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pPr>
          <w:hyperlink w:anchor="_mh40s4mdpe36">
            <w:r w:rsidDel="00000000" w:rsidR="00000000" w:rsidRPr="00000000">
              <w:rPr>
                <w:rtl w:val="0"/>
              </w:rPr>
              <w:t xml:space="preserve">4.2 Findings for RQ1</w:t>
              <w:tab/>
              <w:t xml:space="preserve">66</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pPr>
          <w:hyperlink w:anchor="_xw0zabm10j8n">
            <w:r w:rsidDel="00000000" w:rsidR="00000000" w:rsidRPr="00000000">
              <w:rPr>
                <w:rtl w:val="0"/>
              </w:rPr>
              <w:t xml:space="preserve">4.2.1 Model Overview for RQ1</w:t>
              <w:tab/>
              <w:t xml:space="preserve">66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pPr>
          <w:hyperlink w:anchor="_tfyuqcmox5xh">
            <w:r w:rsidDel="00000000" w:rsidR="00000000" w:rsidRPr="00000000">
              <w:rPr>
                <w:rtl w:val="0"/>
              </w:rPr>
              <w:t xml:space="preserve">4.2.2 Regression Assumption Tests of the Model for RQ1</w:t>
              <w:tab/>
              <w:t xml:space="preserve">67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pPr>
          <w:hyperlink w:anchor="_szmycor1nv6p">
            <w:r w:rsidDel="00000000" w:rsidR="00000000" w:rsidRPr="00000000">
              <w:rPr>
                <w:rtl w:val="0"/>
              </w:rPr>
              <w:t xml:space="preserve">4.2.3 Hierarchical Regression Analysis for the RQ1 Model</w:t>
              <w:tab/>
              <w:t xml:space="preserve">70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1080" w:firstLine="0"/>
            <w:rPr/>
          </w:pPr>
          <w:hyperlink w:anchor="_6bkpcht5wy0">
            <w:r w:rsidDel="00000000" w:rsidR="00000000" w:rsidRPr="00000000">
              <w:rPr>
                <w:rtl w:val="0"/>
              </w:rPr>
              <w:t xml:space="preserve">4.2.3.1 Model 0: E1 ~ Session Count</w:t>
              <w:tab/>
              <w:t xml:space="preserve">71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1080" w:firstLine="0"/>
            <w:rPr/>
          </w:pPr>
          <w:hyperlink w:anchor="_dsb42pr2571r">
            <w:r w:rsidDel="00000000" w:rsidR="00000000" w:rsidRPr="00000000">
              <w:rPr>
                <w:rtl w:val="0"/>
              </w:rPr>
              <w:t xml:space="preserve">4.2.3.2 Model 1: E1 ~ Task Complection Session Count</w:t>
              <w:tab/>
              <w:t xml:space="preserve">72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1080" w:firstLine="0"/>
            <w:rPr/>
          </w:pPr>
          <w:hyperlink w:anchor="_7u7fvmuxit3o">
            <w:r w:rsidDel="00000000" w:rsidR="00000000" w:rsidRPr="00000000">
              <w:rPr>
                <w:rtl w:val="0"/>
              </w:rPr>
              <w:t xml:space="preserve">4.2.3.3 Model 2: E1 ~ Learning Session Count</w:t>
              <w:tab/>
              <w:t xml:space="preserve">73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1080" w:firstLine="0"/>
            <w:rPr/>
          </w:pPr>
          <w:hyperlink w:anchor="_b6zv6yjpw6nc">
            <w:r w:rsidDel="00000000" w:rsidR="00000000" w:rsidRPr="00000000">
              <w:rPr>
                <w:rtl w:val="0"/>
              </w:rPr>
              <w:t xml:space="preserve">4.2.3.4 Model 3: E1 ~ Learning Session Count + Task Completion Session Count</w:t>
              <w:tab/>
              <w:t xml:space="preserve">74</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pPr>
          <w:hyperlink w:anchor="_911rlw6895bb">
            <w:r w:rsidDel="00000000" w:rsidR="00000000" w:rsidRPr="00000000">
              <w:rPr>
                <w:rtl w:val="0"/>
              </w:rPr>
              <w:t xml:space="preserve">4.2.4  Summary of Findings for RQ1</w:t>
              <w:tab/>
              <w:t xml:space="preserve">75</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pPr>
          <w:hyperlink w:anchor="_tjnggiziquk">
            <w:r w:rsidDel="00000000" w:rsidR="00000000" w:rsidRPr="00000000">
              <w:rPr>
                <w:rtl w:val="0"/>
              </w:rPr>
              <w:t xml:space="preserve">4.2.5  Conclusion for RQ1</w:t>
              <w:tab/>
              <w:t xml:space="preserve">76</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pPr>
          <w:hyperlink w:anchor="_s1st5ybgvq10">
            <w:r w:rsidDel="00000000" w:rsidR="00000000" w:rsidRPr="00000000">
              <w:rPr>
                <w:rtl w:val="0"/>
              </w:rPr>
              <w:t xml:space="preserve">4.3 Findings for RQ2</w:t>
              <w:tab/>
              <w:t xml:space="preserve">77</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pPr>
          <w:hyperlink w:anchor="_lu41ke36s37i">
            <w:r w:rsidDel="00000000" w:rsidR="00000000" w:rsidRPr="00000000">
              <w:rPr>
                <w:rtl w:val="0"/>
              </w:rPr>
              <w:t xml:space="preserve">4.3.1 Model Overview for RQ2</w:t>
              <w:tab/>
              <w:t xml:space="preserve">77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pPr>
          <w:hyperlink w:anchor="_7upktg5lgeix">
            <w:r w:rsidDel="00000000" w:rsidR="00000000" w:rsidRPr="00000000">
              <w:rPr>
                <w:rtl w:val="0"/>
              </w:rPr>
              <w:t xml:space="preserve">4.3.2 Regression Assumption Tests for the RQ2 Model</w:t>
              <w:tab/>
              <w:t xml:space="preserve">78</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pPr>
          <w:hyperlink w:anchor="_klzojxhoagzr">
            <w:r w:rsidDel="00000000" w:rsidR="00000000" w:rsidRPr="00000000">
              <w:rPr>
                <w:rtl w:val="0"/>
              </w:rPr>
              <w:t xml:space="preserve">4.3.3 Regression Analysis for the RQ2</w:t>
              <w:tab/>
              <w:t xml:space="preserve">79</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1080" w:firstLine="0"/>
            <w:rPr/>
          </w:pPr>
          <w:hyperlink w:anchor="_g8fq5drdxqgh">
            <w:r w:rsidDel="00000000" w:rsidR="00000000" w:rsidRPr="00000000">
              <w:rPr>
                <w:rtl w:val="0"/>
              </w:rPr>
              <w:t xml:space="preserve">4.3.3.1 Model 1: Total Effect for RQ2</w:t>
              <w:tab/>
              <w:t xml:space="preserve">79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1080" w:firstLine="0"/>
            <w:rPr/>
          </w:pPr>
          <w:hyperlink w:anchor="_wny3kj8cz6lp">
            <w:r w:rsidDel="00000000" w:rsidR="00000000" w:rsidRPr="00000000">
              <w:rPr>
                <w:rtl w:val="0"/>
              </w:rPr>
              <w:t xml:space="preserve">4.3.3.2 Models 2 a/b: Mediation Analysis for RQ2</w:t>
              <w:tab/>
              <w:t xml:space="preserve">81</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1080" w:firstLine="0"/>
            <w:rPr/>
          </w:pPr>
          <w:hyperlink w:anchor="_dehskjh40ju0">
            <w:r w:rsidDel="00000000" w:rsidR="00000000" w:rsidRPr="00000000">
              <w:rPr>
                <w:rtl w:val="0"/>
              </w:rPr>
              <w:t xml:space="preserve">4.3.3.3 Models 3 a/b: Moderation Analysis for RQ2</w:t>
              <w:tab/>
              <w:t xml:space="preserve">82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1080" w:firstLine="0"/>
            <w:rPr/>
          </w:pPr>
          <w:hyperlink w:anchor="_sryzp75tnpmp">
            <w:r w:rsidDel="00000000" w:rsidR="00000000" w:rsidRPr="00000000">
              <w:rPr>
                <w:rtl w:val="0"/>
              </w:rPr>
              <w:t xml:space="preserve">4.3.3.4 Model 4: Identification of RQ2 Treatment Effect via Suppression Analysis</w:t>
              <w:tab/>
              <w:t xml:space="preserve">84</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rPr/>
          </w:pPr>
          <w:hyperlink w:anchor="_hgc8b4lqijlh">
            <w:r w:rsidDel="00000000" w:rsidR="00000000" w:rsidRPr="00000000">
              <w:rPr>
                <w:rtl w:val="0"/>
              </w:rPr>
              <w:t xml:space="preserve">4.3.4 Summary of Findings for RQ2</w:t>
              <w:tab/>
              <w:t xml:space="preserve">86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pPr>
          <w:hyperlink w:anchor="_jv64x7ssaf38">
            <w:r w:rsidDel="00000000" w:rsidR="00000000" w:rsidRPr="00000000">
              <w:rPr>
                <w:rtl w:val="0"/>
              </w:rPr>
              <w:t xml:space="preserve">4.3.5 Conclusion for RQ2</w:t>
              <w:tab/>
              <w:t xml:space="preserve">87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360" w:firstLine="0"/>
            <w:rPr/>
          </w:pPr>
          <w:hyperlink w:anchor="_vak1ddnmqyw7">
            <w:r w:rsidDel="00000000" w:rsidR="00000000" w:rsidRPr="00000000">
              <w:rPr>
                <w:rtl w:val="0"/>
              </w:rPr>
              <w:t xml:space="preserve">4.4 Findings for RQ3</w:t>
              <w:tab/>
              <w:t xml:space="preserve">88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rPr/>
          </w:pPr>
          <w:hyperlink w:anchor="_wxr94974xwov">
            <w:r w:rsidDel="00000000" w:rsidR="00000000" w:rsidRPr="00000000">
              <w:rPr>
                <w:rtl w:val="0"/>
              </w:rPr>
              <w:t xml:space="preserve">4.4.1 Model Overview for RQ3</w:t>
              <w:tab/>
              <w:t xml:space="preserve">88</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rPr/>
          </w:pPr>
          <w:hyperlink w:anchor="_cxg3bdtlgmhm">
            <w:r w:rsidDel="00000000" w:rsidR="00000000" w:rsidRPr="00000000">
              <w:rPr>
                <w:rtl w:val="0"/>
              </w:rPr>
              <w:t xml:space="preserve">4.4.2 Regression Assumption Tests for the RQ3 Model</w:t>
              <w:tab/>
              <w:t xml:space="preserve">90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720" w:firstLine="0"/>
            <w:rPr/>
          </w:pPr>
          <w:hyperlink w:anchor="_d9izsr6i8k6">
            <w:r w:rsidDel="00000000" w:rsidR="00000000" w:rsidRPr="00000000">
              <w:rPr>
                <w:rtl w:val="0"/>
              </w:rPr>
              <w:t xml:space="preserve">4.4.3 Model 1: ANCOVA for RQ3 Accounting for Baseline Literacy</w:t>
              <w:tab/>
              <w:t xml:space="preserve">93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1080" w:firstLine="0"/>
            <w:rPr/>
          </w:pPr>
          <w:hyperlink w:anchor="_36166alolxj3">
            <w:r w:rsidDel="00000000" w:rsidR="00000000" w:rsidRPr="00000000">
              <w:rPr>
                <w:rtl w:val="0"/>
              </w:rPr>
              <w:t xml:space="preserve">4.4.3.1 Model 1a: Supplementary Analysis Change in Scores</w:t>
              <w:tab/>
              <w:t xml:space="preserve">95</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720" w:firstLine="0"/>
            <w:rPr/>
          </w:pPr>
          <w:hyperlink w:anchor="_qr3xqyt3e9vy">
            <w:r w:rsidDel="00000000" w:rsidR="00000000" w:rsidRPr="00000000">
              <w:rPr>
                <w:rtl w:val="0"/>
              </w:rPr>
              <w:t xml:space="preserve">4.4.4 Summary of Findings for RQ3</w:t>
              <w:tab/>
              <w:t xml:space="preserve">96</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rPr/>
          </w:pPr>
          <w:hyperlink w:anchor="_5sccflegvuf8">
            <w:r w:rsidDel="00000000" w:rsidR="00000000" w:rsidRPr="00000000">
              <w:rPr>
                <w:rtl w:val="0"/>
              </w:rPr>
              <w:t xml:space="preserve">4.4.5 Conclusion for RQ3</w:t>
              <w:tab/>
              <w:t xml:space="preserve">97</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360" w:firstLine="0"/>
            <w:rPr/>
          </w:pPr>
          <w:hyperlink w:anchor="_du47ny3ef09b">
            <w:r w:rsidDel="00000000" w:rsidR="00000000" w:rsidRPr="00000000">
              <w:rPr>
                <w:rtl w:val="0"/>
              </w:rPr>
              <w:t xml:space="preserve">4.5 Overall Summary of Findings</w:t>
              <w:tab/>
              <w:t xml:space="preserve">98</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rPr>
              <w:b w:val="1"/>
              <w:bCs w:val="1"/>
            </w:rPr>
          </w:pPr>
          <w:hyperlink w:anchor="_l06rsztjjqzv">
            <w:r w:rsidDel="00000000" w:rsidR="00000000" w:rsidRPr="00000000">
              <w:rPr>
                <w:b w:val="1"/>
                <w:bCs w:val="1"/>
                <w:rtl w:val="0"/>
              </w:rPr>
              <w:t xml:space="preserve">5.0 Summary</w:t>
              <w:tab/>
              <w:t xml:space="preserve">102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pPr>
          <w:hyperlink w:anchor="_q8cywfvh6kxw">
            <w:r w:rsidDel="00000000" w:rsidR="00000000" w:rsidRPr="00000000">
              <w:rPr>
                <w:rtl w:val="0"/>
              </w:rPr>
              <w:t xml:space="preserve">5.1 Introduction</w:t>
              <w:tab/>
              <w:t xml:space="preserve">102</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720" w:firstLine="0"/>
            <w:rPr/>
          </w:pPr>
          <w:hyperlink w:anchor="_mwl3verwh04h">
            <w:r w:rsidDel="00000000" w:rsidR="00000000" w:rsidRPr="00000000">
              <w:rPr>
                <w:rtl w:val="0"/>
              </w:rPr>
              <w:t xml:space="preserve">5.1.1 Research and Key Findings At a Glance</w:t>
              <w:tab/>
              <w:t xml:space="preserve">102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360" w:firstLine="0"/>
            <w:rPr/>
          </w:pPr>
          <w:hyperlink w:anchor="_rvwyeepgjrgx">
            <w:r w:rsidDel="00000000" w:rsidR="00000000" w:rsidRPr="00000000">
              <w:rPr>
                <w:rtl w:val="0"/>
              </w:rPr>
              <w:t xml:space="preserve">5.2 Finding 1: The Essentiality of Usage Classification</w:t>
              <w:tab/>
              <w:t xml:space="preserve">103</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pPr>
          <w:hyperlink w:anchor="_3ac4isj99klt">
            <w:r w:rsidDel="00000000" w:rsidR="00000000" w:rsidRPr="00000000">
              <w:rPr>
                <w:rtl w:val="0"/>
              </w:rPr>
              <w:t xml:space="preserve">5.2.1 Discussion of Finding 1</w:t>
              <w:tab/>
              <w:t xml:space="preserve">103</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pPr>
          <w:hyperlink w:anchor="_2mmmymfiaqyp">
            <w:r w:rsidDel="00000000" w:rsidR="00000000" w:rsidRPr="00000000">
              <w:rPr>
                <w:rtl w:val="0"/>
              </w:rPr>
              <w:t xml:space="preserve">5.2.2 Contextualization of Finding 1</w:t>
              <w:tab/>
              <w:t xml:space="preserve">105</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360" w:firstLine="0"/>
            <w:rPr/>
          </w:pPr>
          <w:hyperlink w:anchor="_7w8f3z2a40wb">
            <w:r w:rsidDel="00000000" w:rsidR="00000000" w:rsidRPr="00000000">
              <w:rPr>
                <w:rtl w:val="0"/>
              </w:rPr>
              <w:t xml:space="preserve">5.3 Finding 2: The Negative Impact of Executive Help-Seeking</w:t>
              <w:tab/>
              <w:t xml:space="preserve">107</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rPr/>
          </w:pPr>
          <w:hyperlink w:anchor="_2hpcjet60kbq">
            <w:r w:rsidDel="00000000" w:rsidR="00000000" w:rsidRPr="00000000">
              <w:rPr>
                <w:rtl w:val="0"/>
              </w:rPr>
              <w:t xml:space="preserve">5.3.1 Discussion of Finding 2</w:t>
              <w:tab/>
              <w:t xml:space="preserve">107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rPr/>
          </w:pPr>
          <w:hyperlink w:anchor="_v64ut3w9u0bs">
            <w:r w:rsidDel="00000000" w:rsidR="00000000" w:rsidRPr="00000000">
              <w:rPr>
                <w:rtl w:val="0"/>
              </w:rPr>
              <w:t xml:space="preserve">5.3.2 Contextualization of Finding 2</w:t>
              <w:tab/>
              <w:t xml:space="preserve">108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360" w:firstLine="0"/>
            <w:rPr/>
          </w:pPr>
          <w:hyperlink w:anchor="_cbgqptsh63qu">
            <w:r w:rsidDel="00000000" w:rsidR="00000000" w:rsidRPr="00000000">
              <w:rPr>
                <w:rtl w:val="0"/>
              </w:rPr>
              <w:t xml:space="preserve">5.4 Finding 3: The Positive Impact of Adaptive Help-Seeking</w:t>
              <w:tab/>
              <w:t xml:space="preserve">109</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pPr>
          <w:hyperlink w:anchor="_irewzqql7v3w">
            <w:r w:rsidDel="00000000" w:rsidR="00000000" w:rsidRPr="00000000">
              <w:rPr>
                <w:rtl w:val="0"/>
              </w:rPr>
              <w:t xml:space="preserve">5.4.1 Discussion of Finding 3</w:t>
              <w:tab/>
              <w:t xml:space="preserve">109</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pPr>
          <w:hyperlink w:anchor="_55eo27x70d9v">
            <w:r w:rsidDel="00000000" w:rsidR="00000000" w:rsidRPr="00000000">
              <w:rPr>
                <w:rtl w:val="0"/>
              </w:rPr>
              <w:t xml:space="preserve">5.4.2 Contextualization of Finding 3</w:t>
              <w:tab/>
              <w:t xml:space="preserve">110</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360" w:firstLine="0"/>
            <w:rPr/>
          </w:pPr>
          <w:hyperlink w:anchor="_d6hd6g9v8spr">
            <w:r w:rsidDel="00000000" w:rsidR="00000000" w:rsidRPr="00000000">
              <w:rPr>
                <w:rtl w:val="0"/>
              </w:rPr>
              <w:t xml:space="preserve">5.5. Finding 4: The Efficacy of Context-Aware Scaffolding</w:t>
              <w:tab/>
              <w:t xml:space="preserve">111</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rPr/>
          </w:pPr>
          <w:hyperlink w:anchor="_v8dsgnb5cvuo">
            <w:r w:rsidDel="00000000" w:rsidR="00000000" w:rsidRPr="00000000">
              <w:rPr>
                <w:rtl w:val="0"/>
              </w:rPr>
              <w:t xml:space="preserve">5.5.1 Discussion of Finding 4</w:t>
              <w:tab/>
              <w:t xml:space="preserve">111</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720" w:firstLine="0"/>
            <w:rPr/>
          </w:pPr>
          <w:hyperlink w:anchor="_lexb4xqvks23">
            <w:r w:rsidDel="00000000" w:rsidR="00000000" w:rsidRPr="00000000">
              <w:rPr>
                <w:rtl w:val="0"/>
              </w:rPr>
              <w:t xml:space="preserve">5.5.2 Contextualization of Finding 4</w:t>
              <w:tab/>
              <w:t xml:space="preserve">113</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360" w:firstLine="0"/>
            <w:rPr/>
          </w:pPr>
          <w:hyperlink w:anchor="_rexzc6ud41vk">
            <w:r w:rsidDel="00000000" w:rsidR="00000000" w:rsidRPr="00000000">
              <w:rPr>
                <w:rtl w:val="0"/>
              </w:rPr>
              <w:t xml:space="preserve">5.5 Implications and Recommendations</w:t>
              <w:tab/>
              <w:t xml:space="preserve">114</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firstLine="0"/>
            <w:rPr/>
          </w:pPr>
          <w:hyperlink w:anchor="_ie4g3xf8rx7f">
            <w:r w:rsidDel="00000000" w:rsidR="00000000" w:rsidRPr="00000000">
              <w:rPr>
                <w:rtl w:val="0"/>
              </w:rPr>
              <w:t xml:space="preserve">5.5.1 Theoretical Implications</w:t>
              <w:tab/>
              <w:t xml:space="preserve">114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rPr/>
          </w:pPr>
          <w:hyperlink w:anchor="_668qv0tnk1rd">
            <w:r w:rsidDel="00000000" w:rsidR="00000000" w:rsidRPr="00000000">
              <w:rPr>
                <w:rtl w:val="0"/>
              </w:rPr>
              <w:t xml:space="preserve">5.5.2 Practical Implications for Instructors</w:t>
              <w:tab/>
              <w:t xml:space="preserve">116</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720" w:firstLine="0"/>
            <w:rPr/>
          </w:pPr>
          <w:hyperlink w:anchor="_pkzs6ysfghqb">
            <w:r w:rsidDel="00000000" w:rsidR="00000000" w:rsidRPr="00000000">
              <w:rPr>
                <w:rtl w:val="0"/>
              </w:rPr>
              <w:t xml:space="preserve">5.5.3 Practical Implications for Institutions</w:t>
              <w:tab/>
              <w:t xml:space="preserve">117</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720" w:firstLine="0"/>
            <w:rPr/>
          </w:pPr>
          <w:hyperlink w:anchor="_7qk572697kpp">
            <w:r w:rsidDel="00000000" w:rsidR="00000000" w:rsidRPr="00000000">
              <w:rPr>
                <w:rtl w:val="0"/>
              </w:rPr>
              <w:t xml:space="preserve">5.5.4 Practical Implications for Students</w:t>
              <w:tab/>
              <w:t xml:space="preserve">118</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360" w:firstLine="0"/>
            <w:rPr/>
          </w:pPr>
          <w:hyperlink w:anchor="_9baqka1wozxv">
            <w:r w:rsidDel="00000000" w:rsidR="00000000" w:rsidRPr="00000000">
              <w:rPr>
                <w:rtl w:val="0"/>
              </w:rPr>
              <w:t xml:space="preserve">5.6 Limitations</w:t>
              <w:tab/>
              <w:t xml:space="preserve">119</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360" w:firstLine="0"/>
            <w:rPr/>
          </w:pPr>
          <w:hyperlink w:anchor="_x6wjesquisgm">
            <w:r w:rsidDel="00000000" w:rsidR="00000000" w:rsidRPr="00000000">
              <w:rPr>
                <w:rtl w:val="0"/>
              </w:rPr>
              <w:t xml:space="preserve">5.7 Future Research</w:t>
              <w:tab/>
              <w:t xml:space="preserve">120</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360" w:firstLine="0"/>
            <w:rPr/>
          </w:pPr>
          <w:hyperlink w:anchor="_6t9lzwz36rtb">
            <w:r w:rsidDel="00000000" w:rsidR="00000000" w:rsidRPr="00000000">
              <w:rPr>
                <w:rtl w:val="0"/>
              </w:rPr>
              <w:t xml:space="preserve">5.8 Conclusion</w:t>
              <w:tab/>
              <w:t xml:space="preserve">122</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rPr>
              <w:b w:val="1"/>
              <w:bCs w:val="1"/>
            </w:rPr>
          </w:pPr>
          <w:hyperlink w:anchor="_ebj5d3b4l1t3">
            <w:r w:rsidDel="00000000" w:rsidR="00000000" w:rsidRPr="00000000">
              <w:rPr>
                <w:b w:val="1"/>
                <w:bCs w:val="1"/>
                <w:rtl w:val="0"/>
              </w:rPr>
              <w:t xml:space="preserve">References</w:t>
              <w:tab/>
              <w:t xml:space="preserve">124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E">
      <w:pPr>
        <w:pStyle w:val="Heading1"/>
        <w:spacing w:before="480" w:lineRule="auto"/>
        <w:rPr>
          <w:b w:val="1"/>
          <w:bCs w:val="1"/>
          <w:sz w:val="46"/>
          <w:szCs w:val="46"/>
        </w:rPr>
      </w:pPr>
      <w:bookmarkStart w:colFirst="0" w:colLast="0" w:name="_lvdh64ixf2hm" w:id="2"/>
      <w:bookmarkEnd w:id="2"/>
      <w:r w:rsidDel="00000000" w:rsidR="00000000" w:rsidRPr="00000000">
        <w:br w:type="page"/>
      </w:r>
      <w:r w:rsidDel="00000000" w:rsidR="00000000" w:rsidRPr="00000000">
        <w:rPr>
          <w:rtl w:val="0"/>
        </w:rPr>
      </w:r>
    </w:p>
    <w:p w:rsidR="00000000" w:rsidDel="00000000" w:rsidP="00000000" w:rsidRDefault="00000000" w:rsidRPr="00000000" w14:paraId="0000006F">
      <w:pPr>
        <w:pStyle w:val="Heading1"/>
        <w:spacing w:before="480" w:lineRule="auto"/>
        <w:rPr>
          <w:b w:val="1"/>
          <w:bCs w:val="1"/>
          <w:sz w:val="46"/>
          <w:szCs w:val="46"/>
        </w:rPr>
      </w:pPr>
      <w:bookmarkStart w:colFirst="0" w:colLast="0" w:name="_ymkpojjf0eta" w:id="3"/>
      <w:bookmarkEnd w:id="3"/>
      <w:r w:rsidDel="00000000" w:rsidR="00000000" w:rsidRPr="00000000">
        <w:rPr>
          <w:b w:val="1"/>
          <w:bCs w:val="1"/>
          <w:sz w:val="46"/>
          <w:szCs w:val="46"/>
          <w:rtl w:val="0"/>
        </w:rPr>
        <w:t xml:space="preserve">1.0 Introduction</w:t>
      </w:r>
    </w:p>
    <w:p w:rsidR="00000000" w:rsidDel="00000000" w:rsidP="00000000" w:rsidRDefault="00000000" w:rsidRPr="00000000" w14:paraId="00000070">
      <w:pPr>
        <w:pStyle w:val="Heading2"/>
        <w:rPr/>
      </w:pPr>
      <w:bookmarkStart w:colFirst="0" w:colLast="0" w:name="_5edb2aefoi7g" w:id="4"/>
      <w:bookmarkEnd w:id="4"/>
      <w:r w:rsidDel="00000000" w:rsidR="00000000" w:rsidRPr="00000000">
        <w:rPr>
          <w:rtl w:val="0"/>
        </w:rPr>
        <w:t xml:space="preserve">1.1 Background</w:t>
      </w:r>
    </w:p>
    <w:p w:rsidR="00000000" w:rsidDel="00000000" w:rsidP="00000000" w:rsidRDefault="00000000" w:rsidRPr="00000000" w14:paraId="00000071">
      <w:pPr>
        <w:spacing w:after="240" w:before="240" w:line="480" w:lineRule="auto"/>
        <w:rPr/>
      </w:pPr>
      <w:r w:rsidDel="00000000" w:rsidR="00000000" w:rsidRPr="00000000">
        <w:rPr>
          <w:rtl w:val="0"/>
        </w:rPr>
        <w:t xml:space="preserve">Computer programming is undergoing a profound transformation. Large Language Models (LLMs), a type of artificial intelligence (AI) trained on vast amounts of textual data, have shown remarkable programming capability. A recent study found that with guided prompts, the GPT-4 LLM outperformed 85% of human programmers on online programming challenges </w:t>
      </w:r>
      <w:hyperlink r:id="rId7">
        <w:r w:rsidDel="00000000" w:rsidR="00000000" w:rsidRPr="00000000">
          <w:rPr>
            <w:rtl w:val="0"/>
          </w:rPr>
          <w:t xml:space="preserve">(Hou &amp; Ji, 2025)</w:t>
        </w:r>
      </w:hyperlink>
      <w:r w:rsidDel="00000000" w:rsidR="00000000" w:rsidRPr="00000000">
        <w:rPr>
          <w:rtl w:val="0"/>
        </w:rPr>
        <w:t xml:space="preserve">.  Furthermore, a 2023 study from code management platform GitHub revealed 92% of U.S.-based developers use AI coding tools, with 70% saying they offer advantages at work </w:t>
      </w:r>
      <w:hyperlink r:id="rId8">
        <w:r w:rsidDel="00000000" w:rsidR="00000000" w:rsidRPr="00000000">
          <w:rPr>
            <w:rtl w:val="0"/>
          </w:rPr>
          <w:t xml:space="preserve">(Github, 2023)</w:t>
        </w:r>
      </w:hyperlink>
      <w:r w:rsidDel="00000000" w:rsidR="00000000" w:rsidRPr="00000000">
        <w:rPr>
          <w:rtl w:val="0"/>
        </w:rPr>
        <w:t xml:space="preserve">.</w:t>
      </w:r>
    </w:p>
    <w:p w:rsidR="00000000" w:rsidDel="00000000" w:rsidP="00000000" w:rsidRDefault="00000000" w:rsidRPr="00000000" w14:paraId="00000072">
      <w:pPr>
        <w:spacing w:after="240" w:before="240" w:line="480" w:lineRule="auto"/>
        <w:rPr/>
      </w:pPr>
      <w:r w:rsidDel="00000000" w:rsidR="00000000" w:rsidRPr="00000000">
        <w:rPr>
          <w:rtl w:val="0"/>
        </w:rPr>
        <w:t xml:space="preserve">In early 2025, Andrej Karpathy tweeted about his experience engaging in a conversation with AI to build software without focusing on the code itself </w:t>
      </w:r>
      <w:hyperlink r:id="rId9">
        <w:r w:rsidDel="00000000" w:rsidR="00000000" w:rsidRPr="00000000">
          <w:rPr>
            <w:rtl w:val="0"/>
          </w:rPr>
          <w:t xml:space="preserve">(Andrej Karpathy, 2025)</w:t>
        </w:r>
      </w:hyperlink>
      <w:r w:rsidDel="00000000" w:rsidR="00000000" w:rsidRPr="00000000">
        <w:rPr>
          <w:rtl w:val="0"/>
        </w:rPr>
        <w:t xml:space="preserve">. He named this activity </w:t>
      </w:r>
      <w:r w:rsidDel="00000000" w:rsidR="00000000" w:rsidRPr="00000000">
        <w:rPr>
          <w:i w:val="1"/>
          <w:iCs w:val="1"/>
          <w:rtl w:val="0"/>
        </w:rPr>
        <w:t xml:space="preserve">vibe coding</w:t>
      </w:r>
      <w:r w:rsidDel="00000000" w:rsidR="00000000" w:rsidRPr="00000000">
        <w:rPr>
          <w:rtl w:val="0"/>
        </w:rPr>
        <w:t xml:space="preserve">, which recently became the Collins Dictionary 2025 Word of the Year </w:t>
      </w:r>
      <w:hyperlink r:id="rId10">
        <w:r w:rsidDel="00000000" w:rsidR="00000000" w:rsidRPr="00000000">
          <w:rPr>
            <w:rtl w:val="0"/>
          </w:rPr>
          <w:t xml:space="preserve">(Collins, 2025)</w:t>
        </w:r>
      </w:hyperlink>
      <w:r w:rsidDel="00000000" w:rsidR="00000000" w:rsidRPr="00000000">
        <w:rPr>
          <w:rtl w:val="0"/>
        </w:rPr>
        <w:t xml:space="preserve">. This has given rise to numerous vibe coding platforms such as Base44</w:t>
      </w:r>
      <w:r w:rsidDel="00000000" w:rsidR="00000000" w:rsidRPr="00000000">
        <w:rPr>
          <w:vertAlign w:val="superscript"/>
        </w:rPr>
        <w:footnoteReference w:customMarkFollows="0" w:id="0"/>
      </w:r>
      <w:r w:rsidDel="00000000" w:rsidR="00000000" w:rsidRPr="00000000">
        <w:rPr>
          <w:rtl w:val="0"/>
        </w:rPr>
        <w:t xml:space="preserve">, Cursor</w:t>
      </w:r>
      <w:r w:rsidDel="00000000" w:rsidR="00000000" w:rsidRPr="00000000">
        <w:rPr>
          <w:vertAlign w:val="superscript"/>
        </w:rPr>
        <w:footnoteReference w:customMarkFollows="0" w:id="1"/>
      </w:r>
      <w:r w:rsidDel="00000000" w:rsidR="00000000" w:rsidRPr="00000000">
        <w:rPr>
          <w:rtl w:val="0"/>
        </w:rPr>
        <w:t xml:space="preserve">, Lovable</w:t>
      </w:r>
      <w:r w:rsidDel="00000000" w:rsidR="00000000" w:rsidRPr="00000000">
        <w:rPr>
          <w:vertAlign w:val="superscript"/>
        </w:rPr>
        <w:footnoteReference w:customMarkFollows="0" w:id="2"/>
      </w:r>
      <w:r w:rsidDel="00000000" w:rsidR="00000000" w:rsidRPr="00000000">
        <w:rPr>
          <w:rtl w:val="0"/>
        </w:rPr>
        <w:t xml:space="preserve">, and Replit</w:t>
      </w:r>
      <w:r w:rsidDel="00000000" w:rsidR="00000000" w:rsidRPr="00000000">
        <w:rPr>
          <w:vertAlign w:val="superscript"/>
        </w:rPr>
        <w:footnoteReference w:customMarkFollows="0" w:id="3"/>
      </w:r>
      <w:r w:rsidDel="00000000" w:rsidR="00000000" w:rsidRPr="00000000">
        <w:rPr>
          <w:rtl w:val="0"/>
        </w:rPr>
        <w:t xml:space="preserve"> which are designed to build software through human-AI exchanges. These platforms provide access to the expertise of computer programming at a fraction of the time and cost of a human, a disruptive innovation by C</w:t>
      </w:r>
      <w:hyperlink r:id="rId11">
        <w:r w:rsidDel="00000000" w:rsidR="00000000" w:rsidRPr="00000000">
          <w:rPr>
            <w:rtl w:val="0"/>
          </w:rPr>
          <w:t xml:space="preserve">hristensen’s (1997)</w:t>
        </w:r>
      </w:hyperlink>
      <w:r w:rsidDel="00000000" w:rsidR="00000000" w:rsidRPr="00000000">
        <w:rPr>
          <w:rtl w:val="0"/>
        </w:rPr>
        <w:t xml:space="preserve"> definition . These disruptions are sparking conversations among academia and industry suggesting that computer programming as traditionally understood is facing obsolescence. From this shift, a new human-AI cooperative set of skills centered on AI literacy and computational thinking is expected to emerge </w:t>
      </w:r>
      <w:hyperlink r:id="rId12">
        <w:r w:rsidDel="00000000" w:rsidR="00000000" w:rsidRPr="00000000">
          <w:rPr>
            <w:rtl w:val="0"/>
          </w:rPr>
          <w:t xml:space="preserve">(Lohr, 2025; Stiffler, 2025)</w:t>
        </w:r>
      </w:hyperlink>
      <w:r w:rsidDel="00000000" w:rsidR="00000000" w:rsidRPr="00000000">
        <w:rPr>
          <w:rtl w:val="0"/>
        </w:rPr>
        <w:t xml:space="preserve">. </w:t>
      </w:r>
    </w:p>
    <w:p w:rsidR="00000000" w:rsidDel="00000000" w:rsidP="00000000" w:rsidRDefault="00000000" w:rsidRPr="00000000" w14:paraId="00000073">
      <w:pPr>
        <w:spacing w:after="240" w:before="240" w:line="480" w:lineRule="auto"/>
        <w:rPr/>
      </w:pPr>
      <w:r w:rsidDel="00000000" w:rsidR="00000000" w:rsidRPr="00000000">
        <w:rPr>
          <w:rtl w:val="0"/>
        </w:rPr>
        <w:t xml:space="preserve">For educators teaching introductory programming courses, this seismic shift presents an immediate and critical tension. LLMs are simultaneously capable of serving as both legitimate learning aids and as a means to circumvent learning completely. On one hand, they promise unparalleled support by functioning as a 24/7 tutor ready to explain concepts, provide examples and offer debugging assistance in ways that help students form deep connections necessary for learning </w:t>
      </w:r>
      <w:hyperlink r:id="rId13">
        <w:r w:rsidDel="00000000" w:rsidR="00000000" w:rsidRPr="00000000">
          <w:rPr>
            <w:rtl w:val="0"/>
          </w:rPr>
          <w:t xml:space="preserve">(Cambaz &amp; Zhang, 2024; Finnie-Ansley et al., 2022; Hassan et al., 2025; Prather et al., 2019; Prather, Reeves, Leinonen, et al., 2024</w:t>
        </w:r>
      </w:hyperlink>
      <w:r w:rsidDel="00000000" w:rsidR="00000000" w:rsidRPr="00000000">
        <w:rPr>
          <w:rtl w:val="0"/>
        </w:rPr>
        <w:t xml:space="preserve">). On the other hand, their answer-generating capabilities foster learning-avoidance behaviors and cognitive offloading. These activities undermine the fundamental development of critical thinking and problem-solving skills </w:t>
      </w:r>
      <w:hyperlink r:id="rId14">
        <w:r w:rsidDel="00000000" w:rsidR="00000000" w:rsidRPr="00000000">
          <w:rPr>
            <w:rtl w:val="0"/>
          </w:rPr>
          <w:t xml:space="preserve">(Abbas et al., 2024; Becker et al., 2023; Margulieux et al., 2024; Pons, 2023; Rahman &amp; Watanobe, 2023)</w:t>
        </w:r>
      </w:hyperlink>
      <w:r w:rsidDel="00000000" w:rsidR="00000000" w:rsidRPr="00000000">
        <w:rPr>
          <w:rtl w:val="0"/>
        </w:rPr>
        <w:t xml:space="preserve">. </w:t>
      </w:r>
    </w:p>
    <w:p w:rsidR="00000000" w:rsidDel="00000000" w:rsidP="00000000" w:rsidRDefault="00000000" w:rsidRPr="00000000" w14:paraId="00000074">
      <w:pPr>
        <w:spacing w:after="240" w:before="240" w:line="480" w:lineRule="auto"/>
        <w:rPr/>
      </w:pPr>
      <w:r w:rsidDel="00000000" w:rsidR="00000000" w:rsidRPr="00000000">
        <w:rPr>
          <w:rtl w:val="0"/>
        </w:rPr>
        <w:t xml:space="preserve">This thesis moves beyond the binary discourse of prohibition versus acceptance of AI in programming education. Recognizing that generative AI is an enduring fixture, it argues that educators, students, and institutions must adapt. Furthermore, as LLMs function beyond simple information retrieval, their generative capabilities hold significant implications for cognitive engagement. To this end, this thesis investigates empirically how LLMs are used by students in an introductory computer programming course, focusing on the impacts that use has on learning and computational literacy skill acquisition. </w:t>
      </w:r>
    </w:p>
    <w:p w:rsidR="00000000" w:rsidDel="00000000" w:rsidP="00000000" w:rsidRDefault="00000000" w:rsidRPr="00000000" w14:paraId="00000075">
      <w:pPr>
        <w:spacing w:after="240" w:before="240" w:line="480" w:lineRule="auto"/>
        <w:rPr/>
      </w:pPr>
      <w:r w:rsidDel="00000000" w:rsidR="00000000" w:rsidRPr="00000000">
        <w:rPr>
          <w:rtl w:val="0"/>
        </w:rPr>
        <w:t xml:space="preserve">Introducing LLMs into programming education is analogous to giving novice hikers a GPS for navigation. The LLM, like the GPS, can be used in two ways. Hikers can use it as a tool to improve their ability to scout routes and survey the land around them. This represents the learning-focused ways the student can use an LLM to become a better programmer. In this scenario, the tool used ultimately improves the skill of its user. Alternatively, a hiker can use the GPS to tell them exactly how to get to a destination. This parallels the task-completion, answer-seeking behaviors of students learning to code. The short-term goals are met: a novice programmer completes their assignment, and the novice hiker arrives at their destination. However, due to heavy reliance on the tool, they fail to build the essential skills necessary to become self-sufficient. It is hoped that the findings from this thesis will encourage other academics teaching computer programming to not only rethink how we teach this subject but also identify which skills are necessary for future programmers in the age of AI.</w:t>
      </w:r>
    </w:p>
    <w:p w:rsidR="00000000" w:rsidDel="00000000" w:rsidP="00000000" w:rsidRDefault="00000000" w:rsidRPr="00000000" w14:paraId="00000076">
      <w:pPr>
        <w:pStyle w:val="Heading2"/>
        <w:rPr/>
      </w:pPr>
      <w:bookmarkStart w:colFirst="0" w:colLast="0" w:name="_smr9qppwbvnm" w:id="5"/>
      <w:bookmarkEnd w:id="5"/>
      <w:r w:rsidDel="00000000" w:rsidR="00000000" w:rsidRPr="00000000">
        <w:rPr>
          <w:rtl w:val="0"/>
        </w:rPr>
        <w:t xml:space="preserve">1.2 Problem Statement</w:t>
      </w:r>
    </w:p>
    <w:p w:rsidR="00000000" w:rsidDel="00000000" w:rsidP="00000000" w:rsidRDefault="00000000" w:rsidRPr="00000000" w14:paraId="00000077">
      <w:pPr>
        <w:spacing w:after="240" w:before="240" w:line="480" w:lineRule="auto"/>
        <w:rPr/>
      </w:pPr>
      <w:r w:rsidDel="00000000" w:rsidR="00000000" w:rsidRPr="00000000">
        <w:rPr>
          <w:rtl w:val="0"/>
        </w:rPr>
        <w:t xml:space="preserve">While use of Large Language Models (LLMs) as an aid for computer programming is becoming well established in practice, researchers are only beginning to understand their impacts on computer programming education. This has profound implications for how we best educate the programmers of the future. Current academic literature presents several limitations and inconsistencies regarding LLM use by novices in programming education revealing three specific gaps.</w:t>
      </w:r>
    </w:p>
    <w:p w:rsidR="00000000" w:rsidDel="00000000" w:rsidP="00000000" w:rsidRDefault="00000000" w:rsidRPr="00000000" w14:paraId="00000078">
      <w:pPr>
        <w:spacing w:after="240" w:before="240" w:line="480" w:lineRule="auto"/>
        <w:rPr/>
      </w:pPr>
      <w:r w:rsidDel="00000000" w:rsidR="00000000" w:rsidRPr="00000000">
        <w:rPr>
          <w:rtl w:val="0"/>
        </w:rPr>
        <w:t xml:space="preserve">First, research is inconsistent concerning whether use of AI coding assistants is a benefit or harm to individuals learning to program. Some studies suggest AI-assisted programming, or “copilots,” are an asset for less experienced programmers (</w:t>
      </w:r>
      <w:hyperlink r:id="rId15">
        <w:r w:rsidDel="00000000" w:rsidR="00000000" w:rsidRPr="00000000">
          <w:rPr>
            <w:rtl w:val="0"/>
          </w:rPr>
          <w:t xml:space="preserve">Moradi Dakhel et al., 2023; Peng et al., 2023)</w:t>
        </w:r>
      </w:hyperlink>
      <w:r w:rsidDel="00000000" w:rsidR="00000000" w:rsidRPr="00000000">
        <w:rPr>
          <w:rtl w:val="0"/>
        </w:rPr>
        <w:t xml:space="preserve"> making them more productive. For instance, </w:t>
      </w:r>
      <w:hyperlink r:id="rId16">
        <w:r w:rsidDel="00000000" w:rsidR="00000000" w:rsidRPr="00000000">
          <w:rPr>
            <w:rtl w:val="0"/>
          </w:rPr>
          <w:t xml:space="preserve">Kazemitabaar</w:t>
        </w:r>
      </w:hyperlink>
      <w:hyperlink r:id="rId17">
        <w:r w:rsidDel="00000000" w:rsidR="00000000" w:rsidRPr="00000000">
          <w:rPr>
            <w:rtl w:val="0"/>
          </w:rPr>
          <w:t xml:space="preserve"> et al. (2023)</w:t>
        </w:r>
      </w:hyperlink>
      <w:r w:rsidDel="00000000" w:rsidR="00000000" w:rsidRPr="00000000">
        <w:rPr>
          <w:rtl w:val="0"/>
        </w:rPr>
        <w:t xml:space="preserve"> found that students using AI for coding completed programming tasks more quickly. However, this productivity may negatively impact learning, particularly for novices who may lack the expertise to detect flaws in generated code (</w:t>
      </w:r>
      <w:hyperlink r:id="rId18">
        <w:r w:rsidDel="00000000" w:rsidR="00000000" w:rsidRPr="00000000">
          <w:rPr>
            <w:rtl w:val="0"/>
          </w:rPr>
          <w:t xml:space="preserve">Moradi Dakhel et al., 2023; Peng et al., 2023)</w:t>
        </w:r>
      </w:hyperlink>
      <w:r w:rsidDel="00000000" w:rsidR="00000000" w:rsidRPr="00000000">
        <w:rPr>
          <w:rtl w:val="0"/>
        </w:rPr>
        <w:t xml:space="preserve">. While studies have focused on identifying behavioral AI usage patterns among participants </w:t>
      </w:r>
      <w:hyperlink r:id="rId19">
        <w:r w:rsidDel="00000000" w:rsidR="00000000" w:rsidRPr="00000000">
          <w:rPr>
            <w:rtl w:val="0"/>
          </w:rPr>
          <w:t xml:space="preserve">(Becker et al., 2023; Prather, Reeves, Leinonen, et al., 2024)</w:t>
        </w:r>
      </w:hyperlink>
      <w:r w:rsidDel="00000000" w:rsidR="00000000" w:rsidRPr="00000000">
        <w:rPr>
          <w:rtl w:val="0"/>
        </w:rPr>
        <w:t xml:space="preserve">, empirical consensus on the education value of these tools remains elusive. </w:t>
      </w:r>
    </w:p>
    <w:p w:rsidR="00000000" w:rsidDel="00000000" w:rsidP="00000000" w:rsidRDefault="00000000" w:rsidRPr="00000000" w14:paraId="00000079">
      <w:pPr>
        <w:spacing w:after="240" w:before="240" w:line="480" w:lineRule="auto"/>
        <w:rPr/>
      </w:pPr>
      <w:r w:rsidDel="00000000" w:rsidR="00000000" w:rsidRPr="00000000">
        <w:rPr>
          <w:rtl w:val="0"/>
        </w:rPr>
        <w:t xml:space="preserve">Second, while several studies highlight the drawbacks of LLM use among novice programmers, specifically how it fosters learning avoidance and cognitive offloading </w:t>
      </w:r>
      <w:hyperlink r:id="rId20">
        <w:r w:rsidDel="00000000" w:rsidR="00000000" w:rsidRPr="00000000">
          <w:rPr>
            <w:rtl w:val="0"/>
          </w:rPr>
          <w:t xml:space="preserve">(Abbas et al., 2024; Becker et al., 2023; Margulieux et al., 2024; Pons, 2023; Rahman &amp; Watanobe, 2023)</w:t>
        </w:r>
      </w:hyperlink>
      <w:r w:rsidDel="00000000" w:rsidR="00000000" w:rsidRPr="00000000">
        <w:rPr>
          <w:rtl w:val="0"/>
        </w:rPr>
        <w:t xml:space="preserve">, little research has directly explored AI's impacts on academic performance and computational literacy skill acquisition. Furthermore, prior work correlating AI use and final grades often relied on self-reported frequency surveys </w:t>
      </w:r>
      <w:hyperlink r:id="rId21">
        <w:r w:rsidDel="00000000" w:rsidR="00000000" w:rsidRPr="00000000">
          <w:rPr>
            <w:rtl w:val="0"/>
          </w:rPr>
          <w:t xml:space="preserve">(Jošt et al., 2024a)</w:t>
        </w:r>
      </w:hyperlink>
      <w:r w:rsidDel="00000000" w:rsidR="00000000" w:rsidRPr="00000000">
        <w:rPr>
          <w:rtl w:val="0"/>
        </w:rPr>
        <w:t xml:space="preserve">. This points to an opportunity to explore the impact of LLM use through more unobtrusive methods, such as the analysis of direct student interactions via log analysis.</w:t>
      </w:r>
    </w:p>
    <w:p w:rsidR="00000000" w:rsidDel="00000000" w:rsidP="00000000" w:rsidRDefault="00000000" w:rsidRPr="00000000" w14:paraId="0000007A">
      <w:pPr>
        <w:spacing w:after="240" w:before="240" w:line="480" w:lineRule="auto"/>
        <w:rPr/>
      </w:pPr>
      <w:r w:rsidDel="00000000" w:rsidR="00000000" w:rsidRPr="00000000">
        <w:rPr>
          <w:rtl w:val="0"/>
        </w:rPr>
        <w:t xml:space="preserve">Finally, research on student help-seeking behaviors using LLM assistants has been largely descriptive, establishing categories like “asking questions” or “requesting code assistance”  </w:t>
      </w:r>
      <w:hyperlink r:id="rId22">
        <w:r w:rsidDel="00000000" w:rsidR="00000000" w:rsidRPr="00000000">
          <w:rPr>
            <w:rtl w:val="0"/>
          </w:rPr>
          <w:t xml:space="preserve">(Kazemitabaar et al., 2024)</w:t>
        </w:r>
      </w:hyperlink>
      <w:r w:rsidDel="00000000" w:rsidR="00000000" w:rsidRPr="00000000">
        <w:rPr>
          <w:rtl w:val="0"/>
        </w:rPr>
        <w:t xml:space="preserve">. This leaves gaps in exploring the implications of these help-seeking behaviors (adaptive vs. maladaptive) on specific student outcomes like course performance and computational literacy gains. Specifically, the relationship between task completion behaviors and the fundamental development of computational literacy is still emerging presenting the opportunity to measure this relationship using a formalized computational thinking assessment  </w:t>
      </w:r>
      <w:hyperlink r:id="rId23">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07B">
      <w:pPr>
        <w:spacing w:after="240" w:before="240" w:line="480" w:lineRule="auto"/>
        <w:rPr/>
      </w:pPr>
      <w:r w:rsidDel="00000000" w:rsidR="00000000" w:rsidRPr="00000000">
        <w:rPr>
          <w:rtl w:val="0"/>
        </w:rPr>
        <w:t xml:space="preserve">The central problem motivating this thesis is to address the lack of empirical understanding among LLM use and its impacts on student outcomes and computational literacy. This research explores the phenomenon through two distinct lenses. The first is the theoretical lens of help-seeking behavior. Help seeking  can be defined as the actions a learner takes to get assistance with a problem. </w:t>
      </w:r>
      <w:hyperlink r:id="rId24">
        <w:r w:rsidDel="00000000" w:rsidR="00000000" w:rsidRPr="00000000">
          <w:rPr>
            <w:rtl w:val="0"/>
          </w:rPr>
          <w:t xml:space="preserve">Nelson-Le Gall, (1981</w:t>
        </w:r>
      </w:hyperlink>
      <w:r w:rsidDel="00000000" w:rsidR="00000000" w:rsidRPr="00000000">
        <w:rPr>
          <w:rtl w:val="0"/>
        </w:rPr>
        <w:t xml:space="preserve">) identified two distinct forms of help seeking behavior: Instrumental help-seeking, an active, complex process key to learning; and executive help seeking, defined as seeking to complete the task without further interest in understanding it. Later, research by </w:t>
      </w:r>
      <w:hyperlink r:id="rId25">
        <w:r w:rsidDel="00000000" w:rsidR="00000000" w:rsidRPr="00000000">
          <w:rPr>
            <w:rtl w:val="0"/>
          </w:rPr>
          <w:t xml:space="preserve">Newman (1994)</w:t>
        </w:r>
      </w:hyperlink>
      <w:r w:rsidDel="00000000" w:rsidR="00000000" w:rsidRPr="00000000">
        <w:rPr>
          <w:rtl w:val="0"/>
        </w:rPr>
        <w:t xml:space="preserve"> framed help-seeking behavior within the Self-Regulated Learning (SRL) theory as an adaptive process, categorizing Nelson-Le Gall’s definitions into adaptive and maladaptive help-seeking behaviors. </w:t>
      </w:r>
    </w:p>
    <w:p w:rsidR="00000000" w:rsidDel="00000000" w:rsidP="00000000" w:rsidRDefault="00000000" w:rsidRPr="00000000" w14:paraId="0000007C">
      <w:pPr>
        <w:spacing w:after="240" w:before="240" w:line="480" w:lineRule="auto"/>
        <w:rPr/>
      </w:pPr>
      <w:r w:rsidDel="00000000" w:rsidR="00000000" w:rsidRPr="00000000">
        <w:rPr>
          <w:rtl w:val="0"/>
        </w:rPr>
        <w:t xml:space="preserve">For data analysis, this thesis classifies student chat interactions with the LLM into two distinct categories: learning sessions and task-completion sessions. In learning sessions, the participant shows evidence of interacting with the LLM to understand or clarify—an adaptive help-seeking strategy. In task-completion sessions, participants use the LLM for executive help-seeking behavior, such as having the AI do the work on their behalf. This study utilizes trace interactions of participants using an LLM and correlates those usage patterns with midterm grades and computational literacy skill acquisition.</w:t>
      </w:r>
    </w:p>
    <w:p w:rsidR="00000000" w:rsidDel="00000000" w:rsidP="00000000" w:rsidRDefault="00000000" w:rsidRPr="00000000" w14:paraId="0000007D">
      <w:pPr>
        <w:spacing w:after="240" w:before="240" w:line="480" w:lineRule="auto"/>
        <w:rPr/>
      </w:pPr>
      <w:r w:rsidDel="00000000" w:rsidR="00000000" w:rsidRPr="00000000">
        <w:rPr>
          <w:rtl w:val="0"/>
        </w:rPr>
        <w:t xml:space="preserve">The second research lens focuses on the impact of context-aware LLMs on learning. A significant barrier identified in the literature is that novices struggle with formulating effective prompts </w:t>
      </w:r>
      <w:hyperlink r:id="rId26">
        <w:r w:rsidDel="00000000" w:rsidR="00000000" w:rsidRPr="00000000">
          <w:rPr>
            <w:rtl w:val="0"/>
          </w:rPr>
          <w:t xml:space="preserve">(Hsu, 2025; Wang et al., 2024)</w:t>
        </w:r>
      </w:hyperlink>
      <w:r w:rsidDel="00000000" w:rsidR="00000000" w:rsidRPr="00000000">
        <w:rPr>
          <w:rtl w:val="0"/>
        </w:rPr>
        <w:t xml:space="preserve">. Without precise prompting, students risk receiving unhelpful generations or misinterpretations of their intent. In-context learning offers a solution to this deficit: by embedding contextual information such as the assignment instructions directly into the system, the LLM is steered toward generating more relevant and accurate answers. This scaffolding compensates for the novice's lack of prompting expertise, a benefit supported by recent findings </w:t>
      </w:r>
      <w:hyperlink r:id="rId27">
        <w:r w:rsidDel="00000000" w:rsidR="00000000" w:rsidRPr="00000000">
          <w:rPr>
            <w:rtl w:val="0"/>
          </w:rPr>
          <w:t xml:space="preserve">(Becker et al., 2023; Moradi Dakhel et al., 2023)</w:t>
        </w:r>
      </w:hyperlink>
      <w:r w:rsidDel="00000000" w:rsidR="00000000" w:rsidRPr="00000000">
        <w:rPr>
          <w:rtl w:val="0"/>
        </w:rPr>
        <w:t xml:space="preserve">. </w:t>
      </w:r>
    </w:p>
    <w:p w:rsidR="00000000" w:rsidDel="00000000" w:rsidP="00000000" w:rsidRDefault="00000000" w:rsidRPr="00000000" w14:paraId="0000007E">
      <w:pPr>
        <w:spacing w:after="240" w:before="240" w:line="480" w:lineRule="auto"/>
        <w:rPr/>
      </w:pPr>
      <w:r w:rsidDel="00000000" w:rsidR="00000000" w:rsidRPr="00000000">
        <w:rPr>
          <w:rtl w:val="0"/>
        </w:rPr>
        <w:t xml:space="preserve">Studying the impacts of generative AI use on learning to program is a highly relevant topic due to the potential academic and practical consequences. Foremost is the risk to foundational skills. Without an understanding of the mechanisms through which LLM use impacts learning, educators in computing risk adopting policies such as banning AI use in the classroom </w:t>
      </w:r>
      <w:hyperlink r:id="rId28">
        <w:r w:rsidDel="00000000" w:rsidR="00000000" w:rsidRPr="00000000">
          <w:rPr>
            <w:rtl w:val="0"/>
          </w:rPr>
          <w:t xml:space="preserve">(Lau &amp; Guo, 2023)</w:t>
        </w:r>
      </w:hyperlink>
      <w:r w:rsidDel="00000000" w:rsidR="00000000" w:rsidRPr="00000000">
        <w:rPr>
          <w:rtl w:val="0"/>
        </w:rPr>
        <w:t xml:space="preserve">. Considering the benefits of AI as an always-available educational resource, banning may have negative effects on learning and computational literacy skill acquisition, two factors this study explicitly measures. Secondly, human-AI cooperation in software development is already happening </w:t>
      </w:r>
      <w:hyperlink r:id="rId29">
        <w:r w:rsidDel="00000000" w:rsidR="00000000" w:rsidRPr="00000000">
          <w:rPr>
            <w:rtl w:val="0"/>
          </w:rPr>
          <w:t xml:space="preserve">(GitHub, 2023)</w:t>
        </w:r>
      </w:hyperlink>
      <w:r w:rsidDel="00000000" w:rsidR="00000000" w:rsidRPr="00000000">
        <w:rPr>
          <w:rtl w:val="0"/>
        </w:rPr>
        <w:t xml:space="preserve">. Students entering the field as computer, data, or information scientists must be experienced in using AI for cooperative programming  </w:t>
      </w:r>
      <w:hyperlink r:id="rId30">
        <w:r w:rsidDel="00000000" w:rsidR="00000000" w:rsidRPr="00000000">
          <w:rPr>
            <w:rtl w:val="0"/>
          </w:rPr>
          <w:t xml:space="preserve">(Lohr, 2025; Stiffler, 2025)</w:t>
        </w:r>
      </w:hyperlink>
      <w:r w:rsidDel="00000000" w:rsidR="00000000" w:rsidRPr="00000000">
        <w:rPr>
          <w:rtl w:val="0"/>
        </w:rPr>
        <w:t xml:space="preserve">. This thesis proposes that it is better to understand usage behaviors and devise mechanisms for fostering supportive learning behaviors while discouraging negative ones. This approach allows instructors in computing, and perhaps beyond, to rethink their pedagogy by positioning AIs such as LLMs as effective and adaptive learning aids. </w:t>
      </w:r>
    </w:p>
    <w:p w:rsidR="00000000" w:rsidDel="00000000" w:rsidP="00000000" w:rsidRDefault="00000000" w:rsidRPr="00000000" w14:paraId="0000007F">
      <w:pPr>
        <w:pStyle w:val="Heading2"/>
        <w:rPr>
          <w:i w:val="1"/>
          <w:iCs w:val="1"/>
        </w:rPr>
      </w:pPr>
      <w:bookmarkStart w:colFirst="0" w:colLast="0" w:name="_5ou5gcduuc79" w:id="6"/>
      <w:bookmarkEnd w:id="6"/>
      <w:r w:rsidDel="00000000" w:rsidR="00000000" w:rsidRPr="00000000">
        <w:rPr>
          <w:rtl w:val="0"/>
        </w:rPr>
        <w:t xml:space="preserve">1.3 Purpose of the Study</w:t>
      </w:r>
      <w:r w:rsidDel="00000000" w:rsidR="00000000" w:rsidRPr="00000000">
        <w:rPr>
          <w:rtl w:val="0"/>
        </w:rPr>
      </w:r>
    </w:p>
    <w:p w:rsidR="00000000" w:rsidDel="00000000" w:rsidP="00000000" w:rsidRDefault="00000000" w:rsidRPr="00000000" w14:paraId="00000080">
      <w:pPr>
        <w:spacing w:after="240" w:before="240" w:line="480" w:lineRule="auto"/>
        <w:rPr/>
      </w:pPr>
      <w:r w:rsidDel="00000000" w:rsidR="00000000" w:rsidRPr="00000000">
        <w:rPr>
          <w:rtl w:val="0"/>
        </w:rPr>
        <w:t xml:space="preserve">The goal of this study was to empirically understand how different patterns of LLM engagement impact the learning and skill development of novice programmers, as measured through their computational literacy. Additionally, the study sought to understand the relationship between context-aware LLMs and learning through a randomized controlled trial. This study employed a systematic plan of action to capture, classify, and quantify the relationship between LLM use and measurable academic outcomes.  The specific objectives were:</w:t>
      </w:r>
    </w:p>
    <w:p w:rsidR="00000000" w:rsidDel="00000000" w:rsidP="00000000" w:rsidRDefault="00000000" w:rsidRPr="00000000" w14:paraId="00000081">
      <w:pPr>
        <w:numPr>
          <w:ilvl w:val="0"/>
          <w:numId w:val="14"/>
        </w:numPr>
        <w:spacing w:after="0" w:afterAutospacing="0" w:before="240" w:line="480" w:lineRule="auto"/>
        <w:ind w:left="720" w:hanging="360"/>
      </w:pPr>
      <w:r w:rsidDel="00000000" w:rsidR="00000000" w:rsidRPr="00000000">
        <w:rPr>
          <w:rtl w:val="0"/>
        </w:rPr>
        <w:t xml:space="preserve">To capture participant interactions with an LLM through trace data, and then conduct a categorical content analysis on participant sessions to quantify the interactions as either task-completion focused (maladaptive help-seeking), learning focused (adaptive help-seeking) or neither. </w:t>
      </w:r>
    </w:p>
    <w:p w:rsidR="00000000" w:rsidDel="00000000" w:rsidP="00000000" w:rsidRDefault="00000000" w:rsidRPr="00000000" w14:paraId="00000082">
      <w:pPr>
        <w:numPr>
          <w:ilvl w:val="0"/>
          <w:numId w:val="14"/>
        </w:numPr>
        <w:spacing w:after="0" w:afterAutospacing="0" w:before="0" w:beforeAutospacing="0" w:line="480" w:lineRule="auto"/>
        <w:ind w:left="720" w:hanging="360"/>
      </w:pPr>
      <w:r w:rsidDel="00000000" w:rsidR="00000000" w:rsidRPr="00000000">
        <w:rPr>
          <w:rtl w:val="0"/>
        </w:rPr>
        <w:t xml:space="preserve">To analyze the relationship between these quantified LLM </w:t>
      </w:r>
      <w:r w:rsidDel="00000000" w:rsidR="00000000" w:rsidRPr="00000000">
        <w:rPr>
          <w:rtl w:val="0"/>
        </w:rPr>
        <w:t xml:space="preserve">use</w:t>
      </w:r>
      <w:r w:rsidDel="00000000" w:rsidR="00000000" w:rsidRPr="00000000">
        <w:rPr>
          <w:rtl w:val="0"/>
        </w:rPr>
        <w:t xml:space="preserve"> patterns and student learning performance and computational literacy.  Learning was measured post-intervention through midterm exam scores (E1), while skill acquisition was measured through a post-intervention computational literacy instrument (C2), controlling for baseline ability with a pre-intervention pretest (C1).</w:t>
      </w:r>
    </w:p>
    <w:p w:rsidR="00000000" w:rsidDel="00000000" w:rsidP="00000000" w:rsidRDefault="00000000" w:rsidRPr="00000000" w14:paraId="00000083">
      <w:pPr>
        <w:numPr>
          <w:ilvl w:val="0"/>
          <w:numId w:val="14"/>
        </w:numPr>
        <w:spacing w:after="240" w:before="0" w:beforeAutospacing="0" w:line="480" w:lineRule="auto"/>
        <w:ind w:left="720" w:hanging="360"/>
      </w:pPr>
      <w:r w:rsidDel="00000000" w:rsidR="00000000" w:rsidRPr="00000000">
        <w:rPr>
          <w:rtl w:val="0"/>
        </w:rPr>
        <w:t xml:space="preserve">To determine the causal impact that the in-context learning capabilities of an LLM have on student learning performance (E1). In the treatment group, the LLM prompt was adjusted to include assignment instructions, making it capable of generating context-aware responses. Consequently, students in the treatment group did not need to ask specific, detailed questions for the LLM to elicit a contextual response. </w:t>
      </w:r>
    </w:p>
    <w:p w:rsidR="00000000" w:rsidDel="00000000" w:rsidP="00000000" w:rsidRDefault="00000000" w:rsidRPr="00000000" w14:paraId="00000084">
      <w:pPr>
        <w:spacing w:after="240" w:before="240" w:line="480" w:lineRule="auto"/>
        <w:rPr/>
      </w:pPr>
      <w:r w:rsidDel="00000000" w:rsidR="00000000" w:rsidRPr="00000000">
        <w:rPr>
          <w:rtl w:val="0"/>
        </w:rPr>
        <w:t xml:space="preserve">The research questions guiding this study were derived directly from the knowledge gaps identified in the current academic literature concerning LLM use by novices in programming education.</w:t>
      </w:r>
    </w:p>
    <w:p w:rsidR="00000000" w:rsidDel="00000000" w:rsidP="00000000" w:rsidRDefault="00000000" w:rsidRPr="00000000" w14:paraId="00000085">
      <w:pPr>
        <w:spacing w:after="240" w:before="240" w:line="480" w:lineRule="auto"/>
        <w:rPr/>
      </w:pPr>
      <w:r w:rsidDel="00000000" w:rsidR="00000000" w:rsidRPr="00000000">
        <w:rPr>
          <w:rtl w:val="0"/>
        </w:rPr>
        <w:t xml:space="preserve">• RQ1: How does Large Language Model (LLM) use influence student learning performance?</w:t>
      </w:r>
    </w:p>
    <w:p w:rsidR="00000000" w:rsidDel="00000000" w:rsidP="00000000" w:rsidRDefault="00000000" w:rsidRPr="00000000" w14:paraId="00000086">
      <w:pPr>
        <w:spacing w:after="240" w:before="240" w:line="480" w:lineRule="auto"/>
        <w:rPr/>
      </w:pPr>
      <w:r w:rsidDel="00000000" w:rsidR="00000000" w:rsidRPr="00000000">
        <w:rPr>
          <w:rtl w:val="0"/>
        </w:rPr>
        <w:t xml:space="preserve">    ◦ Approach: This was addressed by quantifying usage patterns (learning sessions vs. task completion sessions) and correlating them with midterm exam scores (E1).</w:t>
      </w:r>
    </w:p>
    <w:p w:rsidR="00000000" w:rsidDel="00000000" w:rsidP="00000000" w:rsidRDefault="00000000" w:rsidRPr="00000000" w14:paraId="00000087">
      <w:pPr>
        <w:spacing w:after="240" w:before="240" w:line="480" w:lineRule="auto"/>
        <w:rPr/>
      </w:pPr>
      <w:r w:rsidDel="00000000" w:rsidR="00000000" w:rsidRPr="00000000">
        <w:rPr>
          <w:rtl w:val="0"/>
        </w:rPr>
        <w:t xml:space="preserve">• RQ2: When the prompt is adjusted to include assignment instructions (in-context learning) what is the impact on student learning performance?</w:t>
      </w:r>
    </w:p>
    <w:p w:rsidR="00000000" w:rsidDel="00000000" w:rsidP="00000000" w:rsidRDefault="00000000" w:rsidRPr="00000000" w14:paraId="00000088">
      <w:pPr>
        <w:spacing w:after="240" w:before="240" w:line="480" w:lineRule="auto"/>
        <w:rPr/>
      </w:pPr>
      <w:r w:rsidDel="00000000" w:rsidR="00000000" w:rsidRPr="00000000">
        <w:rPr>
          <w:rtl w:val="0"/>
        </w:rPr>
        <w:t xml:space="preserve">    ◦ Approach: This utilized a randomized controlled trial comparing context-aware AI (treatment T2) versus non-context-aware AI (control T1).</w:t>
      </w:r>
    </w:p>
    <w:p w:rsidR="00000000" w:rsidDel="00000000" w:rsidP="00000000" w:rsidRDefault="00000000" w:rsidRPr="00000000" w14:paraId="00000089">
      <w:pPr>
        <w:spacing w:after="240" w:before="240" w:line="480" w:lineRule="auto"/>
        <w:rPr/>
      </w:pPr>
      <w:r w:rsidDel="00000000" w:rsidR="00000000" w:rsidRPr="00000000">
        <w:rPr>
          <w:rtl w:val="0"/>
        </w:rPr>
        <w:t xml:space="preserve">• RQ3: What is the relationship between Large Language Model (LLM) use and computational literacy?</w:t>
      </w:r>
    </w:p>
    <w:p w:rsidR="00000000" w:rsidDel="00000000" w:rsidP="00000000" w:rsidRDefault="00000000" w:rsidRPr="00000000" w14:paraId="0000008A">
      <w:pPr>
        <w:spacing w:after="240" w:before="240" w:line="480" w:lineRule="auto"/>
        <w:rPr/>
      </w:pPr>
      <w:r w:rsidDel="00000000" w:rsidR="00000000" w:rsidRPr="00000000">
        <w:rPr>
          <w:rtl w:val="0"/>
        </w:rPr>
        <w:t xml:space="preserve">    ◦ Approach: This was addressed using a pretest-posttest design (C1/C2) with a formalized computational thinking assessment </w:t>
      </w:r>
      <w:hyperlink r:id="rId31">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08B">
      <w:pPr>
        <w:spacing w:after="240" w:before="240" w:line="480" w:lineRule="auto"/>
        <w:rPr/>
      </w:pPr>
      <w:r w:rsidDel="00000000" w:rsidR="00000000" w:rsidRPr="00000000">
        <w:rPr>
          <w:rtl w:val="0"/>
        </w:rPr>
        <w:t xml:space="preserve">By addressing these questions, this thesis aims to provide the empirical evidence necessary for educators to refine computer programming pedagogy and identify the essential skills required for future programmers in the age of AI.</w:t>
      </w:r>
    </w:p>
    <w:p w:rsidR="00000000" w:rsidDel="00000000" w:rsidP="00000000" w:rsidRDefault="00000000" w:rsidRPr="00000000" w14:paraId="0000008C">
      <w:pPr>
        <w:pStyle w:val="Heading2"/>
        <w:rPr/>
      </w:pPr>
      <w:bookmarkStart w:colFirst="0" w:colLast="0" w:name="_5mx81e71zhfi" w:id="7"/>
      <w:bookmarkEnd w:id="7"/>
      <w:r w:rsidDel="00000000" w:rsidR="00000000" w:rsidRPr="00000000">
        <w:rPr>
          <w:rtl w:val="0"/>
        </w:rPr>
        <w:t xml:space="preserve">1.4 Significance of the Study</w:t>
      </w:r>
    </w:p>
    <w:p w:rsidR="00000000" w:rsidDel="00000000" w:rsidP="00000000" w:rsidRDefault="00000000" w:rsidRPr="00000000" w14:paraId="0000008D">
      <w:pPr>
        <w:spacing w:after="240" w:before="240" w:line="480" w:lineRule="auto"/>
        <w:rPr/>
      </w:pPr>
      <w:r w:rsidDel="00000000" w:rsidR="00000000" w:rsidRPr="00000000">
        <w:rPr>
          <w:rtl w:val="0"/>
        </w:rPr>
        <w:t xml:space="preserve">This work advanced theoretical and conceptual understanding in computing education and learning sciences. It provided empirical evidence for the distinction between beneficial and detrimental LLM usage patterns. While patterns such as answer-seeking </w:t>
      </w:r>
      <w:hyperlink r:id="rId32">
        <w:r w:rsidDel="00000000" w:rsidR="00000000" w:rsidRPr="00000000">
          <w:rPr>
            <w:rtl w:val="0"/>
          </w:rPr>
          <w:t xml:space="preserve">(Finnie-Ansley et al., 2022; Hassan et al., 2025)</w:t>
        </w:r>
      </w:hyperlink>
      <w:r w:rsidDel="00000000" w:rsidR="00000000" w:rsidRPr="00000000">
        <w:rPr>
          <w:rtl w:val="0"/>
        </w:rPr>
        <w:t xml:space="preserve">, cognitive offloading for task completion  </w:t>
      </w:r>
      <w:hyperlink r:id="rId33">
        <w:r w:rsidDel="00000000" w:rsidR="00000000" w:rsidRPr="00000000">
          <w:rPr>
            <w:rtl w:val="0"/>
          </w:rPr>
          <w:t xml:space="preserve">(Margulieux et al., 2024; Prather, Reeves, Leinonen, et al., 2024)</w:t>
        </w:r>
      </w:hyperlink>
      <w:r w:rsidDel="00000000" w:rsidR="00000000" w:rsidRPr="00000000">
        <w:rPr>
          <w:rtl w:val="0"/>
        </w:rPr>
        <w:t xml:space="preserve">, scaffolding </w:t>
      </w:r>
      <w:hyperlink r:id="rId34">
        <w:r w:rsidDel="00000000" w:rsidR="00000000" w:rsidRPr="00000000">
          <w:rPr>
            <w:rtl w:val="0"/>
          </w:rPr>
          <w:t xml:space="preserve">(Hassan et al., 2025; Prather et al., 2019; Prather, Reeves, Denny, et al., 2024)</w:t>
        </w:r>
      </w:hyperlink>
      <w:r w:rsidDel="00000000" w:rsidR="00000000" w:rsidRPr="00000000">
        <w:rPr>
          <w:rtl w:val="0"/>
        </w:rPr>
        <w:t xml:space="preserve"> and questioning </w:t>
      </w:r>
      <w:hyperlink r:id="rId35">
        <w:r w:rsidDel="00000000" w:rsidR="00000000" w:rsidRPr="00000000">
          <w:rPr>
            <w:rtl w:val="0"/>
          </w:rPr>
          <w:t xml:space="preserve">(Cambaz &amp; Zhang, 2024; Finnie-Ansley et al., 2022)</w:t>
        </w:r>
      </w:hyperlink>
      <w:r w:rsidDel="00000000" w:rsidR="00000000" w:rsidRPr="00000000">
        <w:rPr>
          <w:rtl w:val="0"/>
        </w:rPr>
        <w:t xml:space="preserve"> were observed in prior research, this study anchored these behaviors within established help-seeking theory. </w:t>
      </w:r>
    </w:p>
    <w:p w:rsidR="00000000" w:rsidDel="00000000" w:rsidP="00000000" w:rsidRDefault="00000000" w:rsidRPr="00000000" w14:paraId="0000008E">
      <w:pPr>
        <w:spacing w:after="240" w:before="240" w:line="480" w:lineRule="auto"/>
        <w:rPr/>
      </w:pPr>
      <w:r w:rsidDel="00000000" w:rsidR="00000000" w:rsidRPr="00000000">
        <w:rPr>
          <w:rtl w:val="0"/>
        </w:rPr>
        <w:t xml:space="preserve">The study explored the impacts of LLM use not only on learning but also on the development of the abstract problem-solving abilities essential for computational literacy. A significant contribution of this work was demonstrating the importance of accounting for competing behaviors when modeling these impacts. Specifically, including both adaptive and maladaptive help-seeking behaviors in the model helped explain the effects on learning and computational literacy more effectively than examining each individually. This finding extends existing help-seeking research by </w:t>
      </w:r>
      <w:hyperlink r:id="rId36">
        <w:r w:rsidDel="00000000" w:rsidR="00000000" w:rsidRPr="00000000">
          <w:rPr>
            <w:rtl w:val="0"/>
          </w:rPr>
          <w:t xml:space="preserve">Kazemitabaar et al., (2024)</w:t>
        </w:r>
      </w:hyperlink>
      <w:r w:rsidDel="00000000" w:rsidR="00000000" w:rsidRPr="00000000">
        <w:rPr>
          <w:rtl w:val="0"/>
        </w:rPr>
        <w:t xml:space="preserve"> and </w:t>
      </w:r>
      <w:hyperlink r:id="rId37">
        <w:r w:rsidDel="00000000" w:rsidR="00000000" w:rsidRPr="00000000">
          <w:rPr>
            <w:rtl w:val="0"/>
          </w:rPr>
          <w:t xml:space="preserve">Sheese et al., (2024)</w:t>
        </w:r>
      </w:hyperlink>
      <w:r w:rsidDel="00000000" w:rsidR="00000000" w:rsidRPr="00000000">
        <w:rPr>
          <w:rtl w:val="0"/>
        </w:rPr>
        <w:t xml:space="preserve">.</w:t>
      </w:r>
    </w:p>
    <w:p w:rsidR="00000000" w:rsidDel="00000000" w:rsidP="00000000" w:rsidRDefault="00000000" w:rsidRPr="00000000" w14:paraId="0000008F">
      <w:pPr>
        <w:pStyle w:val="Heading2"/>
        <w:rPr/>
      </w:pPr>
      <w:bookmarkStart w:colFirst="0" w:colLast="0" w:name="_ulgl50jaokkk" w:id="8"/>
      <w:bookmarkEnd w:id="8"/>
      <w:r w:rsidDel="00000000" w:rsidR="00000000" w:rsidRPr="00000000">
        <w:rPr>
          <w:rtl w:val="0"/>
        </w:rPr>
        <w:t xml:space="preserve">1.5 Thesis Organization</w:t>
      </w:r>
    </w:p>
    <w:p w:rsidR="00000000" w:rsidDel="00000000" w:rsidP="00000000" w:rsidRDefault="00000000" w:rsidRPr="00000000" w14:paraId="00000090">
      <w:pPr>
        <w:spacing w:after="240" w:before="240" w:line="480" w:lineRule="auto"/>
        <w:rPr/>
      </w:pPr>
      <w:r w:rsidDel="00000000" w:rsidR="00000000" w:rsidRPr="00000000">
        <w:rPr>
          <w:rtl w:val="0"/>
        </w:rPr>
        <w:t xml:space="preserve">After the introduction, the supporting work from this thesis is organized into four chapters. Each subsequent chapter builds upon the previous ones to outlay the lens through which this research is grounded, the methods by which the study was conducted, the key findings and the implications of those findings. A summary of each chapter is outlined in table 1.</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91">
            <w:pPr>
              <w:widowControl w:val="0"/>
              <w:spacing w:line="240" w:lineRule="auto"/>
              <w:rPr/>
            </w:pPr>
            <w:r w:rsidDel="00000000" w:rsidR="00000000" w:rsidRPr="00000000">
              <w:rPr>
                <w:rtl w:val="0"/>
              </w:rPr>
              <w:t xml:space="preserve">Chapter</w:t>
            </w:r>
          </w:p>
        </w:tc>
        <w:tc>
          <w:tcPr/>
          <w:p w:rsidR="00000000" w:rsidDel="00000000" w:rsidP="00000000" w:rsidRDefault="00000000" w:rsidRPr="00000000" w14:paraId="00000092">
            <w:pPr>
              <w:widowControl w:val="0"/>
              <w:spacing w:line="240" w:lineRule="auto"/>
              <w:rPr/>
            </w:pPr>
            <w:r w:rsidDel="00000000" w:rsidR="00000000" w:rsidRPr="00000000">
              <w:rPr>
                <w:rtl w:val="0"/>
              </w:rPr>
              <w:t xml:space="preserve">Summary</w:t>
            </w:r>
          </w:p>
        </w:tc>
      </w:tr>
      <w:tr>
        <w:trPr>
          <w:cantSplit w:val="0"/>
          <w:tblHeader w:val="0"/>
        </w:trPr>
        <w:tc>
          <w:tcPr/>
          <w:p w:rsidR="00000000" w:rsidDel="00000000" w:rsidP="00000000" w:rsidRDefault="00000000" w:rsidRPr="00000000" w14:paraId="00000093">
            <w:pPr>
              <w:widowControl w:val="0"/>
              <w:spacing w:line="240" w:lineRule="auto"/>
              <w:rPr/>
            </w:pPr>
            <w:r w:rsidDel="00000000" w:rsidR="00000000" w:rsidRPr="00000000">
              <w:rPr>
                <w:rtl w:val="0"/>
              </w:rPr>
              <w:t xml:space="preserve">1.0 Introduction</w:t>
            </w:r>
          </w:p>
        </w:tc>
        <w:tc>
          <w:tcPr/>
          <w:p w:rsidR="00000000" w:rsidDel="00000000" w:rsidP="00000000" w:rsidRDefault="00000000" w:rsidRPr="00000000" w14:paraId="00000094">
            <w:pPr>
              <w:widowControl w:val="0"/>
              <w:spacing w:line="240" w:lineRule="auto"/>
              <w:rPr/>
            </w:pPr>
            <w:r w:rsidDel="00000000" w:rsidR="00000000" w:rsidRPr="00000000">
              <w:rPr>
                <w:rtl w:val="0"/>
              </w:rPr>
              <w:t xml:space="preserve">The introduction provides the necessary framing for this study, including motivation, key research questions and approaches to answering them.</w:t>
            </w:r>
          </w:p>
        </w:tc>
      </w:tr>
      <w:tr>
        <w:trPr>
          <w:cantSplit w:val="0"/>
          <w:tblHeader w:val="0"/>
        </w:trPr>
        <w:tc>
          <w:tcPr/>
          <w:p w:rsidR="00000000" w:rsidDel="00000000" w:rsidP="00000000" w:rsidRDefault="00000000" w:rsidRPr="00000000" w14:paraId="00000095">
            <w:pPr>
              <w:widowControl w:val="0"/>
              <w:spacing w:line="240" w:lineRule="auto"/>
              <w:rPr/>
            </w:pPr>
            <w:r w:rsidDel="00000000" w:rsidR="00000000" w:rsidRPr="00000000">
              <w:rPr>
                <w:rtl w:val="0"/>
              </w:rPr>
              <w:t xml:space="preserve">2.0 Literature Review</w:t>
            </w:r>
          </w:p>
        </w:tc>
        <w:tc>
          <w:tcPr/>
          <w:p w:rsidR="00000000" w:rsidDel="00000000" w:rsidP="00000000" w:rsidRDefault="00000000" w:rsidRPr="00000000" w14:paraId="00000096">
            <w:pPr>
              <w:widowControl w:val="0"/>
              <w:spacing w:line="240" w:lineRule="auto"/>
              <w:rPr/>
            </w:pPr>
            <w:r w:rsidDel="00000000" w:rsidR="00000000" w:rsidRPr="00000000">
              <w:rPr>
                <w:rtl w:val="0"/>
              </w:rPr>
              <w:t xml:space="preserve">This chapter investigates the current and relevant  literature on Large-Language Models through the lens of how they are transforming work, education, and then specifically programming education. LLM impacts are then studied through 4 research lenses: computational thinking, self-efficacy, help-seeking behavior and academic performance.</w:t>
            </w:r>
          </w:p>
        </w:tc>
      </w:tr>
      <w:tr>
        <w:trPr>
          <w:cantSplit w:val="0"/>
          <w:tblHeader w:val="0"/>
        </w:trPr>
        <w:tc>
          <w:tcPr/>
          <w:p w:rsidR="00000000" w:rsidDel="00000000" w:rsidP="00000000" w:rsidRDefault="00000000" w:rsidRPr="00000000" w14:paraId="00000097">
            <w:pPr>
              <w:widowControl w:val="0"/>
              <w:spacing w:line="240" w:lineRule="auto"/>
              <w:rPr/>
            </w:pPr>
            <w:r w:rsidDel="00000000" w:rsidR="00000000" w:rsidRPr="00000000">
              <w:rPr>
                <w:rtl w:val="0"/>
              </w:rPr>
              <w:t xml:space="preserve">3.0 Methods</w:t>
            </w:r>
          </w:p>
        </w:tc>
        <w:tc>
          <w:tcPr/>
          <w:p w:rsidR="00000000" w:rsidDel="00000000" w:rsidP="00000000" w:rsidRDefault="00000000" w:rsidRPr="00000000" w14:paraId="00000098">
            <w:pPr>
              <w:widowControl w:val="0"/>
              <w:spacing w:line="240" w:lineRule="auto"/>
              <w:rPr/>
            </w:pPr>
            <w:r w:rsidDel="00000000" w:rsidR="00000000" w:rsidRPr="00000000">
              <w:rPr>
                <w:rtl w:val="0"/>
              </w:rPr>
              <w:t xml:space="preserve">The methods chapter formulates hypotheses from the research questions and structures the methodologies to address them. There is a detailed explanation of the study design and an outline of the methodological analysis to operationalize the data collected from the study.</w:t>
            </w:r>
          </w:p>
        </w:tc>
      </w:tr>
      <w:tr>
        <w:trPr>
          <w:cantSplit w:val="0"/>
          <w:tblHeader w:val="0"/>
        </w:trPr>
        <w:tc>
          <w:tcPr/>
          <w:p w:rsidR="00000000" w:rsidDel="00000000" w:rsidP="00000000" w:rsidRDefault="00000000" w:rsidRPr="00000000" w14:paraId="00000099">
            <w:pPr>
              <w:widowControl w:val="0"/>
              <w:spacing w:line="240" w:lineRule="auto"/>
              <w:rPr/>
            </w:pPr>
            <w:r w:rsidDel="00000000" w:rsidR="00000000" w:rsidRPr="00000000">
              <w:rPr>
                <w:rtl w:val="0"/>
              </w:rPr>
              <w:t xml:space="preserve">4.0 Results</w:t>
            </w:r>
          </w:p>
        </w:tc>
        <w:tc>
          <w:tcPr/>
          <w:p w:rsidR="00000000" w:rsidDel="00000000" w:rsidP="00000000" w:rsidRDefault="00000000" w:rsidRPr="00000000" w14:paraId="0000009A">
            <w:pPr>
              <w:widowControl w:val="0"/>
              <w:spacing w:line="240" w:lineRule="auto"/>
              <w:rPr/>
            </w:pPr>
            <w:r w:rsidDel="00000000" w:rsidR="00000000" w:rsidRPr="00000000">
              <w:rPr>
                <w:rtl w:val="0"/>
              </w:rPr>
              <w:t xml:space="preserve">This chapter outlines the findings from the study's findings. The results are structured by research questions since each question employs a different method of analysis. </w:t>
            </w:r>
          </w:p>
        </w:tc>
      </w:tr>
      <w:tr>
        <w:trPr>
          <w:cantSplit w:val="0"/>
          <w:tblHeader w:val="0"/>
        </w:trPr>
        <w:tc>
          <w:tcPr/>
          <w:p w:rsidR="00000000" w:rsidDel="00000000" w:rsidP="00000000" w:rsidRDefault="00000000" w:rsidRPr="00000000" w14:paraId="0000009B">
            <w:pPr>
              <w:widowControl w:val="0"/>
              <w:spacing w:line="240" w:lineRule="auto"/>
              <w:rPr/>
            </w:pPr>
            <w:r w:rsidDel="00000000" w:rsidR="00000000" w:rsidRPr="00000000">
              <w:rPr>
                <w:rtl w:val="0"/>
              </w:rPr>
              <w:t xml:space="preserve">5.0 Summary</w:t>
            </w:r>
          </w:p>
        </w:tc>
        <w:tc>
          <w:tcPr/>
          <w:p w:rsidR="00000000" w:rsidDel="00000000" w:rsidP="00000000" w:rsidRDefault="00000000" w:rsidRPr="00000000" w14:paraId="0000009C">
            <w:pPr>
              <w:widowControl w:val="0"/>
              <w:spacing w:line="240" w:lineRule="auto"/>
              <w:rPr/>
            </w:pPr>
            <w:r w:rsidDel="00000000" w:rsidR="00000000" w:rsidRPr="00000000">
              <w:rPr>
                <w:rtl w:val="0"/>
              </w:rPr>
              <w:t xml:space="preserve">The summary section synthesizes the results from the previous chapter into findings, which are then contextualized within the academic literature. A discussion includes the implications of the findings, limitations, and areas for future research.</w:t>
            </w:r>
          </w:p>
        </w:tc>
      </w:tr>
    </w:tbl>
    <w:p w:rsidR="00000000" w:rsidDel="00000000" w:rsidP="00000000" w:rsidRDefault="00000000" w:rsidRPr="00000000" w14:paraId="0000009D">
      <w:pPr>
        <w:pStyle w:val="Heading1"/>
        <w:spacing w:before="480" w:lineRule="auto"/>
        <w:rPr/>
      </w:pPr>
      <w:bookmarkStart w:colFirst="0" w:colLast="0" w:name="_eupc8tf89h67" w:id="9"/>
      <w:bookmarkEnd w:id="9"/>
      <w:r w:rsidDel="00000000" w:rsidR="00000000" w:rsidRPr="00000000">
        <w:rPr>
          <w:b w:val="1"/>
          <w:bCs w:val="1"/>
          <w:sz w:val="46"/>
          <w:szCs w:val="46"/>
          <w:rtl w:val="0"/>
        </w:rPr>
        <w:t xml:space="preserve">2.0 Literature Review</w:t>
      </w:r>
      <w:r w:rsidDel="00000000" w:rsidR="00000000" w:rsidRPr="00000000">
        <w:rPr>
          <w:rtl w:val="0"/>
        </w:rPr>
      </w:r>
    </w:p>
    <w:p w:rsidR="00000000" w:rsidDel="00000000" w:rsidP="00000000" w:rsidRDefault="00000000" w:rsidRPr="00000000" w14:paraId="0000009E">
      <w:pPr>
        <w:spacing w:after="240" w:before="240" w:line="480" w:lineRule="auto"/>
        <w:rPr/>
      </w:pPr>
      <w:r w:rsidDel="00000000" w:rsidR="00000000" w:rsidRPr="00000000">
        <w:rPr>
          <w:rtl w:val="0"/>
        </w:rPr>
        <w:t xml:space="preserve">The following literature review presents the necessary background to better understand Large Language Models (LLMs) and their impacts on how novice programmers learn to code. I begin by exploring key research around LLMs and how they have impacted disciplines since their inception. Specifically, I provide evidence of LLMs as a disruptive innovation in the field of computer programming. LLMs have transformed not only how people code but also how programmers think about programming itself. This has implications for not only how code will be written in the future, but what skills are necessary for becoming a programmer and the methods by which those skills are taught to novices.</w:t>
      </w:r>
    </w:p>
    <w:p w:rsidR="00000000" w:rsidDel="00000000" w:rsidP="00000000" w:rsidRDefault="00000000" w:rsidRPr="00000000" w14:paraId="0000009F">
      <w:pPr>
        <w:spacing w:after="240" w:before="240" w:line="480" w:lineRule="auto"/>
        <w:rPr/>
      </w:pPr>
      <w:r w:rsidDel="00000000" w:rsidR="00000000" w:rsidRPr="00000000">
        <w:rPr>
          <w:rtl w:val="0"/>
        </w:rPr>
        <w:t xml:space="preserve">In addition, this literature review will explore the research of LLM use by teachers, students, and administration within higher education. The research embodying the strengths, drawbacks, and unique challenges of LLMs within this context is discussed. This is necessary to differentiate between the overarching issues of LLMs in education and those specific to the topic of computer programming education.</w:t>
      </w:r>
    </w:p>
    <w:p w:rsidR="00000000" w:rsidDel="00000000" w:rsidP="00000000" w:rsidRDefault="00000000" w:rsidRPr="00000000" w14:paraId="000000A0">
      <w:pPr>
        <w:spacing w:after="240" w:before="240" w:line="480" w:lineRule="auto"/>
        <w:rPr/>
      </w:pPr>
      <w:r w:rsidDel="00000000" w:rsidR="00000000" w:rsidRPr="00000000">
        <w:rPr>
          <w:rtl w:val="0"/>
        </w:rPr>
        <w:t xml:space="preserve">Research shows LLMs are transforming how skilled professionals write code. LLMs are being used predominantly by teachers and students in computer programming education as well, which has forced academics to rethink not only how to teach computer programming to novices, but also what should be taught in the first place. The literature will identify this through the positive and negative impacts LLMs are having on programming education.</w:t>
      </w:r>
    </w:p>
    <w:p w:rsidR="00000000" w:rsidDel="00000000" w:rsidP="00000000" w:rsidRDefault="00000000" w:rsidRPr="00000000" w14:paraId="000000A1">
      <w:pPr>
        <w:spacing w:after="240" w:before="240" w:line="480" w:lineRule="auto"/>
        <w:rPr/>
      </w:pPr>
      <w:r w:rsidDel="00000000" w:rsidR="00000000" w:rsidRPr="00000000">
        <w:rPr>
          <w:rtl w:val="0"/>
        </w:rPr>
        <w:t xml:space="preserve">The academic literature on computer science education discusses the well-known challenges of novice users learning to program. These challenges are the impacts of cognitive load on learning, getting learners to focus on computational literacy over syntax and technology, the role of self-efficacy and motivation on success, and the importance of metacognition for building problem-solving skills. This literature review will revisit each of these challenges through the lens of how LLMs are impacting them both positively and negatively.</w:t>
      </w:r>
    </w:p>
    <w:p w:rsidR="00000000" w:rsidDel="00000000" w:rsidP="00000000" w:rsidRDefault="00000000" w:rsidRPr="00000000" w14:paraId="000000A2">
      <w:pPr>
        <w:pStyle w:val="Heading2"/>
        <w:keepNext w:val="0"/>
        <w:keepLines w:val="0"/>
        <w:spacing w:before="280" w:lineRule="auto"/>
        <w:rPr/>
      </w:pPr>
      <w:bookmarkStart w:colFirst="0" w:colLast="0" w:name="_3lhcwll79907" w:id="10"/>
      <w:bookmarkEnd w:id="10"/>
      <w:r w:rsidDel="00000000" w:rsidR="00000000" w:rsidRPr="00000000">
        <w:rPr>
          <w:rtl w:val="0"/>
        </w:rPr>
        <w:t xml:space="preserve">2.1 Rise of the Large Language Model (LLM)</w:t>
      </w:r>
    </w:p>
    <w:p w:rsidR="00000000" w:rsidDel="00000000" w:rsidP="00000000" w:rsidRDefault="00000000" w:rsidRPr="00000000" w14:paraId="000000A3">
      <w:pPr>
        <w:spacing w:after="240" w:before="240" w:line="480" w:lineRule="auto"/>
        <w:rPr/>
      </w:pPr>
      <w:r w:rsidDel="00000000" w:rsidR="00000000" w:rsidRPr="00000000">
        <w:rPr>
          <w:rtl w:val="0"/>
        </w:rPr>
        <w:t xml:space="preserve">Natural Language Processing (NLP) has undergone significant changes in recent years. With the introduction of transformer-based neural network architecture, Natural Language Processing took a giant step forward in performance and accuracy </w:t>
      </w:r>
      <w:hyperlink r:id="rId38">
        <w:r w:rsidDel="00000000" w:rsidR="00000000" w:rsidRPr="00000000">
          <w:rPr>
            <w:rtl w:val="0"/>
          </w:rPr>
          <w:t xml:space="preserve">(Gillioz et al., 2020)</w:t>
        </w:r>
      </w:hyperlink>
      <w:r w:rsidDel="00000000" w:rsidR="00000000" w:rsidRPr="00000000">
        <w:rPr>
          <w:rtl w:val="0"/>
        </w:rPr>
        <w:t xml:space="preserve">.</w:t>
      </w:r>
    </w:p>
    <w:p w:rsidR="00000000" w:rsidDel="00000000" w:rsidP="00000000" w:rsidRDefault="00000000" w:rsidRPr="00000000" w14:paraId="000000A4">
      <w:pPr>
        <w:spacing w:after="240" w:before="240" w:line="480" w:lineRule="auto"/>
        <w:rPr/>
      </w:pPr>
      <w:r w:rsidDel="00000000" w:rsidR="00000000" w:rsidRPr="00000000">
        <w:rPr>
          <w:rtl w:val="0"/>
        </w:rPr>
        <w:t xml:space="preserve">The Generative Pre-Trained Transformer (GPT) reasonably predicts the next word in a sequence using the input and previously generated output. While predicting the next token in the sequence is the extent of their ability </w:t>
      </w:r>
      <w:hyperlink r:id="rId39">
        <w:r w:rsidDel="00000000" w:rsidR="00000000" w:rsidRPr="00000000">
          <w:rPr>
            <w:rtl w:val="0"/>
          </w:rPr>
          <w:t xml:space="preserve">(Shanahan, 2024)</w:t>
        </w:r>
      </w:hyperlink>
      <w:r w:rsidDel="00000000" w:rsidR="00000000" w:rsidRPr="00000000">
        <w:rPr>
          <w:rtl w:val="0"/>
        </w:rPr>
        <w:t xml:space="preserve">, transformer-based language models trained on large data have demonstrated highly effective reasoning capabilities.</w:t>
      </w:r>
    </w:p>
    <w:p w:rsidR="00000000" w:rsidDel="00000000" w:rsidP="00000000" w:rsidRDefault="00000000" w:rsidRPr="00000000" w14:paraId="000000A5">
      <w:pPr>
        <w:spacing w:after="240" w:before="240" w:line="480" w:lineRule="auto"/>
        <w:rPr/>
      </w:pPr>
      <w:r w:rsidDel="00000000" w:rsidR="00000000" w:rsidRPr="00000000">
        <w:rPr>
          <w:rtl w:val="0"/>
        </w:rPr>
        <w:t xml:space="preserve">OpenAI's foundational paper, "Language Models are Few-Shot Learners", demonstrated that these transformer-based language models, when trained on large corpora, demonstrated highly effective reasoning capabilities </w:t>
      </w:r>
      <w:hyperlink r:id="rId40">
        <w:r w:rsidDel="00000000" w:rsidR="00000000" w:rsidRPr="00000000">
          <w:rPr>
            <w:rtl w:val="0"/>
          </w:rPr>
          <w:t xml:space="preserve">(Brown et al., 2020)</w:t>
        </w:r>
      </w:hyperlink>
      <w:r w:rsidDel="00000000" w:rsidR="00000000" w:rsidRPr="00000000">
        <w:rPr>
          <w:rtl w:val="0"/>
        </w:rPr>
        <w:t xml:space="preserve">. In-context learning, as it was referred to, was a pivotal discovery because prior to this paper transformer-based models were trained to be relatively task specific </w:t>
      </w:r>
      <w:hyperlink r:id="rId41">
        <w:r w:rsidDel="00000000" w:rsidR="00000000" w:rsidRPr="00000000">
          <w:rPr>
            <w:rtl w:val="0"/>
          </w:rPr>
          <w:t xml:space="preserve">(Zhao et al., 2023)</w:t>
        </w:r>
      </w:hyperlink>
      <w:r w:rsidDel="00000000" w:rsidR="00000000" w:rsidRPr="00000000">
        <w:rPr>
          <w:rtl w:val="0"/>
        </w:rPr>
        <w:t xml:space="preserve">. Follow-up research by </w:t>
      </w:r>
      <w:hyperlink r:id="rId42">
        <w:r w:rsidDel="00000000" w:rsidR="00000000" w:rsidRPr="00000000">
          <w:rPr>
            <w:rtl w:val="0"/>
          </w:rPr>
          <w:t xml:space="preserve">Min et al., (2022)</w:t>
        </w:r>
      </w:hyperlink>
      <w:r w:rsidDel="00000000" w:rsidR="00000000" w:rsidRPr="00000000">
        <w:rPr>
          <w:rtl w:val="0"/>
        </w:rPr>
        <w:t xml:space="preserve"> and </w:t>
      </w:r>
      <w:hyperlink r:id="rId43">
        <w:r w:rsidDel="00000000" w:rsidR="00000000" w:rsidRPr="00000000">
          <w:rPr>
            <w:rtl w:val="0"/>
          </w:rPr>
          <w:t xml:space="preserve">Akyürek et al. (2022)</w:t>
        </w:r>
      </w:hyperlink>
      <w:r w:rsidDel="00000000" w:rsidR="00000000" w:rsidRPr="00000000">
        <w:rPr>
          <w:rtl w:val="0"/>
        </w:rPr>
        <w:t xml:space="preserve"> investigated the mechanisms behind the effectiveness of in-context learning.</w:t>
      </w:r>
    </w:p>
    <w:p w:rsidR="00000000" w:rsidDel="00000000" w:rsidP="00000000" w:rsidRDefault="00000000" w:rsidRPr="00000000" w14:paraId="000000A6">
      <w:pPr>
        <w:spacing w:after="240" w:before="240" w:line="480" w:lineRule="auto"/>
        <w:rPr/>
      </w:pPr>
      <w:r w:rsidDel="00000000" w:rsidR="00000000" w:rsidRPr="00000000">
        <w:rPr>
          <w:rtl w:val="0"/>
        </w:rPr>
        <w:t xml:space="preserve">The paper from </w:t>
      </w:r>
      <w:hyperlink r:id="rId44">
        <w:r w:rsidDel="00000000" w:rsidR="00000000" w:rsidRPr="00000000">
          <w:rPr>
            <w:rtl w:val="0"/>
          </w:rPr>
          <w:t xml:space="preserve">Brown et al. (2020</w:t>
        </w:r>
      </w:hyperlink>
      <w:r w:rsidDel="00000000" w:rsidR="00000000" w:rsidRPr="00000000">
        <w:rPr>
          <w:rtl w:val="0"/>
        </w:rPr>
        <w:t xml:space="preserve">) led to significant advancements in research with respect to understanding the capabilities of LLMs, and identifying new ways to apply them. </w:t>
      </w:r>
      <w:hyperlink r:id="rId45">
        <w:r w:rsidDel="00000000" w:rsidR="00000000" w:rsidRPr="00000000">
          <w:rPr>
            <w:rtl w:val="0"/>
          </w:rPr>
          <w:t xml:space="preserve">Wei et al. (2022)</w:t>
        </w:r>
      </w:hyperlink>
      <w:r w:rsidDel="00000000" w:rsidR="00000000" w:rsidRPr="00000000">
        <w:rPr>
          <w:rtl w:val="0"/>
        </w:rPr>
        <w:t xml:space="preserve"> discovered the reasoning capabilities of LLMs can be improved through a technique called chain-of-thought prompting. By including few-shot examples that break down complex reasoning into steps, the LLM can use those shots provided as an example of how to explain or execute a complex process.</w:t>
      </w:r>
    </w:p>
    <w:p w:rsidR="00000000" w:rsidDel="00000000" w:rsidP="00000000" w:rsidRDefault="00000000" w:rsidRPr="00000000" w14:paraId="000000A7">
      <w:pPr>
        <w:spacing w:after="240" w:before="240" w:line="480" w:lineRule="auto"/>
        <w:rPr/>
      </w:pPr>
      <w:hyperlink r:id="rId46">
        <w:r w:rsidDel="00000000" w:rsidR="00000000" w:rsidRPr="00000000">
          <w:rPr>
            <w:rtl w:val="0"/>
          </w:rPr>
          <w:t xml:space="preserve">Halevy et </w:t>
        </w:r>
      </w:hyperlink>
      <w:hyperlink r:id="rId47">
        <w:r w:rsidDel="00000000" w:rsidR="00000000" w:rsidRPr="00000000">
          <w:rPr>
            <w:rtl w:val="0"/>
          </w:rPr>
          <w:t xml:space="preserve">al.’s</w:t>
        </w:r>
      </w:hyperlink>
      <w:hyperlink r:id="rId48">
        <w:r w:rsidDel="00000000" w:rsidR="00000000" w:rsidRPr="00000000">
          <w:rPr>
            <w:rtl w:val="0"/>
          </w:rPr>
          <w:t xml:space="preserve"> (2009)</w:t>
        </w:r>
      </w:hyperlink>
      <w:r w:rsidDel="00000000" w:rsidR="00000000" w:rsidRPr="00000000">
        <w:rPr>
          <w:rtl w:val="0"/>
        </w:rPr>
        <w:t xml:space="preserve"> seminal paper, “The unreasonable effectiveness of data,” explains that as the training data set size increases, so does the model accuracy. In addition, the specific selected model algorithm becomes less relevant as training data set size increases. </w:t>
      </w:r>
      <w:hyperlink r:id="rId49">
        <w:r w:rsidDel="00000000" w:rsidR="00000000" w:rsidRPr="00000000">
          <w:rPr>
            <w:rtl w:val="0"/>
          </w:rPr>
          <w:t xml:space="preserve">Wei, Bosma, et al. (2022)</w:t>
        </w:r>
      </w:hyperlink>
      <w:r w:rsidDel="00000000" w:rsidR="00000000" w:rsidRPr="00000000">
        <w:rPr>
          <w:rtl w:val="0"/>
        </w:rPr>
        <w:t xml:space="preserve"> documented a similar effect with large language models. Larger-sized models exhibited emergent abilities not found in their smaller counterparts. Examples of emergent abilities seen in the larger models include complex arithmetic and reading comprehension, and new capabilities seem to emerge with each subsequent release.</w:t>
      </w:r>
    </w:p>
    <w:p w:rsidR="00000000" w:rsidDel="00000000" w:rsidP="00000000" w:rsidRDefault="00000000" w:rsidRPr="00000000" w14:paraId="000000A8">
      <w:pPr>
        <w:pStyle w:val="Heading2"/>
        <w:keepNext w:val="0"/>
        <w:keepLines w:val="0"/>
        <w:spacing w:before="280" w:line="480" w:lineRule="auto"/>
        <w:rPr/>
      </w:pPr>
      <w:bookmarkStart w:colFirst="0" w:colLast="0" w:name="_e53x9n2phekq" w:id="11"/>
      <w:bookmarkEnd w:id="11"/>
      <w:r w:rsidDel="00000000" w:rsidR="00000000" w:rsidRPr="00000000">
        <w:rPr>
          <w:rtl w:val="0"/>
        </w:rPr>
        <w:t xml:space="preserve">2.2 LLMs as a Disruptive Innovation for software development</w:t>
      </w:r>
    </w:p>
    <w:p w:rsidR="00000000" w:rsidDel="00000000" w:rsidP="00000000" w:rsidRDefault="00000000" w:rsidRPr="00000000" w14:paraId="000000A9">
      <w:pPr>
        <w:spacing w:after="240" w:before="240" w:line="480" w:lineRule="auto"/>
        <w:rPr/>
      </w:pPr>
      <w:hyperlink r:id="rId50">
        <w:r w:rsidDel="00000000" w:rsidR="00000000" w:rsidRPr="00000000">
          <w:rPr>
            <w:rtl w:val="0"/>
          </w:rPr>
          <w:t xml:space="preserve">Christensen et al. (2018)</w:t>
        </w:r>
      </w:hyperlink>
      <w:r w:rsidDel="00000000" w:rsidR="00000000" w:rsidRPr="00000000">
        <w:rPr>
          <w:rtl w:val="0"/>
        </w:rPr>
        <w:t xml:space="preserve"> divide technological innovations into two distinct types. Sustaining innovations improve existing products and services, while disruptive innovations provide a unique set of features to an initial set of customers. From the perspective of companies that offer generative AI such as Google, Anthropic, OpenAI, and Microsoft, Horn considers generative AI to be a sustaining innovation </w:t>
      </w:r>
      <w:hyperlink r:id="rId51">
        <w:r w:rsidDel="00000000" w:rsidR="00000000" w:rsidRPr="00000000">
          <w:rPr>
            <w:rtl w:val="0"/>
          </w:rPr>
          <w:t xml:space="preserve">(Horn, 2024)</w:t>
        </w:r>
      </w:hyperlink>
      <w:r w:rsidDel="00000000" w:rsidR="00000000" w:rsidRPr="00000000">
        <w:rPr>
          <w:rtl w:val="0"/>
        </w:rPr>
        <w:t xml:space="preserve">. In their comprehensive literature review of AI as a disruptive innovation, </w:t>
      </w:r>
      <w:hyperlink r:id="rId52">
        <w:r w:rsidDel="00000000" w:rsidR="00000000" w:rsidRPr="00000000">
          <w:rPr>
            <w:rtl w:val="0"/>
          </w:rPr>
          <w:t xml:space="preserve">Păvăloaia and Necula (2023)</w:t>
        </w:r>
      </w:hyperlink>
      <w:r w:rsidDel="00000000" w:rsidR="00000000" w:rsidRPr="00000000">
        <w:rPr>
          <w:rtl w:val="0"/>
        </w:rPr>
        <w:t xml:space="preserve"> consider the application of Generative AI to be a disruptive innovation across different sectors such as healthcare, agriculture, business, and education.</w:t>
      </w:r>
    </w:p>
    <w:p w:rsidR="00000000" w:rsidDel="00000000" w:rsidP="00000000" w:rsidRDefault="00000000" w:rsidRPr="00000000" w14:paraId="000000AA">
      <w:pPr>
        <w:spacing w:after="240" w:before="240" w:line="480" w:lineRule="auto"/>
        <w:rPr/>
      </w:pPr>
      <w:r w:rsidDel="00000000" w:rsidR="00000000" w:rsidRPr="00000000">
        <w:rPr>
          <w:rtl w:val="0"/>
        </w:rPr>
        <w:t xml:space="preserve">One domain being transformed by LLMs is computer programming. This is not without precedent. Using computers as a tool for the generation of code has been a decades-old objective of the Artificial Intelligence community </w:t>
      </w:r>
      <w:hyperlink r:id="rId53">
        <w:r w:rsidDel="00000000" w:rsidR="00000000" w:rsidRPr="00000000">
          <w:rPr>
            <w:rtl w:val="0"/>
          </w:rPr>
          <w:t xml:space="preserve">(Manna &amp; Waldinger, 1971)</w:t>
        </w:r>
      </w:hyperlink>
      <w:r w:rsidDel="00000000" w:rsidR="00000000" w:rsidRPr="00000000">
        <w:rPr>
          <w:rtl w:val="0"/>
        </w:rPr>
        <w:t xml:space="preserve">. While initial models such as pyMT5 and CodeBERT did not perform well enough for practical use, that changed with OpenAI's Codex large language model trained on code available from GitHub </w:t>
      </w:r>
      <w:hyperlink r:id="rId54">
        <w:r w:rsidDel="00000000" w:rsidR="00000000" w:rsidRPr="00000000">
          <w:rPr>
            <w:rtl w:val="0"/>
          </w:rPr>
          <w:t xml:space="preserve">(Chen et al., 2021)</w:t>
        </w:r>
      </w:hyperlink>
      <w:r w:rsidDel="00000000" w:rsidR="00000000" w:rsidRPr="00000000">
        <w:rPr>
          <w:rtl w:val="0"/>
        </w:rPr>
        <w:t xml:space="preserve">.</w:t>
      </w:r>
    </w:p>
    <w:p w:rsidR="00000000" w:rsidDel="00000000" w:rsidP="00000000" w:rsidRDefault="00000000" w:rsidRPr="00000000" w14:paraId="000000AB">
      <w:pPr>
        <w:spacing w:after="240" w:before="240" w:line="480" w:lineRule="auto"/>
        <w:rPr/>
      </w:pPr>
      <w:r w:rsidDel="00000000" w:rsidR="00000000" w:rsidRPr="00000000">
        <w:rPr>
          <w:rtl w:val="0"/>
        </w:rPr>
        <w:t xml:space="preserve">The rise of AI-assisted programming tools from industry provides evidence of this disruption. There is an ever-growing set of cloud-enabled AI programming assistants such as: Github Copilot</w:t>
      </w:r>
      <w:r w:rsidDel="00000000" w:rsidR="00000000" w:rsidRPr="00000000">
        <w:rPr>
          <w:vertAlign w:val="superscript"/>
        </w:rPr>
        <w:footnoteReference w:customMarkFollows="0" w:id="4"/>
      </w:r>
      <w:r w:rsidDel="00000000" w:rsidR="00000000" w:rsidRPr="00000000">
        <w:rPr>
          <w:rtl w:val="0"/>
        </w:rPr>
        <w:t xml:space="preserve">, Amazon Kiro</w:t>
      </w:r>
      <w:r w:rsidDel="00000000" w:rsidR="00000000" w:rsidRPr="00000000">
        <w:rPr>
          <w:vertAlign w:val="superscript"/>
        </w:rPr>
        <w:footnoteReference w:customMarkFollows="0" w:id="5"/>
      </w:r>
      <w:r w:rsidDel="00000000" w:rsidR="00000000" w:rsidRPr="00000000">
        <w:rPr>
          <w:rtl w:val="0"/>
        </w:rPr>
        <w:t xml:space="preserve">, Google Antigravity</w:t>
      </w:r>
      <w:r w:rsidDel="00000000" w:rsidR="00000000" w:rsidRPr="00000000">
        <w:rPr>
          <w:vertAlign w:val="superscript"/>
        </w:rPr>
        <w:footnoteReference w:customMarkFollows="0" w:id="6"/>
      </w:r>
      <w:r w:rsidDel="00000000" w:rsidR="00000000" w:rsidRPr="00000000">
        <w:rPr>
          <w:rtl w:val="0"/>
        </w:rPr>
        <w:t xml:space="preserve">, Claude Code</w:t>
      </w:r>
      <w:r w:rsidDel="00000000" w:rsidR="00000000" w:rsidRPr="00000000">
        <w:rPr>
          <w:vertAlign w:val="superscript"/>
        </w:rPr>
        <w:footnoteReference w:customMarkFollows="0" w:id="7"/>
      </w:r>
      <w:r w:rsidDel="00000000" w:rsidR="00000000" w:rsidRPr="00000000">
        <w:rPr>
          <w:rtl w:val="0"/>
        </w:rPr>
        <w:t xml:space="preserve">, and OpenAI Codex</w:t>
      </w:r>
      <w:r w:rsidDel="00000000" w:rsidR="00000000" w:rsidRPr="00000000">
        <w:rPr>
          <w:vertAlign w:val="superscript"/>
        </w:rPr>
        <w:footnoteReference w:customMarkFollows="0" w:id="8"/>
      </w:r>
      <w:r w:rsidDel="00000000" w:rsidR="00000000" w:rsidRPr="00000000">
        <w:rPr>
          <w:rtl w:val="0"/>
        </w:rPr>
        <w:t xml:space="preserve">. While each provides a unique set of features for differentiation, they all share primary functions such as code completion, code generation, code explanations, code debugging and discussion of code. The primary value-add touted by these tools is developers will be able to write code in less time, improving productivity. Vibe-coding platforms such as </w:t>
      </w:r>
      <w:r w:rsidDel="00000000" w:rsidR="00000000" w:rsidRPr="00000000">
        <w:rPr>
          <w:rtl w:val="0"/>
        </w:rPr>
        <w:t xml:space="preserve">Lovable, Base44, Replit, and Cursor</w:t>
      </w:r>
      <w:r w:rsidDel="00000000" w:rsidR="00000000" w:rsidRPr="00000000">
        <w:rPr>
          <w:rtl w:val="0"/>
        </w:rPr>
        <w:t xml:space="preserve">, take AI code generation to the extreme allowing their users to build complete software applications through human-AI interactions with no coding experience necessary. These platforms are often criticized for their implementation fragility and contributions to technical debt acceleration in the projects employed by its users </w:t>
      </w:r>
      <w:hyperlink r:id="rId55">
        <w:r w:rsidDel="00000000" w:rsidR="00000000" w:rsidRPr="00000000">
          <w:rPr>
            <w:rtl w:val="0"/>
          </w:rPr>
          <w:t xml:space="preserve">(Maes, 2025)</w:t>
        </w:r>
      </w:hyperlink>
      <w:r w:rsidDel="00000000" w:rsidR="00000000" w:rsidRPr="00000000">
        <w:rPr>
          <w:rtl w:val="0"/>
        </w:rPr>
        <w:t xml:space="preserve">.</w:t>
      </w:r>
    </w:p>
    <w:p w:rsidR="00000000" w:rsidDel="00000000" w:rsidP="00000000" w:rsidRDefault="00000000" w:rsidRPr="00000000" w14:paraId="000000AC">
      <w:pPr>
        <w:pStyle w:val="Heading3"/>
        <w:spacing w:after="240" w:before="240" w:line="480" w:lineRule="auto"/>
        <w:rPr/>
      </w:pPr>
      <w:bookmarkStart w:colFirst="0" w:colLast="0" w:name="_clczgz4519nb" w:id="12"/>
      <w:bookmarkEnd w:id="12"/>
      <w:r w:rsidDel="00000000" w:rsidR="00000000" w:rsidRPr="00000000">
        <w:rPr>
          <w:rtl w:val="0"/>
        </w:rPr>
        <w:t xml:space="preserve">2.2.1 Impacts on Developer Productivity</w:t>
      </w:r>
    </w:p>
    <w:p w:rsidR="00000000" w:rsidDel="00000000" w:rsidP="00000000" w:rsidRDefault="00000000" w:rsidRPr="00000000" w14:paraId="000000AD">
      <w:pPr>
        <w:spacing w:after="240" w:before="240" w:line="480" w:lineRule="auto"/>
        <w:rPr/>
      </w:pPr>
      <w:r w:rsidDel="00000000" w:rsidR="00000000" w:rsidRPr="00000000">
        <w:rPr>
          <w:rtl w:val="0"/>
        </w:rPr>
        <w:t xml:space="preserve">Despite AI-assisted programming tools being a recent development, there have been studies of their impact on developer productivity already. Studies by </w:t>
      </w:r>
      <w:hyperlink r:id="rId56">
        <w:r w:rsidDel="00000000" w:rsidR="00000000" w:rsidRPr="00000000">
          <w:rPr>
            <w:rtl w:val="0"/>
          </w:rPr>
          <w:t xml:space="preserve">Ziegler et al. (2022)</w:t>
        </w:r>
      </w:hyperlink>
      <w:r w:rsidDel="00000000" w:rsidR="00000000" w:rsidRPr="00000000">
        <w:rPr>
          <w:rtl w:val="0"/>
        </w:rPr>
        <w:t xml:space="preserve">, </w:t>
      </w:r>
      <w:hyperlink r:id="rId57">
        <w:r w:rsidDel="00000000" w:rsidR="00000000" w:rsidRPr="00000000">
          <w:rPr>
            <w:rtl w:val="0"/>
          </w:rPr>
          <w:t xml:space="preserve">Moradi Dakhel et al. (2023)</w:t>
        </w:r>
      </w:hyperlink>
      <w:r w:rsidDel="00000000" w:rsidR="00000000" w:rsidRPr="00000000">
        <w:rPr>
          <w:rtl w:val="0"/>
        </w:rPr>
        <w:t xml:space="preserve">, and </w:t>
      </w:r>
      <w:hyperlink r:id="rId58">
        <w:r w:rsidDel="00000000" w:rsidR="00000000" w:rsidRPr="00000000">
          <w:rPr>
            <w:rtl w:val="0"/>
          </w:rPr>
          <w:t xml:space="preserve">Peng et al. (2023)</w:t>
        </w:r>
      </w:hyperlink>
      <w:r w:rsidDel="00000000" w:rsidR="00000000" w:rsidRPr="00000000">
        <w:rPr>
          <w:rtl w:val="0"/>
        </w:rPr>
        <w:t xml:space="preserve"> all concluded that AI programming assistants increase developer productivity. In their controlled experiment of GitHub Copilot, Peng et al. measured a 55.8% increase in developer productivity measured as the time it took participants to complete a specific programming task  </w:t>
      </w:r>
      <w:hyperlink r:id="rId59">
        <w:r w:rsidDel="00000000" w:rsidR="00000000" w:rsidRPr="00000000">
          <w:rPr>
            <w:rtl w:val="0"/>
          </w:rPr>
          <w:t xml:space="preserve">(Peng et al., 2023)</w:t>
        </w:r>
      </w:hyperlink>
      <w:r w:rsidDel="00000000" w:rsidR="00000000" w:rsidRPr="00000000">
        <w:rPr>
          <w:rtl w:val="0"/>
        </w:rPr>
        <w:t xml:space="preserve">.  </w:t>
      </w:r>
      <w:hyperlink r:id="rId60">
        <w:r w:rsidDel="00000000" w:rsidR="00000000" w:rsidRPr="00000000">
          <w:rPr>
            <w:rtl w:val="0"/>
          </w:rPr>
          <w:t xml:space="preserve">Vaithilingam et al., (2022)</w:t>
        </w:r>
      </w:hyperlink>
      <w:r w:rsidDel="00000000" w:rsidR="00000000" w:rsidRPr="00000000">
        <w:rPr>
          <w:rtl w:val="0"/>
        </w:rPr>
        <w:t xml:space="preserve"> performed a similar study and did not observe a measured increase in productivity as measured in time to complete a task; however, there was a preference among study participants to use GitHub Copilot.</w:t>
      </w:r>
    </w:p>
    <w:p w:rsidR="00000000" w:rsidDel="00000000" w:rsidP="00000000" w:rsidRDefault="00000000" w:rsidRPr="00000000" w14:paraId="000000AE">
      <w:pPr>
        <w:spacing w:after="240" w:before="240" w:line="480" w:lineRule="auto"/>
        <w:rPr/>
      </w:pPr>
      <w:r w:rsidDel="00000000" w:rsidR="00000000" w:rsidRPr="00000000">
        <w:rPr>
          <w:rtl w:val="0"/>
        </w:rPr>
        <w:t xml:space="preserve">There were even mixed findings among two of the studies which cited gains in developer productivity. </w:t>
      </w:r>
      <w:hyperlink r:id="rId61">
        <w:r w:rsidDel="00000000" w:rsidR="00000000" w:rsidRPr="00000000">
          <w:rPr>
            <w:rtl w:val="0"/>
          </w:rPr>
          <w:t xml:space="preserve">Moradi Dakhel et al. (2023)</w:t>
        </w:r>
      </w:hyperlink>
      <w:r w:rsidDel="00000000" w:rsidR="00000000" w:rsidRPr="00000000">
        <w:rPr>
          <w:rtl w:val="0"/>
        </w:rPr>
        <w:t xml:space="preserve"> suggested copilots are an asset for advanced-level programmers, yet a liability for novice programmers because novice programmers may not have the capability to detect potential flaws in the AI-generated code. This conclusion contradicts </w:t>
      </w:r>
      <w:hyperlink r:id="rId62">
        <w:r w:rsidDel="00000000" w:rsidR="00000000" w:rsidRPr="00000000">
          <w:rPr>
            <w:rtl w:val="0"/>
          </w:rPr>
          <w:t xml:space="preserve">Peng et al.’s (2023)</w:t>
        </w:r>
      </w:hyperlink>
      <w:r w:rsidDel="00000000" w:rsidR="00000000" w:rsidRPr="00000000">
        <w:rPr>
          <w:rtl w:val="0"/>
        </w:rPr>
        <w:t xml:space="preserve"> findings that less experienced programmers benefit from the assistance of copilot. </w:t>
      </w:r>
    </w:p>
    <w:p w:rsidR="00000000" w:rsidDel="00000000" w:rsidP="00000000" w:rsidRDefault="00000000" w:rsidRPr="00000000" w14:paraId="000000AF">
      <w:pPr>
        <w:spacing w:after="240" w:before="240" w:line="480" w:lineRule="auto"/>
        <w:rPr/>
      </w:pPr>
      <w:r w:rsidDel="00000000" w:rsidR="00000000" w:rsidRPr="00000000">
        <w:rPr>
          <w:rtl w:val="0"/>
        </w:rPr>
        <w:t xml:space="preserve">A case study by IBM research of engineers using Watson Code Assistant (WCA) concluded code understanding as a top use case as opposed to code generation, pointing to the complexity of the code being developed as the reason. Developers cited productivity benefits completing code tasks due to AI explaining complex code, yet expressed concerns over the accuracy of AI code generations in addition to concerns over deskilling from overreliance </w:t>
      </w:r>
      <w:hyperlink r:id="rId63">
        <w:r w:rsidDel="00000000" w:rsidR="00000000" w:rsidRPr="00000000">
          <w:rPr>
            <w:rtl w:val="0"/>
          </w:rPr>
          <w:t xml:space="preserve">(Weisz et al., 2025)</w:t>
        </w:r>
      </w:hyperlink>
      <w:r w:rsidDel="00000000" w:rsidR="00000000" w:rsidRPr="00000000">
        <w:rPr>
          <w:rtl w:val="0"/>
        </w:rPr>
        <w:t xml:space="preserve">.  </w:t>
      </w:r>
    </w:p>
    <w:p w:rsidR="00000000" w:rsidDel="00000000" w:rsidP="00000000" w:rsidRDefault="00000000" w:rsidRPr="00000000" w14:paraId="000000B0">
      <w:pPr>
        <w:pStyle w:val="Heading3"/>
        <w:spacing w:after="240" w:before="240" w:line="480" w:lineRule="auto"/>
        <w:rPr/>
      </w:pPr>
      <w:bookmarkStart w:colFirst="0" w:colLast="0" w:name="_aykcbqt4bjvc" w:id="13"/>
      <w:bookmarkEnd w:id="13"/>
      <w:r w:rsidDel="00000000" w:rsidR="00000000" w:rsidRPr="00000000">
        <w:rPr>
          <w:rtl w:val="0"/>
        </w:rPr>
        <w:t xml:space="preserve">2.2.2 Conversations on the Future of Programming</w:t>
      </w:r>
    </w:p>
    <w:p w:rsidR="00000000" w:rsidDel="00000000" w:rsidP="00000000" w:rsidRDefault="00000000" w:rsidRPr="00000000" w14:paraId="000000B1">
      <w:pPr>
        <w:spacing w:after="240" w:before="240" w:line="480" w:lineRule="auto"/>
        <w:rPr/>
      </w:pPr>
      <w:r w:rsidDel="00000000" w:rsidR="00000000" w:rsidRPr="00000000">
        <w:rPr>
          <w:rtl w:val="0"/>
        </w:rPr>
        <w:t xml:space="preserve">Productivity gains from AI programming assistants can be considered a form of human augmentation (Klinova &amp; Korinek, 2021). These assistants undoubtedly improve the capabilities of their human counterparts through code generations </w:t>
      </w:r>
      <w:hyperlink r:id="rId64">
        <w:r w:rsidDel="00000000" w:rsidR="00000000" w:rsidRPr="00000000">
          <w:rPr>
            <w:rtl w:val="0"/>
          </w:rPr>
          <w:t xml:space="preserve">(Peng et al., 2023)</w:t>
        </w:r>
      </w:hyperlink>
      <w:r w:rsidDel="00000000" w:rsidR="00000000" w:rsidRPr="00000000">
        <w:rPr>
          <w:rtl w:val="0"/>
        </w:rPr>
        <w:t xml:space="preserve">, debugging </w:t>
      </w:r>
      <w:hyperlink r:id="rId65">
        <w:r w:rsidDel="00000000" w:rsidR="00000000" w:rsidRPr="00000000">
          <w:rPr>
            <w:rtl w:val="0"/>
          </w:rPr>
          <w:t xml:space="preserve">(Chinthapatla, 2024)</w:t>
        </w:r>
      </w:hyperlink>
      <w:r w:rsidDel="00000000" w:rsidR="00000000" w:rsidRPr="00000000">
        <w:rPr>
          <w:rtl w:val="0"/>
        </w:rPr>
        <w:t xml:space="preserve">, and code explanations </w:t>
      </w:r>
      <w:hyperlink r:id="rId66">
        <w:r w:rsidDel="00000000" w:rsidR="00000000" w:rsidRPr="00000000">
          <w:rPr>
            <w:rtl w:val="0"/>
          </w:rPr>
          <w:t xml:space="preserve">(Weisz et al., 2025)</w:t>
        </w:r>
      </w:hyperlink>
      <w:r w:rsidDel="00000000" w:rsidR="00000000" w:rsidRPr="00000000">
        <w:rPr>
          <w:rtl w:val="0"/>
        </w:rPr>
        <w:t xml:space="preserve">.</w:t>
      </w:r>
    </w:p>
    <w:p w:rsidR="00000000" w:rsidDel="00000000" w:rsidP="00000000" w:rsidRDefault="00000000" w:rsidRPr="00000000" w14:paraId="000000B2">
      <w:pPr>
        <w:spacing w:after="240" w:before="240" w:line="480" w:lineRule="auto"/>
        <w:rPr/>
      </w:pPr>
      <w:r w:rsidDel="00000000" w:rsidR="00000000" w:rsidRPr="00000000">
        <w:rPr>
          <w:rtl w:val="0"/>
        </w:rPr>
        <w:t xml:space="preserve">There are varying opinions on the likely impact AI will have on the future of programming. According to Ernst and Bavota (2022)m it will take time for these tools to mature and develop, but they are not likely to be the solution to the key challenges of software development.</w:t>
      </w:r>
    </w:p>
    <w:p w:rsidR="00000000" w:rsidDel="00000000" w:rsidP="00000000" w:rsidRDefault="00000000" w:rsidRPr="00000000" w14:paraId="000000B3">
      <w:pPr>
        <w:spacing w:after="240" w:before="240" w:line="480" w:lineRule="auto"/>
        <w:rPr/>
      </w:pPr>
      <w:r w:rsidDel="00000000" w:rsidR="00000000" w:rsidRPr="00000000">
        <w:rPr>
          <w:rtl w:val="0"/>
        </w:rPr>
        <w:t xml:space="preserve">Other scholars believe computer programming as it is currently understood and practiced is headed on the path to extinction. Software developers will develop a new set of skills such as evaluating AI-generated code outputs, understanding how to engineer prompts, and exploring unexplainable code outputs (Ebert &amp; Louridas, 2023). Welsh believes the software developer role will be replaced with a dialogue between AI and human (Welsh, 2023), although according to </w:t>
      </w:r>
      <w:hyperlink r:id="rId67">
        <w:r w:rsidDel="00000000" w:rsidR="00000000" w:rsidRPr="00000000">
          <w:rPr>
            <w:rtl w:val="0"/>
          </w:rPr>
          <w:t xml:space="preserve">Maes (2025)</w:t>
        </w:r>
      </w:hyperlink>
      <w:r w:rsidDel="00000000" w:rsidR="00000000" w:rsidRPr="00000000">
        <w:rPr>
          <w:rtl w:val="0"/>
        </w:rPr>
        <w:t xml:space="preserve">, the current state of these platforms lacks sound software engineering principles necessary to materialize this capability. </w:t>
      </w:r>
    </w:p>
    <w:p w:rsidR="00000000" w:rsidDel="00000000" w:rsidP="00000000" w:rsidRDefault="00000000" w:rsidRPr="00000000" w14:paraId="000000B4">
      <w:pPr>
        <w:pStyle w:val="Heading2"/>
        <w:spacing w:after="240" w:before="240" w:line="480" w:lineRule="auto"/>
        <w:rPr/>
      </w:pPr>
      <w:bookmarkStart w:colFirst="0" w:colLast="0" w:name="_lbkyul1exlvc" w:id="14"/>
      <w:bookmarkEnd w:id="14"/>
      <w:r w:rsidDel="00000000" w:rsidR="00000000" w:rsidRPr="00000000">
        <w:rPr>
          <w:rtl w:val="0"/>
        </w:rPr>
        <w:t xml:space="preserve">2.3 Large-Language Model use in Higher Education</w:t>
      </w:r>
    </w:p>
    <w:p w:rsidR="00000000" w:rsidDel="00000000" w:rsidP="00000000" w:rsidRDefault="00000000" w:rsidRPr="00000000" w14:paraId="000000B5">
      <w:pPr>
        <w:spacing w:after="240" w:before="240" w:line="480" w:lineRule="auto"/>
        <w:rPr/>
      </w:pPr>
      <w:r w:rsidDel="00000000" w:rsidR="00000000" w:rsidRPr="00000000">
        <w:rPr>
          <w:rtl w:val="0"/>
        </w:rPr>
        <w:t xml:space="preserve">Large Language Models are also transforming higher education. These tools, used by both teachers and students, offer significant value yet also have some key drawbacks. This section will focus on the state of research in this area but will omit specifics regarding how LLMs are used for teaching computer programming. This is the foundation of the next section.</w:t>
      </w:r>
    </w:p>
    <w:p w:rsidR="00000000" w:rsidDel="00000000" w:rsidP="00000000" w:rsidRDefault="00000000" w:rsidRPr="00000000" w14:paraId="000000B6">
      <w:pPr>
        <w:spacing w:after="240" w:before="240" w:line="480" w:lineRule="auto"/>
        <w:rPr/>
      </w:pPr>
      <w:r w:rsidDel="00000000" w:rsidR="00000000" w:rsidRPr="00000000">
        <w:rPr>
          <w:rtl w:val="0"/>
        </w:rPr>
        <w:t xml:space="preserve">The literature indicates teachers use large language models to support a variety of activities. To support teaching, LLMs are used for lesson planning and course material creation </w:t>
      </w:r>
      <w:hyperlink r:id="rId68">
        <w:r w:rsidDel="00000000" w:rsidR="00000000" w:rsidRPr="00000000">
          <w:rPr>
            <w:rtl w:val="0"/>
          </w:rPr>
          <w:t xml:space="preserve">(Holmes &amp; Tuomi, 2022; Kasneci et al., 2023; Rahman &amp; Watanobe, 2023)</w:t>
        </w:r>
      </w:hyperlink>
      <w:r w:rsidDel="00000000" w:rsidR="00000000" w:rsidRPr="00000000">
        <w:rPr>
          <w:rtl w:val="0"/>
        </w:rPr>
        <w:t xml:space="preserve">, in addition to creating assessments, rubrics, and homework exercises </w:t>
      </w:r>
      <w:hyperlink r:id="rId69">
        <w:r w:rsidDel="00000000" w:rsidR="00000000" w:rsidRPr="00000000">
          <w:rPr>
            <w:rtl w:val="0"/>
          </w:rPr>
          <w:t xml:space="preserve">(Holmes &amp; Tuomi, 2022; Rahman &amp; Watanobe, 2023)</w:t>
        </w:r>
      </w:hyperlink>
      <w:r w:rsidDel="00000000" w:rsidR="00000000" w:rsidRPr="00000000">
        <w:rPr>
          <w:rtl w:val="0"/>
        </w:rPr>
        <w:t xml:space="preserve">. Teachers have also used LLMs to evaluate student performance and provide feedback on student work </w:t>
      </w:r>
      <w:hyperlink r:id="rId70">
        <w:r w:rsidDel="00000000" w:rsidR="00000000" w:rsidRPr="00000000">
          <w:rPr>
            <w:rtl w:val="0"/>
          </w:rPr>
          <w:t xml:space="preserve">(Kasneci et al., 2023; Rudolph et al., 2023)</w:t>
        </w:r>
      </w:hyperlink>
      <w:r w:rsidDel="00000000" w:rsidR="00000000" w:rsidRPr="00000000">
        <w:rPr>
          <w:rtl w:val="0"/>
        </w:rPr>
        <w:t xml:space="preserve">. </w:t>
      </w:r>
      <w:hyperlink r:id="rId71">
        <w:r w:rsidDel="00000000" w:rsidR="00000000" w:rsidRPr="00000000">
          <w:rPr>
            <w:rtl w:val="0"/>
          </w:rPr>
          <w:t xml:space="preserve">Rahman &amp; Watanobe, (2023)</w:t>
        </w:r>
      </w:hyperlink>
      <w:r w:rsidDel="00000000" w:rsidR="00000000" w:rsidRPr="00000000">
        <w:rPr>
          <w:rtl w:val="0"/>
        </w:rPr>
        <w:t xml:space="preserve"> suggest LLMs can be used for plagiarism detection.</w:t>
      </w:r>
    </w:p>
    <w:p w:rsidR="00000000" w:rsidDel="00000000" w:rsidP="00000000" w:rsidRDefault="00000000" w:rsidRPr="00000000" w14:paraId="000000B7">
      <w:pPr>
        <w:spacing w:after="240" w:before="240" w:line="480" w:lineRule="auto"/>
        <w:rPr/>
      </w:pPr>
      <w:r w:rsidDel="00000000" w:rsidR="00000000" w:rsidRPr="00000000">
        <w:rPr>
          <w:rtl w:val="0"/>
        </w:rPr>
        <w:t xml:space="preserve">As expected, there are significant drawbacks to LLM use in education. The content used to train the model itself can lead to plagiarism, copyright infringement, and other academic integrity issues </w:t>
      </w:r>
      <w:hyperlink r:id="rId72">
        <w:r w:rsidDel="00000000" w:rsidR="00000000" w:rsidRPr="00000000">
          <w:rPr>
            <w:rtl w:val="0"/>
          </w:rPr>
          <w:t xml:space="preserve">(Holmes &amp; Tuomi, 2022; Kasneci et al., 2023; Olga et al., 2023; Rahman &amp; Watanobe, 2023; Rudolph et al., 2023)</w:t>
        </w:r>
      </w:hyperlink>
      <w:r w:rsidDel="00000000" w:rsidR="00000000" w:rsidRPr="00000000">
        <w:rPr>
          <w:rtl w:val="0"/>
        </w:rPr>
        <w:t xml:space="preserve">. This is compounded by the fact that the LLM statistically buries the sources used to generate content by design and therefore the output has no factual grounding </w:t>
      </w:r>
      <w:hyperlink r:id="rId73">
        <w:r w:rsidDel="00000000" w:rsidR="00000000" w:rsidRPr="00000000">
          <w:rPr>
            <w:rtl w:val="0"/>
          </w:rPr>
          <w:t xml:space="preserve">(Olga et al., 2023; Rudolph et al., 2023)</w:t>
        </w:r>
      </w:hyperlink>
      <w:r w:rsidDel="00000000" w:rsidR="00000000" w:rsidRPr="00000000">
        <w:rPr>
          <w:rtl w:val="0"/>
        </w:rPr>
        <w:t xml:space="preserve">. Students do not have a source to cite for the information generated by the model.</w:t>
      </w:r>
    </w:p>
    <w:p w:rsidR="00000000" w:rsidDel="00000000" w:rsidP="00000000" w:rsidRDefault="00000000" w:rsidRPr="00000000" w14:paraId="000000B8">
      <w:pPr>
        <w:spacing w:after="240" w:before="240" w:line="480" w:lineRule="auto"/>
        <w:rPr/>
      </w:pPr>
      <w:r w:rsidDel="00000000" w:rsidR="00000000" w:rsidRPr="00000000">
        <w:rPr>
          <w:rtl w:val="0"/>
        </w:rPr>
        <w:t xml:space="preserve">The Large Language Models themselves are prone to bias based on the underlying data on which they were trained </w:t>
      </w:r>
      <w:hyperlink r:id="rId74">
        <w:r w:rsidDel="00000000" w:rsidR="00000000" w:rsidRPr="00000000">
          <w:rPr>
            <w:rtl w:val="0"/>
          </w:rPr>
          <w:t xml:space="preserve">(Allam et al., 2023; Baidoo-Anu &amp; Owusu Ansah, 2023; Kasneci et al., 2023; Pons, 2023)</w:t>
        </w:r>
      </w:hyperlink>
      <w:r w:rsidDel="00000000" w:rsidR="00000000" w:rsidRPr="00000000">
        <w:rPr>
          <w:rtl w:val="0"/>
        </w:rPr>
        <w:t xml:space="preserve">. In addition, the very nature of how generative AI works leads to hallucinations where the LLM statistically strings together coherent output which is not based on facts </w:t>
      </w:r>
      <w:hyperlink r:id="rId75">
        <w:r w:rsidDel="00000000" w:rsidR="00000000" w:rsidRPr="00000000">
          <w:rPr>
            <w:rtl w:val="0"/>
          </w:rPr>
          <w:t xml:space="preserve">(Allam et al., 2023; Baidoo-Anu &amp; Owusu Ansah, 2023; Pons, 2023)</w:t>
        </w:r>
      </w:hyperlink>
      <w:r w:rsidDel="00000000" w:rsidR="00000000" w:rsidRPr="00000000">
        <w:rPr>
          <w:rtl w:val="0"/>
        </w:rPr>
        <w:t xml:space="preserve">. Baidoo-Anu and Owusu Ansah (2023) and </w:t>
      </w:r>
      <w:hyperlink r:id="rId76">
        <w:r w:rsidDel="00000000" w:rsidR="00000000" w:rsidRPr="00000000">
          <w:rPr>
            <w:rtl w:val="0"/>
          </w:rPr>
          <w:t xml:space="preserve">Shanahan, (2024)</w:t>
        </w:r>
      </w:hyperlink>
      <w:r w:rsidDel="00000000" w:rsidR="00000000" w:rsidRPr="00000000">
        <w:rPr>
          <w:rtl w:val="0"/>
        </w:rPr>
        <w:t xml:space="preserve"> claim that to use LLMs effectively users must understand their intrinsics: their capabilities and limitations so as not to anthropomorphize them.</w:t>
      </w:r>
    </w:p>
    <w:p w:rsidR="00000000" w:rsidDel="00000000" w:rsidP="00000000" w:rsidRDefault="00000000" w:rsidRPr="00000000" w14:paraId="000000B9">
      <w:pPr>
        <w:spacing w:after="240" w:before="240" w:line="480" w:lineRule="auto"/>
        <w:rPr/>
      </w:pPr>
      <w:r w:rsidDel="00000000" w:rsidR="00000000" w:rsidRPr="00000000">
        <w:rPr>
          <w:rtl w:val="0"/>
        </w:rPr>
        <w:t xml:space="preserve">Because it directly impacts learning, an impactful drawback of LLM use by students is cognitive offloading. An overreliance on the AI capabilities leads to a reduction in critical thinking, and a negative impact on learning performance follows </w:t>
      </w:r>
      <w:hyperlink r:id="rId77">
        <w:r w:rsidDel="00000000" w:rsidR="00000000" w:rsidRPr="00000000">
          <w:rPr>
            <w:rtl w:val="0"/>
          </w:rPr>
          <w:t xml:space="preserve">(Abbas et al., 2024; Pons, 2023; Rahman &amp; Watanobe, 2023)</w:t>
        </w:r>
      </w:hyperlink>
      <w:r w:rsidDel="00000000" w:rsidR="00000000" w:rsidRPr="00000000">
        <w:rPr>
          <w:rtl w:val="0"/>
        </w:rPr>
        <w:t xml:space="preserve">. These concepts are explored further in the next section.</w:t>
      </w:r>
    </w:p>
    <w:p w:rsidR="00000000" w:rsidDel="00000000" w:rsidP="00000000" w:rsidRDefault="00000000" w:rsidRPr="00000000" w14:paraId="000000BA">
      <w:pPr>
        <w:pStyle w:val="Heading2"/>
        <w:spacing w:after="240" w:before="240" w:line="480" w:lineRule="auto"/>
        <w:rPr/>
      </w:pPr>
      <w:bookmarkStart w:colFirst="0" w:colLast="0" w:name="_w56sziom8tht" w:id="15"/>
      <w:bookmarkEnd w:id="15"/>
      <w:r w:rsidDel="00000000" w:rsidR="00000000" w:rsidRPr="00000000">
        <w:rPr>
          <w:rtl w:val="0"/>
        </w:rPr>
        <w:t xml:space="preserve">2.4 LLM Use in Programming Education</w:t>
      </w:r>
    </w:p>
    <w:p w:rsidR="00000000" w:rsidDel="00000000" w:rsidP="00000000" w:rsidRDefault="00000000" w:rsidRPr="00000000" w14:paraId="000000BB">
      <w:pPr>
        <w:spacing w:after="240" w:before="240" w:line="480" w:lineRule="auto"/>
        <w:rPr/>
      </w:pPr>
      <w:r w:rsidDel="00000000" w:rsidR="00000000" w:rsidRPr="00000000">
        <w:rPr>
          <w:rtl w:val="0"/>
        </w:rPr>
        <w:t xml:space="preserve">We discussed LLM impacts on computer programming, and its impact on higher education. Now we will explore the literature around LLM use in programming courses as taught in higher education. This has been a highly studied area in recent years </w:t>
      </w:r>
      <w:hyperlink r:id="rId78">
        <w:r w:rsidDel="00000000" w:rsidR="00000000" w:rsidRPr="00000000">
          <w:rPr>
            <w:rtl w:val="0"/>
          </w:rPr>
          <w:t xml:space="preserve">(Bang &amp; Dang, 2024; Denny, Prather, et al., 2024a; Prather et al., 2023; Shein, 2024)</w:t>
        </w:r>
      </w:hyperlink>
      <w:r w:rsidDel="00000000" w:rsidR="00000000" w:rsidRPr="00000000">
        <w:rPr>
          <w:rtl w:val="0"/>
        </w:rPr>
        <w:t xml:space="preserve">. In academic literature, introductory programming courses are commonly called CS1 courses </w:t>
      </w:r>
      <w:hyperlink r:id="rId79">
        <w:r w:rsidDel="00000000" w:rsidR="00000000" w:rsidRPr="00000000">
          <w:rPr>
            <w:rtl w:val="0"/>
          </w:rPr>
          <w:t xml:space="preserve">(Hertz, 2010)</w:t>
        </w:r>
      </w:hyperlink>
      <w:r w:rsidDel="00000000" w:rsidR="00000000" w:rsidRPr="00000000">
        <w:rPr>
          <w:rtl w:val="0"/>
        </w:rPr>
        <w:t xml:space="preserve">. Traditionally these courses introduce fundamental concepts of computing to novice programmers, but as </w:t>
      </w:r>
      <w:hyperlink r:id="rId80">
        <w:r w:rsidDel="00000000" w:rsidR="00000000" w:rsidRPr="00000000">
          <w:rPr>
            <w:rtl w:val="0"/>
          </w:rPr>
          <w:t xml:space="preserve">Hertz (2010)</w:t>
        </w:r>
      </w:hyperlink>
      <w:r w:rsidDel="00000000" w:rsidR="00000000" w:rsidRPr="00000000">
        <w:rPr>
          <w:rtl w:val="0"/>
        </w:rPr>
        <w:t xml:space="preserve"> discovered there is a wide variance within the topics covered.</w:t>
      </w:r>
    </w:p>
    <w:p w:rsidR="00000000" w:rsidDel="00000000" w:rsidP="00000000" w:rsidRDefault="00000000" w:rsidRPr="00000000" w14:paraId="000000BC">
      <w:pPr>
        <w:pStyle w:val="Heading3"/>
        <w:spacing w:after="240" w:before="240" w:line="480" w:lineRule="auto"/>
        <w:rPr/>
      </w:pPr>
      <w:bookmarkStart w:colFirst="0" w:colLast="0" w:name="_35afmrpghtkk" w:id="16"/>
      <w:bookmarkEnd w:id="16"/>
      <w:r w:rsidDel="00000000" w:rsidR="00000000" w:rsidRPr="00000000">
        <w:rPr>
          <w:rtl w:val="0"/>
        </w:rPr>
        <w:t xml:space="preserve">2.4.1 Framing Novices and Programming Difficulties</w:t>
      </w:r>
    </w:p>
    <w:p w:rsidR="00000000" w:rsidDel="00000000" w:rsidP="00000000" w:rsidRDefault="00000000" w:rsidRPr="00000000" w14:paraId="000000BD">
      <w:pPr>
        <w:spacing w:after="240" w:before="240" w:line="480" w:lineRule="auto"/>
        <w:rPr/>
      </w:pPr>
      <w:r w:rsidDel="00000000" w:rsidR="00000000" w:rsidRPr="00000000">
        <w:rPr>
          <w:rtl w:val="0"/>
        </w:rPr>
        <w:t xml:space="preserve">Novice students' difficulties with learning to program have been well studied </w:t>
      </w:r>
      <w:hyperlink r:id="rId81">
        <w:r w:rsidDel="00000000" w:rsidR="00000000" w:rsidRPr="00000000">
          <w:rPr>
            <w:rtl w:val="0"/>
          </w:rPr>
          <w:t xml:space="preserve">(Qian &amp; Lehman, 2018)</w:t>
        </w:r>
      </w:hyperlink>
      <w:r w:rsidDel="00000000" w:rsidR="00000000" w:rsidRPr="00000000">
        <w:rPr>
          <w:rtl w:val="0"/>
        </w:rPr>
        <w:t xml:space="preserve">. Early foundational work by </w:t>
      </w:r>
      <w:hyperlink r:id="rId82">
        <w:r w:rsidDel="00000000" w:rsidR="00000000" w:rsidRPr="00000000">
          <w:rPr>
            <w:rtl w:val="0"/>
          </w:rPr>
          <w:t xml:space="preserve">DuBoulay (1989)</w:t>
        </w:r>
      </w:hyperlink>
      <w:r w:rsidDel="00000000" w:rsidR="00000000" w:rsidRPr="00000000">
        <w:rPr>
          <w:rtl w:val="0"/>
        </w:rPr>
        <w:t xml:space="preserve"> sought to classify the types of misconceptions students possess. There were three types of misconceptions: having incorrect analogies, overgeneralizing problems, and incorrect sequencing. These errors could be syntactic, such as with a lack of understanding of the programming language, or pragmatic where the student is not able to plan, debug, or test their creations.</w:t>
      </w:r>
    </w:p>
    <w:p w:rsidR="00000000" w:rsidDel="00000000" w:rsidP="00000000" w:rsidRDefault="00000000" w:rsidRPr="00000000" w14:paraId="000000BE">
      <w:pPr>
        <w:spacing w:after="240" w:before="240" w:line="480" w:lineRule="auto"/>
        <w:rPr/>
      </w:pPr>
      <w:r w:rsidDel="00000000" w:rsidR="00000000" w:rsidRPr="00000000">
        <w:rPr>
          <w:rtl w:val="0"/>
        </w:rPr>
        <w:t xml:space="preserve">Later work from </w:t>
      </w:r>
      <w:hyperlink r:id="rId83">
        <w:r w:rsidDel="00000000" w:rsidR="00000000" w:rsidRPr="00000000">
          <w:rPr>
            <w:rtl w:val="0"/>
          </w:rPr>
          <w:t xml:space="preserve">McGill and Volet (1997)</w:t>
        </w:r>
      </w:hyperlink>
      <w:r w:rsidDel="00000000" w:rsidR="00000000" w:rsidRPr="00000000">
        <w:rPr>
          <w:rtl w:val="0"/>
        </w:rPr>
        <w:t xml:space="preserve"> led to a framework for analyzing students' knowledge of programming. Their framework focused on three levels of programming knowledge: syntactic, conceptual, and strategic. The authors further break up each type into declarative, or understanding of the concept, versus procedural, or being able to apply it.</w:t>
      </w:r>
    </w:p>
    <w:p w:rsidR="00000000" w:rsidDel="00000000" w:rsidP="00000000" w:rsidRDefault="00000000" w:rsidRPr="00000000" w14:paraId="000000BF">
      <w:pPr>
        <w:spacing w:after="240" w:before="240" w:line="480" w:lineRule="auto"/>
        <w:rPr/>
      </w:pPr>
      <w:r w:rsidDel="00000000" w:rsidR="00000000" w:rsidRPr="00000000">
        <w:rPr>
          <w:rtl w:val="0"/>
        </w:rPr>
        <w:t xml:space="preserve">In their literature review related to teaching and learning programming, </w:t>
      </w:r>
      <w:hyperlink r:id="rId84">
        <w:r w:rsidDel="00000000" w:rsidR="00000000" w:rsidRPr="00000000">
          <w:rPr>
            <w:rtl w:val="0"/>
          </w:rPr>
          <w:t xml:space="preserve">Robins et al. (2003)</w:t>
        </w:r>
      </w:hyperlink>
      <w:r w:rsidDel="00000000" w:rsidR="00000000" w:rsidRPr="00000000">
        <w:rPr>
          <w:rtl w:val="0"/>
        </w:rPr>
        <w:t xml:space="preserve"> identified two types of novice users: effective and ineffective. Effective novices can learn with minimal effort as they experiment with code and persist through errors. Ineffective novices tend to give up quickly and only learn after significant effort and assistance. The authors claim future research exploring the possibility of identifying the key deficits of ineffective novices could help them become more effective learners.</w:t>
      </w:r>
    </w:p>
    <w:p w:rsidR="00000000" w:rsidDel="00000000" w:rsidP="00000000" w:rsidRDefault="00000000" w:rsidRPr="00000000" w14:paraId="000000C0">
      <w:pPr>
        <w:pStyle w:val="Heading3"/>
        <w:spacing w:after="240" w:before="240" w:line="480" w:lineRule="auto"/>
        <w:rPr/>
      </w:pPr>
      <w:bookmarkStart w:colFirst="0" w:colLast="0" w:name="_2fosmpg7u1mi" w:id="17"/>
      <w:bookmarkEnd w:id="17"/>
      <w:r w:rsidDel="00000000" w:rsidR="00000000" w:rsidRPr="00000000">
        <w:rPr>
          <w:rtl w:val="0"/>
        </w:rPr>
        <w:t xml:space="preserve">2.4.2 Studies of LLM Use in Programming Courses</w:t>
      </w:r>
    </w:p>
    <w:p w:rsidR="00000000" w:rsidDel="00000000" w:rsidP="00000000" w:rsidRDefault="00000000" w:rsidRPr="00000000" w14:paraId="000000C1">
      <w:pPr>
        <w:spacing w:after="240" w:before="240" w:line="480" w:lineRule="auto"/>
        <w:rPr/>
      </w:pPr>
      <w:r w:rsidDel="00000000" w:rsidR="00000000" w:rsidRPr="00000000">
        <w:rPr>
          <w:rtl w:val="0"/>
        </w:rPr>
        <w:t xml:space="preserve">Large language models fine-tuned using code samples can generate code from user prompts. </w:t>
      </w:r>
      <w:hyperlink r:id="rId85">
        <w:r w:rsidDel="00000000" w:rsidR="00000000" w:rsidRPr="00000000">
          <w:rPr>
            <w:rtl w:val="0"/>
          </w:rPr>
          <w:t xml:space="preserve">Chen et al. (2021)</w:t>
        </w:r>
      </w:hyperlink>
      <w:r w:rsidDel="00000000" w:rsidR="00000000" w:rsidRPr="00000000">
        <w:rPr>
          <w:rtl w:val="0"/>
        </w:rPr>
        <w:t xml:space="preserve"> performed seminal research in this area, training the GPT-3 LLM on Python code. The model was able to generate code from Docstrings (Python code comments). This code generation has several benefits and drawbacks within the context of teaching and learning programming. In this section we will synthesize the literature around research in this area.</w:t>
      </w:r>
    </w:p>
    <w:p w:rsidR="00000000" w:rsidDel="00000000" w:rsidP="00000000" w:rsidRDefault="00000000" w:rsidRPr="00000000" w14:paraId="000000C2">
      <w:pPr>
        <w:spacing w:after="240" w:before="240" w:line="480" w:lineRule="auto"/>
        <w:rPr/>
      </w:pPr>
      <w:r w:rsidDel="00000000" w:rsidR="00000000" w:rsidRPr="00000000">
        <w:rPr>
          <w:rtl w:val="0"/>
        </w:rPr>
        <w:t xml:space="preserve">Several researchers see the code generation capabilities afforded by large language models as a benefit to teachers and learners. Students can ask the LLM to write code from a text prompt </w:t>
      </w:r>
      <w:hyperlink r:id="rId86">
        <w:r w:rsidDel="00000000" w:rsidR="00000000" w:rsidRPr="00000000">
          <w:rPr>
            <w:rtl w:val="0"/>
          </w:rPr>
          <w:t xml:space="preserve">(Rahman &amp; Watanobe, 2023)</w:t>
        </w:r>
      </w:hyperlink>
      <w:r w:rsidDel="00000000" w:rsidR="00000000" w:rsidRPr="00000000">
        <w:rPr>
          <w:rtl w:val="0"/>
        </w:rPr>
        <w:t xml:space="preserve">. Students can engage in conversations about their code </w:t>
      </w:r>
      <w:hyperlink r:id="rId87">
        <w:r w:rsidDel="00000000" w:rsidR="00000000" w:rsidRPr="00000000">
          <w:rPr>
            <w:rtl w:val="0"/>
          </w:rPr>
          <w:t xml:space="preserve">(Lau &amp; Guo, 2023)</w:t>
        </w:r>
      </w:hyperlink>
      <w:r w:rsidDel="00000000" w:rsidR="00000000" w:rsidRPr="00000000">
        <w:rPr>
          <w:rtl w:val="0"/>
        </w:rPr>
        <w:t xml:space="preserve">, helping them to get started or unstuck on their assignments. Code generating capabilities of LLMs help instructors create programming exercises with sample solutions and test cases using one-shot learning examples although the exercises did need some adjustments before they could be used </w:t>
      </w:r>
      <w:hyperlink r:id="rId88">
        <w:r w:rsidDel="00000000" w:rsidR="00000000" w:rsidRPr="00000000">
          <w:rPr>
            <w:rtl w:val="0"/>
          </w:rPr>
          <w:t xml:space="preserve">(Sarsa et al., 2022)</w:t>
        </w:r>
      </w:hyperlink>
      <w:r w:rsidDel="00000000" w:rsidR="00000000" w:rsidRPr="00000000">
        <w:rPr>
          <w:rtl w:val="0"/>
        </w:rPr>
        <w:t xml:space="preserve">. </w:t>
      </w:r>
    </w:p>
    <w:p w:rsidR="00000000" w:rsidDel="00000000" w:rsidP="00000000" w:rsidRDefault="00000000" w:rsidRPr="00000000" w14:paraId="000000C3">
      <w:pPr>
        <w:spacing w:after="240" w:before="240" w:line="480" w:lineRule="auto"/>
        <w:rPr/>
      </w:pPr>
      <w:r w:rsidDel="00000000" w:rsidR="00000000" w:rsidRPr="00000000">
        <w:rPr>
          <w:rtl w:val="0"/>
        </w:rPr>
        <w:t xml:space="preserve">In a study by </w:t>
      </w:r>
      <w:hyperlink r:id="rId89">
        <w:r w:rsidDel="00000000" w:rsidR="00000000" w:rsidRPr="00000000">
          <w:rPr>
            <w:rtl w:val="0"/>
          </w:rPr>
          <w:t xml:space="preserve">Kazemitabaar et al. (2023)</w:t>
        </w:r>
      </w:hyperlink>
      <w:r w:rsidDel="00000000" w:rsidR="00000000" w:rsidRPr="00000000">
        <w:rPr>
          <w:rtl w:val="0"/>
        </w:rPr>
        <w:t xml:space="preserve">, students were asked to complete various programming tasks. The population that used OpenAI Codex for assistance showed an increase in task completion time and code correctness, over the population that did not. Of the population using Codex, students with higher pre-test scores were able to retain what they learned as demonstrated on their post-test. There was no statistical measurement of learning among the population of Codex students who did not perform well on the pre-test, indicating this group did not benefit from LLM use. Considering </w:t>
      </w:r>
      <w:hyperlink r:id="rId90">
        <w:r w:rsidDel="00000000" w:rsidR="00000000" w:rsidRPr="00000000">
          <w:rPr>
            <w:rtl w:val="0"/>
          </w:rPr>
          <w:t xml:space="preserve">Robins et al. (2003)</w:t>
        </w:r>
      </w:hyperlink>
      <w:r w:rsidDel="00000000" w:rsidR="00000000" w:rsidRPr="00000000">
        <w:rPr>
          <w:rtl w:val="0"/>
        </w:rPr>
        <w:t xml:space="preserve"> and their study on effective and ineffective novices, future research could investigate ways to improve learning among ineffective novices.</w:t>
      </w:r>
    </w:p>
    <w:p w:rsidR="00000000" w:rsidDel="00000000" w:rsidP="00000000" w:rsidRDefault="00000000" w:rsidRPr="00000000" w14:paraId="000000C4">
      <w:pPr>
        <w:spacing w:after="240" w:before="240" w:line="480" w:lineRule="auto"/>
        <w:rPr/>
      </w:pPr>
      <w:r w:rsidDel="00000000" w:rsidR="00000000" w:rsidRPr="00000000">
        <w:rPr>
          <w:rtl w:val="0"/>
        </w:rPr>
        <w:t xml:space="preserve">Using large language models to explain code has also been researched. At the time of their study, </w:t>
      </w:r>
      <w:hyperlink r:id="rId91">
        <w:r w:rsidDel="00000000" w:rsidR="00000000" w:rsidRPr="00000000">
          <w:rPr>
            <w:rtl w:val="0"/>
          </w:rPr>
          <w:t xml:space="preserve">Sarsa et al. (2022)</w:t>
        </w:r>
      </w:hyperlink>
      <w:r w:rsidDel="00000000" w:rsidR="00000000" w:rsidRPr="00000000">
        <w:rPr>
          <w:rtl w:val="0"/>
        </w:rPr>
        <w:t xml:space="preserve"> discovered OpenAI Codex could explain 90% of the lines of code among a sample of 20 Python programs; however, the explanations provided were 67% correct. In research by </w:t>
      </w:r>
      <w:hyperlink r:id="rId92">
        <w:r w:rsidDel="00000000" w:rsidR="00000000" w:rsidRPr="00000000">
          <w:rPr>
            <w:rtl w:val="0"/>
          </w:rPr>
          <w:t xml:space="preserve">Leinonen et al. (2023)</w:t>
        </w:r>
      </w:hyperlink>
      <w:r w:rsidDel="00000000" w:rsidR="00000000" w:rsidRPr="00000000">
        <w:rPr>
          <w:rtl w:val="0"/>
        </w:rPr>
        <w:t xml:space="preserve"> their thematic analysis showed students preferred code explanations created by GPT-3, citing them to be more accurate and easier to understand when compared to those created by their peers. When considered together, these two studies suggest LLMs are better at creating code explanations than novice students.</w:t>
      </w:r>
    </w:p>
    <w:p w:rsidR="00000000" w:rsidDel="00000000" w:rsidP="00000000" w:rsidRDefault="00000000" w:rsidRPr="00000000" w14:paraId="000000C5">
      <w:pPr>
        <w:spacing w:after="240" w:before="240" w:line="480" w:lineRule="auto"/>
        <w:rPr/>
      </w:pPr>
      <w:r w:rsidDel="00000000" w:rsidR="00000000" w:rsidRPr="00000000">
        <w:rPr>
          <w:rtl w:val="0"/>
        </w:rPr>
        <w:t xml:space="preserve">Code-trained LLMs are effective at debugging code, and students have used them to correct issues with their code </w:t>
      </w:r>
      <w:hyperlink r:id="rId93">
        <w:r w:rsidDel="00000000" w:rsidR="00000000" w:rsidRPr="00000000">
          <w:rPr>
            <w:rtl w:val="0"/>
          </w:rPr>
          <w:t xml:space="preserve">(Ghimire &amp; Edwards, 2024; Lau &amp; Guo, 2023; Rahman &amp; Watanobe, 2023)</w:t>
        </w:r>
      </w:hyperlink>
      <w:r w:rsidDel="00000000" w:rsidR="00000000" w:rsidRPr="00000000">
        <w:rPr>
          <w:rtl w:val="0"/>
        </w:rPr>
        <w:t xml:space="preserve">. In their study on the effectiveness of GitHub Copilot at solving algorithmic problems such as sorting or data structures, </w:t>
      </w:r>
      <w:hyperlink r:id="rId94">
        <w:r w:rsidDel="00000000" w:rsidR="00000000" w:rsidRPr="00000000">
          <w:rPr>
            <w:rtl w:val="0"/>
          </w:rPr>
          <w:t xml:space="preserve">Moradi Dakhel et al. (2023)</w:t>
        </w:r>
      </w:hyperlink>
      <w:r w:rsidDel="00000000" w:rsidR="00000000" w:rsidRPr="00000000">
        <w:rPr>
          <w:rtl w:val="0"/>
        </w:rPr>
        <w:t xml:space="preserve"> discovered Copilot was more effective at debugging incorrect student code than debugging its own incorrectly generated code. This is not surprising given the confidentially incorrect nature by which large language models produce their output </w:t>
      </w:r>
      <w:hyperlink r:id="rId95">
        <w:r w:rsidDel="00000000" w:rsidR="00000000" w:rsidRPr="00000000">
          <w:rPr>
            <w:rtl w:val="0"/>
          </w:rPr>
          <w:t xml:space="preserve">(Dinan, S., 2023)</w:t>
        </w:r>
      </w:hyperlink>
      <w:r w:rsidDel="00000000" w:rsidR="00000000" w:rsidRPr="00000000">
        <w:rPr>
          <w:rtl w:val="0"/>
        </w:rPr>
        <w:t xml:space="preserve">.</w:t>
      </w:r>
    </w:p>
    <w:p w:rsidR="00000000" w:rsidDel="00000000" w:rsidP="00000000" w:rsidRDefault="00000000" w:rsidRPr="00000000" w14:paraId="000000C6">
      <w:pPr>
        <w:spacing w:after="240" w:before="240" w:line="480" w:lineRule="auto"/>
        <w:rPr/>
      </w:pPr>
      <w:r w:rsidDel="00000000" w:rsidR="00000000" w:rsidRPr="00000000">
        <w:rPr>
          <w:rtl w:val="0"/>
        </w:rPr>
        <w:t xml:space="preserve">Despite their benefits, there are several challenges to incorporating large language models trained using code into the classroom. Students struggle to understand the code generated from tools like GitHub Copilot </w:t>
      </w:r>
      <w:hyperlink r:id="rId96">
        <w:r w:rsidDel="00000000" w:rsidR="00000000" w:rsidRPr="00000000">
          <w:rPr>
            <w:rtl w:val="0"/>
          </w:rPr>
          <w:t xml:space="preserve">(Prather, Reeves, Leinonen, et al., 2024)</w:t>
        </w:r>
      </w:hyperlink>
      <w:r w:rsidDel="00000000" w:rsidR="00000000" w:rsidRPr="00000000">
        <w:rPr>
          <w:rtl w:val="0"/>
        </w:rPr>
        <w:t xml:space="preserve">. These findings are understandable as education is not the primary market for these models, and the prompts were not customized. Also, students struggle with formulating a good prompt and thus the generated output is unhelpful or misinterpreted </w:t>
      </w:r>
      <w:hyperlink r:id="rId97">
        <w:r w:rsidDel="00000000" w:rsidR="00000000" w:rsidRPr="00000000">
          <w:rPr>
            <w:rtl w:val="0"/>
          </w:rPr>
          <w:t xml:space="preserve">(Becker, 2023; Moradi Dakhel et al., 2023)</w:t>
        </w:r>
      </w:hyperlink>
      <w:r w:rsidDel="00000000" w:rsidR="00000000" w:rsidRPr="00000000">
        <w:rPr>
          <w:rtl w:val="0"/>
        </w:rPr>
        <w:t xml:space="preserve">. Later studies demonstrated the importance of teaching students how to prompt the AI effectively </w:t>
      </w:r>
      <w:hyperlink r:id="rId98">
        <w:r w:rsidDel="00000000" w:rsidR="00000000" w:rsidRPr="00000000">
          <w:rPr>
            <w:rtl w:val="0"/>
          </w:rPr>
          <w:t xml:space="preserve">(Hsu, 2025; Wang et al., 2024)</w:t>
        </w:r>
      </w:hyperlink>
      <w:r w:rsidDel="00000000" w:rsidR="00000000" w:rsidRPr="00000000">
        <w:rPr>
          <w:rtl w:val="0"/>
        </w:rPr>
        <w:t xml:space="preserve">.</w:t>
      </w:r>
    </w:p>
    <w:p w:rsidR="00000000" w:rsidDel="00000000" w:rsidP="00000000" w:rsidRDefault="00000000" w:rsidRPr="00000000" w14:paraId="000000C7">
      <w:pPr>
        <w:spacing w:after="240" w:before="240" w:line="480" w:lineRule="auto"/>
        <w:rPr/>
      </w:pPr>
      <w:r w:rsidDel="00000000" w:rsidR="00000000" w:rsidRPr="00000000">
        <w:rPr>
          <w:rtl w:val="0"/>
        </w:rPr>
        <w:t xml:space="preserve">A concern among teachers that is noted in the literature focuses on the coding style taught to novice programmers versus that which is seen on the internet and therefore ingrained into the LLM. Oftentimes the code generated by the LLM does not match the style taught in the course </w:t>
      </w:r>
      <w:hyperlink r:id="rId99">
        <w:r w:rsidDel="00000000" w:rsidR="00000000" w:rsidRPr="00000000">
          <w:rPr>
            <w:rtl w:val="0"/>
          </w:rPr>
          <w:t xml:space="preserve">(Becker et al., 2023; Denny, Leinonen, et al., 2024; Lau &amp; Guo, 2023)</w:t>
        </w:r>
      </w:hyperlink>
      <w:r w:rsidDel="00000000" w:rsidR="00000000" w:rsidRPr="00000000">
        <w:rPr>
          <w:rtl w:val="0"/>
        </w:rPr>
        <w:t xml:space="preserve">. This can confuse students, lead to academic integrity issues, and make learning more difficult as students fail to recognize differences in code structure or understand the intention behind the code.</w:t>
      </w:r>
    </w:p>
    <w:p w:rsidR="00000000" w:rsidDel="00000000" w:rsidP="00000000" w:rsidRDefault="00000000" w:rsidRPr="00000000" w14:paraId="000000C8">
      <w:pPr>
        <w:spacing w:after="240" w:before="240" w:line="480" w:lineRule="auto"/>
        <w:rPr/>
      </w:pPr>
      <w:r w:rsidDel="00000000" w:rsidR="00000000" w:rsidRPr="00000000">
        <w:rPr>
          <w:rtl w:val="0"/>
        </w:rPr>
        <w:t xml:space="preserve">There is also the issue of code security. AI-generated code was found to be less secure incorporating outdated practices </w:t>
      </w:r>
      <w:hyperlink r:id="rId100">
        <w:r w:rsidDel="00000000" w:rsidR="00000000" w:rsidRPr="00000000">
          <w:rPr>
            <w:rtl w:val="0"/>
          </w:rPr>
          <w:t xml:space="preserve">(Pearce et al., 2022; Perry et al., 2023)</w:t>
        </w:r>
      </w:hyperlink>
      <w:r w:rsidDel="00000000" w:rsidR="00000000" w:rsidRPr="00000000">
        <w:rPr>
          <w:rtl w:val="0"/>
        </w:rPr>
        <w:t xml:space="preserve">. Novice programmers, not aware of best practices in security, are unaware the generated code does not follow these best practices.</w:t>
      </w:r>
    </w:p>
    <w:p w:rsidR="00000000" w:rsidDel="00000000" w:rsidP="00000000" w:rsidRDefault="00000000" w:rsidRPr="00000000" w14:paraId="000000C9">
      <w:pPr>
        <w:spacing w:after="240" w:before="240" w:line="480" w:lineRule="auto"/>
        <w:rPr/>
      </w:pPr>
      <w:r w:rsidDel="00000000" w:rsidR="00000000" w:rsidRPr="00000000">
        <w:rPr>
          <w:rtl w:val="0"/>
        </w:rPr>
        <w:t xml:space="preserve">LLMs are adequate at solving problems and answering questions typically posed to students on exams and programming assignments in introductory courses </w:t>
      </w:r>
      <w:hyperlink r:id="rId101">
        <w:r w:rsidDel="00000000" w:rsidR="00000000" w:rsidRPr="00000000">
          <w:rPr>
            <w:rtl w:val="0"/>
          </w:rPr>
          <w:t xml:space="preserve">(Finnie-Ansley et al., 2022; Rahman &amp; Watanobe, 2023; Savelka, Agarwal, Bogart, et al., 2023)</w:t>
        </w:r>
      </w:hyperlink>
      <w:r w:rsidDel="00000000" w:rsidR="00000000" w:rsidRPr="00000000">
        <w:rPr>
          <w:rtl w:val="0"/>
        </w:rPr>
        <w:t xml:space="preserve">. While this can be helpful as a study aid for students, when used inappropriately this can cause academic integrity issues and invalidate assessments </w:t>
      </w:r>
      <w:hyperlink r:id="rId102">
        <w:r w:rsidDel="00000000" w:rsidR="00000000" w:rsidRPr="00000000">
          <w:rPr>
            <w:rtl w:val="0"/>
          </w:rPr>
          <w:t xml:space="preserve">(Denny, Prather, et al., 2023; Rahman &amp; Watanobe, 2023)</w:t>
        </w:r>
      </w:hyperlink>
      <w:r w:rsidDel="00000000" w:rsidR="00000000" w:rsidRPr="00000000">
        <w:rPr>
          <w:rtl w:val="0"/>
        </w:rPr>
        <w:t xml:space="preserve">. Researchers have studied just how effective LLMs can be in completing the work of a student. </w:t>
      </w:r>
      <w:hyperlink r:id="rId103">
        <w:r w:rsidDel="00000000" w:rsidR="00000000" w:rsidRPr="00000000">
          <w:rPr>
            <w:rtl w:val="0"/>
          </w:rPr>
          <w:t xml:space="preserve">Finnie-Ansley et al. (2022)</w:t>
        </w:r>
      </w:hyperlink>
      <w:r w:rsidDel="00000000" w:rsidR="00000000" w:rsidRPr="00000000">
        <w:rPr>
          <w:rtl w:val="0"/>
        </w:rPr>
        <w:t xml:space="preserve"> learned OpenAI Codex was able to obtain a class ranking of 17 out of 71 on coursework. In addition, the authors claimed it was difficult to evaluate whether AI or the student generated the code. Another problem is that AI models get better with each subsequent generation. In a study of multiple-choice exam questions about Python programming, the GPT-3, GPT-3.5, and GPT-4 answered 37.5%, 64.3%, and 84.1% of questions correctly </w:t>
      </w:r>
      <w:hyperlink r:id="rId104">
        <w:r w:rsidDel="00000000" w:rsidR="00000000" w:rsidRPr="00000000">
          <w:rPr>
            <w:rtl w:val="0"/>
          </w:rPr>
          <w:t xml:space="preserve">(Savelka, Agarwal, An, et al., 2023)</w:t>
        </w:r>
      </w:hyperlink>
      <w:r w:rsidDel="00000000" w:rsidR="00000000" w:rsidRPr="00000000">
        <w:rPr>
          <w:rtl w:val="0"/>
        </w:rPr>
        <w:t xml:space="preserve">. </w:t>
      </w:r>
    </w:p>
    <w:p w:rsidR="00000000" w:rsidDel="00000000" w:rsidP="00000000" w:rsidRDefault="00000000" w:rsidRPr="00000000" w14:paraId="000000CA">
      <w:pPr>
        <w:spacing w:after="240" w:before="240" w:line="480" w:lineRule="auto"/>
        <w:rPr/>
      </w:pPr>
      <w:r w:rsidDel="00000000" w:rsidR="00000000" w:rsidRPr="00000000">
        <w:rPr>
          <w:rtl w:val="0"/>
        </w:rPr>
        <w:t xml:space="preserve">Another major concern of LLM use for programming, especially among novices, is overreliance. Repeated use of an LLM to provide the answers reinforces behaviors detrimental to learning </w:t>
      </w:r>
      <w:hyperlink r:id="rId105">
        <w:r w:rsidDel="00000000" w:rsidR="00000000" w:rsidRPr="00000000">
          <w:rPr>
            <w:rtl w:val="0"/>
          </w:rPr>
          <w:t xml:space="preserve">(Becker et al., 2023; Margulieux et al., 2024)</w:t>
        </w:r>
      </w:hyperlink>
      <w:r w:rsidDel="00000000" w:rsidR="00000000" w:rsidRPr="00000000">
        <w:rPr>
          <w:rtl w:val="0"/>
        </w:rPr>
        <w:t xml:space="preserve">. Students may be too trusting of the code outputs, assuming it is correct rather than critically evaluating whether the suggested code actually solves the computational problem. This leads to poor metacognition, hindering self-knowledge and self-understanding </w:t>
      </w:r>
      <w:hyperlink r:id="rId106">
        <w:r w:rsidDel="00000000" w:rsidR="00000000" w:rsidRPr="00000000">
          <w:rPr>
            <w:rtl w:val="0"/>
          </w:rPr>
          <w:t xml:space="preserve">(Denny, Prather, et al., 2024a)</w:t>
        </w:r>
      </w:hyperlink>
      <w:r w:rsidDel="00000000" w:rsidR="00000000" w:rsidRPr="00000000">
        <w:rPr>
          <w:rtl w:val="0"/>
        </w:rPr>
        <w:t xml:space="preserve">. This concern is not only among educators. The students interviewed in the </w:t>
      </w:r>
      <w:hyperlink r:id="rId107">
        <w:r w:rsidDel="00000000" w:rsidR="00000000" w:rsidRPr="00000000">
          <w:rPr>
            <w:rtl w:val="0"/>
          </w:rPr>
          <w:t xml:space="preserve">Prather, Reeves, Leinonen, et al. (2024)</w:t>
        </w:r>
      </w:hyperlink>
      <w:r w:rsidDel="00000000" w:rsidR="00000000" w:rsidRPr="00000000">
        <w:rPr>
          <w:rtl w:val="0"/>
        </w:rPr>
        <w:t xml:space="preserve"> study mentioned concerns of their own overreliance on AI based on the ease and convenience at which the model provided suggestions.</w:t>
      </w:r>
    </w:p>
    <w:p w:rsidR="00000000" w:rsidDel="00000000" w:rsidP="00000000" w:rsidRDefault="00000000" w:rsidRPr="00000000" w14:paraId="000000CB">
      <w:pPr>
        <w:pStyle w:val="Heading2"/>
        <w:spacing w:after="240" w:before="240" w:line="480" w:lineRule="auto"/>
        <w:rPr/>
      </w:pPr>
      <w:bookmarkStart w:colFirst="0" w:colLast="0" w:name="_un1cpv66f1vz" w:id="18"/>
      <w:bookmarkEnd w:id="18"/>
      <w:r w:rsidDel="00000000" w:rsidR="00000000" w:rsidRPr="00000000">
        <w:rPr>
          <w:rtl w:val="0"/>
        </w:rPr>
        <w:t xml:space="preserve">2.5 LLM Impacts on Computer Programming Education</w:t>
      </w:r>
    </w:p>
    <w:p w:rsidR="00000000" w:rsidDel="00000000" w:rsidP="00000000" w:rsidRDefault="00000000" w:rsidRPr="00000000" w14:paraId="000000CC">
      <w:pPr>
        <w:spacing w:after="240" w:before="240" w:line="480" w:lineRule="auto"/>
        <w:rPr/>
      </w:pPr>
      <w:r w:rsidDel="00000000" w:rsidR="00000000" w:rsidRPr="00000000">
        <w:rPr>
          <w:rtl w:val="0"/>
        </w:rPr>
        <w:t xml:space="preserve">This section explores the impacts of large language model use on key theories and concepts associated with learning to program. There are four main areas that will be discussed: computational thinking ability, self-efficacy, help-seeking behavior, and learning performance.</w:t>
      </w:r>
    </w:p>
    <w:p w:rsidR="00000000" w:rsidDel="00000000" w:rsidP="00000000" w:rsidRDefault="00000000" w:rsidRPr="00000000" w14:paraId="000000CD">
      <w:pPr>
        <w:spacing w:after="240" w:before="240" w:line="480" w:lineRule="auto"/>
        <w:rPr/>
      </w:pPr>
      <w:r w:rsidDel="00000000" w:rsidR="00000000" w:rsidRPr="00000000">
        <w:rPr>
          <w:rtl w:val="0"/>
        </w:rPr>
        <w:t xml:space="preserve">Each area will begin with a discussion of the foundational literature, then include specific framing as to why the theory is important within the context of programming education. Next, academic literature that studies the impact of large language models on the theory in question is explored. Any gaps in literature or potential future areas of study will be noted where appropriate, and the section will conclude by synthesizing the current findings regarding LLM impacts on student learning outcomes.</w:t>
      </w:r>
    </w:p>
    <w:p w:rsidR="00000000" w:rsidDel="00000000" w:rsidP="00000000" w:rsidRDefault="00000000" w:rsidRPr="00000000" w14:paraId="000000CE">
      <w:pPr>
        <w:pStyle w:val="Heading3"/>
        <w:spacing w:after="240" w:before="240" w:line="480" w:lineRule="auto"/>
        <w:rPr/>
      </w:pPr>
      <w:bookmarkStart w:colFirst="0" w:colLast="0" w:name="_ndjkzquo3alk" w:id="19"/>
      <w:bookmarkEnd w:id="19"/>
      <w:r w:rsidDel="00000000" w:rsidR="00000000" w:rsidRPr="00000000">
        <w:rPr>
          <w:rtl w:val="0"/>
        </w:rPr>
        <w:t xml:space="preserve">2.5.1 Computational Thinking</w:t>
      </w:r>
    </w:p>
    <w:p w:rsidR="00000000" w:rsidDel="00000000" w:rsidP="00000000" w:rsidRDefault="00000000" w:rsidRPr="00000000" w14:paraId="000000CF">
      <w:pPr>
        <w:spacing w:after="240" w:before="240" w:line="480" w:lineRule="auto"/>
        <w:rPr/>
      </w:pPr>
      <w:r w:rsidDel="00000000" w:rsidR="00000000" w:rsidRPr="00000000">
        <w:rPr>
          <w:rtl w:val="0"/>
        </w:rPr>
        <w:t xml:space="preserve">Cuny, Snyder, and Wing define computational thinking as "the thought processes involved in formulating problems and their solutions so that the solutions are represented in a form that can be effectively carried out by an information-processing agent" </w:t>
      </w:r>
      <w:hyperlink r:id="rId108">
        <w:r w:rsidDel="00000000" w:rsidR="00000000" w:rsidRPr="00000000">
          <w:rPr>
            <w:rtl w:val="0"/>
          </w:rPr>
          <w:t xml:space="preserve">(Wing, 2011)</w:t>
        </w:r>
      </w:hyperlink>
      <w:r w:rsidDel="00000000" w:rsidR="00000000" w:rsidRPr="00000000">
        <w:rPr>
          <w:rtl w:val="0"/>
        </w:rPr>
        <w:t xml:space="preserve">. More than mere problem-solving, computational thinking involves crafting a solution that could be carried out systematically, as if by a machine. </w:t>
      </w:r>
      <w:hyperlink r:id="rId109">
        <w:r w:rsidDel="00000000" w:rsidR="00000000" w:rsidRPr="00000000">
          <w:rPr>
            <w:rtl w:val="0"/>
          </w:rPr>
          <w:t xml:space="preserve">Wing (2008)</w:t>
        </w:r>
      </w:hyperlink>
      <w:r w:rsidDel="00000000" w:rsidR="00000000" w:rsidRPr="00000000">
        <w:rPr>
          <w:rtl w:val="0"/>
        </w:rPr>
        <w:t xml:space="preserve"> argues computational thinking will be essential to new discoveries in fields beyond computer science and is therefore an essential skill for all disciplines. Computational thinking aids in solving problems efficiently and effectively, understanding complex systems, and modeling complex systems.Computational thinking is essential to literacy and is therefore a foundational element of K–12 learning </w:t>
      </w:r>
      <w:hyperlink r:id="rId110">
        <w:r w:rsidDel="00000000" w:rsidR="00000000" w:rsidRPr="00000000">
          <w:rPr>
            <w:rtl w:val="0"/>
          </w:rPr>
          <w:t xml:space="preserve">(Jacob et al., 2018)</w:t>
        </w:r>
      </w:hyperlink>
      <w:r w:rsidDel="00000000" w:rsidR="00000000" w:rsidRPr="00000000">
        <w:rPr>
          <w:rtl w:val="0"/>
        </w:rPr>
        <w:t xml:space="preserve">.</w:t>
      </w:r>
    </w:p>
    <w:p w:rsidR="00000000" w:rsidDel="00000000" w:rsidP="00000000" w:rsidRDefault="00000000" w:rsidRPr="00000000" w14:paraId="000000D0">
      <w:pPr>
        <w:spacing w:after="240" w:before="240" w:line="480" w:lineRule="auto"/>
        <w:rPr/>
      </w:pPr>
      <w:r w:rsidDel="00000000" w:rsidR="00000000" w:rsidRPr="00000000">
        <w:rPr>
          <w:rtl w:val="0"/>
        </w:rPr>
        <w:t xml:space="preserve">Computational literacy is not synonymous with computer programming. Wing argues that researchers need to differentiate among the tools used to reinforce the concepts and the concepts themselves </w:t>
      </w:r>
      <w:hyperlink r:id="rId111">
        <w:r w:rsidDel="00000000" w:rsidR="00000000" w:rsidRPr="00000000">
          <w:rPr>
            <w:rtl w:val="0"/>
          </w:rPr>
          <w:t xml:space="preserve">(Wing, 2008)</w:t>
        </w:r>
      </w:hyperlink>
      <w:r w:rsidDel="00000000" w:rsidR="00000000" w:rsidRPr="00000000">
        <w:rPr>
          <w:rtl w:val="0"/>
        </w:rPr>
        <w:t xml:space="preserve">. In this regard, programming languages like Python are analogous to a calculator, while computational thinking is analogous to knowing math. Not all researchers believe learning to program a computer is the best method to learn computational thinking either, and other more abstract methods are suggested </w:t>
      </w:r>
      <w:hyperlink r:id="rId112">
        <w:r w:rsidDel="00000000" w:rsidR="00000000" w:rsidRPr="00000000">
          <w:rPr>
            <w:rtl w:val="0"/>
          </w:rPr>
          <w:t xml:space="preserve">(Lu &amp; Fletcher, 2009)</w:t>
        </w:r>
      </w:hyperlink>
      <w:r w:rsidDel="00000000" w:rsidR="00000000" w:rsidRPr="00000000">
        <w:rPr>
          <w:rtl w:val="0"/>
        </w:rPr>
        <w:t xml:space="preserve">.</w:t>
      </w:r>
    </w:p>
    <w:p w:rsidR="00000000" w:rsidDel="00000000" w:rsidP="00000000" w:rsidRDefault="00000000" w:rsidRPr="00000000" w14:paraId="000000D1">
      <w:pPr>
        <w:spacing w:after="240" w:before="240" w:line="480" w:lineRule="auto"/>
        <w:rPr/>
      </w:pPr>
      <w:r w:rsidDel="00000000" w:rsidR="00000000" w:rsidRPr="00000000">
        <w:rPr>
          <w:rtl w:val="0"/>
        </w:rPr>
        <w:t xml:space="preserve">Research into large language models for code generation and its impact on computational literacy is in its early phases. </w:t>
      </w:r>
      <w:hyperlink r:id="rId113">
        <w:r w:rsidDel="00000000" w:rsidR="00000000" w:rsidRPr="00000000">
          <w:rPr>
            <w:rtl w:val="0"/>
          </w:rPr>
          <w:t xml:space="preserve">Denny, Kumar, et al. (2023)</w:t>
        </w:r>
      </w:hyperlink>
      <w:r w:rsidDel="00000000" w:rsidR="00000000" w:rsidRPr="00000000">
        <w:rPr>
          <w:rtl w:val="0"/>
        </w:rPr>
        <w:t xml:space="preserve"> explored the performance of GitHub Copilot use on various programming problems. The study suggests prompt engineering - the art of crafting inputs to elicit a desired output - may become an activity that promotes computational thinking skills. This concept was followed up by </w:t>
      </w:r>
      <w:hyperlink r:id="rId114">
        <w:r w:rsidDel="00000000" w:rsidR="00000000" w:rsidRPr="00000000">
          <w:rPr>
            <w:rtl w:val="0"/>
          </w:rPr>
          <w:t xml:space="preserve">Denny, Leinonen, et </w:t>
        </w:r>
      </w:hyperlink>
      <w:hyperlink r:id="rId115">
        <w:r w:rsidDel="00000000" w:rsidR="00000000" w:rsidRPr="00000000">
          <w:rPr>
            <w:rtl w:val="0"/>
          </w:rPr>
          <w:t xml:space="preserve">al.’s</w:t>
        </w:r>
      </w:hyperlink>
      <w:hyperlink r:id="rId116">
        <w:r w:rsidDel="00000000" w:rsidR="00000000" w:rsidRPr="00000000">
          <w:rPr>
            <w:rtl w:val="0"/>
          </w:rPr>
          <w:t xml:space="preserve"> (2024)</w:t>
        </w:r>
      </w:hyperlink>
      <w:r w:rsidDel="00000000" w:rsidR="00000000" w:rsidRPr="00000000">
        <w:rPr>
          <w:rtl w:val="0"/>
        </w:rPr>
        <w:t xml:space="preserve"> paper titled “Prompt problems: A new Programming Exercise for the Generative AI Era” where they crafted a pedagogical approach to help students learn effective AI prompting for problem-solving. </w:t>
      </w:r>
    </w:p>
    <w:p w:rsidR="00000000" w:rsidDel="00000000" w:rsidP="00000000" w:rsidRDefault="00000000" w:rsidRPr="00000000" w14:paraId="000000D2">
      <w:pPr>
        <w:spacing w:after="240" w:before="240" w:line="480" w:lineRule="auto"/>
        <w:rPr/>
      </w:pPr>
      <w:r w:rsidDel="00000000" w:rsidR="00000000" w:rsidRPr="00000000">
        <w:rPr>
          <w:rtl w:val="0"/>
        </w:rPr>
        <w:t xml:space="preserve">In an experimental design study of undergraduate students, </w:t>
      </w:r>
      <w:hyperlink r:id="rId117">
        <w:r w:rsidDel="00000000" w:rsidR="00000000" w:rsidRPr="00000000">
          <w:rPr>
            <w:rtl w:val="0"/>
          </w:rPr>
          <w:t xml:space="preserve">Yilmaz and Karaoglan Yilmaz, (2023)</w:t>
        </w:r>
      </w:hyperlink>
      <w:r w:rsidDel="00000000" w:rsidR="00000000" w:rsidRPr="00000000">
        <w:rPr>
          <w:rtl w:val="0"/>
        </w:rPr>
        <w:t xml:space="preserve"> found a statistically significant increase in students' computational thinking ability among the treatment group allowed to use ChatGPT. Computational thinking ability was measured using the computational thinking scale developed by </w:t>
      </w:r>
      <w:hyperlink r:id="rId118">
        <w:r w:rsidDel="00000000" w:rsidR="00000000" w:rsidRPr="00000000">
          <w:rPr>
            <w:rtl w:val="0"/>
          </w:rPr>
          <w:t xml:space="preserve">Korkmaz et al., (2017)</w:t>
        </w:r>
      </w:hyperlink>
      <w:r w:rsidDel="00000000" w:rsidR="00000000" w:rsidRPr="00000000">
        <w:rPr>
          <w:rtl w:val="0"/>
        </w:rPr>
        <w:t xml:space="preserve">. The population was chosen from among students who were taking a programming course. Students were not omitted from the study based on prior ability, so these results corroborate with other research on these tools and their benefit to experienced users. </w:t>
      </w:r>
    </w:p>
    <w:p w:rsidR="00000000" w:rsidDel="00000000" w:rsidP="00000000" w:rsidRDefault="00000000" w:rsidRPr="00000000" w14:paraId="000000D3">
      <w:pPr>
        <w:spacing w:after="240" w:before="240" w:line="480" w:lineRule="auto"/>
        <w:rPr/>
      </w:pPr>
      <w:hyperlink r:id="rId119">
        <w:r w:rsidDel="00000000" w:rsidR="00000000" w:rsidRPr="00000000">
          <w:rPr>
            <w:rtl w:val="0"/>
          </w:rPr>
          <w:t xml:space="preserve">Korkmaz</w:t>
        </w:r>
      </w:hyperlink>
      <w:r w:rsidDel="00000000" w:rsidR="00000000" w:rsidRPr="00000000">
        <w:rPr>
          <w:rtl w:val="0"/>
        </w:rPr>
        <w:t xml:space="preserve">’s instrument measures computational thinking on a scale, and is not an assessment. An opportunity exists to study the impacts of Generative AI use on computational thinking ability, in a pretest-posttest measure using a validated computational thinking assessment such as the CT-test from </w:t>
      </w:r>
      <w:hyperlink r:id="rId120">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0D4">
      <w:pPr>
        <w:pStyle w:val="Heading3"/>
        <w:rPr/>
      </w:pPr>
      <w:bookmarkStart w:colFirst="0" w:colLast="0" w:name="_tos8h2xom4xh" w:id="20"/>
      <w:bookmarkEnd w:id="20"/>
      <w:r w:rsidDel="00000000" w:rsidR="00000000" w:rsidRPr="00000000">
        <w:rPr>
          <w:rtl w:val="0"/>
        </w:rPr>
        <w:t xml:space="preserve">2.5.2 Self-Efficacy</w:t>
      </w:r>
    </w:p>
    <w:p w:rsidR="00000000" w:rsidDel="00000000" w:rsidP="00000000" w:rsidRDefault="00000000" w:rsidRPr="00000000" w14:paraId="000000D5">
      <w:pPr>
        <w:spacing w:after="240" w:before="240" w:line="480" w:lineRule="auto"/>
        <w:rPr/>
      </w:pPr>
      <w:r w:rsidDel="00000000" w:rsidR="00000000" w:rsidRPr="00000000">
        <w:rPr>
          <w:rtl w:val="0"/>
        </w:rPr>
        <w:t xml:space="preserve">Self-efficacy can be defined as the belief in one's capabilities to succeed. </w:t>
      </w:r>
      <w:hyperlink r:id="rId121">
        <w:r w:rsidDel="00000000" w:rsidR="00000000" w:rsidRPr="00000000">
          <w:rPr>
            <w:rtl w:val="0"/>
          </w:rPr>
          <w:t xml:space="preserve">Bandura (1977)</w:t>
        </w:r>
      </w:hyperlink>
      <w:r w:rsidDel="00000000" w:rsidR="00000000" w:rsidRPr="00000000">
        <w:rPr>
          <w:rtl w:val="0"/>
        </w:rPr>
        <w:t xml:space="preserve"> theorized our self-efficacy determines how we think, behave, and self-motivate.  Bandura claims self-efficacy plays a major role in how we approach difficult challenges as it holds influence over our choices, effort, persistence, and perseverance. </w:t>
      </w:r>
    </w:p>
    <w:p w:rsidR="00000000" w:rsidDel="00000000" w:rsidP="00000000" w:rsidRDefault="00000000" w:rsidRPr="00000000" w14:paraId="000000D6">
      <w:pPr>
        <w:spacing w:after="240" w:before="240" w:line="480" w:lineRule="auto"/>
        <w:rPr/>
      </w:pPr>
      <w:r w:rsidDel="00000000" w:rsidR="00000000" w:rsidRPr="00000000">
        <w:rPr>
          <w:rtl w:val="0"/>
        </w:rPr>
        <w:t xml:space="preserve">Self-efficacy theory has long been applied within the domains of health, education, and athletics. It was first applied to computer use by </w:t>
      </w:r>
      <w:hyperlink r:id="rId122">
        <w:r w:rsidDel="00000000" w:rsidR="00000000" w:rsidRPr="00000000">
          <w:rPr>
            <w:rtl w:val="0"/>
          </w:rPr>
          <w:t xml:space="preserve">Compeau and Higgins, (1995)</w:t>
        </w:r>
      </w:hyperlink>
      <w:r w:rsidDel="00000000" w:rsidR="00000000" w:rsidRPr="00000000">
        <w:rPr>
          <w:rtl w:val="0"/>
        </w:rPr>
        <w:t xml:space="preserve">. They found that computer self-efficacy influences a user’s expectations, emotions, and engagement with technology. In addition, self-efficacy and outcome expectations are positively shaped by peer behavior and encouragement within workgroups.</w:t>
      </w:r>
    </w:p>
    <w:p w:rsidR="00000000" w:rsidDel="00000000" w:rsidP="00000000" w:rsidRDefault="00000000" w:rsidRPr="00000000" w14:paraId="000000D7">
      <w:pPr>
        <w:spacing w:after="240" w:before="240" w:line="480" w:lineRule="auto"/>
        <w:rPr/>
      </w:pPr>
      <w:r w:rsidDel="00000000" w:rsidR="00000000" w:rsidRPr="00000000">
        <w:rPr>
          <w:rtl w:val="0"/>
        </w:rPr>
        <w:t xml:space="preserve">Since learning to program is a form of education, studying the self-efficacy of beginning programmers is sensible. There have been several studies to this effect such as </w:t>
      </w:r>
      <w:hyperlink r:id="rId123">
        <w:r w:rsidDel="00000000" w:rsidR="00000000" w:rsidRPr="00000000">
          <w:rPr>
            <w:rtl w:val="0"/>
          </w:rPr>
          <w:t xml:space="preserve">Kinnunen and Simon (2012)</w:t>
        </w:r>
      </w:hyperlink>
      <w:r w:rsidDel="00000000" w:rsidR="00000000" w:rsidRPr="00000000">
        <w:rPr>
          <w:rtl w:val="0"/>
        </w:rPr>
        <w:t xml:space="preserve"> who found students make self-efficacy assessments through the comparison of themselves to their classmates. In their momentary study of self-efficacy and affective experiences, </w:t>
      </w:r>
      <w:hyperlink r:id="rId124">
        <w:r w:rsidDel="00000000" w:rsidR="00000000" w:rsidRPr="00000000">
          <w:rPr>
            <w:rtl w:val="0"/>
          </w:rPr>
          <w:t xml:space="preserve">Lishinski and Rosenberg (2021)</w:t>
        </w:r>
      </w:hyperlink>
      <w:r w:rsidDel="00000000" w:rsidR="00000000" w:rsidRPr="00000000">
        <w:rPr>
          <w:rtl w:val="0"/>
        </w:rPr>
        <w:t xml:space="preserve"> discovered novices’ early experiences can have a substantial impact on their attitudes toward computing. These attitudes, in turn, shape future interest in computing. A study across computer science students at three different universities established a link between negative self-assessment and lower self-efficacy </w:t>
      </w:r>
      <w:hyperlink r:id="rId125">
        <w:r w:rsidDel="00000000" w:rsidR="00000000" w:rsidRPr="00000000">
          <w:rPr>
            <w:rtl w:val="0"/>
          </w:rPr>
          <w:t xml:space="preserve">(Gorson &amp; O’Rourke, 2020)</w:t>
        </w:r>
      </w:hyperlink>
      <w:r w:rsidDel="00000000" w:rsidR="00000000" w:rsidRPr="00000000">
        <w:rPr>
          <w:rtl w:val="0"/>
        </w:rPr>
        <w:t xml:space="preserve">. Common themes among these studies are students’ negative assessment of self when dealing with common programming challenges such as fixing errors, not knowing how to start problems, and confidence in the correctness of their own solutions.</w:t>
      </w:r>
    </w:p>
    <w:p w:rsidR="00000000" w:rsidDel="00000000" w:rsidP="00000000" w:rsidRDefault="00000000" w:rsidRPr="00000000" w14:paraId="000000D8">
      <w:pPr>
        <w:spacing w:after="240" w:before="240" w:line="480" w:lineRule="auto"/>
        <w:rPr/>
      </w:pPr>
      <w:r w:rsidDel="00000000" w:rsidR="00000000" w:rsidRPr="00000000">
        <w:rPr>
          <w:rtl w:val="0"/>
        </w:rPr>
        <w:t xml:space="preserve">Generative AI is good at debugging and code explanations. Therefore, it seems reasonable to study the implications of self-efficacy when using LLM to assist with coding tasks. There are indications that AI use may amplify the gap between effective and ineffective novices. Results from one study suggest that students with higher self-efficacy, lower fear of failure, or higher prior grades tended to use AI less but more effectively </w:t>
      </w:r>
      <w:hyperlink r:id="rId126">
        <w:r w:rsidDel="00000000" w:rsidR="00000000" w:rsidRPr="00000000">
          <w:rPr>
            <w:rtl w:val="0"/>
          </w:rPr>
          <w:t xml:space="preserve">(Margulieux et al., 2024)</w:t>
        </w:r>
      </w:hyperlink>
      <w:r w:rsidDel="00000000" w:rsidR="00000000" w:rsidRPr="00000000">
        <w:rPr>
          <w:rtl w:val="0"/>
        </w:rPr>
        <w:t xml:space="preserve">. Another study from </w:t>
      </w:r>
      <w:hyperlink r:id="rId127">
        <w:r w:rsidDel="00000000" w:rsidR="00000000" w:rsidRPr="00000000">
          <w:rPr>
            <w:rtl w:val="0"/>
          </w:rPr>
          <w:t xml:space="preserve">Yilmaz and Karaoglan Yilmaz (2023)</w:t>
        </w:r>
      </w:hyperlink>
      <w:r w:rsidDel="00000000" w:rsidR="00000000" w:rsidRPr="00000000">
        <w:rPr>
          <w:rtl w:val="0"/>
        </w:rPr>
        <w:t xml:space="preserve"> indicates that novice students may become overconfident and overreliant from use of AI. This points to a gap in literature to study the relationship between overconfidence and self-efficacy.</w:t>
      </w:r>
    </w:p>
    <w:p w:rsidR="00000000" w:rsidDel="00000000" w:rsidP="00000000" w:rsidRDefault="00000000" w:rsidRPr="00000000" w14:paraId="000000D9">
      <w:pPr>
        <w:pStyle w:val="Heading3"/>
        <w:spacing w:after="240" w:before="240" w:line="480" w:lineRule="auto"/>
        <w:rPr/>
      </w:pPr>
      <w:bookmarkStart w:colFirst="0" w:colLast="0" w:name="_xnye8zm81cz5" w:id="21"/>
      <w:bookmarkEnd w:id="21"/>
      <w:r w:rsidDel="00000000" w:rsidR="00000000" w:rsidRPr="00000000">
        <w:rPr>
          <w:rtl w:val="0"/>
        </w:rPr>
        <w:t xml:space="preserve">2.5.3 Help-Seeking Behavior</w:t>
      </w:r>
    </w:p>
    <w:p w:rsidR="00000000" w:rsidDel="00000000" w:rsidP="00000000" w:rsidRDefault="00000000" w:rsidRPr="00000000" w14:paraId="000000DA">
      <w:pPr>
        <w:spacing w:after="240" w:before="240" w:line="480" w:lineRule="auto"/>
        <w:rPr/>
      </w:pPr>
      <w:r w:rsidDel="00000000" w:rsidR="00000000" w:rsidRPr="00000000">
        <w:rPr>
          <w:rtl w:val="0"/>
        </w:rPr>
        <w:t xml:space="preserve">Prior to Sharon Nelson-Le Gall’s seminal work on the subject, help seeking was widely viewed as an undesirable behavior </w:t>
      </w:r>
      <w:hyperlink r:id="rId128">
        <w:r w:rsidDel="00000000" w:rsidR="00000000" w:rsidRPr="00000000">
          <w:rPr>
            <w:rtl w:val="0"/>
          </w:rPr>
          <w:t xml:space="preserve">(Nelson-Le Gall, 1981)</w:t>
        </w:r>
      </w:hyperlink>
      <w:r w:rsidDel="00000000" w:rsidR="00000000" w:rsidRPr="00000000">
        <w:rPr>
          <w:rtl w:val="0"/>
        </w:rPr>
        <w:t xml:space="preserve">. Help-seeking behavior was perceived as symptomatic of weakness, immaturity, or passivity. It was widely believed that the solitary, unaided completion of tasks led to competence.</w:t>
      </w:r>
    </w:p>
    <w:p w:rsidR="00000000" w:rsidDel="00000000" w:rsidP="00000000" w:rsidRDefault="00000000" w:rsidRPr="00000000" w14:paraId="000000DB">
      <w:pPr>
        <w:spacing w:after="240" w:before="240" w:line="480" w:lineRule="auto"/>
        <w:rPr/>
      </w:pPr>
      <w:r w:rsidDel="00000000" w:rsidR="00000000" w:rsidRPr="00000000">
        <w:rPr>
          <w:rtl w:val="0"/>
        </w:rPr>
        <w:t xml:space="preserve">Nelson-Le Gall studied-problem solving skills in elementary school children, and observed two distinct forms of help-seeking. Instrumental help-seeking was defined as an active, complex social-cognitive activity key to learning and achievement. On the other hand, executive help-seeking represents the intention to have someone else achieve a goal on behalf of the help-seeker. This was considered an undesirable characteristic with negative long-term effects on learning. </w:t>
      </w:r>
    </w:p>
    <w:p w:rsidR="00000000" w:rsidDel="00000000" w:rsidP="00000000" w:rsidRDefault="00000000" w:rsidRPr="00000000" w14:paraId="000000DC">
      <w:pPr>
        <w:spacing w:after="240" w:before="240" w:line="480" w:lineRule="auto"/>
        <w:rPr/>
      </w:pPr>
      <w:r w:rsidDel="00000000" w:rsidR="00000000" w:rsidRPr="00000000">
        <w:rPr>
          <w:rtl w:val="0"/>
        </w:rPr>
        <w:t xml:space="preserve">Her contribution successfully reframed help-seeking not as a deficiency but as an adaptive approach to managing challenges. This new perspective established adaptive help-seeking as an important developmental skill in addition to a key resource management component for self-regulated learners. This historical shift laid the groundwork for clear differentiation between beneficial and detrimental forms of help solicitation.</w:t>
      </w:r>
    </w:p>
    <w:p w:rsidR="00000000" w:rsidDel="00000000" w:rsidP="00000000" w:rsidRDefault="00000000" w:rsidRPr="00000000" w14:paraId="000000DD">
      <w:pPr>
        <w:spacing w:after="240" w:before="240" w:line="480" w:lineRule="auto"/>
        <w:rPr/>
      </w:pPr>
      <w:hyperlink r:id="rId129">
        <w:r w:rsidDel="00000000" w:rsidR="00000000" w:rsidRPr="00000000">
          <w:rPr>
            <w:rtl w:val="0"/>
          </w:rPr>
          <w:t xml:space="preserve">Newman (1994)</w:t>
        </w:r>
      </w:hyperlink>
      <w:r w:rsidDel="00000000" w:rsidR="00000000" w:rsidRPr="00000000">
        <w:rPr>
          <w:rtl w:val="0"/>
        </w:rPr>
        <w:t xml:space="preserve"> refined the categories of help seeking as defined by Nelson-Le Gall to fit within the framework of self-regulated learning (SRL) theory. Self-regulated learners were defined as proactive learners who adapt their strategies to overcome barriers to learning. They use cognitive, behavioral, and motivational strategies to achieve their goals. An adaptive help seeker under Newman’s definition used the same instrumental approaches as defined by Nelson-Le Gall.</w:t>
      </w:r>
    </w:p>
    <w:p w:rsidR="00000000" w:rsidDel="00000000" w:rsidP="00000000" w:rsidRDefault="00000000" w:rsidRPr="00000000" w14:paraId="000000DE">
      <w:pPr>
        <w:spacing w:after="240" w:before="240" w:line="480" w:lineRule="auto"/>
        <w:rPr/>
      </w:pPr>
      <w:hyperlink r:id="rId130">
        <w:r w:rsidDel="00000000" w:rsidR="00000000" w:rsidRPr="00000000">
          <w:rPr>
            <w:rtl w:val="0"/>
          </w:rPr>
          <w:t xml:space="preserve">Aleven et al., (2003)</w:t>
        </w:r>
      </w:hyperlink>
      <w:r w:rsidDel="00000000" w:rsidR="00000000" w:rsidRPr="00000000">
        <w:rPr>
          <w:rtl w:val="0"/>
        </w:rPr>
        <w:t xml:space="preserve"> was among the first researchers to form the connection between adaptive help-seeking activity and the design of technology to facilitate it. These systems have evolved over time to include terms like cognitive tutors and intelligent tutoring systems. A later paper by </w:t>
      </w:r>
      <w:hyperlink r:id="rId131">
        <w:r w:rsidDel="00000000" w:rsidR="00000000" w:rsidRPr="00000000">
          <w:rPr>
            <w:rtl w:val="0"/>
          </w:rPr>
          <w:t xml:space="preserve">(Aleven et al., 2006)</w:t>
        </w:r>
      </w:hyperlink>
      <w:r w:rsidDel="00000000" w:rsidR="00000000" w:rsidRPr="00000000">
        <w:rPr>
          <w:rtl w:val="0"/>
        </w:rPr>
        <w:t xml:space="preserve"> computationally modeled adaptive and maladaptive help seeking behaviors with the goal of building an intelligent tutoring system to identify and encourage adaptive help-seeking behaviors. </w:t>
      </w:r>
    </w:p>
    <w:p w:rsidR="00000000" w:rsidDel="00000000" w:rsidP="00000000" w:rsidRDefault="00000000" w:rsidRPr="00000000" w14:paraId="000000DF">
      <w:pPr>
        <w:spacing w:after="240" w:before="240" w:line="480" w:lineRule="auto"/>
        <w:rPr/>
      </w:pPr>
      <w:r w:rsidDel="00000000" w:rsidR="00000000" w:rsidRPr="00000000">
        <w:rPr>
          <w:rtl w:val="0"/>
        </w:rPr>
        <w:t xml:space="preserve">The advance of AI use and Large Language Models has proliferated into research on help-seeking behaviors of students using AI for learning computer programming. </w:t>
      </w:r>
      <w:hyperlink r:id="rId132">
        <w:r w:rsidDel="00000000" w:rsidR="00000000" w:rsidRPr="00000000">
          <w:rPr>
            <w:rtl w:val="0"/>
          </w:rPr>
          <w:t xml:space="preserve">Kazemitabaar et al. (2024)</w:t>
        </w:r>
      </w:hyperlink>
      <w:r w:rsidDel="00000000" w:rsidR="00000000" w:rsidRPr="00000000">
        <w:rPr>
          <w:rtl w:val="0"/>
        </w:rPr>
        <w:t xml:space="preserve"> studied the help seeking behaviors of students while using CodeAid, an LLM-powered programming assistant designed to provide assistance with course material. One of the mechanisms for studying student use of CodeAid was to analyze the interaction logs. A thematic analysis of the interactions established four unique types of inquiry: asking questions, requests for debugging code, requests for code writing assistance, and asking for code explanations. These categories were discussed as informational and not associated with adaptive or maladaptive learning strategies. Results were descriptive and not correlated with student learning outcomes. An interesting finding was students used CodeAid more around assignment and exam due dates. The convenience of 24/7 access to the tool allowed students to seek-help on their terms. </w:t>
      </w:r>
    </w:p>
    <w:p w:rsidR="00000000" w:rsidDel="00000000" w:rsidP="00000000" w:rsidRDefault="00000000" w:rsidRPr="00000000" w14:paraId="000000E0">
      <w:pPr>
        <w:spacing w:after="240" w:before="240" w:line="480" w:lineRule="auto"/>
        <w:rPr/>
      </w:pPr>
      <w:r w:rsidDel="00000000" w:rsidR="00000000" w:rsidRPr="00000000">
        <w:rPr>
          <w:rtl w:val="0"/>
        </w:rPr>
        <w:t xml:space="preserve">The second highlighted study did establish a correlation between quantity of AI tool use in an introductory programming course and course performance (N=52, r=0.35, p=0.0147) </w:t>
      </w:r>
      <w:hyperlink r:id="rId133">
        <w:r w:rsidDel="00000000" w:rsidR="00000000" w:rsidRPr="00000000">
          <w:rPr>
            <w:rtl w:val="0"/>
          </w:rPr>
          <w:t xml:space="preserve">(Sheese et al., 2024)</w:t>
        </w:r>
      </w:hyperlink>
      <w:r w:rsidDel="00000000" w:rsidR="00000000" w:rsidRPr="00000000">
        <w:rPr>
          <w:rtl w:val="0"/>
        </w:rPr>
        <w:t xml:space="preserve">. The study followed a similar methodological approach as </w:t>
      </w:r>
      <w:hyperlink r:id="rId134">
        <w:r w:rsidDel="00000000" w:rsidR="00000000" w:rsidRPr="00000000">
          <w:rPr>
            <w:rtl w:val="0"/>
          </w:rPr>
          <w:t xml:space="preserve">Kazemitabaar et al. (2024)</w:t>
        </w:r>
      </w:hyperlink>
      <w:r w:rsidDel="00000000" w:rsidR="00000000" w:rsidRPr="00000000">
        <w:rPr>
          <w:rtl w:val="0"/>
        </w:rPr>
        <w:t xml:space="preserve">. A custom AI tool, called CodeHelp, was deployed to students. Trace interaction logs were collected and analyzed using a thematic analysis broken into four categories: debugging questions, code implementation questions, understanding, and nothing (no category). In addition, low-effort student queries were identified where students copied code or text and provided little interactions. Their findings illustrated students tended to be focused on immediate help with a current problem versus seeking to understand broader concepts. Student help requests were unsophisticated, often writing little to nothing. In their future work section, the researchers discussed exploring the implications of students' relationship between lower effort interactions and their potential impacts on learning. </w:t>
      </w:r>
    </w:p>
    <w:p w:rsidR="00000000" w:rsidDel="00000000" w:rsidP="00000000" w:rsidRDefault="00000000" w:rsidRPr="00000000" w14:paraId="000000E1">
      <w:pPr>
        <w:spacing w:after="240" w:before="240" w:line="480" w:lineRule="auto"/>
        <w:rPr/>
      </w:pPr>
      <w:r w:rsidDel="00000000" w:rsidR="00000000" w:rsidRPr="00000000">
        <w:rPr>
          <w:rtl w:val="0"/>
        </w:rPr>
        <w:t xml:space="preserve">The two studies leave gaps in literature where the impacts on the types of help-seeking employed by the student can be explored. This can be investigated through the lens of course performance on exams in addition to skill acquisition through computational literacy gains. </w:t>
      </w:r>
    </w:p>
    <w:p w:rsidR="00000000" w:rsidDel="00000000" w:rsidP="00000000" w:rsidRDefault="00000000" w:rsidRPr="00000000" w14:paraId="000000E2">
      <w:pPr>
        <w:pStyle w:val="Heading3"/>
        <w:rPr/>
      </w:pPr>
      <w:bookmarkStart w:colFirst="0" w:colLast="0" w:name="_8327zunp1hbt" w:id="22"/>
      <w:bookmarkEnd w:id="22"/>
      <w:r w:rsidDel="00000000" w:rsidR="00000000" w:rsidRPr="00000000">
        <w:rPr>
          <w:rtl w:val="0"/>
        </w:rPr>
        <w:t xml:space="preserve">2.5.4 Academic Performance</w:t>
      </w:r>
    </w:p>
    <w:p w:rsidR="00000000" w:rsidDel="00000000" w:rsidP="00000000" w:rsidRDefault="00000000" w:rsidRPr="00000000" w14:paraId="000000E3">
      <w:pPr>
        <w:spacing w:after="240" w:before="240" w:line="480" w:lineRule="auto"/>
        <w:rPr/>
      </w:pPr>
      <w:r w:rsidDel="00000000" w:rsidR="00000000" w:rsidRPr="00000000">
        <w:rPr>
          <w:rtl w:val="0"/>
        </w:rPr>
        <w:t xml:space="preserve">As pointed out in previous areas of the literature review, LLM use has been observed as having both positive and negative impacts on programming skills, cognitive offloading of tasks, computational thinking, and self-efficacy. Most of the research to date has centered on these advantages or disadvantages </w:t>
      </w:r>
      <w:hyperlink r:id="rId135">
        <w:r w:rsidDel="00000000" w:rsidR="00000000" w:rsidRPr="00000000">
          <w:rPr>
            <w:rtl w:val="0"/>
          </w:rPr>
          <w:t xml:space="preserve">(Cambaz &amp; Zhang, 2024)</w:t>
        </w:r>
      </w:hyperlink>
      <w:r w:rsidDel="00000000" w:rsidR="00000000" w:rsidRPr="00000000">
        <w:rPr>
          <w:rtl w:val="0"/>
        </w:rPr>
        <w:t xml:space="preserve">. Little research has explored AI’s impacts on academic performance, making this a suitable area of exploration.</w:t>
      </w:r>
    </w:p>
    <w:p w:rsidR="00000000" w:rsidDel="00000000" w:rsidP="00000000" w:rsidRDefault="00000000" w:rsidRPr="00000000" w14:paraId="000000E4">
      <w:pPr>
        <w:spacing w:after="240" w:before="240" w:line="480" w:lineRule="auto"/>
        <w:rPr/>
      </w:pPr>
      <w:r w:rsidDel="00000000" w:rsidR="00000000" w:rsidRPr="00000000">
        <w:rPr>
          <w:rtl w:val="0"/>
        </w:rPr>
        <w:t xml:space="preserve">An empirical study from </w:t>
      </w:r>
      <w:hyperlink r:id="rId136">
        <w:r w:rsidDel="00000000" w:rsidR="00000000" w:rsidRPr="00000000">
          <w:rPr>
            <w:rtl w:val="0"/>
          </w:rPr>
          <w:t xml:space="preserve">Abbas et al., (2024)</w:t>
        </w:r>
      </w:hyperlink>
      <w:r w:rsidDel="00000000" w:rsidR="00000000" w:rsidRPr="00000000">
        <w:rPr>
          <w:rtl w:val="0"/>
        </w:rPr>
        <w:t xml:space="preserve"> explored the impacts of generative AI use on university students. They found a negative correlation between student use of ChatGPT and grades, specifically when the LLM was to manage workload and time pressures and subsequent academic performance. The factors were captured via a survey that was administered as part of the study. Participants were college students and not enrolled in an introductory programming course, specifically. The findings are significant, as they point to harms of using LLMs for learning-avoidance activities, such as answer-seeking behavior in addition to over-reliance on AI to complete academic tasks. This corroborates research conducted in computer science disciplines that found similar findings, but did not directly measure academic performance </w:t>
      </w:r>
      <w:hyperlink r:id="rId137">
        <w:r w:rsidDel="00000000" w:rsidR="00000000" w:rsidRPr="00000000">
          <w:rPr>
            <w:rtl w:val="0"/>
          </w:rPr>
          <w:t xml:space="preserve">(Finnie-Ansley et al., 2022; Hassan et al., 2025; Margulieux et al., 2024; Prather, Reeves, Leinonen, et al., 2024)</w:t>
        </w:r>
      </w:hyperlink>
      <w:r w:rsidDel="00000000" w:rsidR="00000000" w:rsidRPr="00000000">
        <w:rPr>
          <w:rtl w:val="0"/>
        </w:rPr>
        <w:t xml:space="preserve">. </w:t>
      </w:r>
    </w:p>
    <w:p w:rsidR="00000000" w:rsidDel="00000000" w:rsidP="00000000" w:rsidRDefault="00000000" w:rsidRPr="00000000" w14:paraId="000000E5">
      <w:pPr>
        <w:spacing w:after="240" w:before="240" w:line="480" w:lineRule="auto"/>
        <w:rPr/>
      </w:pPr>
      <w:r w:rsidDel="00000000" w:rsidR="00000000" w:rsidRPr="00000000">
        <w:rPr>
          <w:rtl w:val="0"/>
        </w:rPr>
        <w:t xml:space="preserve">There was research which did measure the impact of AI use on learning outcomes within the domain of programming education </w:t>
      </w:r>
      <w:hyperlink r:id="rId138">
        <w:r w:rsidDel="00000000" w:rsidR="00000000" w:rsidRPr="00000000">
          <w:rPr>
            <w:rtl w:val="0"/>
          </w:rPr>
          <w:t xml:space="preserve">(Jošt et al., 2024b)</w:t>
        </w:r>
      </w:hyperlink>
      <w:r w:rsidDel="00000000" w:rsidR="00000000" w:rsidRPr="00000000">
        <w:rPr>
          <w:rtl w:val="0"/>
        </w:rPr>
        <w:t xml:space="preserve">. The findings indicated a significant negative correlation between reliance on LLMs for critical programing tasks like code generation and debugging and final grades (N = 32). Programming tasks employed by students were identified using a survey issued after the course. Participants were asked to recall the frequency by which they used AI for debugging, for example, on a 5-point Likert scale.  Correlations between responses and course grades were calculated using Spearman’s Rho. This research points to an opportunity to conduct a similar study but use an unobtrusive method such as the analysis of trace interactions between the students and the LLM similar to </w:t>
      </w:r>
      <w:hyperlink r:id="rId139">
        <w:r w:rsidDel="00000000" w:rsidR="00000000" w:rsidRPr="00000000">
          <w:rPr>
            <w:rtl w:val="0"/>
          </w:rPr>
          <w:t xml:space="preserve">Kazemitabaar et al. (2024) and Sheese et al. (2024)</w:t>
        </w:r>
      </w:hyperlink>
      <w:r w:rsidDel="00000000" w:rsidR="00000000" w:rsidRPr="00000000">
        <w:rPr>
          <w:rtl w:val="0"/>
        </w:rPr>
        <w:t xml:space="preserve">.</w:t>
      </w:r>
    </w:p>
    <w:p w:rsidR="00000000" w:rsidDel="00000000" w:rsidP="00000000" w:rsidRDefault="00000000" w:rsidRPr="00000000" w14:paraId="000000E6">
      <w:pPr>
        <w:spacing w:after="240" w:before="240" w:line="480" w:lineRule="auto"/>
        <w:rPr/>
      </w:pPr>
      <w:r w:rsidDel="00000000" w:rsidR="00000000" w:rsidRPr="00000000">
        <w:rPr>
          <w:rtl w:val="0"/>
        </w:rPr>
        <w:t xml:space="preserve">When used constructively, LLM use may improve the academic performance of students learning to program. Techniques such as scaffolding </w:t>
      </w:r>
      <w:hyperlink r:id="rId140">
        <w:r w:rsidDel="00000000" w:rsidR="00000000" w:rsidRPr="00000000">
          <w:rPr>
            <w:rtl w:val="0"/>
          </w:rPr>
          <w:t xml:space="preserve">(Prather et al., 2019)</w:t>
        </w:r>
      </w:hyperlink>
      <w:r w:rsidDel="00000000" w:rsidR="00000000" w:rsidRPr="00000000">
        <w:rPr>
          <w:rtl w:val="0"/>
        </w:rPr>
        <w:t xml:space="preserve"> or clarification of concepts </w:t>
      </w:r>
      <w:hyperlink r:id="rId141">
        <w:r w:rsidDel="00000000" w:rsidR="00000000" w:rsidRPr="00000000">
          <w:rPr>
            <w:rtl w:val="0"/>
          </w:rPr>
          <w:t xml:space="preserve">(Finnie-Ansley et al., 2022)</w:t>
        </w:r>
      </w:hyperlink>
      <w:r w:rsidDel="00000000" w:rsidR="00000000" w:rsidRPr="00000000">
        <w:rPr>
          <w:rtl w:val="0"/>
        </w:rPr>
        <w:t xml:space="preserve"> demonstrate AI can be used as a tutor and subject-matter expert. Impacts of using AI in this way as part of an adaptive help-seeking process should be explored further as to better understand their potential implications on academic performance. </w:t>
      </w:r>
    </w:p>
    <w:p w:rsidR="00000000" w:rsidDel="00000000" w:rsidP="00000000" w:rsidRDefault="00000000" w:rsidRPr="00000000" w14:paraId="000000E7">
      <w:pPr>
        <w:pStyle w:val="Heading2"/>
        <w:spacing w:after="240" w:before="240" w:line="480" w:lineRule="auto"/>
        <w:rPr/>
      </w:pPr>
      <w:bookmarkStart w:colFirst="0" w:colLast="0" w:name="_fc1bokuct21x" w:id="23"/>
      <w:bookmarkEnd w:id="23"/>
      <w:r w:rsidDel="00000000" w:rsidR="00000000" w:rsidRPr="00000000">
        <w:rPr>
          <w:rtl w:val="0"/>
        </w:rPr>
        <w:t xml:space="preserve">2.6 Summary</w:t>
      </w:r>
    </w:p>
    <w:p w:rsidR="00000000" w:rsidDel="00000000" w:rsidP="00000000" w:rsidRDefault="00000000" w:rsidRPr="00000000" w14:paraId="000000E8">
      <w:pPr>
        <w:spacing w:after="240" w:before="240" w:line="480" w:lineRule="auto"/>
        <w:rPr/>
      </w:pPr>
      <w:r w:rsidDel="00000000" w:rsidR="00000000" w:rsidRPr="00000000">
        <w:rPr>
          <w:rtl w:val="0"/>
        </w:rPr>
        <w:t xml:space="preserve">The literature review demonstrated that Large Language Models (LLMs) represent a significant, disruptive innovation </w:t>
      </w:r>
      <w:hyperlink r:id="rId142">
        <w:r w:rsidDel="00000000" w:rsidR="00000000" w:rsidRPr="00000000">
          <w:rPr>
            <w:rtl w:val="0"/>
          </w:rPr>
          <w:t xml:space="preserve">(Păvăloaia &amp; Necula, 2023)</w:t>
        </w:r>
      </w:hyperlink>
      <w:r w:rsidDel="00000000" w:rsidR="00000000" w:rsidRPr="00000000">
        <w:rPr>
          <w:rtl w:val="0"/>
        </w:rPr>
        <w:t xml:space="preserve"> that is fundamentally changing how programming is performed, taught, and learned. The synthesis of the research highlights two key trends and one critical gap relevant to novice programmers.</w:t>
      </w:r>
    </w:p>
    <w:p w:rsidR="00000000" w:rsidDel="00000000" w:rsidP="00000000" w:rsidRDefault="00000000" w:rsidRPr="00000000" w14:paraId="000000E9">
      <w:pPr>
        <w:pStyle w:val="Heading3"/>
        <w:spacing w:after="240" w:before="240" w:line="480" w:lineRule="auto"/>
        <w:rPr/>
      </w:pPr>
      <w:bookmarkStart w:colFirst="0" w:colLast="0" w:name="_2q50al75g17n" w:id="24"/>
      <w:bookmarkEnd w:id="24"/>
      <w:r w:rsidDel="00000000" w:rsidR="00000000" w:rsidRPr="00000000">
        <w:rPr>
          <w:rtl w:val="0"/>
        </w:rPr>
        <w:t xml:space="preserve">2.6.1 Duality of LLM Use</w:t>
      </w:r>
    </w:p>
    <w:p w:rsidR="00000000" w:rsidDel="00000000" w:rsidP="00000000" w:rsidRDefault="00000000" w:rsidRPr="00000000" w14:paraId="000000EA">
      <w:pPr>
        <w:spacing w:after="240" w:before="240" w:line="480" w:lineRule="auto"/>
        <w:rPr/>
      </w:pPr>
      <w:r w:rsidDel="00000000" w:rsidR="00000000" w:rsidRPr="00000000">
        <w:rPr>
          <w:rtl w:val="0"/>
        </w:rPr>
        <w:t xml:space="preserve">The first trend is the literature confirms the dual nature of LLM use by programmers and in programming education. On the one hand, these tools are lauded for their potential to enhance developer productivity for both experienced programmers and novices </w:t>
      </w:r>
      <w:hyperlink r:id="rId143">
        <w:r w:rsidDel="00000000" w:rsidR="00000000" w:rsidRPr="00000000">
          <w:rPr>
            <w:rtl w:val="0"/>
          </w:rPr>
          <w:t xml:space="preserve">(Moradi Dakhel et al., 2023; Peng et al., 2023; Vaithilingam et al., 2022; Ziegler et al., 2022)</w:t>
        </w:r>
      </w:hyperlink>
      <w:r w:rsidDel="00000000" w:rsidR="00000000" w:rsidRPr="00000000">
        <w:rPr>
          <w:rtl w:val="0"/>
        </w:rPr>
        <w:t xml:space="preserve">.  Furthermore, their ability to offer convenient, 24/7 access to expert-level assistance presents compelling use cases for educators to build chatbots for their courses </w:t>
      </w:r>
      <w:hyperlink r:id="rId144">
        <w:r w:rsidDel="00000000" w:rsidR="00000000" w:rsidRPr="00000000">
          <w:rPr>
            <w:rtl w:val="0"/>
          </w:rPr>
          <w:t xml:space="preserve">(Kazemitabaar et al., 2024; Sheese et al., 2024)</w:t>
        </w:r>
      </w:hyperlink>
      <w:r w:rsidDel="00000000" w:rsidR="00000000" w:rsidRPr="00000000">
        <w:rPr>
          <w:rtl w:val="0"/>
        </w:rPr>
        <w:t xml:space="preserve">.</w:t>
      </w:r>
    </w:p>
    <w:p w:rsidR="00000000" w:rsidDel="00000000" w:rsidP="00000000" w:rsidRDefault="00000000" w:rsidRPr="00000000" w14:paraId="000000EB">
      <w:pPr>
        <w:spacing w:after="240" w:before="240" w:line="480" w:lineRule="auto"/>
        <w:rPr/>
      </w:pPr>
      <w:r w:rsidDel="00000000" w:rsidR="00000000" w:rsidRPr="00000000">
        <w:rPr>
          <w:rtl w:val="0"/>
        </w:rPr>
        <w:t xml:space="preserve">On the other hand, this convenience simultaneously introduces critical risks, including threats to academic integrity </w:t>
      </w:r>
      <w:hyperlink r:id="rId145">
        <w:r w:rsidDel="00000000" w:rsidR="00000000" w:rsidRPr="00000000">
          <w:rPr>
            <w:rtl w:val="0"/>
          </w:rPr>
          <w:t xml:space="preserve">(Denny, Kumar, et al., 2023; Rahman &amp; Watanobe, 2023)</w:t>
        </w:r>
      </w:hyperlink>
      <w:r w:rsidDel="00000000" w:rsidR="00000000" w:rsidRPr="00000000">
        <w:rPr>
          <w:rtl w:val="0"/>
        </w:rPr>
        <w:t xml:space="preserve">, and new vulnerabilities in code security </w:t>
      </w:r>
      <w:hyperlink r:id="rId146">
        <w:r w:rsidDel="00000000" w:rsidR="00000000" w:rsidRPr="00000000">
          <w:rPr>
            <w:rtl w:val="0"/>
          </w:rPr>
          <w:t xml:space="preserve">(Pearce et al., 2022; Perry et al., 2023)</w:t>
        </w:r>
      </w:hyperlink>
      <w:r w:rsidDel="00000000" w:rsidR="00000000" w:rsidRPr="00000000">
        <w:rPr>
          <w:rtl w:val="0"/>
        </w:rPr>
        <w:t xml:space="preserve">. Critically, when LLMs facilitate executive help-seeking, seeking answers rather than understanding, they can result in detrimental outcomes such as overreliance, poor metacognition </w:t>
      </w:r>
      <w:hyperlink r:id="rId147">
        <w:r w:rsidDel="00000000" w:rsidR="00000000" w:rsidRPr="00000000">
          <w:rPr>
            <w:rtl w:val="0"/>
          </w:rPr>
          <w:t xml:space="preserve">(Denny, Prather, et al., 2024a; Prather, Reeves, Denny, et al., 2024)</w:t>
        </w:r>
      </w:hyperlink>
      <w:r w:rsidDel="00000000" w:rsidR="00000000" w:rsidRPr="00000000">
        <w:rPr>
          <w:rtl w:val="0"/>
        </w:rPr>
        <w:t xml:space="preserve"> and skill depreciation, or "deskilling" </w:t>
      </w:r>
      <w:hyperlink r:id="rId148">
        <w:r w:rsidDel="00000000" w:rsidR="00000000" w:rsidRPr="00000000">
          <w:rPr>
            <w:rtl w:val="0"/>
          </w:rPr>
          <w:t xml:space="preserve">(Weisz et al., 2025)</w:t>
        </w:r>
      </w:hyperlink>
      <w:r w:rsidDel="00000000" w:rsidR="00000000" w:rsidRPr="00000000">
        <w:rPr>
          <w:rtl w:val="0"/>
        </w:rPr>
        <w:t xml:space="preserve">. </w:t>
      </w:r>
    </w:p>
    <w:p w:rsidR="00000000" w:rsidDel="00000000" w:rsidP="00000000" w:rsidRDefault="00000000" w:rsidRPr="00000000" w14:paraId="000000EC">
      <w:pPr>
        <w:pStyle w:val="Heading3"/>
        <w:spacing w:after="240" w:before="240" w:line="480" w:lineRule="auto"/>
        <w:rPr/>
      </w:pPr>
      <w:bookmarkStart w:colFirst="0" w:colLast="0" w:name="_hvgfv76fib5c" w:id="25"/>
      <w:bookmarkEnd w:id="25"/>
      <w:r w:rsidDel="00000000" w:rsidR="00000000" w:rsidRPr="00000000">
        <w:rPr>
          <w:rtl w:val="0"/>
        </w:rPr>
        <w:t xml:space="preserve">2.6.2 Mechanisms by Which LLM Use Impacts Learning</w:t>
      </w:r>
    </w:p>
    <w:p w:rsidR="00000000" w:rsidDel="00000000" w:rsidP="00000000" w:rsidRDefault="00000000" w:rsidRPr="00000000" w14:paraId="000000ED">
      <w:pPr>
        <w:spacing w:after="240" w:before="240" w:line="480" w:lineRule="auto"/>
        <w:rPr/>
      </w:pPr>
      <w:r w:rsidDel="00000000" w:rsidR="00000000" w:rsidRPr="00000000">
        <w:rPr>
          <w:rtl w:val="0"/>
        </w:rPr>
        <w:t xml:space="preserve">Secondly, the literature is currently limited in explaining the mechanisms by which LLM use impacts learning to program. While existing studies have documented important outcomes such as changes in assignment completion </w:t>
      </w:r>
      <w:hyperlink r:id="rId149">
        <w:r w:rsidDel="00000000" w:rsidR="00000000" w:rsidRPr="00000000">
          <w:rPr>
            <w:rtl w:val="0"/>
          </w:rPr>
          <w:t xml:space="preserve">(Kazemitabaar et al., 2023; Prather, Reeves, Leinonen, et al., 2024)</w:t>
        </w:r>
      </w:hyperlink>
      <w:r w:rsidDel="00000000" w:rsidR="00000000" w:rsidRPr="00000000">
        <w:rPr>
          <w:rtl w:val="0"/>
        </w:rPr>
        <w:t xml:space="preserve"> or course grades </w:t>
      </w:r>
      <w:hyperlink r:id="rId150">
        <w:r w:rsidDel="00000000" w:rsidR="00000000" w:rsidRPr="00000000">
          <w:rPr>
            <w:rtl w:val="0"/>
          </w:rPr>
          <w:t xml:space="preserve">(Jošt et al., 2024b)</w:t>
        </w:r>
      </w:hyperlink>
      <w:r w:rsidDel="00000000" w:rsidR="00000000" w:rsidRPr="00000000">
        <w:rPr>
          <w:rtl w:val="0"/>
        </w:rPr>
        <w:t xml:space="preserve">, they are only beginning to identify interaction patterns for student use of AI </w:t>
      </w:r>
      <w:hyperlink r:id="rId151">
        <w:r w:rsidDel="00000000" w:rsidR="00000000" w:rsidRPr="00000000">
          <w:rPr>
            <w:rtl w:val="0"/>
          </w:rPr>
          <w:t xml:space="preserve">(Denny, Leinonen, et al., 2024; Prather, Reeves, Denny, et al., 2024)</w:t>
        </w:r>
      </w:hyperlink>
      <w:r w:rsidDel="00000000" w:rsidR="00000000" w:rsidRPr="00000000">
        <w:rPr>
          <w:rtl w:val="0"/>
        </w:rPr>
        <w:t xml:space="preserve"> and largely fail to connect these patterns to objective earning outcomes. Specifically, much of the research relies on student self-report or retrospective analysis </w:t>
      </w:r>
      <w:hyperlink r:id="rId152">
        <w:r w:rsidDel="00000000" w:rsidR="00000000" w:rsidRPr="00000000">
          <w:rPr>
            <w:rtl w:val="0"/>
          </w:rPr>
          <w:t xml:space="preserve">(Denny, Prather, et al., 2024b; Jošt et al., 2024b)</w:t>
        </w:r>
      </w:hyperlink>
      <w:r w:rsidDel="00000000" w:rsidR="00000000" w:rsidRPr="00000000">
        <w:rPr>
          <w:rtl w:val="0"/>
        </w:rPr>
        <w:t xml:space="preserve">. This limitation hinders the ability to objectively differentiate beneficial LLM use (i.e. using AI as an instrumental tool for conceptual scaffolding) from detrimental use (e.g. such as using it for executive completion of assignments). This deficiency in process-level data and its connection to learning outcomes is a critical barrier to addressing concerns like cognitive offloading and poor metacognition </w:t>
      </w:r>
      <w:hyperlink r:id="rId153">
        <w:r w:rsidDel="00000000" w:rsidR="00000000" w:rsidRPr="00000000">
          <w:rPr>
            <w:rtl w:val="0"/>
          </w:rPr>
          <w:t xml:space="preserve">(Denny, Prather, et al., 2024a; Margulieux et al., 2024; Prather, Reeves, Denny, et al., 2024)</w:t>
        </w:r>
      </w:hyperlink>
      <w:r w:rsidDel="00000000" w:rsidR="00000000" w:rsidRPr="00000000">
        <w:rPr>
          <w:rtl w:val="0"/>
        </w:rPr>
        <w:t xml:space="preserve">. </w:t>
      </w:r>
    </w:p>
    <w:p w:rsidR="00000000" w:rsidDel="00000000" w:rsidP="00000000" w:rsidRDefault="00000000" w:rsidRPr="00000000" w14:paraId="000000EE">
      <w:pPr>
        <w:pStyle w:val="Heading3"/>
        <w:spacing w:after="240" w:before="240" w:line="480" w:lineRule="auto"/>
        <w:rPr/>
      </w:pPr>
      <w:bookmarkStart w:colFirst="0" w:colLast="0" w:name="_rhtue3sa7zbu" w:id="26"/>
      <w:bookmarkEnd w:id="26"/>
      <w:r w:rsidDel="00000000" w:rsidR="00000000" w:rsidRPr="00000000">
        <w:rPr>
          <w:rtl w:val="0"/>
        </w:rPr>
        <w:t xml:space="preserve">2.6.3 Research Rationale and Gap Statement</w:t>
      </w:r>
    </w:p>
    <w:p w:rsidR="00000000" w:rsidDel="00000000" w:rsidP="00000000" w:rsidRDefault="00000000" w:rsidRPr="00000000" w14:paraId="000000EF">
      <w:pPr>
        <w:spacing w:after="240" w:before="240" w:line="480" w:lineRule="auto"/>
        <w:rPr/>
      </w:pPr>
      <w:r w:rsidDel="00000000" w:rsidR="00000000" w:rsidRPr="00000000">
        <w:rPr>
          <w:rtl w:val="0"/>
        </w:rPr>
        <w:t xml:space="preserve">To date, literature has identified several interaction patterns of LLM use among students learning to program and these behaviors can be mapped onto the help-seeking framework </w:t>
      </w:r>
      <w:hyperlink r:id="rId154">
        <w:r w:rsidDel="00000000" w:rsidR="00000000" w:rsidRPr="00000000">
          <w:rPr>
            <w:rtl w:val="0"/>
          </w:rPr>
          <w:t xml:space="preserve">(Nelson-Le Gall, 1981; Newman, 1994)</w:t>
        </w:r>
      </w:hyperlink>
      <w:r w:rsidDel="00000000" w:rsidR="00000000" w:rsidRPr="00000000">
        <w:rPr>
          <w:rtl w:val="0"/>
        </w:rPr>
        <w:t xml:space="preserve">. Activities such as scaffolding, debugging, clarification  </w:t>
      </w:r>
      <w:hyperlink r:id="rId155">
        <w:r w:rsidDel="00000000" w:rsidR="00000000" w:rsidRPr="00000000">
          <w:rPr>
            <w:rtl w:val="0"/>
          </w:rPr>
          <w:t xml:space="preserve">(Cambaz &amp; Zhang, 2024; Finnie-Ansley et al., 2022; Hassan et al., 2025; Prather et al., 2019; Prather, Reeves, Denny, et al., 2024)</w:t>
        </w:r>
      </w:hyperlink>
      <w:r w:rsidDel="00000000" w:rsidR="00000000" w:rsidRPr="00000000">
        <w:rPr>
          <w:rtl w:val="0"/>
        </w:rPr>
        <w:t xml:space="preserve"> are considered adaptive help-seeking behaviors supportive of learning. Conversely, interactions such as over-reliance, low-effort query, and answer-seeking </w:t>
      </w:r>
      <w:hyperlink r:id="rId156">
        <w:r w:rsidDel="00000000" w:rsidR="00000000" w:rsidRPr="00000000">
          <w:rPr>
            <w:rtl w:val="0"/>
          </w:rPr>
          <w:t xml:space="preserve">(Finnie-Ansley et al., 2022; Hassan et al., 2025; Margulieux et al., 2024; Prather, Reeves, Denny, et al., 2024)</w:t>
        </w:r>
      </w:hyperlink>
      <w:r w:rsidDel="00000000" w:rsidR="00000000" w:rsidRPr="00000000">
        <w:rPr>
          <w:rtl w:val="0"/>
        </w:rPr>
        <w:t xml:space="preserve"> are executive help-seeking behaviors that reflect a focus on task-completion.</w:t>
      </w:r>
    </w:p>
    <w:p w:rsidR="00000000" w:rsidDel="00000000" w:rsidP="00000000" w:rsidRDefault="00000000" w:rsidRPr="00000000" w14:paraId="000000F0">
      <w:pPr>
        <w:spacing w:after="240" w:before="240" w:line="480" w:lineRule="auto"/>
        <w:rPr/>
      </w:pPr>
      <w:r w:rsidDel="00000000" w:rsidR="00000000" w:rsidRPr="00000000">
        <w:rPr>
          <w:rtl w:val="0"/>
        </w:rPr>
        <w:t xml:space="preserve">As explained in sections 2.5.3 and 2.5.4, the existing literature relies heavily on self-reported and retrospective analysis </w:t>
      </w:r>
      <w:hyperlink r:id="rId157">
        <w:r w:rsidDel="00000000" w:rsidR="00000000" w:rsidRPr="00000000">
          <w:rPr>
            <w:rtl w:val="0"/>
          </w:rPr>
          <w:t xml:space="preserve">(Denny, Prather, et al., 2024b; Jošt et al., 2024b)</w:t>
        </w:r>
      </w:hyperlink>
      <w:r w:rsidDel="00000000" w:rsidR="00000000" w:rsidRPr="00000000">
        <w:rPr>
          <w:rtl w:val="0"/>
        </w:rPr>
        <w:t xml:space="preserve">.  This presents a critical methodological opportunity to study LLM use in a more unobtrusive manner, recording use as it happens to objectively identify interaction patterns and measure their impacts on learning outcomes.</w:t>
      </w:r>
    </w:p>
    <w:p w:rsidR="00000000" w:rsidDel="00000000" w:rsidP="00000000" w:rsidRDefault="00000000" w:rsidRPr="00000000" w14:paraId="000000F1">
      <w:pPr>
        <w:spacing w:after="240" w:before="240" w:line="480" w:lineRule="auto"/>
        <w:rPr/>
      </w:pPr>
      <w:r w:rsidDel="00000000" w:rsidR="00000000" w:rsidRPr="00000000">
        <w:rPr>
          <w:rtl w:val="0"/>
        </w:rPr>
        <w:t xml:space="preserve">This study is designed to address this critical gap by leveraging automated, objective interaction logs from an LLM-powered assistant to categorize student help-seeking behaviors and correlate these patterns with computational literacy and academic performance. The findings will provide empirical evidence necessary for educators to develop and implement ethical, effective, and evidence-based policies for LLM integration in introductory programming courses.</w:t>
      </w:r>
    </w:p>
    <w:p w:rsidR="00000000" w:rsidDel="00000000" w:rsidP="00000000" w:rsidRDefault="00000000" w:rsidRPr="00000000" w14:paraId="000000F2">
      <w:pPr>
        <w:pStyle w:val="Heading1"/>
        <w:spacing w:before="480" w:lineRule="auto"/>
        <w:rPr>
          <w:b w:val="1"/>
          <w:bCs w:val="1"/>
          <w:sz w:val="46"/>
          <w:szCs w:val="46"/>
        </w:rPr>
      </w:pPr>
      <w:bookmarkStart w:colFirst="0" w:colLast="0" w:name="_lxly3wkdah7b" w:id="27"/>
      <w:bookmarkEnd w:id="27"/>
      <w:r w:rsidDel="00000000" w:rsidR="00000000" w:rsidRPr="00000000">
        <w:rPr>
          <w:b w:val="1"/>
          <w:bCs w:val="1"/>
          <w:sz w:val="46"/>
          <w:szCs w:val="46"/>
          <w:rtl w:val="0"/>
        </w:rPr>
        <w:t xml:space="preserve">3.0 Methods</w:t>
      </w:r>
    </w:p>
    <w:p w:rsidR="00000000" w:rsidDel="00000000" w:rsidP="00000000" w:rsidRDefault="00000000" w:rsidRPr="00000000" w14:paraId="000000F3">
      <w:pPr>
        <w:pStyle w:val="Heading2"/>
        <w:spacing w:after="240" w:before="240" w:line="480" w:lineRule="auto"/>
        <w:rPr/>
      </w:pPr>
      <w:bookmarkStart w:colFirst="0" w:colLast="0" w:name="_rs5bpumnf1hf" w:id="28"/>
      <w:bookmarkEnd w:id="28"/>
      <w:r w:rsidDel="00000000" w:rsidR="00000000" w:rsidRPr="00000000">
        <w:rPr>
          <w:rtl w:val="0"/>
        </w:rPr>
        <w:t xml:space="preserve">3.1 Introduction</w:t>
      </w:r>
    </w:p>
    <w:p w:rsidR="00000000" w:rsidDel="00000000" w:rsidP="00000000" w:rsidRDefault="00000000" w:rsidRPr="00000000" w14:paraId="000000F4">
      <w:pPr>
        <w:spacing w:after="240" w:before="240" w:line="480" w:lineRule="auto"/>
        <w:rPr/>
      </w:pPr>
      <w:r w:rsidDel="00000000" w:rsidR="00000000" w:rsidRPr="00000000">
        <w:rPr>
          <w:rtl w:val="0"/>
        </w:rPr>
        <w:t xml:space="preserve">The objective of this study was to examine the impact of generative artificial intelligence (AI) on student learning outcomes. Specifically, this research investigated the impacts of Large Language Model (LLM) use among students enrolled in an introductory Python programming course. Learning was assessed through two primary lenses: academic performance on a summative mid-term assessment and scores derived from a computational literacy instrument. Interaction trace data from student LLM use were systematically categorized into behaviors representing either superficial task-completion or active learning-seeking based on help-seeking behavior. These interactions were quantified for each participant, allowing for a unit of analysis that investigated the relationship between AI usage patterns and exam performance. To further explore these complexities, a randomized controlled trial (RCT) was utilized, involving control and treatment groups to determine the effect of context-awareness on summative scores. This chapter details the experimental design, participant selection, data collection procedures, and analytical methods used to address the research questions.</w:t>
      </w:r>
    </w:p>
    <w:p w:rsidR="00000000" w:rsidDel="00000000" w:rsidP="00000000" w:rsidRDefault="00000000" w:rsidRPr="00000000" w14:paraId="000000F5">
      <w:pPr>
        <w:pStyle w:val="Heading3"/>
        <w:keepNext w:val="0"/>
        <w:keepLines w:val="0"/>
        <w:spacing w:before="280" w:line="480" w:lineRule="auto"/>
        <w:rPr/>
      </w:pPr>
      <w:bookmarkStart w:colFirst="0" w:colLast="0" w:name="_y47d85ayt5u4" w:id="29"/>
      <w:bookmarkEnd w:id="29"/>
      <w:r w:rsidDel="00000000" w:rsidR="00000000" w:rsidRPr="00000000">
        <w:rPr>
          <w:rtl w:val="0"/>
        </w:rPr>
        <w:t xml:space="preserve">3.1.1 Research Questions</w:t>
      </w:r>
    </w:p>
    <w:p w:rsidR="00000000" w:rsidDel="00000000" w:rsidP="00000000" w:rsidRDefault="00000000" w:rsidRPr="00000000" w14:paraId="000000F6">
      <w:pPr>
        <w:spacing w:after="240" w:before="240" w:line="480" w:lineRule="auto"/>
        <w:rPr/>
      </w:pPr>
      <w:r w:rsidDel="00000000" w:rsidR="00000000" w:rsidRPr="00000000">
        <w:rPr>
          <w:rtl w:val="0"/>
        </w:rPr>
        <w:t xml:space="preserve">The following research questions were established to guide this study.These questions were addressed using a multi-method quantitative approach integrating content analysis </w:t>
      </w:r>
      <w:hyperlink r:id="rId158">
        <w:r w:rsidDel="00000000" w:rsidR="00000000" w:rsidRPr="00000000">
          <w:rPr>
            <w:rtl w:val="0"/>
          </w:rPr>
          <w:t xml:space="preserve">(Krippendorff, 2018)</w:t>
        </w:r>
      </w:hyperlink>
      <w:r w:rsidDel="00000000" w:rsidR="00000000" w:rsidRPr="00000000">
        <w:rPr>
          <w:rtl w:val="0"/>
        </w:rPr>
        <w:t xml:space="preserve"> of student-LLM interactions with rigorous statistical modeling </w:t>
      </w:r>
      <w:hyperlink r:id="rId159">
        <w:r w:rsidDel="00000000" w:rsidR="00000000" w:rsidRPr="00000000">
          <w:rPr>
            <w:rtl w:val="0"/>
          </w:rPr>
          <w:t xml:space="preserve">(Creswell &amp; Creswell, 2017, p. 60)</w:t>
        </w:r>
      </w:hyperlink>
      <w:r w:rsidDel="00000000" w:rsidR="00000000" w:rsidRPr="00000000">
        <w:rPr>
          <w:rtl w:val="0"/>
        </w:rPr>
        <w:t xml:space="preserve">.</w:t>
      </w:r>
    </w:p>
    <w:p w:rsidR="00000000" w:rsidDel="00000000" w:rsidP="00000000" w:rsidRDefault="00000000" w:rsidRPr="00000000" w14:paraId="000000F7">
      <w:pPr>
        <w:spacing w:after="240" w:before="240" w:line="480" w:lineRule="auto"/>
        <w:rPr>
          <w:b w:val="1"/>
          <w:bCs w:val="1"/>
          <w:i w:val="1"/>
          <w:iCs w:val="1"/>
        </w:rPr>
      </w:pPr>
      <w:r w:rsidDel="00000000" w:rsidR="00000000" w:rsidRPr="00000000">
        <w:rPr>
          <w:b w:val="1"/>
          <w:bCs w:val="1"/>
          <w:i w:val="1"/>
          <w:iCs w:val="1"/>
          <w:rtl w:val="0"/>
        </w:rPr>
        <w:t xml:space="preserve">RQ1: How does large language model use influence student learning performance?</w:t>
      </w:r>
    </w:p>
    <w:p w:rsidR="00000000" w:rsidDel="00000000" w:rsidP="00000000" w:rsidRDefault="00000000" w:rsidRPr="00000000" w14:paraId="000000F8">
      <w:pPr>
        <w:spacing w:after="240" w:before="240" w:line="480" w:lineRule="auto"/>
        <w:rPr/>
      </w:pPr>
      <w:r w:rsidDel="00000000" w:rsidR="00000000" w:rsidRPr="00000000">
        <w:rPr>
          <w:rtl w:val="0"/>
        </w:rPr>
        <w:t xml:space="preserve">This question was addressed using a quantitative correlational design </w:t>
      </w:r>
      <w:hyperlink r:id="rId160">
        <w:r w:rsidDel="00000000" w:rsidR="00000000" w:rsidRPr="00000000">
          <w:rPr>
            <w:rtl w:val="0"/>
          </w:rPr>
          <w:t xml:space="preserve">(Creswell &amp; Creswell, 2017: Chapter 8)</w:t>
        </w:r>
      </w:hyperlink>
      <w:r w:rsidDel="00000000" w:rsidR="00000000" w:rsidRPr="00000000">
        <w:rPr>
          <w:rtl w:val="0"/>
        </w:rPr>
        <w:t xml:space="preserve">. The quantified categories derived from the content analysis of student LLM usage served as the independent variables, while mid-term exam scores represented the dependent variable. Hierarchical linear regression analysis </w:t>
      </w:r>
      <w:hyperlink r:id="rId161">
        <w:r w:rsidDel="00000000" w:rsidR="00000000" w:rsidRPr="00000000">
          <w:rPr>
            <w:rtl w:val="0"/>
          </w:rPr>
          <w:t xml:space="preserve">(Raudenbush &amp; Bryk, 2002)</w:t>
        </w:r>
      </w:hyperlink>
      <w:r w:rsidDel="00000000" w:rsidR="00000000" w:rsidRPr="00000000">
        <w:rPr>
          <w:rtl w:val="0"/>
        </w:rPr>
        <w:t xml:space="preserve"> was employed to evaluate the unique contribution of specific interaction patterns—such as instrumental versus executive help-seeking—as well as their collective impact on academic performance.</w:t>
      </w:r>
    </w:p>
    <w:p w:rsidR="00000000" w:rsidDel="00000000" w:rsidP="00000000" w:rsidRDefault="00000000" w:rsidRPr="00000000" w14:paraId="000000F9">
      <w:pPr>
        <w:spacing w:after="240" w:before="240" w:line="480" w:lineRule="auto"/>
        <w:rPr>
          <w:b w:val="1"/>
          <w:bCs w:val="1"/>
          <w:i w:val="1"/>
          <w:iCs w:val="1"/>
        </w:rPr>
      </w:pPr>
      <w:r w:rsidDel="00000000" w:rsidR="00000000" w:rsidRPr="00000000">
        <w:rPr>
          <w:b w:val="1"/>
          <w:bCs w:val="1"/>
          <w:i w:val="1"/>
          <w:iCs w:val="1"/>
          <w:rtl w:val="0"/>
        </w:rPr>
        <w:t xml:space="preserve">RQ2: When the LLM prompt is adjusted to include assignment instructions (in-context learning), what is the impact on student learning performance?</w:t>
      </w:r>
    </w:p>
    <w:p w:rsidR="00000000" w:rsidDel="00000000" w:rsidP="00000000" w:rsidRDefault="00000000" w:rsidRPr="00000000" w14:paraId="000000FA">
      <w:pPr>
        <w:spacing w:after="240" w:before="240" w:line="480" w:lineRule="auto"/>
        <w:rPr/>
      </w:pPr>
      <w:r w:rsidDel="00000000" w:rsidR="00000000" w:rsidRPr="00000000">
        <w:rPr>
          <w:rtl w:val="0"/>
        </w:rPr>
        <w:t xml:space="preserve">This question was investigated through a between-subjects randomized controlled trial </w:t>
      </w:r>
      <w:hyperlink r:id="rId162">
        <w:r w:rsidDel="00000000" w:rsidR="00000000" w:rsidRPr="00000000">
          <w:rPr>
            <w:rtl w:val="0"/>
          </w:rPr>
          <w:t xml:space="preserve">(Creswell &amp; Creswell, 2017: Chapter 8)</w:t>
        </w:r>
      </w:hyperlink>
      <w:r w:rsidDel="00000000" w:rsidR="00000000" w:rsidRPr="00000000">
        <w:rPr>
          <w:rtl w:val="0"/>
        </w:rPr>
        <w:t xml:space="preserve">.  Linear regression analysis was used to evaluate the causal effect of in-context learning, utilizing a dummy variable for group assignment (control vs. treatment) and exam scores as the dependent variable. Furthermore, mediation and moderation analyses </w:t>
      </w:r>
      <w:hyperlink r:id="rId163">
        <w:r w:rsidDel="00000000" w:rsidR="00000000" w:rsidRPr="00000000">
          <w:rPr>
            <w:rtl w:val="0"/>
          </w:rPr>
          <w:t xml:space="preserve">(Edwards &amp; Lambert, 2007)</w:t>
        </w:r>
      </w:hyperlink>
      <w:r w:rsidDel="00000000" w:rsidR="00000000" w:rsidRPr="00000000">
        <w:rPr>
          <w:rtl w:val="0"/>
        </w:rPr>
        <w:t xml:space="preserve"> were conducted to explore the underlying behavioral mechanisms of LLM usage that might explain the observed effects.</w:t>
      </w:r>
    </w:p>
    <w:p w:rsidR="00000000" w:rsidDel="00000000" w:rsidP="00000000" w:rsidRDefault="00000000" w:rsidRPr="00000000" w14:paraId="000000FB">
      <w:pPr>
        <w:spacing w:after="240" w:before="240" w:line="480" w:lineRule="auto"/>
        <w:rPr>
          <w:b w:val="1"/>
          <w:bCs w:val="1"/>
          <w:i w:val="1"/>
          <w:iCs w:val="1"/>
        </w:rPr>
      </w:pPr>
      <w:r w:rsidDel="00000000" w:rsidR="00000000" w:rsidRPr="00000000">
        <w:rPr>
          <w:b w:val="1"/>
          <w:bCs w:val="1"/>
          <w:i w:val="1"/>
          <w:iCs w:val="1"/>
          <w:rtl w:val="0"/>
        </w:rPr>
        <w:t xml:space="preserve">RQ3: What is the relationship between large language model use and computational literacy?</w:t>
      </w:r>
    </w:p>
    <w:p w:rsidR="00000000" w:rsidDel="00000000" w:rsidP="00000000" w:rsidRDefault="00000000" w:rsidRPr="00000000" w14:paraId="000000FC">
      <w:pPr>
        <w:spacing w:after="240" w:before="240" w:line="480" w:lineRule="auto"/>
        <w:rPr/>
      </w:pPr>
      <w:r w:rsidDel="00000000" w:rsidR="00000000" w:rsidRPr="00000000">
        <w:rPr>
          <w:rtl w:val="0"/>
        </w:rPr>
        <w:t xml:space="preserve">This question was addressed using quantitative correlational design with repeated measures  </w:t>
      </w:r>
      <w:hyperlink r:id="rId164">
        <w:r w:rsidDel="00000000" w:rsidR="00000000" w:rsidRPr="00000000">
          <w:rPr>
            <w:rtl w:val="0"/>
          </w:rPr>
          <w:t xml:space="preserve">(Creswell &amp; Creswell, 2017, Chapter 8)</w:t>
        </w:r>
      </w:hyperlink>
      <w:r w:rsidDel="00000000" w:rsidR="00000000" w:rsidRPr="00000000">
        <w:rPr>
          <w:rtl w:val="0"/>
        </w:rPr>
        <w:t xml:space="preserve">. Participants' computational literacy was measured at the onset of the course then at the mid-term using identical validated instruments. Similar to RQ1, linear regression analysis was performed where quantified LLM usage patterns served as independent variables. An Analysis of Covariance (ANCOVA) was utilized to control for individual differences in prior knowledge (pre-test scores). To provide a comprehensive understanding of these relationships, a supplementary change score analysis examined whether specific usage patterns predicted the magnitude of improvement in computational literacy. </w:t>
      </w:r>
    </w:p>
    <w:p w:rsidR="00000000" w:rsidDel="00000000" w:rsidP="00000000" w:rsidRDefault="00000000" w:rsidRPr="00000000" w14:paraId="000000FD">
      <w:pPr>
        <w:pStyle w:val="Heading2"/>
        <w:keepNext w:val="0"/>
        <w:keepLines w:val="0"/>
        <w:spacing w:before="280" w:line="480" w:lineRule="auto"/>
        <w:rPr/>
      </w:pPr>
      <w:bookmarkStart w:colFirst="0" w:colLast="0" w:name="_45f6puilhudu" w:id="30"/>
      <w:bookmarkEnd w:id="30"/>
      <w:r w:rsidDel="00000000" w:rsidR="00000000" w:rsidRPr="00000000">
        <w:rPr>
          <w:rtl w:val="0"/>
        </w:rPr>
        <w:t xml:space="preserve">3.2 Study Design</w:t>
      </w:r>
    </w:p>
    <w:p w:rsidR="00000000" w:rsidDel="00000000" w:rsidP="00000000" w:rsidRDefault="00000000" w:rsidRPr="00000000" w14:paraId="000000FE">
      <w:pPr>
        <w:rPr/>
      </w:pPr>
      <w:r w:rsidDel="00000000" w:rsidR="00000000" w:rsidRPr="00000000">
        <w:rPr/>
        <w:drawing>
          <wp:inline distB="114300" distT="114300" distL="114300" distR="114300">
            <wp:extent cx="5943600" cy="3009900"/>
            <wp:effectExtent b="0" l="0" r="0" t="0"/>
            <wp:docPr descr="A diagram of the study design" id="15" name="image16.png"/>
            <a:graphic>
              <a:graphicData uri="http://schemas.openxmlformats.org/drawingml/2006/picture">
                <pic:pic>
                  <pic:nvPicPr>
                    <pic:cNvPr descr="A diagram of the study design" id="0" name="image16.png"/>
                    <pic:cNvPicPr preferRelativeResize="0"/>
                  </pic:nvPicPr>
                  <pic:blipFill>
                    <a:blip r:embed="rId165"/>
                    <a:srcRect b="0" l="0" r="0" t="0"/>
                    <a:stretch>
                      <a:fillRect/>
                    </a:stretch>
                  </pic:blipFill>
                  <pic:spPr>
                    <a:xfrm>
                      <a:off x="0" y="0"/>
                      <a:ext cx="5943600" cy="3009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Figure1: An overview of the study design.</w:t>
      </w: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tbl>
      <w:tblPr>
        <w:tblStyle w:val="Table2"/>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0"/>
        <w:gridCol w:w="2340"/>
        <w:gridCol w:w="4995"/>
        <w:gridCol w:w="1260"/>
        <w:tblGridChange w:id="0">
          <w:tblGrid>
            <w:gridCol w:w="660"/>
            <w:gridCol w:w="2340"/>
            <w:gridCol w:w="4995"/>
            <w:gridCol w:w="1260"/>
          </w:tblGrid>
        </w:tblGridChange>
      </w:tblGrid>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0">
            <w:pPr>
              <w:widowControl w:val="0"/>
              <w:rPr>
                <w:b w:val="1"/>
                <w:bCs w:val="1"/>
                <w:sz w:val="20"/>
                <w:szCs w:val="20"/>
              </w:rPr>
            </w:pPr>
            <w:r w:rsidDel="00000000" w:rsidR="00000000" w:rsidRPr="00000000">
              <w:rPr>
                <w:b w:val="1"/>
                <w:bCs w:val="1"/>
                <w:sz w:val="20"/>
                <w:szCs w:val="20"/>
                <w:rtl w:val="0"/>
              </w:rPr>
              <w:t xml:space="preserve">Code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rPr>
                <w:b w:val="1"/>
                <w:bCs w:val="1"/>
                <w:sz w:val="20"/>
                <w:szCs w:val="20"/>
              </w:rPr>
            </w:pPr>
            <w:r w:rsidDel="00000000" w:rsidR="00000000" w:rsidRPr="00000000">
              <w:rPr>
                <w:b w:val="1"/>
                <w:bCs w:val="1"/>
                <w:sz w:val="20"/>
                <w:szCs w:val="20"/>
                <w:rtl w:val="0"/>
              </w:rPr>
              <w:t xml:space="preserve">Item</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rPr>
                <w:b w:val="1"/>
                <w:bCs w:val="1"/>
                <w:sz w:val="20"/>
                <w:szCs w:val="20"/>
              </w:rPr>
            </w:pPr>
            <w:r w:rsidDel="00000000" w:rsidR="00000000" w:rsidRPr="00000000">
              <w:rPr>
                <w:b w:val="1"/>
                <w:bCs w:val="1"/>
                <w:sz w:val="20"/>
                <w:szCs w:val="20"/>
                <w:rtl w:val="0"/>
              </w:rPr>
              <w:t xml:space="preserve">Description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rPr>
                <w:b w:val="1"/>
                <w:bCs w:val="1"/>
                <w:sz w:val="20"/>
                <w:szCs w:val="20"/>
              </w:rPr>
            </w:pPr>
            <w:r w:rsidDel="00000000" w:rsidR="00000000" w:rsidRPr="00000000">
              <w:rPr>
                <w:b w:val="1"/>
                <w:bCs w:val="1"/>
                <w:sz w:val="20"/>
                <w:szCs w:val="20"/>
                <w:rtl w:val="0"/>
              </w:rPr>
              <w:t xml:space="preserve">Timing</w:t>
            </w:r>
          </w:p>
        </w:tc>
      </w:tr>
      <w:tr>
        <w:trPr>
          <w:cantSplit w:val="0"/>
          <w:trHeight w:val="186.00000000002183"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4">
            <w:pPr>
              <w:widowControl w:val="0"/>
              <w:rPr>
                <w:sz w:val="20"/>
                <w:szCs w:val="20"/>
              </w:rPr>
            </w:pPr>
            <w:r w:rsidDel="00000000" w:rsidR="00000000" w:rsidRPr="00000000">
              <w:rPr>
                <w:sz w:val="20"/>
                <w:szCs w:val="20"/>
                <w:rtl w:val="0"/>
              </w:rPr>
              <w:t xml:space="preserve">C1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rPr>
                <w:sz w:val="20"/>
                <w:szCs w:val="20"/>
              </w:rPr>
            </w:pPr>
            <w:r w:rsidDel="00000000" w:rsidR="00000000" w:rsidRPr="00000000">
              <w:rPr>
                <w:sz w:val="20"/>
                <w:szCs w:val="20"/>
                <w:rtl w:val="0"/>
              </w:rPr>
              <w:t xml:space="preserve">Diagnostic Pre-test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6">
            <w:pPr>
              <w:widowControl w:val="0"/>
              <w:rPr>
                <w:sz w:val="20"/>
                <w:szCs w:val="20"/>
              </w:rPr>
            </w:pPr>
            <w:r w:rsidDel="00000000" w:rsidR="00000000" w:rsidRPr="00000000">
              <w:rPr>
                <w:sz w:val="20"/>
                <w:szCs w:val="20"/>
                <w:rtl w:val="0"/>
              </w:rPr>
              <w:t xml:space="preserve">Baseline measure of computational literacy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7">
            <w:pPr>
              <w:widowControl w:val="0"/>
              <w:rPr>
                <w:sz w:val="20"/>
                <w:szCs w:val="20"/>
              </w:rPr>
            </w:pPr>
            <w:r w:rsidDel="00000000" w:rsidR="00000000" w:rsidRPr="00000000">
              <w:rPr>
                <w:sz w:val="20"/>
                <w:szCs w:val="20"/>
                <w:rtl w:val="0"/>
              </w:rPr>
              <w:t xml:space="preserve">Week 1</w:t>
            </w:r>
          </w:p>
        </w:tc>
      </w:tr>
      <w:tr>
        <w:trPr>
          <w:cantSplit w:val="0"/>
          <w:trHeight w:val="366.000000000021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8">
            <w:pPr>
              <w:widowControl w:val="0"/>
              <w:rPr>
                <w:sz w:val="20"/>
                <w:szCs w:val="20"/>
              </w:rPr>
            </w:pPr>
            <w:r w:rsidDel="00000000" w:rsidR="00000000" w:rsidRPr="00000000">
              <w:rPr>
                <w:sz w:val="20"/>
                <w:szCs w:val="20"/>
                <w:rtl w:val="0"/>
              </w:rPr>
              <w:t xml:space="preserve">T1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9">
            <w:pPr>
              <w:widowControl w:val="0"/>
              <w:rPr>
                <w:sz w:val="20"/>
                <w:szCs w:val="20"/>
              </w:rPr>
            </w:pPr>
            <w:r w:rsidDel="00000000" w:rsidR="00000000" w:rsidRPr="00000000">
              <w:rPr>
                <w:sz w:val="20"/>
                <w:szCs w:val="20"/>
                <w:rtl w:val="0"/>
              </w:rPr>
              <w:t xml:space="preserve">Control Group</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A">
            <w:pPr>
              <w:widowControl w:val="0"/>
              <w:rPr>
                <w:sz w:val="20"/>
                <w:szCs w:val="20"/>
              </w:rPr>
            </w:pPr>
            <w:r w:rsidDel="00000000" w:rsidR="00000000" w:rsidRPr="00000000">
              <w:rPr>
                <w:sz w:val="20"/>
                <w:szCs w:val="20"/>
                <w:rtl w:val="0"/>
              </w:rPr>
              <w:t xml:space="preserve">LLM interface without assignment-specific context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B">
            <w:pPr>
              <w:widowControl w:val="0"/>
              <w:rPr>
                <w:sz w:val="20"/>
                <w:szCs w:val="20"/>
              </w:rPr>
            </w:pPr>
            <w:r w:rsidDel="00000000" w:rsidR="00000000" w:rsidRPr="00000000">
              <w:rPr>
                <w:sz w:val="20"/>
                <w:szCs w:val="20"/>
                <w:rtl w:val="0"/>
              </w:rPr>
              <w:t xml:space="preserve">Weeks 1–6</w:t>
            </w:r>
          </w:p>
        </w:tc>
      </w:tr>
      <w:tr>
        <w:trPr>
          <w:cantSplit w:val="0"/>
          <w:trHeight w:val="411.000000000021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C">
            <w:pPr>
              <w:widowControl w:val="0"/>
              <w:rPr>
                <w:sz w:val="20"/>
                <w:szCs w:val="20"/>
              </w:rPr>
            </w:pPr>
            <w:r w:rsidDel="00000000" w:rsidR="00000000" w:rsidRPr="00000000">
              <w:rPr>
                <w:sz w:val="20"/>
                <w:szCs w:val="20"/>
                <w:rtl w:val="0"/>
              </w:rPr>
              <w:t xml:space="preserve">T2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D">
            <w:pPr>
              <w:widowControl w:val="0"/>
              <w:rPr>
                <w:sz w:val="20"/>
                <w:szCs w:val="20"/>
              </w:rPr>
            </w:pPr>
            <w:r w:rsidDel="00000000" w:rsidR="00000000" w:rsidRPr="00000000">
              <w:rPr>
                <w:sz w:val="20"/>
                <w:szCs w:val="20"/>
                <w:rtl w:val="0"/>
              </w:rPr>
              <w:t xml:space="preserve">Treatment Group</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E">
            <w:pPr>
              <w:widowControl w:val="0"/>
              <w:rPr>
                <w:sz w:val="20"/>
                <w:szCs w:val="20"/>
              </w:rPr>
            </w:pPr>
            <w:r w:rsidDel="00000000" w:rsidR="00000000" w:rsidRPr="00000000">
              <w:rPr>
                <w:sz w:val="20"/>
                <w:szCs w:val="20"/>
                <w:rtl w:val="0"/>
              </w:rPr>
              <w:t xml:space="preserve">LLM interface with assignment-specific context injection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F">
            <w:pPr>
              <w:widowControl w:val="0"/>
              <w:rPr>
                <w:sz w:val="20"/>
                <w:szCs w:val="20"/>
              </w:rPr>
            </w:pPr>
            <w:r w:rsidDel="00000000" w:rsidR="00000000" w:rsidRPr="00000000">
              <w:rPr>
                <w:sz w:val="20"/>
                <w:szCs w:val="20"/>
                <w:rtl w:val="0"/>
              </w:rPr>
              <w:t xml:space="preserve">Weeks 1–6</w:t>
            </w:r>
          </w:p>
        </w:tc>
      </w:tr>
      <w:tr>
        <w:trPr>
          <w:cantSplit w:val="0"/>
          <w:trHeight w:val="42.000000000043656"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0">
            <w:pPr>
              <w:widowControl w:val="0"/>
              <w:rPr>
                <w:sz w:val="20"/>
                <w:szCs w:val="20"/>
              </w:rPr>
            </w:pPr>
            <w:r w:rsidDel="00000000" w:rsidR="00000000" w:rsidRPr="00000000">
              <w:rPr>
                <w:sz w:val="20"/>
                <w:szCs w:val="20"/>
                <w:rtl w:val="0"/>
              </w:rPr>
              <w:t xml:space="preserve">D1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1">
            <w:pPr>
              <w:widowControl w:val="0"/>
              <w:rPr>
                <w:sz w:val="20"/>
                <w:szCs w:val="20"/>
              </w:rPr>
            </w:pPr>
            <w:r w:rsidDel="00000000" w:rsidR="00000000" w:rsidRPr="00000000">
              <w:rPr>
                <w:sz w:val="20"/>
                <w:szCs w:val="20"/>
                <w:rtl w:val="0"/>
              </w:rPr>
              <w:t xml:space="preserve">Chat Trace Data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2">
            <w:pPr>
              <w:widowControl w:val="0"/>
              <w:rPr>
                <w:sz w:val="20"/>
                <w:szCs w:val="20"/>
              </w:rPr>
            </w:pPr>
            <w:r w:rsidDel="00000000" w:rsidR="00000000" w:rsidRPr="00000000">
              <w:rPr>
                <w:sz w:val="20"/>
                <w:szCs w:val="20"/>
                <w:rtl w:val="0"/>
              </w:rPr>
              <w:t xml:space="preserve">Interaction logs (prompts/responses) from self-hosted AI</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3">
            <w:pPr>
              <w:widowControl w:val="0"/>
              <w:rPr>
                <w:sz w:val="20"/>
                <w:szCs w:val="20"/>
              </w:rPr>
            </w:pPr>
            <w:r w:rsidDel="00000000" w:rsidR="00000000" w:rsidRPr="00000000">
              <w:rPr>
                <w:sz w:val="20"/>
                <w:szCs w:val="20"/>
                <w:rtl w:val="0"/>
              </w:rPr>
              <w:t xml:space="preserve">Weeks 1–6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4">
            <w:pPr>
              <w:widowControl w:val="0"/>
              <w:rPr>
                <w:sz w:val="20"/>
                <w:szCs w:val="20"/>
              </w:rPr>
            </w:pPr>
            <w:r w:rsidDel="00000000" w:rsidR="00000000" w:rsidRPr="00000000">
              <w:rPr>
                <w:sz w:val="20"/>
                <w:szCs w:val="20"/>
                <w:rtl w:val="0"/>
              </w:rPr>
              <w:t xml:space="preserve">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5">
            <w:pPr>
              <w:widowControl w:val="0"/>
              <w:rPr>
                <w:sz w:val="20"/>
                <w:szCs w:val="20"/>
              </w:rPr>
            </w:pPr>
            <w:r w:rsidDel="00000000" w:rsidR="00000000" w:rsidRPr="00000000">
              <w:rPr>
                <w:sz w:val="20"/>
                <w:szCs w:val="20"/>
                <w:rtl w:val="0"/>
              </w:rPr>
              <w:t xml:space="preserve">Midterm Exam</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6">
            <w:pPr>
              <w:widowControl w:val="0"/>
              <w:rPr>
                <w:sz w:val="20"/>
                <w:szCs w:val="20"/>
              </w:rPr>
            </w:pPr>
            <w:r w:rsidDel="00000000" w:rsidR="00000000" w:rsidRPr="00000000">
              <w:rPr>
                <w:sz w:val="20"/>
                <w:szCs w:val="20"/>
                <w:rtl w:val="0"/>
              </w:rPr>
              <w:t xml:space="preserve">Summative assessment of Python programming skills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7">
            <w:pPr>
              <w:widowControl w:val="0"/>
              <w:rPr>
                <w:sz w:val="20"/>
                <w:szCs w:val="20"/>
              </w:rPr>
            </w:pPr>
            <w:r w:rsidDel="00000000" w:rsidR="00000000" w:rsidRPr="00000000">
              <w:rPr>
                <w:sz w:val="20"/>
                <w:szCs w:val="20"/>
                <w:rtl w:val="0"/>
              </w:rPr>
              <w:t xml:space="preserve">Week 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8">
            <w:pPr>
              <w:widowControl w:val="0"/>
              <w:rPr>
                <w:sz w:val="20"/>
                <w:szCs w:val="20"/>
              </w:rPr>
            </w:pPr>
            <w:r w:rsidDel="00000000" w:rsidR="00000000" w:rsidRPr="00000000">
              <w:rPr>
                <w:sz w:val="20"/>
                <w:szCs w:val="20"/>
                <w:rtl w:val="0"/>
              </w:rPr>
              <w:t xml:space="preserve">C2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9">
            <w:pPr>
              <w:widowControl w:val="0"/>
              <w:rPr>
                <w:sz w:val="20"/>
                <w:szCs w:val="20"/>
              </w:rPr>
            </w:pPr>
            <w:r w:rsidDel="00000000" w:rsidR="00000000" w:rsidRPr="00000000">
              <w:rPr>
                <w:sz w:val="20"/>
                <w:szCs w:val="20"/>
                <w:rtl w:val="0"/>
              </w:rPr>
              <w:t xml:space="preserve">Diagnostic Post-test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A">
            <w:pPr>
              <w:widowControl w:val="0"/>
              <w:rPr>
                <w:sz w:val="20"/>
                <w:szCs w:val="20"/>
              </w:rPr>
            </w:pPr>
            <w:r w:rsidDel="00000000" w:rsidR="00000000" w:rsidRPr="00000000">
              <w:rPr>
                <w:sz w:val="20"/>
                <w:szCs w:val="20"/>
                <w:rtl w:val="0"/>
              </w:rPr>
              <w:t xml:space="preserve">Re-issue of C1 to measure computational literacy gains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B">
            <w:pPr>
              <w:widowControl w:val="0"/>
              <w:rPr>
                <w:sz w:val="20"/>
                <w:szCs w:val="20"/>
              </w:rPr>
            </w:pPr>
            <w:r w:rsidDel="00000000" w:rsidR="00000000" w:rsidRPr="00000000">
              <w:rPr>
                <w:sz w:val="20"/>
                <w:szCs w:val="20"/>
                <w:rtl w:val="0"/>
              </w:rPr>
              <w:t xml:space="preserve">Week 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C">
            <w:pPr>
              <w:widowControl w:val="0"/>
              <w:rPr>
                <w:sz w:val="20"/>
                <w:szCs w:val="20"/>
              </w:rPr>
            </w:pPr>
            <w:r w:rsidDel="00000000" w:rsidR="00000000" w:rsidRPr="00000000">
              <w:rPr>
                <w:sz w:val="20"/>
                <w:szCs w:val="20"/>
                <w:rtl w:val="0"/>
              </w:rPr>
              <w:t xml:space="preserve">Q1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D">
            <w:pPr>
              <w:widowControl w:val="0"/>
              <w:rPr>
                <w:sz w:val="20"/>
                <w:szCs w:val="20"/>
              </w:rPr>
            </w:pPr>
            <w:r w:rsidDel="00000000" w:rsidR="00000000" w:rsidRPr="00000000">
              <w:rPr>
                <w:sz w:val="20"/>
                <w:szCs w:val="20"/>
                <w:rtl w:val="0"/>
              </w:rPr>
              <w:t xml:space="preserve">Participant Questionnaire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E">
            <w:pPr>
              <w:widowControl w:val="0"/>
              <w:rPr>
                <w:sz w:val="20"/>
                <w:szCs w:val="20"/>
              </w:rPr>
            </w:pPr>
            <w:r w:rsidDel="00000000" w:rsidR="00000000" w:rsidRPr="00000000">
              <w:rPr>
                <w:sz w:val="20"/>
                <w:szCs w:val="20"/>
                <w:rtl w:val="0"/>
              </w:rPr>
              <w:t xml:space="preserve">Demographic data and self-reported AI usage habits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1F">
            <w:pPr>
              <w:widowControl w:val="0"/>
              <w:rPr>
                <w:sz w:val="20"/>
                <w:szCs w:val="20"/>
              </w:rPr>
            </w:pPr>
            <w:r w:rsidDel="00000000" w:rsidR="00000000" w:rsidRPr="00000000">
              <w:rPr>
                <w:sz w:val="20"/>
                <w:szCs w:val="20"/>
                <w:rtl w:val="0"/>
              </w:rPr>
              <w:t xml:space="preserve">Week 15</w:t>
            </w:r>
          </w:p>
        </w:tc>
      </w:tr>
    </w:tbl>
    <w:p w:rsidR="00000000" w:rsidDel="00000000" w:rsidP="00000000" w:rsidRDefault="00000000" w:rsidRPr="00000000" w14:paraId="00000120">
      <w:pPr>
        <w:rPr>
          <w:i w:val="1"/>
          <w:iCs w:val="1"/>
        </w:rPr>
      </w:pPr>
      <w:r w:rsidDel="00000000" w:rsidR="00000000" w:rsidRPr="00000000">
        <w:rPr>
          <w:i w:val="1"/>
          <w:iCs w:val="1"/>
          <w:rtl w:val="0"/>
        </w:rPr>
        <w:t xml:space="preserve">Table 1: Summary of Study Observations and Experimental Conditions</w:t>
      </w:r>
    </w:p>
    <w:p w:rsidR="00000000" w:rsidDel="00000000" w:rsidP="00000000" w:rsidRDefault="00000000" w:rsidRPr="00000000" w14:paraId="00000121">
      <w:pPr>
        <w:pStyle w:val="Heading3"/>
        <w:rPr/>
      </w:pPr>
      <w:bookmarkStart w:colFirst="0" w:colLast="0" w:name="_tfr7sf710nio" w:id="31"/>
      <w:bookmarkEnd w:id="31"/>
      <w:r w:rsidDel="00000000" w:rsidR="00000000" w:rsidRPr="00000000">
        <w:rPr>
          <w:rtl w:val="0"/>
        </w:rPr>
        <w:t xml:space="preserve">3.2.1 Overview</w:t>
      </w:r>
    </w:p>
    <w:p w:rsidR="00000000" w:rsidDel="00000000" w:rsidP="00000000" w:rsidRDefault="00000000" w:rsidRPr="00000000" w14:paraId="00000122">
      <w:pPr>
        <w:spacing w:after="240" w:before="240" w:line="480" w:lineRule="auto"/>
        <w:rPr/>
      </w:pPr>
      <w:r w:rsidDel="00000000" w:rsidR="00000000" w:rsidRPr="00000000">
        <w:rPr>
          <w:rtl w:val="0"/>
        </w:rPr>
        <w:t xml:space="preserve">This study was conducted over a six-week period during the Spring 2025 semester within an introductory Python programming course IST256</w:t>
      </w:r>
      <w:r w:rsidDel="00000000" w:rsidR="00000000" w:rsidRPr="00000000">
        <w:rPr>
          <w:vertAlign w:val="superscript"/>
        </w:rPr>
        <w:footnoteReference w:customMarkFollows="0" w:id="9"/>
      </w:r>
      <w:r w:rsidDel="00000000" w:rsidR="00000000" w:rsidRPr="00000000">
        <w:rPr>
          <w:rtl w:val="0"/>
        </w:rPr>
        <w:t xml:space="preserve"> at the Syracuse University School of Information Studies. The course focused on programming fundamentals from an informatics perspective and was designed for non-computer science majors. A total of 173 students were enrolled. The research focused on the initial six weeks of the semester, as these units cover foundational computational literacy constructs: instruction sequencing, variables, branching, iteration, and functional composition.</w:t>
      </w:r>
    </w:p>
    <w:p w:rsidR="00000000" w:rsidDel="00000000" w:rsidP="00000000" w:rsidRDefault="00000000" w:rsidRPr="00000000" w14:paraId="00000123">
      <w:pPr>
        <w:spacing w:after="240" w:before="240" w:line="480" w:lineRule="auto"/>
        <w:rPr/>
      </w:pPr>
      <w:r w:rsidDel="00000000" w:rsidR="00000000" w:rsidRPr="00000000">
        <w:rPr>
          <w:rtl w:val="0"/>
        </w:rPr>
        <w:t xml:space="preserve">The study was classified as exempt by the University Institutional Review Board (IRB# 24-346) under Category 1 (§46.104), which pertains to research conducted in established educational settings. While the study elements were integrated into the curriculum, students were provided the opportunity to opt-out of having their data included in the final analysis.</w:t>
      </w:r>
    </w:p>
    <w:p w:rsidR="00000000" w:rsidDel="00000000" w:rsidP="00000000" w:rsidRDefault="00000000" w:rsidRPr="00000000" w14:paraId="00000124">
      <w:pPr>
        <w:spacing w:after="240" w:before="240" w:line="480" w:lineRule="auto"/>
        <w:rPr/>
      </w:pPr>
      <w:r w:rsidDel="00000000" w:rsidR="00000000" w:rsidRPr="00000000">
        <w:rPr>
          <w:rtl w:val="0"/>
        </w:rPr>
        <w:t xml:space="preserve">To capture the complexities of AI-assisted learning, a multi-method research design was adopted. A correlational design was used to examine the relationship between AI usage patterns and summative exam scores (Creswell &amp; Creswell, 2017, Chapter 1). A pretest-posttest design established a baseline and measured growth in computational literacy. Finally, a between-subjects experimental design was employed to measure the impacts of in-context learning via randomly assigned control and treatment groups.</w:t>
      </w:r>
    </w:p>
    <w:p w:rsidR="00000000" w:rsidDel="00000000" w:rsidP="00000000" w:rsidRDefault="00000000" w:rsidRPr="00000000" w14:paraId="00000125">
      <w:pPr>
        <w:spacing w:after="240" w:before="240" w:line="480" w:lineRule="auto"/>
        <w:rPr/>
      </w:pPr>
      <w:r w:rsidDel="00000000" w:rsidR="00000000" w:rsidRPr="00000000">
        <w:rPr>
          <w:rtl w:val="0"/>
        </w:rPr>
        <w:t xml:space="preserve">The study commenced with the administration of the diagnostic instrument (C1) to establish a baseline for each participant's computational literacy prior to instruction. Concurrently, students were introduced to a self-hosted AI tutor application powered by GPT-4o-mini</w:t>
      </w:r>
      <w:r w:rsidDel="00000000" w:rsidR="00000000" w:rsidRPr="00000000">
        <w:rPr>
          <w:vertAlign w:val="superscript"/>
        </w:rPr>
        <w:footnoteReference w:customMarkFollows="0" w:id="10"/>
      </w:r>
      <w:r w:rsidDel="00000000" w:rsidR="00000000" w:rsidRPr="00000000">
        <w:rPr>
          <w:rtl w:val="0"/>
        </w:rPr>
        <w:t xml:space="preserve">. Throughout the intervention period, students were encouraged to use the AI as a virtual tutor for Python-related queries and course assignments.</w:t>
      </w:r>
    </w:p>
    <w:p w:rsidR="00000000" w:rsidDel="00000000" w:rsidP="00000000" w:rsidRDefault="00000000" w:rsidRPr="00000000" w14:paraId="00000126">
      <w:pPr>
        <w:spacing w:after="240" w:before="240" w:line="480" w:lineRule="auto"/>
        <w:rPr/>
      </w:pPr>
      <w:r w:rsidDel="00000000" w:rsidR="00000000" w:rsidRPr="00000000">
        <w:rPr>
          <w:rtl w:val="0"/>
        </w:rPr>
        <w:t xml:space="preserve">A key feature of the AI tutor interface was a context-selection drop-down menu (see Figure 2). For the control group (T1), selecting an assignment from this menu provided no additional data to the model. </w:t>
      </w:r>
    </w:p>
    <w:p w:rsidR="00000000" w:rsidDel="00000000" w:rsidP="00000000" w:rsidRDefault="00000000" w:rsidRPr="00000000" w14:paraId="00000127">
      <w:pPr>
        <w:spacing w:after="240" w:before="240" w:line="480" w:lineRule="auto"/>
        <w:rPr>
          <w:i w:val="1"/>
          <w:iCs w:val="1"/>
        </w:rPr>
      </w:pPr>
      <w:r w:rsidDel="00000000" w:rsidR="00000000" w:rsidRPr="00000000">
        <w:rPr>
          <w:rtl w:val="0"/>
        </w:rPr>
        <w:br w:type="textWrapping"/>
      </w:r>
      <w:r w:rsidDel="00000000" w:rsidR="00000000" w:rsidRPr="00000000">
        <w:rPr/>
        <w:drawing>
          <wp:inline distB="114300" distT="114300" distL="114300" distR="114300">
            <wp:extent cx="4657725" cy="5133975"/>
            <wp:effectExtent b="0" l="0" r="0" t="0"/>
            <wp:docPr id="8" name="image7.png"/>
            <a:graphic>
              <a:graphicData uri="http://schemas.openxmlformats.org/drawingml/2006/picture">
                <pic:pic>
                  <pic:nvPicPr>
                    <pic:cNvPr id="0" name="image7.png"/>
                    <pic:cNvPicPr preferRelativeResize="0"/>
                  </pic:nvPicPr>
                  <pic:blipFill>
                    <a:blip r:embed="rId166"/>
                    <a:srcRect b="0" l="0" r="0" t="0"/>
                    <a:stretch>
                      <a:fillRect/>
                    </a:stretch>
                  </pic:blipFill>
                  <pic:spPr>
                    <a:xfrm>
                      <a:off x="0" y="0"/>
                      <a:ext cx="4657725" cy="513397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2: Context-Selection from the IST256 AI Tutor</w:t>
      </w:r>
    </w:p>
    <w:p w:rsidR="00000000" w:rsidDel="00000000" w:rsidP="00000000" w:rsidRDefault="00000000" w:rsidRPr="00000000" w14:paraId="00000128">
      <w:pPr>
        <w:spacing w:after="240" w:before="240" w:line="480" w:lineRule="auto"/>
        <w:rPr>
          <w:i w:val="1"/>
          <w:iCs w:val="1"/>
        </w:rPr>
      </w:pPr>
      <w:r w:rsidDel="00000000" w:rsidR="00000000" w:rsidRPr="00000000">
        <w:rPr>
          <w:rtl w:val="0"/>
        </w:rPr>
        <w:t xml:space="preserve">For the treatment group (T2), selecting an assignment automatically injected the specific lab or assignment instructions into the LLM’s context (see Figure 3). </w:t>
        <w:br w:type="textWrapping"/>
      </w:r>
      <w:r w:rsidDel="00000000" w:rsidR="00000000" w:rsidRPr="00000000">
        <w:rPr/>
        <w:drawing>
          <wp:inline distB="114300" distT="114300" distL="114300" distR="114300">
            <wp:extent cx="5943600" cy="3657600"/>
            <wp:effectExtent b="0" l="0" r="0" t="0"/>
            <wp:docPr id="17" name="image19.png"/>
            <a:graphic>
              <a:graphicData uri="http://schemas.openxmlformats.org/drawingml/2006/picture">
                <pic:pic>
                  <pic:nvPicPr>
                    <pic:cNvPr id="0" name="image19.png"/>
                    <pic:cNvPicPr preferRelativeResize="0"/>
                  </pic:nvPicPr>
                  <pic:blipFill>
                    <a:blip r:embed="rId167"/>
                    <a:srcRect b="0" l="0" r="0" t="0"/>
                    <a:stretch>
                      <a:fillRect/>
                    </a:stretch>
                  </pic:blipFill>
                  <pic:spPr>
                    <a:xfrm>
                      <a:off x="0" y="0"/>
                      <a:ext cx="5943600" cy="3657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 The treatment group (T2) is aware of the selected content.</w:t>
      </w:r>
    </w:p>
    <w:p w:rsidR="00000000" w:rsidDel="00000000" w:rsidP="00000000" w:rsidRDefault="00000000" w:rsidRPr="00000000" w14:paraId="00000129">
      <w:pPr>
        <w:spacing w:after="240" w:before="240" w:line="480" w:lineRule="auto"/>
        <w:rPr/>
      </w:pPr>
      <w:r w:rsidDel="00000000" w:rsidR="00000000" w:rsidRPr="00000000">
        <w:rPr>
          <w:rtl w:val="0"/>
        </w:rPr>
        <w:t xml:space="preserve">Because the chatbot was self-hosted, all student-AI interactions were captured as a trace dataset (D1). Following the six-week intervention, three primary observations were recorded:</w:t>
      </w:r>
    </w:p>
    <w:p w:rsidR="00000000" w:rsidDel="00000000" w:rsidP="00000000" w:rsidRDefault="00000000" w:rsidRPr="00000000" w14:paraId="0000012A">
      <w:pPr>
        <w:numPr>
          <w:ilvl w:val="0"/>
          <w:numId w:val="2"/>
        </w:numPr>
        <w:spacing w:after="0" w:afterAutospacing="0" w:before="240" w:line="480" w:lineRule="auto"/>
        <w:ind w:left="720" w:hanging="360"/>
      </w:pPr>
      <w:r w:rsidDel="00000000" w:rsidR="00000000" w:rsidRPr="00000000">
        <w:rPr>
          <w:rtl w:val="0"/>
        </w:rPr>
        <w:t xml:space="preserve">A midterm exam (E1) covering the foundational six-week content.</w:t>
      </w:r>
    </w:p>
    <w:p w:rsidR="00000000" w:rsidDel="00000000" w:rsidP="00000000" w:rsidRDefault="00000000" w:rsidRPr="00000000" w14:paraId="0000012B">
      <w:pPr>
        <w:numPr>
          <w:ilvl w:val="0"/>
          <w:numId w:val="2"/>
        </w:numPr>
        <w:spacing w:after="0" w:afterAutospacing="0" w:before="0" w:beforeAutospacing="0" w:line="480" w:lineRule="auto"/>
        <w:ind w:left="720" w:hanging="360"/>
      </w:pPr>
      <w:r w:rsidDel="00000000" w:rsidR="00000000" w:rsidRPr="00000000">
        <w:rPr>
          <w:rtl w:val="0"/>
        </w:rPr>
        <w:t xml:space="preserve">A second administration of the diagnostic instrument (C2) to measure literacy gains.</w:t>
      </w:r>
    </w:p>
    <w:p w:rsidR="00000000" w:rsidDel="00000000" w:rsidP="00000000" w:rsidRDefault="00000000" w:rsidRPr="00000000" w14:paraId="0000012C">
      <w:pPr>
        <w:numPr>
          <w:ilvl w:val="0"/>
          <w:numId w:val="2"/>
        </w:numPr>
        <w:spacing w:after="240" w:before="0" w:beforeAutospacing="0" w:line="480" w:lineRule="auto"/>
        <w:ind w:left="720" w:hanging="360"/>
      </w:pPr>
      <w:r w:rsidDel="00000000" w:rsidR="00000000" w:rsidRPr="00000000">
        <w:rPr>
          <w:rtl w:val="0"/>
        </w:rPr>
        <w:t xml:space="preserve">A demographic questionnaire (Q1) administered at the conclusion of the course to gather participant background data.</w:t>
      </w:r>
    </w:p>
    <w:p w:rsidR="00000000" w:rsidDel="00000000" w:rsidP="00000000" w:rsidRDefault="00000000" w:rsidRPr="00000000" w14:paraId="0000012D">
      <w:pPr>
        <w:pStyle w:val="Heading3"/>
        <w:rPr/>
      </w:pPr>
      <w:bookmarkStart w:colFirst="0" w:colLast="0" w:name="_74q1yuegf5dm" w:id="32"/>
      <w:bookmarkEnd w:id="32"/>
      <w:r w:rsidDel="00000000" w:rsidR="00000000" w:rsidRPr="00000000">
        <w:rPr>
          <w:rtl w:val="0"/>
        </w:rPr>
        <w:t xml:space="preserve">3.2.2 Participant Funnel</w:t>
      </w:r>
    </w:p>
    <w:p w:rsidR="00000000" w:rsidDel="00000000" w:rsidP="00000000" w:rsidRDefault="00000000" w:rsidRPr="00000000" w14:paraId="0000012E">
      <w:pPr>
        <w:spacing w:after="240" w:before="240" w:line="480" w:lineRule="auto"/>
        <w:rPr/>
      </w:pPr>
      <w:r w:rsidDel="00000000" w:rsidR="00000000" w:rsidRPr="00000000">
        <w:rPr>
          <w:rtl w:val="0"/>
        </w:rPr>
        <w:t xml:space="preserve">Participants (</w:t>
      </w:r>
      <w:r w:rsidDel="00000000" w:rsidR="00000000" w:rsidRPr="00000000">
        <w:rPr>
          <w:i w:val="1"/>
          <w:iCs w:val="1"/>
          <w:rtl w:val="0"/>
        </w:rPr>
        <w:t xml:space="preserve">N</w:t>
      </w:r>
      <w:r w:rsidDel="00000000" w:rsidR="00000000" w:rsidRPr="00000000">
        <w:rPr>
          <w:rtl w:val="0"/>
        </w:rPr>
        <w:t xml:space="preserve"> = 173) were recruited from a Spring 2025 section of IST256, an introductory Python programming course.The study was classified as exempt by the Syracuse University Institutional Review Board (IRB# 24-346) under 45 CFR § 46.104(d)(1), which pertains to research conducted in established or commonly accepted educational settings. Of the 173 eligible students, 126 provided informed consent to participate in the study. Five consenting students were excluded for failing to complete all required observations (C1, C2, or E1), resulting in a final sample of 121 participants for the broader study analysis.</w:t>
      </w:r>
    </w:p>
    <w:p w:rsidR="00000000" w:rsidDel="00000000" w:rsidP="00000000" w:rsidRDefault="00000000" w:rsidRPr="00000000" w14:paraId="0000012F">
      <w:pPr>
        <w:pStyle w:val="Heading4"/>
        <w:spacing w:after="240" w:before="240" w:line="480" w:lineRule="auto"/>
        <w:rPr/>
      </w:pPr>
      <w:bookmarkStart w:colFirst="0" w:colLast="0" w:name="_tmrr8j9qs7d7" w:id="33"/>
      <w:bookmarkEnd w:id="33"/>
      <w:r w:rsidDel="00000000" w:rsidR="00000000" w:rsidRPr="00000000">
        <w:rPr>
          <w:rtl w:val="0"/>
        </w:rPr>
        <w:t xml:space="preserve">3.2.2.1 Population 1: Chatbot participants </w:t>
      </w:r>
    </w:p>
    <w:p w:rsidR="00000000" w:rsidDel="00000000" w:rsidP="00000000" w:rsidRDefault="00000000" w:rsidRPr="00000000" w14:paraId="00000130">
      <w:pPr>
        <w:spacing w:after="240" w:before="240" w:line="480" w:lineRule="auto"/>
        <w:rPr/>
      </w:pPr>
      <w:r w:rsidDel="00000000" w:rsidR="00000000" w:rsidRPr="00000000">
        <w:rPr>
          <w:rtl w:val="0"/>
        </w:rPr>
        <w:t xml:space="preserve">The analysis distinguished between two primary sub-populations. Population 1 consisted of participants who engaged with the AI chatbot, thereby generating the trace data (D1) required for interaction analysis. This group included </w:t>
      </w:r>
      <w:r w:rsidDel="00000000" w:rsidR="00000000" w:rsidRPr="00000000">
        <w:rPr>
          <w:i w:val="1"/>
          <w:iCs w:val="1"/>
          <w:rtl w:val="0"/>
        </w:rPr>
        <w:t xml:space="preserve">n</w:t>
      </w:r>
      <w:r w:rsidDel="00000000" w:rsidR="00000000" w:rsidRPr="00000000">
        <w:rPr>
          <w:rtl w:val="0"/>
        </w:rPr>
        <w:t xml:space="preserve"> = 87 participants, with 48 assigned to the control group (T1) and 39 to the treatment group (T2).</w:t>
      </w:r>
    </w:p>
    <w:p w:rsidR="00000000" w:rsidDel="00000000" w:rsidP="00000000" w:rsidRDefault="00000000" w:rsidRPr="00000000" w14:paraId="00000131">
      <w:pPr>
        <w:spacing w:after="240" w:before="240" w:line="480" w:lineRule="auto"/>
        <w:rPr/>
      </w:pPr>
      <w:r w:rsidDel="00000000" w:rsidR="00000000" w:rsidRPr="00000000">
        <w:rPr>
          <w:rtl w:val="0"/>
        </w:rPr>
      </w:r>
    </w:p>
    <w:p w:rsidR="00000000" w:rsidDel="00000000" w:rsidP="00000000" w:rsidRDefault="00000000" w:rsidRPr="00000000" w14:paraId="00000132">
      <w:pPr>
        <w:rPr>
          <w:i w:val="1"/>
          <w:iCs w:val="1"/>
        </w:rPr>
      </w:pPr>
      <w:r w:rsidDel="00000000" w:rsidR="00000000" w:rsidRPr="00000000">
        <w:rPr/>
        <w:drawing>
          <wp:inline distB="114300" distT="114300" distL="114300" distR="114300">
            <wp:extent cx="5943600" cy="3276600"/>
            <wp:effectExtent b="0" l="0" r="0" t="0"/>
            <wp:docPr id="20" name="image21.png"/>
            <a:graphic>
              <a:graphicData uri="http://schemas.openxmlformats.org/drawingml/2006/picture">
                <pic:pic>
                  <pic:nvPicPr>
                    <pic:cNvPr id="0" name="image21.png"/>
                    <pic:cNvPicPr preferRelativeResize="0"/>
                  </pic:nvPicPr>
                  <pic:blipFill>
                    <a:blip r:embed="rId168"/>
                    <a:srcRect b="0" l="0" r="0" t="0"/>
                    <a:stretch>
                      <a:fillRect/>
                    </a:stretch>
                  </pic:blipFill>
                  <pic:spPr>
                    <a:xfrm>
                      <a:off x="0" y="0"/>
                      <a:ext cx="5943600" cy="3276600"/>
                    </a:xfrm>
                    <a:prstGeom prst="rect"/>
                    <a:ln/>
                  </pic:spPr>
                </pic:pic>
              </a:graphicData>
            </a:graphic>
          </wp:inline>
        </w:drawing>
      </w:r>
      <w:r w:rsidDel="00000000" w:rsidR="00000000" w:rsidRPr="00000000">
        <w:rPr>
          <w:i w:val="1"/>
          <w:iCs w:val="1"/>
          <w:rtl w:val="0"/>
        </w:rPr>
        <w:t xml:space="preserve">Figure 4: The Participant Funnel for Chatbot Use (n = 87)</w:t>
      </w:r>
    </w:p>
    <w:p w:rsidR="00000000" w:rsidDel="00000000" w:rsidP="00000000" w:rsidRDefault="00000000" w:rsidRPr="00000000" w14:paraId="00000133">
      <w:pPr>
        <w:pStyle w:val="Heading4"/>
        <w:spacing w:after="240" w:before="240" w:line="480" w:lineRule="auto"/>
        <w:rPr/>
      </w:pPr>
      <w:bookmarkStart w:colFirst="0" w:colLast="0" w:name="_9xd8bbezryh4" w:id="34"/>
      <w:bookmarkEnd w:id="34"/>
      <w:r w:rsidDel="00000000" w:rsidR="00000000" w:rsidRPr="00000000">
        <w:rPr>
          <w:rtl w:val="0"/>
        </w:rPr>
        <w:t xml:space="preserve">3.2.2.1 Population 2: Chatbot participants with Survey Responses</w:t>
      </w:r>
    </w:p>
    <w:p w:rsidR="00000000" w:rsidDel="00000000" w:rsidP="00000000" w:rsidRDefault="00000000" w:rsidRPr="00000000" w14:paraId="00000134">
      <w:pPr>
        <w:spacing w:line="480" w:lineRule="auto"/>
        <w:rPr/>
      </w:pPr>
      <w:r w:rsidDel="00000000" w:rsidR="00000000" w:rsidRPr="00000000">
        <w:rPr>
          <w:rtl w:val="0"/>
        </w:rPr>
        <w:t xml:space="preserve">The participant questionnaire (Q1) was administered to identify potential covariates, including demographic data (gender, major, and class rank) and prior programming experience. Ten chatbot users failed to complete this survey, resulting in a reduced sample size of </w:t>
      </w:r>
      <w:r w:rsidDel="00000000" w:rsidR="00000000" w:rsidRPr="00000000">
        <w:rPr>
          <w:i w:val="1"/>
          <w:iCs w:val="1"/>
          <w:rtl w:val="0"/>
        </w:rPr>
        <w:t xml:space="preserve">n </w:t>
      </w:r>
      <w:r w:rsidDel="00000000" w:rsidR="00000000" w:rsidRPr="00000000">
        <w:rPr>
          <w:rtl w:val="0"/>
        </w:rPr>
        <w:t xml:space="preserve">= 77 for analyses requiring survey-derived covariate data. Among these 77 participants, 41 were in the control group and 36 were in the treatment group.</w:t>
      </w:r>
    </w:p>
    <w:p w:rsidR="00000000" w:rsidDel="00000000" w:rsidP="00000000" w:rsidRDefault="00000000" w:rsidRPr="00000000" w14:paraId="00000135">
      <w:pPr>
        <w:spacing w:after="240" w:before="240" w:line="480" w:lineRule="auto"/>
        <w:rPr/>
      </w:pPr>
      <w:r w:rsidDel="00000000" w:rsidR="00000000" w:rsidRPr="00000000">
        <w:rPr/>
        <w:drawing>
          <wp:inline distB="114300" distT="114300" distL="114300" distR="114300">
            <wp:extent cx="5943600" cy="2794000"/>
            <wp:effectExtent b="0" l="0" r="0" t="0"/>
            <wp:docPr id="3" name="image6.png"/>
            <a:graphic>
              <a:graphicData uri="http://schemas.openxmlformats.org/drawingml/2006/picture">
                <pic:pic>
                  <pic:nvPicPr>
                    <pic:cNvPr id="0" name="image6.png"/>
                    <pic:cNvPicPr preferRelativeResize="0"/>
                  </pic:nvPicPr>
                  <pic:blipFill>
                    <a:blip r:embed="rId169"/>
                    <a:srcRect b="0" l="0" r="0" t="0"/>
                    <a:stretch>
                      <a:fillRect/>
                    </a:stretch>
                  </pic:blipFill>
                  <pic:spPr>
                    <a:xfrm>
                      <a:off x="0" y="0"/>
                      <a:ext cx="5943600" cy="2794000"/>
                    </a:xfrm>
                    <a:prstGeom prst="rect"/>
                    <a:ln/>
                  </pic:spPr>
                </pic:pic>
              </a:graphicData>
            </a:graphic>
          </wp:inline>
        </w:drawing>
      </w:r>
      <w:r w:rsidDel="00000000" w:rsidR="00000000" w:rsidRPr="00000000">
        <w:rPr>
          <w:i w:val="1"/>
          <w:iCs w:val="1"/>
          <w:rtl w:val="0"/>
        </w:rPr>
        <w:t xml:space="preserve">Figure 5: The Participant Funnel Integrating Survey Responses (n = 77)</w:t>
      </w:r>
      <w:r w:rsidDel="00000000" w:rsidR="00000000" w:rsidRPr="00000000">
        <w:rPr>
          <w:rtl w:val="0"/>
        </w:rPr>
      </w:r>
    </w:p>
    <w:p w:rsidR="00000000" w:rsidDel="00000000" w:rsidP="00000000" w:rsidRDefault="00000000" w:rsidRPr="00000000" w14:paraId="00000136">
      <w:pPr>
        <w:pStyle w:val="Heading3"/>
        <w:rPr/>
      </w:pPr>
      <w:bookmarkStart w:colFirst="0" w:colLast="0" w:name="_nkrg21r3i5j2" w:id="35"/>
      <w:bookmarkEnd w:id="35"/>
      <w:r w:rsidDel="00000000" w:rsidR="00000000" w:rsidRPr="00000000">
        <w:rPr>
          <w:rtl w:val="0"/>
        </w:rPr>
        <w:t xml:space="preserve">3.2.3 Computational Literacy Instrument (C1/C2)</w:t>
      </w:r>
    </w:p>
    <w:p w:rsidR="00000000" w:rsidDel="00000000" w:rsidP="00000000" w:rsidRDefault="00000000" w:rsidRPr="00000000" w14:paraId="00000137">
      <w:pPr>
        <w:spacing w:after="240" w:before="240" w:line="480" w:lineRule="auto"/>
        <w:rPr/>
      </w:pPr>
      <w:r w:rsidDel="00000000" w:rsidR="00000000" w:rsidRPr="00000000">
        <w:rPr>
          <w:rtl w:val="0"/>
        </w:rPr>
        <w:t xml:space="preserve">Computational literacy is a fundamental objective of introductory programming curricula, where the specific programming language serves primarily as a vehicle for experiential learning. Rather than mere syntax proficiency, the primary learning objective is the development of abstract computational reasoning necessary to address future technical challenges. </w:t>
      </w:r>
    </w:p>
    <w:p w:rsidR="00000000" w:rsidDel="00000000" w:rsidP="00000000" w:rsidRDefault="00000000" w:rsidRPr="00000000" w14:paraId="00000138">
      <w:pPr>
        <w:spacing w:after="240" w:before="240" w:line="480" w:lineRule="auto"/>
        <w:rPr/>
      </w:pPr>
      <w:r w:rsidDel="00000000" w:rsidR="00000000" w:rsidRPr="00000000">
        <w:rPr>
          <w:rtl w:val="0"/>
        </w:rPr>
        <w:t xml:space="preserve">Because no consensus model currently exists for the development of computational thinking, there is a lack of universally accepted measurement instruments </w:t>
      </w:r>
      <w:hyperlink r:id="rId170">
        <w:r w:rsidDel="00000000" w:rsidR="00000000" w:rsidRPr="00000000">
          <w:rPr>
            <w:rtl w:val="0"/>
          </w:rPr>
          <w:t xml:space="preserve">(Shute et al., 2017)</w:t>
        </w:r>
      </w:hyperlink>
      <w:r w:rsidDel="00000000" w:rsidR="00000000" w:rsidRPr="00000000">
        <w:rPr>
          <w:rtl w:val="0"/>
        </w:rPr>
        <w:t xml:space="preserve">. </w:t>
      </w:r>
      <w:hyperlink r:id="rId171">
        <w:r w:rsidDel="00000000" w:rsidR="00000000" w:rsidRPr="00000000">
          <w:rPr>
            <w:rtl w:val="0"/>
          </w:rPr>
          <w:t xml:space="preserve">Brennan and Resnick (2012)</w:t>
        </w:r>
      </w:hyperlink>
      <w:r w:rsidDel="00000000" w:rsidR="00000000" w:rsidRPr="00000000">
        <w:rPr>
          <w:rtl w:val="0"/>
        </w:rPr>
        <w:t xml:space="preserve"> identified three primary dimensions of the computational thinking framework: computational concepts (programming structures), computational practices (debugging and remixing), and computational perspectives (problem framing).</w:t>
      </w:r>
    </w:p>
    <w:p w:rsidR="00000000" w:rsidDel="00000000" w:rsidP="00000000" w:rsidRDefault="00000000" w:rsidRPr="00000000" w14:paraId="00000139">
      <w:pPr>
        <w:spacing w:after="240" w:before="240" w:line="480" w:lineRule="auto"/>
        <w:rPr/>
      </w:pPr>
      <w:r w:rsidDel="00000000" w:rsidR="00000000" w:rsidRPr="00000000">
        <w:rPr>
          <w:rtl w:val="0"/>
        </w:rPr>
        <w:t xml:space="preserve">The psychometrically validated CT-Test, developed by </w:t>
      </w:r>
      <w:hyperlink r:id="rId172">
        <w:r w:rsidDel="00000000" w:rsidR="00000000" w:rsidRPr="00000000">
          <w:rPr>
            <w:rtl w:val="0"/>
          </w:rPr>
          <w:t xml:space="preserve">Román-González et al., (2017)</w:t>
        </w:r>
      </w:hyperlink>
      <w:r w:rsidDel="00000000" w:rsidR="00000000" w:rsidRPr="00000000">
        <w:rPr>
          <w:rtl w:val="0"/>
        </w:rPr>
        <w:t xml:space="preserve">, focuses exclusively on computational concepts. The concepts evaluated by the instrument include: loops, branching, arrays, functions, data representation, and instruction sequencing. These concepts aligned closely with the instructional content within the first six weeks of the IST256 course.</w:t>
      </w:r>
    </w:p>
    <w:p w:rsidR="00000000" w:rsidDel="00000000" w:rsidP="00000000" w:rsidRDefault="00000000" w:rsidRPr="00000000" w14:paraId="0000013A">
      <w:pPr>
        <w:spacing w:after="240" w:before="240" w:line="480" w:lineRule="auto"/>
        <w:rPr/>
      </w:pPr>
      <w:r w:rsidDel="00000000" w:rsidR="00000000" w:rsidRPr="00000000">
        <w:rPr>
          <w:rtl w:val="0"/>
        </w:rPr>
        <w:t xml:space="preserve">The CT-Test consists of 28 multiple-choice questions, and students were allotted 45 minutes for completion. The instrument was administered in class using the Syracuse University Blackboard learning management system, with items delivered individually in a randomized order. Consistent with the original instrument's design, participants were permitted to skip and revisit items. The post-test (C2) utilized the same items as the pre-test (C1), though the question order was re-randomized for each participant. Students received a raw score out of 28 but were provided no feedback regarding the accuracy of specific responses as to minimize the practice effect.</w:t>
      </w:r>
    </w:p>
    <w:p w:rsidR="00000000" w:rsidDel="00000000" w:rsidP="00000000" w:rsidRDefault="00000000" w:rsidRPr="00000000" w14:paraId="0000013B">
      <w:pPr>
        <w:spacing w:after="240" w:before="240" w:line="480" w:lineRule="auto"/>
        <w:rPr/>
      </w:pPr>
      <w:r w:rsidDel="00000000" w:rsidR="00000000" w:rsidRPr="00000000">
        <w:rPr>
          <w:rtl w:val="0"/>
        </w:rPr>
        <w:t xml:space="preserve">The following figure is an example question from the CT-Test. The entire instrument can be found in appendix A.</w:t>
      </w:r>
    </w:p>
    <w:p w:rsidR="00000000" w:rsidDel="00000000" w:rsidP="00000000" w:rsidRDefault="00000000" w:rsidRPr="00000000" w14:paraId="0000013C">
      <w:pPr>
        <w:rPr>
          <w:i w:val="1"/>
          <w:iCs w:val="1"/>
        </w:rPr>
      </w:pPr>
      <w:r w:rsidDel="00000000" w:rsidR="00000000" w:rsidRPr="00000000">
        <w:rPr/>
        <w:drawing>
          <wp:inline distB="114300" distT="114300" distL="114300" distR="114300">
            <wp:extent cx="5943600" cy="2895600"/>
            <wp:effectExtent b="0" l="0" r="0" t="0"/>
            <wp:docPr id="21" name="image24.png"/>
            <a:graphic>
              <a:graphicData uri="http://schemas.openxmlformats.org/drawingml/2006/picture">
                <pic:pic>
                  <pic:nvPicPr>
                    <pic:cNvPr id="0" name="image24.png"/>
                    <pic:cNvPicPr preferRelativeResize="0"/>
                  </pic:nvPicPr>
                  <pic:blipFill>
                    <a:blip r:embed="rId173"/>
                    <a:srcRect b="0" l="0" r="0" t="0"/>
                    <a:stretch>
                      <a:fillRect/>
                    </a:stretch>
                  </pic:blipFill>
                  <pic:spPr>
                    <a:xfrm>
                      <a:off x="0" y="0"/>
                      <a:ext cx="5943600" cy="2895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6: A Sample Question from The CT-Test</w:t>
      </w:r>
    </w:p>
    <w:p w:rsidR="00000000" w:rsidDel="00000000" w:rsidP="00000000" w:rsidRDefault="00000000" w:rsidRPr="00000000" w14:paraId="0000013D">
      <w:pPr>
        <w:pStyle w:val="Heading3"/>
        <w:rPr/>
      </w:pPr>
      <w:bookmarkStart w:colFirst="0" w:colLast="0" w:name="_lh2yb8wte1qr" w:id="36"/>
      <w:bookmarkEnd w:id="36"/>
      <w:r w:rsidDel="00000000" w:rsidR="00000000" w:rsidRPr="00000000">
        <w:rPr>
          <w:rtl w:val="0"/>
        </w:rPr>
        <w:t xml:space="preserve">3.2.4 Chatbot Design</w:t>
      </w:r>
    </w:p>
    <w:p w:rsidR="00000000" w:rsidDel="00000000" w:rsidP="00000000" w:rsidRDefault="00000000" w:rsidRPr="00000000" w14:paraId="0000013E">
      <w:pPr>
        <w:spacing w:line="480" w:lineRule="auto"/>
        <w:rPr/>
      </w:pPr>
      <w:r w:rsidDel="00000000" w:rsidR="00000000" w:rsidRPr="00000000">
        <w:rPr>
          <w:rtl w:val="0"/>
        </w:rPr>
        <w:t xml:space="preserve">The AI chatbot application</w:t>
      </w:r>
      <w:r w:rsidDel="00000000" w:rsidR="00000000" w:rsidRPr="00000000">
        <w:rPr>
          <w:vertAlign w:val="superscript"/>
        </w:rPr>
        <w:footnoteReference w:customMarkFollows="0" w:id="11"/>
      </w:r>
      <w:r w:rsidDel="00000000" w:rsidR="00000000" w:rsidRPr="00000000">
        <w:rPr>
          <w:rtl w:val="0"/>
        </w:rPr>
        <w:t xml:space="preserve"> developed for this study was programmed in Python utilizing the Streamlit</w:t>
      </w:r>
      <w:r w:rsidDel="00000000" w:rsidR="00000000" w:rsidRPr="00000000">
        <w:rPr>
          <w:vertAlign w:val="superscript"/>
        </w:rPr>
        <w:footnoteReference w:customMarkFollows="0" w:id="12"/>
      </w:r>
      <w:r w:rsidDel="00000000" w:rsidR="00000000" w:rsidRPr="00000000">
        <w:rPr>
          <w:rtl w:val="0"/>
        </w:rPr>
        <w:t xml:space="preserve"> framework. It was released as open source under the Apache 2.0 license and published to GitHub</w:t>
      </w:r>
      <w:r w:rsidDel="00000000" w:rsidR="00000000" w:rsidRPr="00000000">
        <w:rPr>
          <w:vertAlign w:val="superscript"/>
        </w:rPr>
        <w:footnoteReference w:customMarkFollows="0" w:id="13"/>
      </w:r>
      <w:r w:rsidDel="00000000" w:rsidR="00000000" w:rsidRPr="00000000">
        <w:rPr>
          <w:rtl w:val="0"/>
        </w:rPr>
        <w:t xml:space="preserve">. The platform was deployed to a Kubernetes cluster at Syracuse University data center. To access the application, users were required to authenticate using their institutional Syracuse University credentials. Participant chat interaction trace data (D1) were stored in a PostgreSQL database located within the same data center. A custom Python script was developed to extract these data from the database for subsequent analysis.</w:t>
      </w:r>
    </w:p>
    <w:p w:rsidR="00000000" w:rsidDel="00000000" w:rsidP="00000000" w:rsidRDefault="00000000" w:rsidRPr="00000000" w14:paraId="0000013F">
      <w:pPr>
        <w:pStyle w:val="Heading4"/>
        <w:rPr/>
      </w:pPr>
      <w:bookmarkStart w:colFirst="0" w:colLast="0" w:name="_96qpyu34xkks" w:id="37"/>
      <w:bookmarkEnd w:id="37"/>
      <w:r w:rsidDel="00000000" w:rsidR="00000000" w:rsidRPr="00000000">
        <w:rPr>
          <w:rtl w:val="0"/>
        </w:rPr>
        <w:t xml:space="preserve">3.2.4.1 LLM Selection</w:t>
      </w:r>
    </w:p>
    <w:p w:rsidR="00000000" w:rsidDel="00000000" w:rsidP="00000000" w:rsidRDefault="00000000" w:rsidRPr="00000000" w14:paraId="00000140">
      <w:pPr>
        <w:spacing w:after="240" w:before="240" w:line="480" w:lineRule="auto"/>
        <w:rPr/>
      </w:pPr>
      <w:r w:rsidDel="00000000" w:rsidR="00000000" w:rsidRPr="00000000">
        <w:rPr>
          <w:rtl w:val="0"/>
        </w:rPr>
        <w:t xml:space="preserve">Acceptance criteria for selecting a Large Language Model (LLM) for the AI chatbot were primarily based on accuracy and response time. It was essential that performance metrics remain comparable to popular commercially hosted platforms available at the time of the study, such as ChatGPT</w:t>
      </w:r>
      <w:r w:rsidDel="00000000" w:rsidR="00000000" w:rsidRPr="00000000">
        <w:rPr>
          <w:vertAlign w:val="superscript"/>
        </w:rPr>
        <w:footnoteReference w:customMarkFollows="0" w:id="14"/>
      </w:r>
      <w:r w:rsidDel="00000000" w:rsidR="00000000" w:rsidRPr="00000000">
        <w:rPr>
          <w:rtl w:val="0"/>
        </w:rPr>
        <w:t xml:space="preserve"> and Claude</w:t>
      </w:r>
      <w:r w:rsidDel="00000000" w:rsidR="00000000" w:rsidRPr="00000000">
        <w:rPr>
          <w:vertAlign w:val="superscript"/>
        </w:rPr>
        <w:footnoteReference w:customMarkFollows="0" w:id="15"/>
      </w:r>
      <w:r w:rsidDel="00000000" w:rsidR="00000000" w:rsidRPr="00000000">
        <w:rPr>
          <w:rtl w:val="0"/>
        </w:rPr>
        <w:t xml:space="preserve"> to minimize participant attrition resulting from technical friction. Several self-hosted, open-weight models, including Dolphin3</w:t>
      </w:r>
      <w:r w:rsidDel="00000000" w:rsidR="00000000" w:rsidRPr="00000000">
        <w:rPr>
          <w:vertAlign w:val="superscript"/>
        </w:rPr>
        <w:footnoteReference w:customMarkFollows="0" w:id="16"/>
      </w:r>
      <w:r w:rsidDel="00000000" w:rsidR="00000000" w:rsidRPr="00000000">
        <w:rPr>
          <w:rtl w:val="0"/>
        </w:rPr>
        <w:t xml:space="preserve">, Llama3</w:t>
      </w:r>
      <w:r w:rsidDel="00000000" w:rsidR="00000000" w:rsidRPr="00000000">
        <w:rPr>
          <w:vertAlign w:val="superscript"/>
        </w:rPr>
        <w:footnoteReference w:customMarkFollows="0" w:id="17"/>
      </w:r>
      <w:r w:rsidDel="00000000" w:rsidR="00000000" w:rsidRPr="00000000">
        <w:rPr>
          <w:rtl w:val="0"/>
        </w:rPr>
        <w:t xml:space="preserve">, CodeLlama</w:t>
      </w:r>
      <w:r w:rsidDel="00000000" w:rsidR="00000000" w:rsidRPr="00000000">
        <w:rPr>
          <w:vertAlign w:val="superscript"/>
        </w:rPr>
        <w:footnoteReference w:customMarkFollows="0" w:id="18"/>
      </w:r>
      <w:r w:rsidDel="00000000" w:rsidR="00000000" w:rsidRPr="00000000">
        <w:rPr>
          <w:rtl w:val="0"/>
        </w:rPr>
        <w:t xml:space="preserve"> and Qwen2.5</w:t>
      </w:r>
      <w:r w:rsidDel="00000000" w:rsidR="00000000" w:rsidRPr="00000000">
        <w:rPr>
          <w:vertAlign w:val="superscript"/>
        </w:rPr>
        <w:footnoteReference w:customMarkFollows="0" w:id="19"/>
      </w:r>
      <w:r w:rsidDel="00000000" w:rsidR="00000000" w:rsidRPr="00000000">
        <w:rPr>
          <w:rtl w:val="0"/>
        </w:rPr>
        <w:t xml:space="preserve">, were initially evaluated; however, tests revealed these models exhibited significant performance degradation under concurrent load due to their deployment on time-shared institutional GPU hardware. While model accuracy of their generations was deemed suitable for the course content, their scalability was insufficient for the study's requirements.</w:t>
      </w:r>
    </w:p>
    <w:p w:rsidR="00000000" w:rsidDel="00000000" w:rsidP="00000000" w:rsidRDefault="00000000" w:rsidRPr="00000000" w14:paraId="00000141">
      <w:pPr>
        <w:spacing w:after="240" w:before="240" w:line="480" w:lineRule="auto"/>
        <w:rPr/>
      </w:pPr>
      <w:r w:rsidDel="00000000" w:rsidR="00000000" w:rsidRPr="00000000">
        <w:rPr>
          <w:rtl w:val="0"/>
        </w:rPr>
        <w:t xml:space="preserve">Ultimately, OpenAI’s GPT-4o-mini</w:t>
      </w:r>
      <w:r w:rsidDel="00000000" w:rsidR="00000000" w:rsidRPr="00000000">
        <w:rPr>
          <w:vertAlign w:val="superscript"/>
        </w:rPr>
        <w:footnoteReference w:customMarkFollows="0" w:id="20"/>
      </w:r>
      <w:r w:rsidDel="00000000" w:rsidR="00000000" w:rsidRPr="00000000">
        <w:rPr>
          <w:rtl w:val="0"/>
        </w:rPr>
        <w:t xml:space="preserve"> was selected as the foundational model. This model provided an optimal balance of cost-efficiency, response time, and performance. Furthermore, its deployment via the Azure cloud environment ensured robust handling of concurrent text generation. While OpenAI’s GPT-4o</w:t>
      </w:r>
      <w:r w:rsidDel="00000000" w:rsidR="00000000" w:rsidRPr="00000000">
        <w:rPr>
          <w:vertAlign w:val="superscript"/>
        </w:rPr>
        <w:footnoteReference w:customMarkFollows="0" w:id="21"/>
      </w:r>
      <w:r w:rsidDel="00000000" w:rsidR="00000000" w:rsidRPr="00000000">
        <w:rPr>
          <w:rtl w:val="0"/>
        </w:rPr>
        <w:t xml:space="preserve"> model was also evaluated, its performance was comparable to the "mini" variant despite a sixteenfold increase in operational cost; consequently, GPT-4o-mini was deemed the most efficient choice.</w:t>
      </w:r>
    </w:p>
    <w:p w:rsidR="00000000" w:rsidDel="00000000" w:rsidP="00000000" w:rsidRDefault="00000000" w:rsidRPr="00000000" w14:paraId="00000142">
      <w:pPr>
        <w:spacing w:after="240" w:before="240" w:line="480" w:lineRule="auto"/>
        <w:rPr/>
      </w:pPr>
      <w:r w:rsidDel="00000000" w:rsidR="00000000" w:rsidRPr="00000000">
        <w:rPr>
          <w:rtl w:val="0"/>
        </w:rPr>
        <w:t xml:space="preserve">With optimized prompting, the GPT-4o-mini model generated valid solutions for all course programming assignments and laboratory exercises. Additionally, the model correctly answered 43 of 45 questions on the midterm exam (E1), placing its performance in the 98th percentile. This exceeded benchmarks established by prior research conducted by </w:t>
      </w:r>
      <w:hyperlink r:id="rId174">
        <w:r w:rsidDel="00000000" w:rsidR="00000000" w:rsidRPr="00000000">
          <w:rPr>
            <w:rtl w:val="0"/>
          </w:rPr>
          <w:t xml:space="preserve">Savelka et al., (2023)</w:t>
        </w:r>
      </w:hyperlink>
      <w:r w:rsidDel="00000000" w:rsidR="00000000" w:rsidRPr="00000000">
        <w:rPr>
          <w:rtl w:val="0"/>
        </w:rPr>
        <w:t xml:space="preserve">.</w:t>
      </w:r>
    </w:p>
    <w:p w:rsidR="00000000" w:rsidDel="00000000" w:rsidP="00000000" w:rsidRDefault="00000000" w:rsidRPr="00000000" w14:paraId="00000143">
      <w:pPr>
        <w:pStyle w:val="Heading4"/>
        <w:rPr/>
      </w:pPr>
      <w:bookmarkStart w:colFirst="0" w:colLast="0" w:name="_r63f1521jojs" w:id="38"/>
      <w:bookmarkEnd w:id="38"/>
      <w:r w:rsidDel="00000000" w:rsidR="00000000" w:rsidRPr="00000000">
        <w:rPr>
          <w:rtl w:val="0"/>
        </w:rPr>
        <w:t xml:space="preserve">3.2.4.2 Random Assignment</w:t>
      </w:r>
    </w:p>
    <w:p w:rsidR="00000000" w:rsidDel="00000000" w:rsidP="00000000" w:rsidRDefault="00000000" w:rsidRPr="00000000" w14:paraId="00000144">
      <w:pPr>
        <w:spacing w:after="240" w:before="240" w:line="480" w:lineRule="auto"/>
        <w:rPr/>
      </w:pPr>
      <w:r w:rsidDel="00000000" w:rsidR="00000000" w:rsidRPr="00000000">
        <w:rPr>
          <w:rtl w:val="0"/>
        </w:rPr>
        <w:t xml:space="preserve">Once authenticated to the AI chatbot website, participants were assigned to the control or treatment groups based on the MD5 hash of their student ID being odd or even. This method assured each student was always assigned to the same group at each login session. The algorithm is provided here:</w:t>
      </w:r>
    </w:p>
    <w:p w:rsidR="00000000" w:rsidDel="00000000" w:rsidP="00000000" w:rsidRDefault="00000000" w:rsidRPr="00000000" w14:paraId="00000145">
      <w:pPr>
        <w:spacing w:after="240" w:before="240" w:lineRule="auto"/>
        <w:rPr/>
      </w:pPr>
      <w:r w:rsidDel="00000000" w:rsidR="00000000" w:rsidRPr="00000000">
        <w:rPr>
          <w:rFonts w:ascii="Consolas" w:cs="Consolas" w:eastAsia="Consolas" w:hAnsi="Consolas"/>
          <w:rtl w:val="0"/>
        </w:rPr>
        <w:t xml:space="preserve">hash = md5(student_id)</w:t>
        <w:br w:type="textWrapping"/>
        <w:t xml:space="preserve">number = int(hash)</w:t>
        <w:br w:type="textWrapping"/>
        <w:t xml:space="preserve">in_treatment = mod(number, 2) # odd or even</w:t>
      </w:r>
      <w:r w:rsidDel="00000000" w:rsidR="00000000" w:rsidRPr="00000000">
        <w:rPr>
          <w:rtl w:val="0"/>
        </w:rPr>
      </w:r>
    </w:p>
    <w:p w:rsidR="00000000" w:rsidDel="00000000" w:rsidP="00000000" w:rsidRDefault="00000000" w:rsidRPr="00000000" w14:paraId="00000146">
      <w:pPr>
        <w:pStyle w:val="Heading4"/>
        <w:rPr/>
      </w:pPr>
      <w:bookmarkStart w:colFirst="0" w:colLast="0" w:name="_1vy0zs6q2nda" w:id="39"/>
      <w:bookmarkEnd w:id="39"/>
      <w:r w:rsidDel="00000000" w:rsidR="00000000" w:rsidRPr="00000000">
        <w:rPr>
          <w:rtl w:val="0"/>
        </w:rPr>
        <w:t xml:space="preserve">3.2.4.3 Control Group (T1)</w:t>
      </w:r>
    </w:p>
    <w:p w:rsidR="00000000" w:rsidDel="00000000" w:rsidP="00000000" w:rsidRDefault="00000000" w:rsidRPr="00000000" w14:paraId="00000147">
      <w:pPr>
        <w:spacing w:after="240" w:before="240" w:line="480" w:lineRule="auto"/>
        <w:rPr/>
      </w:pPr>
      <w:r w:rsidDel="00000000" w:rsidR="00000000" w:rsidRPr="00000000">
        <w:rPr>
          <w:rtl w:val="0"/>
        </w:rPr>
        <w:t xml:space="preserve">Every request processed by the AI Tutor incorporated a standardized system prompt designed to establish operational guardrails and regulate the generated output. The primary objectives of this system prompt were to:</w:t>
      </w:r>
    </w:p>
    <w:p w:rsidR="00000000" w:rsidDel="00000000" w:rsidP="00000000" w:rsidRDefault="00000000" w:rsidRPr="00000000" w14:paraId="00000148">
      <w:pPr>
        <w:numPr>
          <w:ilvl w:val="0"/>
          <w:numId w:val="6"/>
        </w:numPr>
        <w:spacing w:after="0" w:afterAutospacing="0" w:before="240" w:line="480" w:lineRule="auto"/>
        <w:ind w:left="720" w:hanging="360"/>
      </w:pPr>
      <w:r w:rsidDel="00000000" w:rsidR="00000000" w:rsidRPr="00000000">
        <w:rPr>
          <w:rtl w:val="0"/>
        </w:rPr>
        <w:t xml:space="preserve">Enforce Code Alignment:  Ensure the generation of Python code followed the specific stylistic conventions taught in the course.</w:t>
      </w:r>
    </w:p>
    <w:p w:rsidR="00000000" w:rsidDel="00000000" w:rsidP="00000000" w:rsidRDefault="00000000" w:rsidRPr="00000000" w14:paraId="00000149">
      <w:pPr>
        <w:numPr>
          <w:ilvl w:val="0"/>
          <w:numId w:val="6"/>
        </w:numPr>
        <w:spacing w:after="0" w:afterAutospacing="0" w:before="0" w:beforeAutospacing="0" w:line="480" w:lineRule="auto"/>
        <w:ind w:left="720" w:hanging="360"/>
      </w:pPr>
      <w:r w:rsidDel="00000000" w:rsidR="00000000" w:rsidRPr="00000000">
        <w:rPr>
          <w:rtl w:val="0"/>
        </w:rPr>
        <w:t xml:space="preserve">Provide Instructional Scaffolding: Mandate comprehensive, plain-English explanations for all generated code segments.</w:t>
      </w:r>
    </w:p>
    <w:p w:rsidR="00000000" w:rsidDel="00000000" w:rsidP="00000000" w:rsidRDefault="00000000" w:rsidRPr="00000000" w14:paraId="0000014A">
      <w:pPr>
        <w:numPr>
          <w:ilvl w:val="0"/>
          <w:numId w:val="6"/>
        </w:numPr>
        <w:spacing w:after="0" w:afterAutospacing="0" w:before="0" w:beforeAutospacing="0" w:line="480" w:lineRule="auto"/>
        <w:ind w:left="720" w:hanging="360"/>
      </w:pPr>
      <w:r w:rsidDel="00000000" w:rsidR="00000000" w:rsidRPr="00000000">
        <w:rPr>
          <w:rtl w:val="0"/>
        </w:rPr>
        <w:t xml:space="preserve">Adopt a Tutoring Persona: Maintain the persona of a helpful and friendly virtual tutor tailored for a college-level introductory Python course.</w:t>
      </w:r>
    </w:p>
    <w:p w:rsidR="00000000" w:rsidDel="00000000" w:rsidP="00000000" w:rsidRDefault="00000000" w:rsidRPr="00000000" w14:paraId="0000014B">
      <w:pPr>
        <w:numPr>
          <w:ilvl w:val="0"/>
          <w:numId w:val="6"/>
        </w:numPr>
        <w:spacing w:after="240" w:before="0" w:beforeAutospacing="0" w:line="480" w:lineRule="auto"/>
        <w:ind w:left="720" w:hanging="360"/>
      </w:pPr>
      <w:r w:rsidDel="00000000" w:rsidR="00000000" w:rsidRPr="00000000">
        <w:rPr>
          <w:rtl w:val="0"/>
        </w:rPr>
        <w:t xml:space="preserve">Enforce Content Filtering: Restrict responses to course-related inquiries and decline to respond to questions not related to Python programming or the course.</w:t>
      </w:r>
    </w:p>
    <w:p w:rsidR="00000000" w:rsidDel="00000000" w:rsidP="00000000" w:rsidRDefault="00000000" w:rsidRPr="00000000" w14:paraId="0000014C">
      <w:pPr>
        <w:spacing w:after="240" w:before="240" w:line="480" w:lineRule="auto"/>
        <w:rPr>
          <w:i w:val="1"/>
          <w:iCs w:val="1"/>
        </w:rPr>
      </w:pPr>
      <w:r w:rsidDel="00000000" w:rsidR="00000000" w:rsidRPr="00000000">
        <w:rPr>
          <w:rtl w:val="0"/>
        </w:rPr>
        <w:t xml:space="preserve">These constraints were implemented to mitigate challenges identified in prior research, where AI models failed to provide pedagogical explanations or generated code that deviated from instructional standards  </w:t>
      </w:r>
      <w:hyperlink r:id="rId175">
        <w:r w:rsidDel="00000000" w:rsidR="00000000" w:rsidRPr="00000000">
          <w:rPr>
            <w:rtl w:val="0"/>
          </w:rPr>
          <w:t xml:space="preserve">(Prather, Reeves, Leinonen, et al., 2024)</w:t>
        </w:r>
      </w:hyperlink>
      <w:r w:rsidDel="00000000" w:rsidR="00000000" w:rsidRPr="00000000">
        <w:rPr>
          <w:rtl w:val="0"/>
        </w:rPr>
        <w:t xml:space="preserve">. Following an iterative evaluation process, a final prompt configuration was selected to optimize the balance between objective achievement and token efficiency. This configuration served as the baseline model for the control group (T1)</w:t>
        <w:br w:type="textWrapping"/>
      </w:r>
      <w:r w:rsidDel="00000000" w:rsidR="00000000" w:rsidRPr="00000000">
        <w:rPr/>
        <w:drawing>
          <wp:inline distB="114300" distT="114300" distL="114300" distR="114300">
            <wp:extent cx="5943600" cy="1828800"/>
            <wp:effectExtent b="0" l="0" r="0" t="0"/>
            <wp:docPr id="9" name="image8.png"/>
            <a:graphic>
              <a:graphicData uri="http://schemas.openxmlformats.org/drawingml/2006/picture">
                <pic:pic>
                  <pic:nvPicPr>
                    <pic:cNvPr id="0" name="image8.png"/>
                    <pic:cNvPicPr preferRelativeResize="0"/>
                  </pic:nvPicPr>
                  <pic:blipFill>
                    <a:blip r:embed="rId176"/>
                    <a:srcRect b="0" l="0" r="0" t="0"/>
                    <a:stretch>
                      <a:fillRect/>
                    </a:stretch>
                  </pic:blipFill>
                  <pic:spPr>
                    <a:xfrm>
                      <a:off x="0" y="0"/>
                      <a:ext cx="5943600" cy="18288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7: System Prompt Configuration for the Control Group (T1)</w:t>
      </w:r>
    </w:p>
    <w:p w:rsidR="00000000" w:rsidDel="00000000" w:rsidP="00000000" w:rsidRDefault="00000000" w:rsidRPr="00000000" w14:paraId="0000014D">
      <w:pPr>
        <w:pStyle w:val="Heading4"/>
        <w:rPr/>
      </w:pPr>
      <w:bookmarkStart w:colFirst="0" w:colLast="0" w:name="_alrihpg243wt" w:id="40"/>
      <w:bookmarkEnd w:id="40"/>
      <w:r w:rsidDel="00000000" w:rsidR="00000000" w:rsidRPr="00000000">
        <w:rPr>
          <w:rtl w:val="0"/>
        </w:rPr>
        <w:t xml:space="preserve">3.2.4.4 Treatment Group (T2)</w:t>
      </w:r>
    </w:p>
    <w:p w:rsidR="00000000" w:rsidDel="00000000" w:rsidP="00000000" w:rsidRDefault="00000000" w:rsidRPr="00000000" w14:paraId="0000014E">
      <w:pPr>
        <w:spacing w:after="240" w:before="240" w:line="480" w:lineRule="auto"/>
        <w:rPr/>
      </w:pPr>
      <w:r w:rsidDel="00000000" w:rsidR="00000000" w:rsidRPr="00000000">
        <w:rPr>
          <w:rtl w:val="0"/>
        </w:rPr>
        <w:t xml:space="preserve">The treatment group (T2) utilized the same foundational LLM and system prompt configurations as the control group (T1), supplemented by a user prompt injected into the conversation based on the participant's contextual selection. For instance, if a participant selected </w:t>
      </w:r>
      <w:r w:rsidDel="00000000" w:rsidR="00000000" w:rsidRPr="00000000">
        <w:rPr>
          <w:i w:val="1"/>
          <w:iCs w:val="1"/>
          <w:rtl w:val="0"/>
        </w:rPr>
        <w:t xml:space="preserve">“03-HW-Conditionals”</w:t>
      </w:r>
      <w:r w:rsidDel="00000000" w:rsidR="00000000" w:rsidRPr="00000000">
        <w:rPr>
          <w:rtl w:val="0"/>
        </w:rPr>
        <w:t xml:space="preserve"> as the assignment context, the full content of the corresponding homework notebook file: “</w:t>
      </w:r>
      <w:r w:rsidDel="00000000" w:rsidR="00000000" w:rsidRPr="00000000">
        <w:rPr>
          <w:i w:val="1"/>
          <w:iCs w:val="1"/>
          <w:rtl w:val="0"/>
        </w:rPr>
        <w:t xml:space="preserve">lessons/03-Conditionals/HW-Conditionals.ipynb” </w:t>
      </w:r>
      <w:r w:rsidDel="00000000" w:rsidR="00000000" w:rsidRPr="00000000">
        <w:rPr>
          <w:rtl w:val="0"/>
        </w:rPr>
        <w:t xml:space="preserve">was loaded into the chat session. This file was identical to the assignment provided to the students and contained all instructions, suggested approaches, and scaffolded code sections. This technique provided  in-context learning to the LLM as the assignment instructions were now included in the conversational memory.</w:t>
      </w:r>
    </w:p>
    <w:p w:rsidR="00000000" w:rsidDel="00000000" w:rsidP="00000000" w:rsidRDefault="00000000" w:rsidRPr="00000000" w14:paraId="0000014F">
      <w:pPr>
        <w:spacing w:after="240" w:before="240" w:line="480" w:lineRule="auto"/>
        <w:rPr/>
      </w:pPr>
      <w:r w:rsidDel="00000000" w:rsidR="00000000" w:rsidRPr="00000000">
        <w:rPr>
          <w:rtl w:val="0"/>
        </w:rPr>
        <w:t xml:space="preserve">The following prompt template was employed to integrate this metadata into the conversation:</w:t>
      </w:r>
    </w:p>
    <w:p w:rsidR="00000000" w:rsidDel="00000000" w:rsidP="00000000" w:rsidRDefault="00000000" w:rsidRPr="00000000" w14:paraId="00000150">
      <w:pPr>
        <w:spacing w:after="240" w:before="240" w:lineRule="auto"/>
        <w:rPr/>
      </w:pPr>
      <w:r w:rsidDel="00000000" w:rsidR="00000000" w:rsidRPr="00000000">
        <w:rPr/>
        <w:drawing>
          <wp:inline distB="114300" distT="114300" distL="114300" distR="114300">
            <wp:extent cx="5943600" cy="1231900"/>
            <wp:effectExtent b="0" l="0" r="0" t="0"/>
            <wp:docPr descr="A black screen with white text&#10;&#10;AI-generated content may be incorrect." id="13" name="image15.jpg"/>
            <a:graphic>
              <a:graphicData uri="http://schemas.openxmlformats.org/drawingml/2006/picture">
                <pic:pic>
                  <pic:nvPicPr>
                    <pic:cNvPr descr="A black screen with white text&#10;&#10;AI-generated content may be incorrect." id="0" name="image15.jpg"/>
                    <pic:cNvPicPr preferRelativeResize="0"/>
                  </pic:nvPicPr>
                  <pic:blipFill>
                    <a:blip r:embed="rId177"/>
                    <a:srcRect b="0" l="0" r="0" t="0"/>
                    <a:stretch>
                      <a:fillRect/>
                    </a:stretch>
                  </pic:blipFill>
                  <pic:spPr>
                    <a:xfrm>
                      <a:off x="0" y="0"/>
                      <a:ext cx="594360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spacing w:after="240" w:before="240" w:lineRule="auto"/>
        <w:rPr>
          <w:i w:val="1"/>
          <w:iCs w:val="1"/>
        </w:rPr>
      </w:pPr>
      <w:r w:rsidDel="00000000" w:rsidR="00000000" w:rsidRPr="00000000">
        <w:rPr>
          <w:i w:val="1"/>
          <w:iCs w:val="1"/>
          <w:rtl w:val="0"/>
        </w:rPr>
        <w:t xml:space="preserve">Figure 8: Treatment T2 Context Prompt Template</w:t>
      </w:r>
    </w:p>
    <w:p w:rsidR="00000000" w:rsidDel="00000000" w:rsidP="00000000" w:rsidRDefault="00000000" w:rsidRPr="00000000" w14:paraId="00000152">
      <w:pPr>
        <w:spacing w:after="240" w:before="240" w:line="480" w:lineRule="auto"/>
        <w:rPr/>
      </w:pPr>
      <w:r w:rsidDel="00000000" w:rsidR="00000000" w:rsidRPr="00000000">
        <w:rPr>
          <w:rtl w:val="0"/>
        </w:rPr>
        <w:t xml:space="preserve">Following the injection of this context, the AI chatbot acknowledged its readiness to assist with the specific assignment, demonstrating immediate context awareness.</w:t>
      </w:r>
    </w:p>
    <w:p w:rsidR="00000000" w:rsidDel="00000000" w:rsidP="00000000" w:rsidRDefault="00000000" w:rsidRPr="00000000" w14:paraId="00000153">
      <w:pPr>
        <w:spacing w:after="240" w:before="240" w:lineRule="auto"/>
        <w:rPr/>
      </w:pPr>
      <w:r w:rsidDel="00000000" w:rsidR="00000000" w:rsidRPr="00000000">
        <w:rPr/>
        <w:drawing>
          <wp:inline distB="114300" distT="114300" distL="114300" distR="114300">
            <wp:extent cx="5943600" cy="1244600"/>
            <wp:effectExtent b="0" l="0" r="0" t="0"/>
            <wp:docPr descr="A black background with white text&#10;&#10;AI-generated content may be incorrect." id="18" name="image18.jpg"/>
            <a:graphic>
              <a:graphicData uri="http://schemas.openxmlformats.org/drawingml/2006/picture">
                <pic:pic>
                  <pic:nvPicPr>
                    <pic:cNvPr descr="A black background with white text&#10;&#10;AI-generated content may be incorrect." id="0" name="image18.jpg"/>
                    <pic:cNvPicPr preferRelativeResize="0"/>
                  </pic:nvPicPr>
                  <pic:blipFill>
                    <a:blip r:embed="rId178"/>
                    <a:srcRect b="0" l="0" r="0" t="0"/>
                    <a:stretch>
                      <a:fillRect/>
                    </a:stretch>
                  </pic:blipFill>
                  <pic:spPr>
                    <a:xfrm>
                      <a:off x="0" y="0"/>
                      <a:ext cx="59436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spacing w:after="240" w:before="240" w:lineRule="auto"/>
        <w:rPr>
          <w:i w:val="1"/>
          <w:iCs w:val="1"/>
        </w:rPr>
      </w:pPr>
      <w:r w:rsidDel="00000000" w:rsidR="00000000" w:rsidRPr="00000000">
        <w:rPr>
          <w:i w:val="1"/>
          <w:iCs w:val="1"/>
          <w:rtl w:val="0"/>
        </w:rPr>
        <w:t xml:space="preserve">Figure 9: AI Response to Context Selection in the Treatment Condition (T2)</w:t>
      </w:r>
    </w:p>
    <w:p w:rsidR="00000000" w:rsidDel="00000000" w:rsidP="00000000" w:rsidRDefault="00000000" w:rsidRPr="00000000" w14:paraId="00000155">
      <w:pPr>
        <w:spacing w:after="240" w:before="240" w:line="480" w:lineRule="auto"/>
        <w:rPr/>
      </w:pPr>
      <w:r w:rsidDel="00000000" w:rsidR="00000000" w:rsidRPr="00000000">
        <w:rPr>
          <w:rtl w:val="0"/>
        </w:rPr>
        <w:t xml:space="preserve">When a participant requested assistance with a specific section, the AI responded with functional code accompanied by a pedagogical explanation. This mechanism highlights the primary distinction between the two groups: while T1 could generate similar outputs, participants in the control condition were required to manually provide the necessary instructions or code snippets to the model. Essentially, T2 automated the prompting process that T1 participants would otherwise have to perform manually. This design allowed the study to investigate whether such context-awareness improved user engagement and learning or merely provided a higher degree of convenience in question-answering.</w:t>
      </w:r>
    </w:p>
    <w:p w:rsidR="00000000" w:rsidDel="00000000" w:rsidP="00000000" w:rsidRDefault="00000000" w:rsidRPr="00000000" w14:paraId="00000156">
      <w:pPr>
        <w:pStyle w:val="Heading3"/>
        <w:rPr/>
      </w:pPr>
      <w:bookmarkStart w:colFirst="0" w:colLast="0" w:name="_a7n3kxxwf0wz" w:id="41"/>
      <w:bookmarkEnd w:id="41"/>
      <w:r w:rsidDel="00000000" w:rsidR="00000000" w:rsidRPr="00000000">
        <w:rPr>
          <w:rtl w:val="0"/>
        </w:rPr>
        <w:t xml:space="preserve">3.2.5 Midterm Exam (E1)</w:t>
      </w:r>
    </w:p>
    <w:p w:rsidR="00000000" w:rsidDel="00000000" w:rsidP="00000000" w:rsidRDefault="00000000" w:rsidRPr="00000000" w14:paraId="00000157">
      <w:pPr>
        <w:spacing w:after="240" w:before="240" w:line="480" w:lineRule="auto"/>
        <w:rPr/>
      </w:pPr>
      <w:r w:rsidDel="00000000" w:rsidR="00000000" w:rsidRPr="00000000">
        <w:rPr>
          <w:rtl w:val="0"/>
        </w:rPr>
        <w:t xml:space="preserve">The primary objective of the midterm exam (E1) was to assess participant proficiency regarding the fundamental computational concepts taught during the six-week intervention period. The assessment targeted four specific domains: (a) theoretical concepts, such as the distinction between definite and indefinite loops; (b) the practical application of concepts, such as identifying the appropriate circumstances for using specific programming structures; (c) language-specific implementation, focusing on Python syntax and keyword usage; and (d) functional code tracing, requiring students to predict the output of provided code snippets. </w:t>
      </w:r>
    </w:p>
    <w:p w:rsidR="00000000" w:rsidDel="00000000" w:rsidP="00000000" w:rsidRDefault="00000000" w:rsidRPr="00000000" w14:paraId="00000158">
      <w:pPr>
        <w:spacing w:after="240" w:before="240" w:line="480" w:lineRule="auto"/>
        <w:rPr/>
      </w:pPr>
      <w:r w:rsidDel="00000000" w:rsidR="00000000" w:rsidRPr="00000000">
        <w:rPr>
          <w:rtl w:val="0"/>
        </w:rPr>
        <w:t xml:space="preserve">The exam consisted of 45 multiple-choice questions, and participants were allotted 45 minutes for completion. The assessment was conducted under closed-book conditions, with the exception of a single-page reference sheet allowed as a study aid. To maintain academic integrity, the exam was administered in a proctored, paper-based format. Five distinct versions of the exam were utilized, featuring randomized question and answer sequences. Versions A through D were distributed during the standard class session, while Version E was reserved for students requiring accommodations at the university testing center. The internal consistency for all versions, as measured via Cronbach’s alpha (𝛼), ranged from .83 to .88, establishing the instrument as a reliable measure of student subject knowledge </w:t>
      </w:r>
      <w:hyperlink r:id="rId179">
        <w:r w:rsidDel="00000000" w:rsidR="00000000" w:rsidRPr="00000000">
          <w:rPr>
            <w:rtl w:val="0"/>
          </w:rPr>
          <w:t xml:space="preserve">(Cronbach, 1951)</w:t>
        </w:r>
      </w:hyperlink>
      <w:r w:rsidDel="00000000" w:rsidR="00000000" w:rsidRPr="00000000">
        <w:rPr>
          <w:rtl w:val="0"/>
        </w:rPr>
        <w:t xml:space="preserve">.</w:t>
      </w:r>
    </w:p>
    <w:tbl>
      <w:tblPr>
        <w:tblStyle w:val="Table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10"/>
        <w:gridCol w:w="3030"/>
        <w:tblGridChange w:id="0">
          <w:tblGrid>
            <w:gridCol w:w="2970"/>
            <w:gridCol w:w="2910"/>
            <w:gridCol w:w="3030"/>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9">
            <w:pPr>
              <w:spacing w:after="240" w:before="240" w:line="240" w:lineRule="auto"/>
              <w:rPr>
                <w:b w:val="1"/>
                <w:bCs w:val="1"/>
              </w:rPr>
            </w:pPr>
            <w:r w:rsidDel="00000000" w:rsidR="00000000" w:rsidRPr="00000000">
              <w:rPr>
                <w:b w:val="1"/>
                <w:bCs w:val="1"/>
                <w:rtl w:val="0"/>
              </w:rPr>
              <w:t xml:space="preserve">Exam Version (E1)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A">
            <w:pPr>
              <w:spacing w:after="240" w:before="240" w:line="240" w:lineRule="auto"/>
              <w:rPr>
                <w:b w:val="1"/>
                <w:bCs w:val="1"/>
                <w:i w:val="1"/>
                <w:iCs w:val="1"/>
              </w:rPr>
            </w:pPr>
            <w:r w:rsidDel="00000000" w:rsidR="00000000" w:rsidRPr="00000000">
              <w:rPr>
                <w:b w:val="1"/>
                <w:bCs w:val="1"/>
                <w:i w:val="1"/>
                <w:iCs w:val="1"/>
                <w:rtl w:val="0"/>
              </w:rPr>
              <w:t xml:space="preserve">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B">
            <w:pPr>
              <w:spacing w:after="240" w:before="240" w:line="240" w:lineRule="auto"/>
              <w:rPr>
                <w:b w:val="1"/>
                <w:bCs w:val="1"/>
              </w:rPr>
            </w:pPr>
            <w:r w:rsidDel="00000000" w:rsidR="00000000" w:rsidRPr="00000000">
              <w:rPr>
                <w:b w:val="1"/>
                <w:bCs w:val="1"/>
                <w:rtl w:val="0"/>
              </w:rPr>
              <w:t xml:space="preserve">𝛼</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C">
            <w:pPr>
              <w:spacing w:after="240" w:before="240" w:line="24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D">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E">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F">
            <w:pPr>
              <w:spacing w:after="240" w:before="240" w:line="24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0">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1">
            <w:pPr>
              <w:spacing w:after="240" w:before="240" w:line="240" w:lineRule="auto"/>
              <w:rPr/>
            </w:pPr>
            <w:r w:rsidDel="00000000" w:rsidR="00000000" w:rsidRPr="00000000">
              <w:rPr>
                <w:rtl w:val="0"/>
              </w:rPr>
              <w:t xml:space="preserve">0.86</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2">
            <w:pPr>
              <w:spacing w:after="240" w:before="240" w:line="240" w:lineRule="auto"/>
              <w:rPr/>
            </w:pPr>
            <w:r w:rsidDel="00000000" w:rsidR="00000000" w:rsidRPr="00000000">
              <w:rPr>
                <w:rtl w:val="0"/>
              </w:rPr>
              <w:t xml:space="preserve">C</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3">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4">
            <w:pPr>
              <w:spacing w:after="240" w:before="240" w:line="240" w:lineRule="auto"/>
              <w:rPr/>
            </w:pPr>
            <w:r w:rsidDel="00000000" w:rsidR="00000000" w:rsidRPr="00000000">
              <w:rPr>
                <w:rtl w:val="0"/>
              </w:rPr>
              <w:t xml:space="preserve">0.83</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5">
            <w:pPr>
              <w:spacing w:after="240" w:before="240" w:line="240" w:lineRule="auto"/>
              <w:rPr/>
            </w:pPr>
            <w:r w:rsidDel="00000000" w:rsidR="00000000" w:rsidRPr="00000000">
              <w:rPr>
                <w:rtl w:val="0"/>
              </w:rPr>
              <w:t xml:space="preserve">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6">
            <w:pPr>
              <w:spacing w:after="240" w:before="240" w:line="240" w:lineRule="auto"/>
              <w:rPr/>
            </w:pPr>
            <w:r w:rsidDel="00000000" w:rsidR="00000000" w:rsidRPr="00000000">
              <w:rPr>
                <w:rtl w:val="0"/>
              </w:rPr>
              <w:t xml:space="preserve">39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7">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8">
            <w:pPr>
              <w:spacing w:after="240" w:before="240" w:line="240" w:lineRule="auto"/>
              <w:rPr/>
            </w:pPr>
            <w:r w:rsidDel="00000000" w:rsidR="00000000" w:rsidRPr="00000000">
              <w:rPr>
                <w:rtl w:val="0"/>
              </w:rPr>
              <w:t xml:space="preserve">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9">
            <w:pPr>
              <w:spacing w:after="240" w:before="240" w:line="240" w:lineRule="auto"/>
              <w:rPr/>
            </w:pPr>
            <w:r w:rsidDel="00000000" w:rsidR="00000000" w:rsidRPr="00000000">
              <w:rPr>
                <w:rtl w:val="0"/>
              </w:rPr>
              <w:t xml:space="preserve">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A">
            <w:pPr>
              <w:spacing w:after="240" w:before="240" w:line="240" w:lineRule="auto"/>
              <w:rPr/>
            </w:pPr>
            <w:r w:rsidDel="00000000" w:rsidR="00000000" w:rsidRPr="00000000">
              <w:rPr>
                <w:rtl w:val="0"/>
              </w:rPr>
              <w:t xml:space="preserve">0.88</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B">
            <w:pPr>
              <w:spacing w:after="240" w:before="240" w:line="240" w:lineRule="auto"/>
              <w:rPr>
                <w:i w:val="1"/>
                <w:iCs w:val="1"/>
              </w:rPr>
            </w:pPr>
            <w:r w:rsidDel="00000000" w:rsidR="00000000" w:rsidRPr="00000000">
              <w:rPr>
                <w:rtl w:val="0"/>
              </w:rPr>
              <w:t xml:space="preserve"> </w:t>
            </w:r>
            <w:r w:rsidDel="00000000" w:rsidR="00000000" w:rsidRPr="00000000">
              <w:rPr>
                <w:i w:val="1"/>
                <w:iCs w:val="1"/>
                <w:rtl w:val="0"/>
              </w:rPr>
              <w:t xml:space="preserve">Total</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C">
            <w:pPr>
              <w:spacing w:after="240" w:before="240" w:line="240" w:lineRule="auto"/>
              <w:rPr/>
            </w:pPr>
            <w:r w:rsidDel="00000000" w:rsidR="00000000" w:rsidRPr="00000000">
              <w:rPr>
                <w:rtl w:val="0"/>
              </w:rPr>
              <w:t xml:space="preserve">168</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D">
            <w:pPr>
              <w:spacing w:after="240" w:before="240" w:line="240" w:lineRule="auto"/>
              <w:rPr/>
            </w:pPr>
            <w:r w:rsidDel="00000000" w:rsidR="00000000" w:rsidRPr="00000000">
              <w:rPr>
                <w:rtl w:val="0"/>
              </w:rPr>
              <w:t xml:space="preserve"> </w:t>
            </w:r>
          </w:p>
        </w:tc>
      </w:tr>
    </w:tbl>
    <w:p w:rsidR="00000000" w:rsidDel="00000000" w:rsidP="00000000" w:rsidRDefault="00000000" w:rsidRPr="00000000" w14:paraId="0000016E">
      <w:pPr>
        <w:rPr>
          <w:i w:val="1"/>
          <w:iCs w:val="1"/>
        </w:rPr>
      </w:pPr>
      <w:r w:rsidDel="00000000" w:rsidR="00000000" w:rsidRPr="00000000">
        <w:rPr>
          <w:i w:val="1"/>
          <w:iCs w:val="1"/>
          <w:rtl w:val="0"/>
        </w:rPr>
        <w:t xml:space="preserve">Table 1: Internal Consistency (Cronbach’s Alpha) of the E1 Midterm Exam</w:t>
      </w:r>
    </w:p>
    <w:p w:rsidR="00000000" w:rsidDel="00000000" w:rsidP="00000000" w:rsidRDefault="00000000" w:rsidRPr="00000000" w14:paraId="0000016F">
      <w:pPr>
        <w:pStyle w:val="Heading3"/>
        <w:rPr/>
      </w:pPr>
      <w:bookmarkStart w:colFirst="0" w:colLast="0" w:name="_x48t03tgzu2" w:id="42"/>
      <w:bookmarkEnd w:id="42"/>
      <w:r w:rsidDel="00000000" w:rsidR="00000000" w:rsidRPr="00000000">
        <w:rPr>
          <w:rtl w:val="0"/>
        </w:rPr>
        <w:t xml:space="preserve">3.2.6 Questionnaire (Q1)</w:t>
      </w:r>
    </w:p>
    <w:p w:rsidR="00000000" w:rsidDel="00000000" w:rsidP="00000000" w:rsidRDefault="00000000" w:rsidRPr="00000000" w14:paraId="00000170">
      <w:pPr>
        <w:spacing w:after="240" w:before="240" w:line="480" w:lineRule="auto"/>
        <w:rPr/>
      </w:pPr>
      <w:r w:rsidDel="00000000" w:rsidR="00000000" w:rsidRPr="00000000">
        <w:rPr>
          <w:rtl w:val="0"/>
        </w:rPr>
        <w:t xml:space="preserve">A debriefing questionnaire (Q1) was administered following the conclusion of the experimental intervention. The primary objectives of this instrument were to:</w:t>
      </w:r>
    </w:p>
    <w:p w:rsidR="00000000" w:rsidDel="00000000" w:rsidP="00000000" w:rsidRDefault="00000000" w:rsidRPr="00000000" w14:paraId="00000171">
      <w:pPr>
        <w:numPr>
          <w:ilvl w:val="0"/>
          <w:numId w:val="1"/>
        </w:numPr>
        <w:spacing w:after="0" w:afterAutospacing="0" w:before="240" w:line="480" w:lineRule="auto"/>
        <w:ind w:left="720" w:hanging="360"/>
      </w:pPr>
      <w:r w:rsidDel="00000000" w:rsidR="00000000" w:rsidRPr="00000000">
        <w:rPr>
          <w:rtl w:val="0"/>
        </w:rPr>
        <w:t xml:space="preserve">Demographic Profiling: Collect baseline data regarding the participant pool, including gender, academic major, and class rank.</w:t>
      </w:r>
    </w:p>
    <w:p w:rsidR="00000000" w:rsidDel="00000000" w:rsidP="00000000" w:rsidRDefault="00000000" w:rsidRPr="00000000" w14:paraId="00000172">
      <w:pPr>
        <w:numPr>
          <w:ilvl w:val="0"/>
          <w:numId w:val="1"/>
        </w:numPr>
        <w:spacing w:after="0" w:afterAutospacing="0" w:before="0" w:beforeAutospacing="0" w:line="480" w:lineRule="auto"/>
        <w:ind w:left="720" w:hanging="360"/>
      </w:pPr>
      <w:r w:rsidDel="00000000" w:rsidR="00000000" w:rsidRPr="00000000">
        <w:rPr>
          <w:rtl w:val="0"/>
        </w:rPr>
        <w:t xml:space="preserve">Prior Experience Assessment: Identify participants with previous computer programming experience.</w:t>
      </w:r>
    </w:p>
    <w:p w:rsidR="00000000" w:rsidDel="00000000" w:rsidP="00000000" w:rsidRDefault="00000000" w:rsidRPr="00000000" w14:paraId="00000173">
      <w:pPr>
        <w:numPr>
          <w:ilvl w:val="0"/>
          <w:numId w:val="1"/>
        </w:numPr>
        <w:spacing w:after="0" w:afterAutospacing="0" w:before="0" w:beforeAutospacing="0" w:line="480" w:lineRule="auto"/>
        <w:ind w:left="720" w:hanging="360"/>
      </w:pPr>
      <w:r w:rsidDel="00000000" w:rsidR="00000000" w:rsidRPr="00000000">
        <w:rPr>
          <w:rtl w:val="0"/>
        </w:rPr>
        <w:t xml:space="preserve">External AI Usage Monitoring: Identify participants who utilized artificial intelligence tools other than the self-hosted AI tutor provided for the course.</w:t>
      </w:r>
    </w:p>
    <w:p w:rsidR="00000000" w:rsidDel="00000000" w:rsidP="00000000" w:rsidRDefault="00000000" w:rsidRPr="00000000" w14:paraId="00000174">
      <w:pPr>
        <w:numPr>
          <w:ilvl w:val="0"/>
          <w:numId w:val="1"/>
        </w:numPr>
        <w:spacing w:after="240" w:before="0" w:beforeAutospacing="0" w:line="480" w:lineRule="auto"/>
        <w:ind w:left="720" w:hanging="360"/>
      </w:pPr>
      <w:r w:rsidDel="00000000" w:rsidR="00000000" w:rsidRPr="00000000">
        <w:rPr>
          <w:rtl w:val="0"/>
        </w:rPr>
        <w:t xml:space="preserve">Perceptual Data Collection: Evaluate student perceptions of computer programming and the utility of AI in an educational context.</w:t>
      </w:r>
    </w:p>
    <w:p w:rsidR="00000000" w:rsidDel="00000000" w:rsidP="00000000" w:rsidRDefault="00000000" w:rsidRPr="00000000" w14:paraId="00000175">
      <w:pPr>
        <w:spacing w:after="240" w:before="240" w:line="480" w:lineRule="auto"/>
        <w:rPr/>
      </w:pPr>
      <w:r w:rsidDel="00000000" w:rsidR="00000000" w:rsidRPr="00000000">
        <w:rPr>
          <w:rtl w:val="0"/>
        </w:rPr>
        <w:t xml:space="preserve">The questionnaire was delivered via the Syracuse University Qualtrics survey system; the complete instrument is available in Appendix B. For the purposes of the subsequent data analysis, only demographic data and indicators of prior programming experience were utilized to test for covariates.</w:t>
      </w:r>
    </w:p>
    <w:p w:rsidR="00000000" w:rsidDel="00000000" w:rsidP="00000000" w:rsidRDefault="00000000" w:rsidRPr="00000000" w14:paraId="00000176">
      <w:pPr>
        <w:pStyle w:val="Heading3"/>
        <w:rPr/>
      </w:pPr>
      <w:bookmarkStart w:colFirst="0" w:colLast="0" w:name="_o3u6a9q0h7c5" w:id="43"/>
      <w:bookmarkEnd w:id="43"/>
      <w:r w:rsidDel="00000000" w:rsidR="00000000" w:rsidRPr="00000000">
        <w:rPr>
          <w:rtl w:val="0"/>
        </w:rPr>
        <w:t xml:space="preserve">3.2.7 Chatbot Trace Data (D1)</w:t>
      </w:r>
    </w:p>
    <w:p w:rsidR="00000000" w:rsidDel="00000000" w:rsidP="00000000" w:rsidRDefault="00000000" w:rsidRPr="00000000" w14:paraId="00000177">
      <w:pPr>
        <w:spacing w:after="240" w:before="240" w:line="480" w:lineRule="auto"/>
        <w:rPr/>
      </w:pPr>
      <w:r w:rsidDel="00000000" w:rsidR="00000000" w:rsidRPr="00000000">
        <w:rPr>
          <w:rtl w:val="0"/>
        </w:rPr>
        <w:t xml:space="preserve">As previously described, the AI chatbot recorded all participant interactions and system responses within a PostgreSQL database. These records captured the timing of interactions, the selected assignment context, and the participant's experimental group assignment. The structure of the D1 trace data is detailed in the following data dictionary</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2265"/>
        <w:gridCol w:w="4605"/>
        <w:tblGridChange w:id="0">
          <w:tblGrid>
            <w:gridCol w:w="2025"/>
            <w:gridCol w:w="2265"/>
            <w:gridCol w:w="4605"/>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8">
            <w:pPr>
              <w:spacing w:before="240" w:line="240" w:lineRule="auto"/>
              <w:rPr>
                <w:b w:val="1"/>
                <w:bCs w:val="1"/>
              </w:rPr>
            </w:pPr>
            <w:r w:rsidDel="00000000" w:rsidR="00000000" w:rsidRPr="00000000">
              <w:rPr>
                <w:b w:val="1"/>
                <w:bCs w:val="1"/>
                <w:rtl w:val="0"/>
              </w:rPr>
              <w:t xml:space="preserve">Field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9">
            <w:pPr>
              <w:spacing w:before="240" w:line="240" w:lineRule="auto"/>
              <w:rPr>
                <w:b w:val="1"/>
                <w:bCs w:val="1"/>
              </w:rPr>
            </w:pPr>
            <w:r w:rsidDel="00000000" w:rsidR="00000000" w:rsidRPr="00000000">
              <w:rPr>
                <w:b w:val="1"/>
                <w:bCs w:val="1"/>
                <w:rtl w:val="0"/>
              </w:rPr>
              <w:t xml:space="preserve">Data Type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A">
            <w:pPr>
              <w:spacing w:before="240" w:line="240" w:lineRule="auto"/>
              <w:rPr>
                <w:b w:val="1"/>
                <w:bCs w:val="1"/>
              </w:rPr>
            </w:pPr>
            <w:r w:rsidDel="00000000" w:rsidR="00000000" w:rsidRPr="00000000">
              <w:rPr>
                <w:b w:val="1"/>
                <w:bCs w:val="1"/>
                <w:rtl w:val="0"/>
              </w:rPr>
              <w:t xml:space="preserve">Purpose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B">
            <w:pPr>
              <w:spacing w:after="240" w:before="240" w:line="240" w:lineRule="auto"/>
              <w:rPr/>
            </w:pPr>
            <w:r w:rsidDel="00000000" w:rsidR="00000000" w:rsidRPr="00000000">
              <w:rPr>
                <w:rtl w:val="0"/>
              </w:rPr>
              <w:t xml:space="preserve">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C">
            <w:pPr>
              <w:spacing w:after="240" w:before="240" w:line="240" w:lineRule="auto"/>
              <w:rPr/>
            </w:pPr>
            <w:r w:rsidDel="00000000" w:rsidR="00000000" w:rsidRPr="00000000">
              <w:rPr>
                <w:rtl w:val="0"/>
              </w:rPr>
              <w:t xml:space="preserve">Sequential integer</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D">
            <w:pPr>
              <w:spacing w:after="240" w:before="240" w:line="240" w:lineRule="auto"/>
              <w:rPr/>
            </w:pPr>
            <w:r w:rsidDel="00000000" w:rsidR="00000000" w:rsidRPr="00000000">
              <w:rPr>
                <w:rtl w:val="0"/>
              </w:rPr>
              <w:t xml:space="preserve">A unique number for each item in the trace data, the higher the number the more recent the interaction.</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E">
            <w:pPr>
              <w:spacing w:after="240" w:before="240" w:line="240" w:lineRule="auto"/>
              <w:rPr/>
            </w:pPr>
            <w:r w:rsidDel="00000000" w:rsidR="00000000" w:rsidRPr="00000000">
              <w:rPr>
                <w:rtl w:val="0"/>
              </w:rPr>
              <w:t xml:space="preserve">Session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7F">
            <w:pPr>
              <w:spacing w:after="240" w:before="240" w:line="240" w:lineRule="auto"/>
              <w:rPr/>
            </w:pPr>
            <w:r w:rsidDel="00000000" w:rsidR="00000000" w:rsidRPr="00000000">
              <w:rPr>
                <w:rtl w:val="0"/>
              </w:rPr>
              <w:t xml:space="preserve">Universally Unique ID (UUID)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0">
            <w:pPr>
              <w:spacing w:after="240" w:before="240" w:line="240" w:lineRule="auto"/>
              <w:rPr/>
            </w:pPr>
            <w:r w:rsidDel="00000000" w:rsidR="00000000" w:rsidRPr="00000000">
              <w:rPr>
                <w:rtl w:val="0"/>
              </w:rPr>
              <w:t xml:space="preserve">A globally unique identifier to record the chat session. Filtering on a specific session Id will produce a conversation between user and the AI assistant.</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1">
            <w:pPr>
              <w:spacing w:after="240" w:before="240" w:line="240" w:lineRule="auto"/>
              <w:rPr/>
            </w:pPr>
            <w:r w:rsidDel="00000000" w:rsidR="00000000" w:rsidRPr="00000000">
              <w:rPr>
                <w:rtl w:val="0"/>
              </w:rPr>
              <w:t xml:space="preserve">Participant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2">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3">
            <w:pPr>
              <w:spacing w:after="240" w:before="240" w:line="240" w:lineRule="auto"/>
              <w:rPr/>
            </w:pPr>
            <w:r w:rsidDel="00000000" w:rsidR="00000000" w:rsidRPr="00000000">
              <w:rPr>
                <w:rtl w:val="0"/>
              </w:rPr>
              <w:t xml:space="preserve">The participant number. Unique for each participant, so that AI use can be traced back to observations C1, C2, E1 and questionnaire Q1.</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4">
            <w:pPr>
              <w:spacing w:after="240" w:before="240" w:line="240" w:lineRule="auto"/>
              <w:rPr/>
            </w:pPr>
            <w:r w:rsidDel="00000000" w:rsidR="00000000" w:rsidRPr="00000000">
              <w:rPr>
                <w:rtl w:val="0"/>
              </w:rPr>
              <w:t xml:space="preserve">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5">
            <w:pPr>
              <w:spacing w:after="240" w:before="240" w:line="240" w:lineRule="auto"/>
              <w:rPr/>
            </w:pPr>
            <w:r w:rsidDel="00000000" w:rsidR="00000000" w:rsidRPr="00000000">
              <w:rPr>
                <w:rtl w:val="0"/>
              </w:rPr>
              <w:t xml:space="preserve">ISO8601 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6">
            <w:pPr>
              <w:spacing w:after="240" w:before="240" w:line="240" w:lineRule="auto"/>
              <w:rPr/>
            </w:pPr>
            <w:r w:rsidDel="00000000" w:rsidR="00000000" w:rsidRPr="00000000">
              <w:rPr>
                <w:rtl w:val="0"/>
              </w:rPr>
              <w:t xml:space="preserve">The UTC timestamp user’s prompt or AI response as text string in IST8601 format</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7">
            <w:pPr>
              <w:spacing w:after="240" w:before="240" w:line="240" w:lineRule="auto"/>
              <w:rPr/>
            </w:pPr>
            <w:r w:rsidDel="00000000" w:rsidR="00000000" w:rsidRPr="00000000">
              <w:rPr>
                <w:rtl w:val="0"/>
              </w:rPr>
              <w:t xml:space="preserve">Model</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8">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9">
            <w:pPr>
              <w:spacing w:after="240" w:before="240" w:line="240" w:lineRule="auto"/>
              <w:rPr/>
            </w:pPr>
            <w:r w:rsidDel="00000000" w:rsidR="00000000" w:rsidRPr="00000000">
              <w:rPr>
                <w:rtl w:val="0"/>
              </w:rPr>
              <w:t xml:space="preserve">The AI Model used. This is always gpt-4o-mini</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A">
            <w:pPr>
              <w:spacing w:after="240" w:before="240" w:line="240" w:lineRule="auto"/>
              <w:rPr/>
            </w:pPr>
            <w:r w:rsidDel="00000000" w:rsidR="00000000" w:rsidRPr="00000000">
              <w:rPr>
                <w:rtl w:val="0"/>
              </w:rPr>
              <w:t xml:space="preserve">Rag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B">
            <w:pPr>
              <w:spacing w:after="240" w:before="240" w:line="240" w:lineRule="auto"/>
              <w:rPr/>
            </w:pPr>
            <w:r w:rsidDel="00000000" w:rsidR="00000000" w:rsidRPr="00000000">
              <w:rPr>
                <w:rtl w:val="0"/>
              </w:rPr>
              <w:t xml:space="preserve">Boolean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C">
            <w:pPr>
              <w:spacing w:after="240" w:before="240" w:line="240" w:lineRule="auto"/>
              <w:rPr/>
            </w:pPr>
            <w:r w:rsidDel="00000000" w:rsidR="00000000" w:rsidRPr="00000000">
              <w:rPr>
                <w:rtl w:val="0"/>
              </w:rPr>
              <w:t xml:space="preserve">True is the treatment group T1 whereas False is the control group T2</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D">
            <w:pPr>
              <w:spacing w:after="240" w:before="240" w:line="240" w:lineRule="auto"/>
              <w:rPr/>
            </w:pPr>
            <w:r w:rsidDel="00000000" w:rsidR="00000000" w:rsidRPr="00000000">
              <w:rPr>
                <w:rtl w:val="0"/>
              </w:rPr>
              <w:t xml:space="preserve">Context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E">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8F">
            <w:pPr>
              <w:spacing w:after="240" w:before="240" w:line="240" w:lineRule="auto"/>
              <w:rPr/>
            </w:pPr>
            <w:r w:rsidDel="00000000" w:rsidR="00000000" w:rsidRPr="00000000">
              <w:rPr>
                <w:rtl w:val="0"/>
              </w:rPr>
              <w:t xml:space="preserve">The user selected context at the time of the user prompt or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0">
            <w:pPr>
              <w:spacing w:after="240" w:before="240" w:line="240" w:lineRule="auto"/>
              <w:rPr/>
            </w:pPr>
            <w:r w:rsidDel="00000000" w:rsidR="00000000" w:rsidRPr="00000000">
              <w:rPr>
                <w:rtl w:val="0"/>
              </w:rPr>
              <w:t xml:space="preserve">Role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1">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2">
            <w:pPr>
              <w:spacing w:after="240" w:before="240" w:line="240" w:lineRule="auto"/>
              <w:rPr/>
            </w:pPr>
            <w:r w:rsidDel="00000000" w:rsidR="00000000" w:rsidRPr="00000000">
              <w:rPr>
                <w:rtl w:val="0"/>
              </w:rPr>
              <w:t xml:space="preserve">Values “user” or “assistant” Indicator of whether the row was a user prompt or an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3">
            <w:pPr>
              <w:spacing w:after="240" w:before="240" w:line="240" w:lineRule="auto"/>
              <w:rPr/>
            </w:pPr>
            <w:r w:rsidDel="00000000" w:rsidR="00000000" w:rsidRPr="00000000">
              <w:rPr>
                <w:rtl w:val="0"/>
              </w:rPr>
              <w:t xml:space="preserve">Content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4">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95">
            <w:pPr>
              <w:spacing w:after="240" w:before="240" w:line="240" w:lineRule="auto"/>
              <w:rPr/>
            </w:pPr>
            <w:r w:rsidDel="00000000" w:rsidR="00000000" w:rsidRPr="00000000">
              <w:rPr>
                <w:rtl w:val="0"/>
              </w:rPr>
              <w:t xml:space="preserve">In the case of Role == “user”, the Content is the prompt. When the Role == “assistant”, the content is the AI generated response.</w:t>
            </w:r>
          </w:p>
        </w:tc>
      </w:tr>
    </w:tbl>
    <w:p w:rsidR="00000000" w:rsidDel="00000000" w:rsidP="00000000" w:rsidRDefault="00000000" w:rsidRPr="00000000" w14:paraId="00000196">
      <w:pPr>
        <w:spacing w:after="240" w:before="240" w:line="480" w:lineRule="auto"/>
        <w:rPr/>
      </w:pPr>
      <w:r w:rsidDel="00000000" w:rsidR="00000000" w:rsidRPr="00000000">
        <w:rPr>
          <w:i w:val="1"/>
          <w:iCs w:val="1"/>
          <w:rtl w:val="0"/>
        </w:rPr>
        <w:t xml:space="preserve">Table 2: Fields in the D1 Chatbot Trace Data</w:t>
      </w:r>
      <w:r w:rsidDel="00000000" w:rsidR="00000000" w:rsidRPr="00000000">
        <w:rPr>
          <w:rtl w:val="0"/>
        </w:rPr>
        <w:br w:type="textWrapping"/>
        <w:t xml:space="preserve">While trace data can be coded through various lenses, such as prompt specificity or question type, this study utilized the data to classify interactions at the session level and quantify those interactions for statistical analysis.</w:t>
      </w:r>
    </w:p>
    <w:p w:rsidR="00000000" w:rsidDel="00000000" w:rsidP="00000000" w:rsidRDefault="00000000" w:rsidRPr="00000000" w14:paraId="00000197">
      <w:pPr>
        <w:spacing w:after="240" w:before="240" w:line="480" w:lineRule="auto"/>
        <w:rPr/>
      </w:pPr>
      <w:r w:rsidDel="00000000" w:rsidR="00000000" w:rsidRPr="00000000">
        <w:rPr>
          <w:rtl w:val="0"/>
        </w:rPr>
        <w:t xml:space="preserve">The raw D1 dataset contained 9,518 entries, with each row representing a single user prompt or AI response. To facilitate analysis at the session level—defined as a sequential series of requests and responses constituting a single conversation—the data were grouped by Session Id and ordered chronologically by Timestamp. This aggregation process resulted in a final corpus of 1,024 unique sessions.</w:t>
      </w:r>
    </w:p>
    <w:p w:rsidR="00000000" w:rsidDel="00000000" w:rsidP="00000000" w:rsidRDefault="00000000" w:rsidRPr="00000000" w14:paraId="00000198">
      <w:pPr>
        <w:pStyle w:val="Heading2"/>
        <w:rPr/>
      </w:pPr>
      <w:bookmarkStart w:colFirst="0" w:colLast="0" w:name="_36gjhud9c2h" w:id="44"/>
      <w:bookmarkEnd w:id="44"/>
      <w:r w:rsidDel="00000000" w:rsidR="00000000" w:rsidRPr="00000000">
        <w:rPr>
          <w:rtl w:val="0"/>
        </w:rPr>
        <w:t xml:space="preserve">3.3 Data Analysis</w:t>
      </w:r>
    </w:p>
    <w:p w:rsidR="00000000" w:rsidDel="00000000" w:rsidP="00000000" w:rsidRDefault="00000000" w:rsidRPr="00000000" w14:paraId="00000199">
      <w:pPr>
        <w:pStyle w:val="Heading3"/>
        <w:rPr/>
      </w:pPr>
      <w:bookmarkStart w:colFirst="0" w:colLast="0" w:name="_eylmhaj593bb" w:id="45"/>
      <w:bookmarkEnd w:id="45"/>
      <w:r w:rsidDel="00000000" w:rsidR="00000000" w:rsidRPr="00000000">
        <w:rPr>
          <w:rtl w:val="0"/>
        </w:rPr>
        <w:t xml:space="preserve">3.3.1 Overview </w:t>
      </w:r>
    </w:p>
    <w:p w:rsidR="00000000" w:rsidDel="00000000" w:rsidP="00000000" w:rsidRDefault="00000000" w:rsidRPr="00000000" w14:paraId="0000019A">
      <w:pPr>
        <w:spacing w:after="240" w:before="240" w:line="480" w:lineRule="auto"/>
        <w:rPr/>
      </w:pPr>
      <w:r w:rsidDel="00000000" w:rsidR="00000000" w:rsidRPr="00000000">
        <w:rPr>
          <w:rtl w:val="0"/>
        </w:rPr>
        <w:t xml:space="preserve">This section details the methodology employed to operationalize the D1 chatbot trace data. Given that all three research questions required trace data for empirical investigation, these logs served as a primary instrument in the study. Categorical content analysis </w:t>
      </w:r>
      <w:hyperlink r:id="rId180">
        <w:r w:rsidDel="00000000" w:rsidR="00000000" w:rsidRPr="00000000">
          <w:rPr>
            <w:rtl w:val="0"/>
          </w:rPr>
          <w:t xml:space="preserve">(Neuendorf, 2017)</w:t>
        </w:r>
      </w:hyperlink>
      <w:r w:rsidDel="00000000" w:rsidR="00000000" w:rsidRPr="00000000">
        <w:rPr>
          <w:rtl w:val="0"/>
        </w:rPr>
        <w:t xml:space="preserve"> was utilized to classify student-AI interactions into two broad categories based on help-seeking theory: learning-supportive activities (adaptive help-seeking) and learning-avoidance activities (executive help seeking). The unit of analysis was defined as the participant’s chat session, spanning from login to logout. In addition, a session was reset wherever a student switched contexts in the chat interface. The trace data were coded at the session level (</w:t>
      </w:r>
      <w:r w:rsidDel="00000000" w:rsidR="00000000" w:rsidRPr="00000000">
        <w:rPr>
          <w:i w:val="1"/>
          <w:iCs w:val="1"/>
          <w:rtl w:val="0"/>
        </w:rPr>
        <w:t xml:space="preserve">n</w:t>
      </w:r>
      <w:r w:rsidDel="00000000" w:rsidR="00000000" w:rsidRPr="00000000">
        <w:rPr>
          <w:rtl w:val="0"/>
        </w:rPr>
        <w:t xml:space="preserve"> = 1,024), and the resulting codes were aggregated by participant to align with the higher-level unit of analysis required for statistical modeling (</w:t>
      </w:r>
      <w:r w:rsidDel="00000000" w:rsidR="00000000" w:rsidRPr="00000000">
        <w:rPr>
          <w:i w:val="1"/>
          <w:iCs w:val="1"/>
          <w:rtl w:val="0"/>
        </w:rPr>
        <w:t xml:space="preserve">n</w:t>
      </w:r>
      <w:r w:rsidDel="00000000" w:rsidR="00000000" w:rsidRPr="00000000">
        <w:rPr>
          <w:rtl w:val="0"/>
        </w:rPr>
        <w:t xml:space="preserve"> = 87).</w:t>
      </w:r>
    </w:p>
    <w:p w:rsidR="00000000" w:rsidDel="00000000" w:rsidP="00000000" w:rsidRDefault="00000000" w:rsidRPr="00000000" w14:paraId="0000019B">
      <w:pPr>
        <w:spacing w:after="240" w:before="240" w:line="480" w:lineRule="auto"/>
        <w:rPr/>
      </w:pPr>
      <w:r w:rsidDel="00000000" w:rsidR="00000000" w:rsidRPr="00000000">
        <w:rPr>
          <w:rtl w:val="0"/>
        </w:rPr>
        <w:t xml:space="preserve">Prior to performing the categorical content analysis, a codebook was developed deductively. The categories were established based on a synthesis of existing literature and pedagogical expertise acquired through seven years of instruction in the course. A random sample of 50 sessions was selected for human coding to establish a baseline for validation. Subsequently, the codebook was transformed into an LLM prompt to facilitate the automated coding of the remaining sessions, a technique consistent with the work of </w:t>
      </w:r>
      <w:hyperlink r:id="rId181">
        <w:r w:rsidDel="00000000" w:rsidR="00000000" w:rsidRPr="00000000">
          <w:rPr>
            <w:rtl w:val="0"/>
          </w:rPr>
          <w:t xml:space="preserve">Xiao et al. (2023)</w:t>
        </w:r>
      </w:hyperlink>
      <w:r w:rsidDel="00000000" w:rsidR="00000000" w:rsidRPr="00000000">
        <w:rPr>
          <w:rtl w:val="0"/>
        </w:rPr>
        <w:t xml:space="preserve">.</w:t>
      </w:r>
    </w:p>
    <w:p w:rsidR="00000000" w:rsidDel="00000000" w:rsidP="00000000" w:rsidRDefault="00000000" w:rsidRPr="00000000" w14:paraId="0000019C">
      <w:pPr>
        <w:spacing w:after="240" w:before="240" w:line="480" w:lineRule="auto"/>
        <w:rPr/>
      </w:pPr>
      <w:r w:rsidDel="00000000" w:rsidR="00000000" w:rsidRPr="00000000">
        <w:rPr>
          <w:rtl w:val="0"/>
        </w:rPr>
        <w:t xml:space="preserve">Acknowledging findings by </w:t>
      </w:r>
      <w:hyperlink r:id="rId182">
        <w:r w:rsidDel="00000000" w:rsidR="00000000" w:rsidRPr="00000000">
          <w:rPr>
            <w:rtl w:val="0"/>
          </w:rPr>
          <w:t xml:space="preserve">Pilny et al. (2024)</w:t>
        </w:r>
      </w:hyperlink>
      <w:r w:rsidDel="00000000" w:rsidR="00000000" w:rsidRPr="00000000">
        <w:rPr>
          <w:rtl w:val="0"/>
        </w:rPr>
        <w:t xml:space="preserve"> that LLMs vary in their efficacy for content analysis, four distinct models were evaluated against the human-coded baseline. To ensure coding consistency and mitigate the risk of temporal variability identified by </w:t>
      </w:r>
      <w:hyperlink r:id="rId183">
        <w:r w:rsidDel="00000000" w:rsidR="00000000" w:rsidRPr="00000000">
          <w:rPr>
            <w:rtl w:val="0"/>
          </w:rPr>
          <w:t xml:space="preserve">(Hackl et al. 2023)</w:t>
        </w:r>
      </w:hyperlink>
      <w:r w:rsidDel="00000000" w:rsidR="00000000" w:rsidRPr="00000000">
        <w:rPr>
          <w:rtl w:val="0"/>
        </w:rPr>
        <w:t xml:space="preserve">, each candidate model performed the classification task on the 50-session sample three times. Krippendorff’s alpha (𝛼) was utilized to validate inter-coder reliability between the LLM and the human baseline, as well as the model's internal consistency </w:t>
      </w:r>
      <w:hyperlink r:id="rId184">
        <w:r w:rsidDel="00000000" w:rsidR="00000000" w:rsidRPr="00000000">
          <w:rPr>
            <w:rtl w:val="0"/>
          </w:rPr>
          <w:t xml:space="preserve">(Krippendorff, 2011)</w:t>
        </w:r>
      </w:hyperlink>
      <w:r w:rsidDel="00000000" w:rsidR="00000000" w:rsidRPr="00000000">
        <w:rPr>
          <w:rtl w:val="0"/>
        </w:rPr>
        <w:t xml:space="preserve">. This evaluative approach aligns with methodologies employed in recent studies of AI in programming education (</w:t>
      </w:r>
      <w:hyperlink r:id="rId185">
        <w:r w:rsidDel="00000000" w:rsidR="00000000" w:rsidRPr="00000000">
          <w:rPr>
            <w:rtl w:val="0"/>
          </w:rPr>
          <w:t xml:space="preserve">Ghimire &amp; Edwards, 2024)</w:t>
        </w:r>
      </w:hyperlink>
      <w:r w:rsidDel="00000000" w:rsidR="00000000" w:rsidRPr="00000000">
        <w:rPr>
          <w:rtl w:val="0"/>
        </w:rPr>
        <w:t xml:space="preserve">. Once the optimal model was identified, all 1,024 sessions were classified and quantified into categories of "Learning" (adaptive-help seeking) or "Task Completion" (executive-help seeking) to support the subsequent quantitative analysis.</w:t>
      </w:r>
    </w:p>
    <w:p w:rsidR="00000000" w:rsidDel="00000000" w:rsidP="00000000" w:rsidRDefault="00000000" w:rsidRPr="00000000" w14:paraId="0000019D">
      <w:pPr>
        <w:pStyle w:val="Heading3"/>
        <w:rPr/>
      </w:pPr>
      <w:bookmarkStart w:colFirst="0" w:colLast="0" w:name="_mqrp5rsu7xl" w:id="46"/>
      <w:bookmarkEnd w:id="46"/>
      <w:r w:rsidDel="00000000" w:rsidR="00000000" w:rsidRPr="00000000">
        <w:rPr>
          <w:rtl w:val="0"/>
        </w:rPr>
        <w:t xml:space="preserve">3.3.2 Tools</w:t>
      </w:r>
    </w:p>
    <w:p w:rsidR="00000000" w:rsidDel="00000000" w:rsidP="00000000" w:rsidRDefault="00000000" w:rsidRPr="00000000" w14:paraId="0000019E">
      <w:pPr>
        <w:spacing w:after="240" w:before="240" w:line="480" w:lineRule="auto"/>
        <w:rPr/>
      </w:pPr>
      <w:r w:rsidDel="00000000" w:rsidR="00000000" w:rsidRPr="00000000">
        <w:rPr>
          <w:rtl w:val="0"/>
        </w:rPr>
        <w:t xml:space="preserve">Data analysis was conducted using the Python programming language </w:t>
      </w:r>
      <w:hyperlink r:id="rId186">
        <w:r w:rsidDel="00000000" w:rsidR="00000000" w:rsidRPr="00000000">
          <w:rPr>
            <w:rtl w:val="0"/>
          </w:rPr>
          <w:t xml:space="preserve">(Python Software Foundation, 2023)</w:t>
        </w:r>
      </w:hyperlink>
      <w:r w:rsidDel="00000000" w:rsidR="00000000" w:rsidRPr="00000000">
        <w:rPr>
          <w:rtl w:val="0"/>
        </w:rPr>
        <w:t xml:space="preserve">, within Jupyter notebooks </w:t>
      </w:r>
      <w:hyperlink r:id="rId187">
        <w:r w:rsidDel="00000000" w:rsidR="00000000" w:rsidRPr="00000000">
          <w:rPr>
            <w:rtl w:val="0"/>
          </w:rPr>
          <w:t xml:space="preserve">(Kluyver et al., 2016)</w:t>
        </w:r>
      </w:hyperlink>
      <w:r w:rsidDel="00000000" w:rsidR="00000000" w:rsidRPr="00000000">
        <w:rPr>
          <w:rtl w:val="0"/>
        </w:rPr>
        <w:t xml:space="preserve">. Quantitative visualizations were generated using the matplotlib </w:t>
      </w:r>
      <w:hyperlink r:id="rId188">
        <w:r w:rsidDel="00000000" w:rsidR="00000000" w:rsidRPr="00000000">
          <w:rPr>
            <w:rtl w:val="0"/>
          </w:rPr>
          <w:t xml:space="preserve">(Hunter, 2007)</w:t>
        </w:r>
      </w:hyperlink>
      <w:r w:rsidDel="00000000" w:rsidR="00000000" w:rsidRPr="00000000">
        <w:rPr>
          <w:rtl w:val="0"/>
        </w:rPr>
        <w:t xml:space="preserve"> and seaborn </w:t>
      </w:r>
      <w:hyperlink r:id="rId189">
        <w:r w:rsidDel="00000000" w:rsidR="00000000" w:rsidRPr="00000000">
          <w:rPr>
            <w:rtl w:val="0"/>
          </w:rPr>
          <w:t xml:space="preserve">(Waskom, 2021)</w:t>
        </w:r>
      </w:hyperlink>
      <w:r w:rsidDel="00000000" w:rsidR="00000000" w:rsidRPr="00000000">
        <w:rPr>
          <w:rtl w:val="0"/>
        </w:rPr>
        <w:t xml:space="preserve"> libraries. Specialized diagrams like the sankey diagrams and forestplots used sankeyflow </w:t>
      </w:r>
      <w:hyperlink r:id="rId190">
        <w:r w:rsidDel="00000000" w:rsidR="00000000" w:rsidRPr="00000000">
          <w:rPr>
            <w:rtl w:val="0"/>
          </w:rPr>
          <w:t xml:space="preserve">(Xu, 2024)</w:t>
        </w:r>
      </w:hyperlink>
      <w:r w:rsidDel="00000000" w:rsidR="00000000" w:rsidRPr="00000000">
        <w:rPr>
          <w:rtl w:val="0"/>
        </w:rPr>
        <w:t xml:space="preserve"> and forestplot </w:t>
      </w:r>
      <w:hyperlink r:id="rId191">
        <w:r w:rsidDel="00000000" w:rsidR="00000000" w:rsidRPr="00000000">
          <w:rPr>
            <w:rtl w:val="0"/>
          </w:rPr>
          <w:t xml:space="preserve">(Shen, 2024)</w:t>
        </w:r>
      </w:hyperlink>
      <w:r w:rsidDel="00000000" w:rsidR="00000000" w:rsidRPr="00000000">
        <w:rPr>
          <w:rtl w:val="0"/>
        </w:rPr>
        <w:t xml:space="preserve"> libraries respectively. Statistical computations and data manipulation were facilitated by a suite of specialized libraries, including pandas </w:t>
      </w:r>
      <w:hyperlink r:id="rId192">
        <w:r w:rsidDel="00000000" w:rsidR="00000000" w:rsidRPr="00000000">
          <w:rPr>
            <w:rtl w:val="0"/>
          </w:rPr>
          <w:t xml:space="preserve">(McKinney, 2010)</w:t>
        </w:r>
      </w:hyperlink>
      <w:r w:rsidDel="00000000" w:rsidR="00000000" w:rsidRPr="00000000">
        <w:rPr>
          <w:rtl w:val="0"/>
        </w:rPr>
        <w:t xml:space="preserve">, scipy </w:t>
      </w:r>
      <w:hyperlink r:id="rId193">
        <w:r w:rsidDel="00000000" w:rsidR="00000000" w:rsidRPr="00000000">
          <w:rPr>
            <w:rtl w:val="0"/>
          </w:rPr>
          <w:t xml:space="preserve">(Virtanen et al., 2020)</w:t>
        </w:r>
      </w:hyperlink>
      <w:r w:rsidDel="00000000" w:rsidR="00000000" w:rsidRPr="00000000">
        <w:rPr>
          <w:rtl w:val="0"/>
        </w:rPr>
        <w:t xml:space="preserve">, statsmodels </w:t>
      </w:r>
      <w:hyperlink r:id="rId194">
        <w:r w:rsidDel="00000000" w:rsidR="00000000" w:rsidRPr="00000000">
          <w:rPr>
            <w:rtl w:val="0"/>
          </w:rPr>
          <w:t xml:space="preserve">(Seabold &amp; Perktold, 2010)</w:t>
        </w:r>
      </w:hyperlink>
      <w:r w:rsidDel="00000000" w:rsidR="00000000" w:rsidRPr="00000000">
        <w:rPr>
          <w:rtl w:val="0"/>
        </w:rPr>
        <w:t xml:space="preserve">, pingouin </w:t>
      </w:r>
      <w:hyperlink r:id="rId195">
        <w:r w:rsidDel="00000000" w:rsidR="00000000" w:rsidRPr="00000000">
          <w:rPr>
            <w:rtl w:val="0"/>
          </w:rPr>
          <w:t xml:space="preserve">(Vallat, 2018)</w:t>
        </w:r>
      </w:hyperlink>
      <w:r w:rsidDel="00000000" w:rsidR="00000000" w:rsidRPr="00000000">
        <w:rPr>
          <w:rtl w:val="0"/>
        </w:rPr>
        <w:t xml:space="preserve">, and simpledorff </w:t>
      </w:r>
      <w:hyperlink r:id="rId196">
        <w:r w:rsidDel="00000000" w:rsidR="00000000" w:rsidRPr="00000000">
          <w:rPr>
            <w:rtl w:val="0"/>
          </w:rPr>
          <w:t xml:space="preserve">(Holzäpfel, 2020)</w:t>
        </w:r>
      </w:hyperlink>
      <w:r w:rsidDel="00000000" w:rsidR="00000000" w:rsidRPr="00000000">
        <w:rPr>
          <w:rtl w:val="0"/>
        </w:rPr>
        <w:t xml:space="preserve">. Furthermore, Openrouter</w:t>
      </w:r>
      <w:r w:rsidDel="00000000" w:rsidR="00000000" w:rsidRPr="00000000">
        <w:rPr>
          <w:vertAlign w:val="superscript"/>
        </w:rPr>
        <w:footnoteReference w:customMarkFollows="0" w:id="22"/>
      </w:r>
      <w:r w:rsidDel="00000000" w:rsidR="00000000" w:rsidRPr="00000000">
        <w:rPr>
          <w:rtl w:val="0"/>
        </w:rPr>
        <w:t xml:space="preserve"> served as a unified API gateway to access various Large Language Models across the OpenAI, xAI, Google, and Anthropic platforms.</w:t>
      </w:r>
    </w:p>
    <w:p w:rsidR="00000000" w:rsidDel="00000000" w:rsidP="00000000" w:rsidRDefault="00000000" w:rsidRPr="00000000" w14:paraId="0000019F">
      <w:pPr>
        <w:spacing w:after="240" w:before="240" w:line="480" w:lineRule="auto"/>
        <w:rPr/>
      </w:pPr>
      <w:r w:rsidDel="00000000" w:rsidR="00000000" w:rsidRPr="00000000">
        <w:rPr>
          <w:rtl w:val="0"/>
        </w:rPr>
        <w:t xml:space="preserve">To ensure participant confidentiality and data security, all raw and processed datasets were maintained alongside the source code in a private Git repository. This repository was further secured via backups to a personal storage device. Following the conclusion of the study, the research materials were cleaned of all personally identifiable information (PII) to prevent the linkage of data to individual participants. The final code and anonymized datasets were published to a public GitHub repository</w:t>
      </w:r>
      <w:r w:rsidDel="00000000" w:rsidR="00000000" w:rsidRPr="00000000">
        <w:rPr>
          <w:vertAlign w:val="superscript"/>
        </w:rPr>
        <w:footnoteReference w:customMarkFollows="0" w:id="23"/>
      </w:r>
      <w:r w:rsidDel="00000000" w:rsidR="00000000" w:rsidRPr="00000000">
        <w:rPr>
          <w:rtl w:val="0"/>
        </w:rPr>
        <w:t xml:space="preserve">.</w:t>
      </w:r>
    </w:p>
    <w:p w:rsidR="00000000" w:rsidDel="00000000" w:rsidP="00000000" w:rsidRDefault="00000000" w:rsidRPr="00000000" w14:paraId="000001A0">
      <w:pPr>
        <w:pStyle w:val="Heading3"/>
        <w:rPr/>
      </w:pPr>
      <w:bookmarkStart w:colFirst="0" w:colLast="0" w:name="_7fywzaptl5fl" w:id="47"/>
      <w:bookmarkEnd w:id="47"/>
      <w:r w:rsidDel="00000000" w:rsidR="00000000" w:rsidRPr="00000000">
        <w:rPr>
          <w:rtl w:val="0"/>
        </w:rPr>
        <w:t xml:space="preserve">3.3.3 Operationalizing D1 Chatbot Trace Data </w:t>
      </w:r>
    </w:p>
    <w:p w:rsidR="00000000" w:rsidDel="00000000" w:rsidP="00000000" w:rsidRDefault="00000000" w:rsidRPr="00000000" w14:paraId="000001A1">
      <w:pPr>
        <w:spacing w:line="480" w:lineRule="auto"/>
        <w:rPr/>
      </w:pPr>
      <w:r w:rsidDel="00000000" w:rsidR="00000000" w:rsidRPr="00000000">
        <w:rPr>
          <w:rtl w:val="0"/>
        </w:rPr>
      </w:r>
    </w:p>
    <w:p w:rsidR="00000000" w:rsidDel="00000000" w:rsidP="00000000" w:rsidRDefault="00000000" w:rsidRPr="00000000" w14:paraId="000001A2">
      <w:pPr>
        <w:spacing w:line="480" w:lineRule="auto"/>
        <w:rPr/>
      </w:pPr>
      <w:r w:rsidDel="00000000" w:rsidR="00000000" w:rsidRPr="00000000">
        <w:rPr>
          <w:rtl w:val="0"/>
        </w:rPr>
        <w:t xml:space="preserve">To perform the categorical content analysis of the 1,024 D1 chatbot trace data sessions, a codebook was first developed deductively. An initial set of categories was established based on existing literature and pedagogical expertise derived from seven years of personal instruction in the IST256 course. A random sub-sample of 50 sessions was selected from the D1 dataset to identify initial classifications. Each session in this sub-sample was classified according to the criteria defined in </w:t>
      </w:r>
      <w:r w:rsidDel="00000000" w:rsidR="00000000" w:rsidRPr="00000000">
        <w:rPr>
          <w:i w:val="1"/>
          <w:iCs w:val="1"/>
          <w:rtl w:val="0"/>
        </w:rPr>
        <w:t xml:space="preserve">Table 3</w:t>
      </w:r>
      <w:r w:rsidDel="00000000" w:rsidR="00000000" w:rsidRPr="00000000">
        <w:rPr>
          <w:rtl w:val="0"/>
        </w:rPr>
        <w:t xml:space="preserve">. Furthermore, the classified activities were summarized into representative examples to be incorporated into the LLM coding prompt</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A3">
            <w:pPr>
              <w:widowControl w:val="0"/>
              <w:spacing w:line="240" w:lineRule="auto"/>
              <w:rPr>
                <w:b w:val="1"/>
                <w:bCs w:val="1"/>
              </w:rPr>
            </w:pPr>
            <w:r w:rsidDel="00000000" w:rsidR="00000000" w:rsidRPr="00000000">
              <w:rPr>
                <w:b w:val="1"/>
                <w:bCs w:val="1"/>
                <w:rtl w:val="0"/>
              </w:rPr>
              <w:t xml:space="preserve">Participant</w:t>
              <w:br w:type="textWrapping"/>
              <w:t xml:space="preserve">Behavior</w:t>
            </w:r>
          </w:p>
        </w:tc>
        <w:tc>
          <w:tcPr/>
          <w:p w:rsidR="00000000" w:rsidDel="00000000" w:rsidP="00000000" w:rsidRDefault="00000000" w:rsidRPr="00000000" w14:paraId="000001A4">
            <w:pPr>
              <w:widowControl w:val="0"/>
              <w:spacing w:line="240" w:lineRule="auto"/>
              <w:rPr>
                <w:b w:val="1"/>
                <w:bCs w:val="1"/>
              </w:rPr>
            </w:pPr>
            <w:r w:rsidDel="00000000" w:rsidR="00000000" w:rsidRPr="00000000">
              <w:rPr>
                <w:b w:val="1"/>
                <w:bCs w:val="1"/>
                <w:rtl w:val="0"/>
              </w:rPr>
              <w:t xml:space="preserve">Definition</w:t>
            </w:r>
          </w:p>
        </w:tc>
        <w:tc>
          <w:tcPr/>
          <w:p w:rsidR="00000000" w:rsidDel="00000000" w:rsidP="00000000" w:rsidRDefault="00000000" w:rsidRPr="00000000" w14:paraId="000001A5">
            <w:pPr>
              <w:widowControl w:val="0"/>
              <w:spacing w:line="240" w:lineRule="auto"/>
              <w:rPr>
                <w:b w:val="1"/>
                <w:bCs w:val="1"/>
              </w:rPr>
            </w:pPr>
            <w:r w:rsidDel="00000000" w:rsidR="00000000" w:rsidRPr="00000000">
              <w:rPr>
                <w:b w:val="1"/>
                <w:bCs w:val="1"/>
                <w:rtl w:val="0"/>
              </w:rPr>
              <w:t xml:space="preserve">Example</w:t>
            </w:r>
          </w:p>
        </w:tc>
        <w:tc>
          <w:tcPr/>
          <w:p w:rsidR="00000000" w:rsidDel="00000000" w:rsidP="00000000" w:rsidRDefault="00000000" w:rsidRPr="00000000" w14:paraId="000001A6">
            <w:pPr>
              <w:widowControl w:val="0"/>
              <w:spacing w:line="240" w:lineRule="auto"/>
              <w:rPr>
                <w:b w:val="1"/>
                <w:bCs w:val="1"/>
              </w:rPr>
            </w:pPr>
            <w:r w:rsidDel="00000000" w:rsidR="00000000" w:rsidRPr="00000000">
              <w:rPr>
                <w:b w:val="1"/>
                <w:bCs w:val="1"/>
                <w:rtl w:val="0"/>
              </w:rPr>
              <w:t xml:space="preserve">Classified</w:t>
              <w:br w:type="textWrapping"/>
              <w:t xml:space="preserve">Activity</w:t>
            </w:r>
          </w:p>
        </w:tc>
        <w:tc>
          <w:tcPr/>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Supported</w:t>
              <w:br w:type="textWrapping"/>
              <w:t xml:space="preserve">Citations</w:t>
            </w:r>
          </w:p>
        </w:tc>
      </w:tr>
      <w:tr>
        <w:trPr>
          <w:cantSplit w:val="0"/>
          <w:tblHeader w:val="0"/>
        </w:trPr>
        <w:tc>
          <w:tcPr/>
          <w:p w:rsidR="00000000" w:rsidDel="00000000" w:rsidP="00000000" w:rsidRDefault="00000000" w:rsidRPr="00000000" w14:paraId="000001A8">
            <w:pPr>
              <w:widowControl w:val="0"/>
              <w:spacing w:line="240" w:lineRule="auto"/>
              <w:rPr/>
            </w:pPr>
            <w:r w:rsidDel="00000000" w:rsidR="00000000" w:rsidRPr="00000000">
              <w:rPr>
                <w:rtl w:val="0"/>
              </w:rPr>
              <w:t xml:space="preserve">Seeking Answers (Superficial Learning)</w:t>
            </w:r>
          </w:p>
          <w:p w:rsidR="00000000" w:rsidDel="00000000" w:rsidP="00000000" w:rsidRDefault="00000000" w:rsidRPr="00000000" w14:paraId="000001A9">
            <w:pPr>
              <w:widowControl w:val="0"/>
              <w:spacing w:line="240" w:lineRule="auto"/>
              <w:rPr/>
            </w:pPr>
            <w:r w:rsidDel="00000000" w:rsidR="00000000" w:rsidRPr="00000000">
              <w:rPr>
                <w:rtl w:val="0"/>
              </w:rPr>
            </w:r>
          </w:p>
          <w:p w:rsidR="00000000" w:rsidDel="00000000" w:rsidP="00000000" w:rsidRDefault="00000000" w:rsidRPr="00000000" w14:paraId="000001AA">
            <w:pPr>
              <w:widowControl w:val="0"/>
              <w:spacing w:line="240" w:lineRule="auto"/>
              <w:rPr/>
            </w:pPr>
            <w:r w:rsidDel="00000000" w:rsidR="00000000" w:rsidRPr="00000000">
              <w:rPr>
                <w:rtl w:val="0"/>
              </w:rPr>
            </w:r>
          </w:p>
        </w:tc>
        <w:tc>
          <w:tcPr/>
          <w:p w:rsidR="00000000" w:rsidDel="00000000" w:rsidP="00000000" w:rsidRDefault="00000000" w:rsidRPr="00000000" w14:paraId="000001AB">
            <w:pPr>
              <w:widowControl w:val="0"/>
              <w:spacing w:line="240" w:lineRule="auto"/>
              <w:rPr/>
            </w:pPr>
            <w:r w:rsidDel="00000000" w:rsidR="00000000" w:rsidRPr="00000000">
              <w:rPr>
                <w:rtl w:val="0"/>
              </w:rPr>
              <w:t xml:space="preserve">The participant makes a direct ask of the AI to complete their assignment or lab. There is no conversation. </w:t>
            </w:r>
          </w:p>
        </w:tc>
        <w:tc>
          <w:tcPr/>
          <w:p w:rsidR="00000000" w:rsidDel="00000000" w:rsidP="00000000" w:rsidRDefault="00000000" w:rsidRPr="00000000" w14:paraId="000001AC">
            <w:pPr>
              <w:widowControl w:val="0"/>
              <w:spacing w:line="240" w:lineRule="auto"/>
              <w:rPr/>
            </w:pPr>
            <w:r w:rsidDel="00000000" w:rsidR="00000000" w:rsidRPr="00000000">
              <w:rPr>
                <w:rtl w:val="0"/>
              </w:rPr>
              <w:t xml:space="preserve">"Can you code the solution for assignment ABC?"</w:t>
            </w:r>
          </w:p>
          <w:p w:rsidR="00000000" w:rsidDel="00000000" w:rsidP="00000000" w:rsidRDefault="00000000" w:rsidRPr="00000000" w14:paraId="000001AD">
            <w:pPr>
              <w:widowControl w:val="0"/>
              <w:spacing w:line="240" w:lineRule="auto"/>
              <w:rPr/>
            </w:pPr>
            <w:r w:rsidDel="00000000" w:rsidR="00000000" w:rsidRPr="00000000">
              <w:rPr>
                <w:rtl w:val="0"/>
              </w:rPr>
              <w:t xml:space="preserve">"How do I complete section XYZ in the lab?"</w:t>
            </w:r>
          </w:p>
        </w:tc>
        <w:tc>
          <w:tcPr/>
          <w:p w:rsidR="00000000" w:rsidDel="00000000" w:rsidP="00000000" w:rsidRDefault="00000000" w:rsidRPr="00000000" w14:paraId="000001AE">
            <w:pPr>
              <w:widowControl w:val="0"/>
              <w:spacing w:line="240" w:lineRule="auto"/>
              <w:rPr/>
            </w:pPr>
            <w:r w:rsidDel="00000000" w:rsidR="00000000" w:rsidRPr="00000000">
              <w:rPr>
                <w:rtl w:val="0"/>
              </w:rPr>
              <w:t xml:space="preserve">Task Completion</w:t>
            </w:r>
          </w:p>
          <w:p w:rsidR="00000000" w:rsidDel="00000000" w:rsidP="00000000" w:rsidRDefault="00000000" w:rsidRPr="00000000" w14:paraId="000001AF">
            <w:pPr>
              <w:widowControl w:val="0"/>
              <w:spacing w:line="240" w:lineRule="auto"/>
              <w:rPr/>
            </w:pPr>
            <w:r w:rsidDel="00000000" w:rsidR="00000000" w:rsidRPr="00000000">
              <w:rPr>
                <w:rtl w:val="0"/>
              </w:rPr>
              <w:t xml:space="preserve">(Executive Help-Seeking)</w:t>
            </w:r>
          </w:p>
          <w:p w:rsidR="00000000" w:rsidDel="00000000" w:rsidP="00000000" w:rsidRDefault="00000000" w:rsidRPr="00000000" w14:paraId="000001B0">
            <w:pPr>
              <w:widowControl w:val="0"/>
              <w:spacing w:line="240" w:lineRule="auto"/>
              <w:rPr/>
            </w:pPr>
            <w:r w:rsidDel="00000000" w:rsidR="00000000" w:rsidRPr="00000000">
              <w:rPr>
                <w:rtl w:val="0"/>
              </w:rPr>
            </w:r>
          </w:p>
        </w:tc>
        <w:tc>
          <w:tcPr/>
          <w:p w:rsidR="00000000" w:rsidDel="00000000" w:rsidP="00000000" w:rsidRDefault="00000000" w:rsidRPr="00000000" w14:paraId="000001B1">
            <w:pPr>
              <w:widowControl w:val="0"/>
              <w:spacing w:line="240" w:lineRule="auto"/>
              <w:rPr/>
            </w:pPr>
            <w:hyperlink r:id="rId197">
              <w:r w:rsidDel="00000000" w:rsidR="00000000" w:rsidRPr="00000000">
                <w:rPr>
                  <w:rtl w:val="0"/>
                </w:rPr>
                <w:t xml:space="preserve">(Finnie-Ansley et al., 2022)</w:t>
              </w:r>
            </w:hyperlink>
            <w:r w:rsidDel="00000000" w:rsidR="00000000" w:rsidRPr="00000000">
              <w:rPr>
                <w:rtl w:val="0"/>
              </w:rPr>
            </w:r>
          </w:p>
          <w:p w:rsidR="00000000" w:rsidDel="00000000" w:rsidP="00000000" w:rsidRDefault="00000000" w:rsidRPr="00000000" w14:paraId="000001B2">
            <w:pPr>
              <w:widowControl w:val="0"/>
              <w:spacing w:line="240" w:lineRule="auto"/>
              <w:rPr/>
            </w:pPr>
            <w:r w:rsidDel="00000000" w:rsidR="00000000" w:rsidRPr="00000000">
              <w:rPr>
                <w:rtl w:val="0"/>
              </w:rPr>
            </w:r>
          </w:p>
          <w:p w:rsidR="00000000" w:rsidDel="00000000" w:rsidP="00000000" w:rsidRDefault="00000000" w:rsidRPr="00000000" w14:paraId="000001B3">
            <w:pPr>
              <w:widowControl w:val="0"/>
              <w:spacing w:line="240" w:lineRule="auto"/>
              <w:rPr/>
            </w:pPr>
            <w:hyperlink r:id="rId198">
              <w:r w:rsidDel="00000000" w:rsidR="00000000" w:rsidRPr="00000000">
                <w:rPr>
                  <w:rtl w:val="0"/>
                </w:rPr>
                <w:t xml:space="preserve">(Hassan et al., 2025)</w:t>
              </w:r>
            </w:hyperlink>
            <w:r w:rsidDel="00000000" w:rsidR="00000000" w:rsidRPr="00000000">
              <w:rPr>
                <w:rtl w:val="0"/>
              </w:rPr>
            </w:r>
          </w:p>
        </w:tc>
      </w:tr>
      <w:tr>
        <w:trPr>
          <w:cantSplit w:val="0"/>
          <w:tblHeader w:val="0"/>
        </w:trPr>
        <w:tc>
          <w:tcPr/>
          <w:p w:rsidR="00000000" w:rsidDel="00000000" w:rsidP="00000000" w:rsidRDefault="00000000" w:rsidRPr="00000000" w14:paraId="000001B4">
            <w:pPr>
              <w:widowControl w:val="0"/>
              <w:spacing w:line="240" w:lineRule="auto"/>
              <w:rPr/>
            </w:pPr>
            <w:r w:rsidDel="00000000" w:rsidR="00000000" w:rsidRPr="00000000">
              <w:rPr>
                <w:rtl w:val="0"/>
              </w:rPr>
              <w:t xml:space="preserve">Overreliance</w:t>
            </w:r>
          </w:p>
          <w:p w:rsidR="00000000" w:rsidDel="00000000" w:rsidP="00000000" w:rsidRDefault="00000000" w:rsidRPr="00000000" w14:paraId="000001B5">
            <w:pPr>
              <w:widowControl w:val="0"/>
              <w:spacing w:line="240" w:lineRule="auto"/>
              <w:rPr/>
            </w:pPr>
            <w:r w:rsidDel="00000000" w:rsidR="00000000" w:rsidRPr="00000000">
              <w:rPr>
                <w:rtl w:val="0"/>
              </w:rPr>
              <w:t xml:space="preserve">(Cognitive offloading for task completion)</w:t>
            </w:r>
          </w:p>
          <w:p w:rsidR="00000000" w:rsidDel="00000000" w:rsidP="00000000" w:rsidRDefault="00000000" w:rsidRPr="00000000" w14:paraId="000001B6">
            <w:pPr>
              <w:widowControl w:val="0"/>
              <w:spacing w:line="240" w:lineRule="auto"/>
              <w:rPr/>
            </w:pPr>
            <w:r w:rsidDel="00000000" w:rsidR="00000000" w:rsidRPr="00000000">
              <w:rPr>
                <w:rtl w:val="0"/>
              </w:rPr>
            </w:r>
          </w:p>
        </w:tc>
        <w:tc>
          <w:tcPr/>
          <w:p w:rsidR="00000000" w:rsidDel="00000000" w:rsidP="00000000" w:rsidRDefault="00000000" w:rsidRPr="00000000" w14:paraId="000001B7">
            <w:pPr>
              <w:widowControl w:val="0"/>
              <w:spacing w:line="240" w:lineRule="auto"/>
              <w:rPr/>
            </w:pPr>
            <w:r w:rsidDel="00000000" w:rsidR="00000000" w:rsidRPr="00000000">
              <w:rPr>
                <w:rtl w:val="0"/>
              </w:rPr>
              <w:t xml:space="preserve">The participant asks the AI to  complete a task and does not further engage. Thus there is no clear intention to understand  their work for them. Thus a deep connection to the material is not formed.</w:t>
            </w:r>
          </w:p>
        </w:tc>
        <w:tc>
          <w:tcPr/>
          <w:p w:rsidR="00000000" w:rsidDel="00000000" w:rsidP="00000000" w:rsidRDefault="00000000" w:rsidRPr="00000000" w14:paraId="000001B8">
            <w:pPr>
              <w:widowControl w:val="0"/>
              <w:spacing w:line="240" w:lineRule="auto"/>
              <w:rPr/>
            </w:pPr>
            <w:r w:rsidDel="00000000" w:rsidR="00000000" w:rsidRPr="00000000">
              <w:rPr>
                <w:rtl w:val="0"/>
              </w:rPr>
              <w:t xml:space="preserve">"Can you convert  this algorithm into code?"</w:t>
            </w:r>
          </w:p>
          <w:p w:rsidR="00000000" w:rsidDel="00000000" w:rsidP="00000000" w:rsidRDefault="00000000" w:rsidRPr="00000000" w14:paraId="000001B9">
            <w:pPr>
              <w:widowControl w:val="0"/>
              <w:spacing w:line="240" w:lineRule="auto"/>
              <w:rPr/>
            </w:pPr>
            <w:r w:rsidDel="00000000" w:rsidR="00000000" w:rsidRPr="00000000">
              <w:rPr>
                <w:rtl w:val="0"/>
              </w:rPr>
              <w:t xml:space="preserve">"Can you provide an approach to start this assignment?"</w:t>
            </w:r>
          </w:p>
          <w:p w:rsidR="00000000" w:rsidDel="00000000" w:rsidP="00000000" w:rsidRDefault="00000000" w:rsidRPr="00000000" w14:paraId="000001BA">
            <w:pPr>
              <w:widowControl w:val="0"/>
              <w:spacing w:line="240" w:lineRule="auto"/>
              <w:rPr/>
            </w:pPr>
            <w:r w:rsidDel="00000000" w:rsidR="00000000" w:rsidRPr="00000000">
              <w:rPr>
                <w:rtl w:val="0"/>
              </w:rPr>
              <w:t xml:space="preserve">"Fix this error for me."</w:t>
            </w:r>
          </w:p>
          <w:p w:rsidR="00000000" w:rsidDel="00000000" w:rsidP="00000000" w:rsidRDefault="00000000" w:rsidRPr="00000000" w14:paraId="000001BB">
            <w:pPr>
              <w:widowControl w:val="0"/>
              <w:spacing w:line="240" w:lineRule="auto"/>
              <w:rPr/>
            </w:pPr>
            <w:r w:rsidDel="00000000" w:rsidR="00000000" w:rsidRPr="00000000">
              <w:rPr>
                <w:rtl w:val="0"/>
              </w:rPr>
            </w:r>
          </w:p>
        </w:tc>
        <w:tc>
          <w:tcPr/>
          <w:p w:rsidR="00000000" w:rsidDel="00000000" w:rsidP="00000000" w:rsidRDefault="00000000" w:rsidRPr="00000000" w14:paraId="000001BC">
            <w:pPr>
              <w:widowControl w:val="0"/>
              <w:spacing w:line="240" w:lineRule="auto"/>
              <w:rPr/>
            </w:pPr>
            <w:r w:rsidDel="00000000" w:rsidR="00000000" w:rsidRPr="00000000">
              <w:rPr>
                <w:rtl w:val="0"/>
              </w:rPr>
              <w:t xml:space="preserve">Task Completion</w:t>
              <w:br w:type="textWrapping"/>
              <w:t xml:space="preserve">(Executive Help Seeking)</w:t>
            </w:r>
          </w:p>
        </w:tc>
        <w:tc>
          <w:tcPr/>
          <w:p w:rsidR="00000000" w:rsidDel="00000000" w:rsidP="00000000" w:rsidRDefault="00000000" w:rsidRPr="00000000" w14:paraId="000001BD">
            <w:pPr>
              <w:widowControl w:val="0"/>
              <w:spacing w:line="240" w:lineRule="auto"/>
              <w:rPr/>
            </w:pPr>
            <w:hyperlink r:id="rId199">
              <w:r w:rsidDel="00000000" w:rsidR="00000000" w:rsidRPr="00000000">
                <w:rPr>
                  <w:rtl w:val="0"/>
                </w:rPr>
                <w:t xml:space="preserve">(Prather, Reeves, Leinonen, et al., 2024)</w:t>
              </w:r>
            </w:hyperlink>
            <w:r w:rsidDel="00000000" w:rsidR="00000000" w:rsidRPr="00000000">
              <w:rPr>
                <w:rtl w:val="0"/>
              </w:rPr>
              <w:br w:type="textWrapping"/>
            </w:r>
          </w:p>
          <w:p w:rsidR="00000000" w:rsidDel="00000000" w:rsidP="00000000" w:rsidRDefault="00000000" w:rsidRPr="00000000" w14:paraId="000001BE">
            <w:pPr>
              <w:widowControl w:val="0"/>
              <w:spacing w:line="240" w:lineRule="auto"/>
              <w:rPr/>
            </w:pPr>
            <w:hyperlink r:id="rId200">
              <w:r w:rsidDel="00000000" w:rsidR="00000000" w:rsidRPr="00000000">
                <w:rPr>
                  <w:rtl w:val="0"/>
                </w:rPr>
                <w:t xml:space="preserve">(</w:t>
              </w:r>
            </w:hyperlink>
            <w:hyperlink r:id="rId201">
              <w:r w:rsidDel="00000000" w:rsidR="00000000" w:rsidRPr="00000000">
                <w:rPr>
                  <w:rtl w:val="0"/>
                </w:rPr>
                <w:t xml:space="preserve">Margulieux</w:t>
              </w:r>
            </w:hyperlink>
            <w:hyperlink r:id="rId202">
              <w:r w:rsidDel="00000000" w:rsidR="00000000" w:rsidRPr="00000000">
                <w:rPr>
                  <w:rtl w:val="0"/>
                </w:rPr>
                <w:t xml:space="preserve"> et al., 2024)</w:t>
              </w:r>
            </w:hyperlink>
            <w:r w:rsidDel="00000000" w:rsidR="00000000" w:rsidRPr="00000000">
              <w:rPr>
                <w:rtl w:val="0"/>
              </w:rPr>
            </w:r>
          </w:p>
          <w:p w:rsidR="00000000" w:rsidDel="00000000" w:rsidP="00000000" w:rsidRDefault="00000000" w:rsidRPr="00000000" w14:paraId="000001BF">
            <w:pPr>
              <w:widowControl w:val="0"/>
              <w:spacing w:line="240" w:lineRule="auto"/>
              <w:rPr/>
            </w:pPr>
            <w:r w:rsidDel="00000000" w:rsidR="00000000" w:rsidRPr="00000000">
              <w:rPr>
                <w:rtl w:val="0"/>
              </w:rPr>
            </w:r>
          </w:p>
          <w:p w:rsidR="00000000" w:rsidDel="00000000" w:rsidP="00000000" w:rsidRDefault="00000000" w:rsidRPr="00000000" w14:paraId="000001C0">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C1">
            <w:pPr>
              <w:widowControl w:val="0"/>
              <w:spacing w:line="240" w:lineRule="auto"/>
              <w:rPr/>
            </w:pPr>
            <w:r w:rsidDel="00000000" w:rsidR="00000000" w:rsidRPr="00000000">
              <w:rPr>
                <w:rtl w:val="0"/>
              </w:rPr>
              <w:t xml:space="preserve">Scaffolding</w:t>
            </w:r>
          </w:p>
          <w:p w:rsidR="00000000" w:rsidDel="00000000" w:rsidP="00000000" w:rsidRDefault="00000000" w:rsidRPr="00000000" w14:paraId="000001C2">
            <w:pPr>
              <w:widowControl w:val="0"/>
              <w:spacing w:line="240" w:lineRule="auto"/>
              <w:rPr/>
            </w:pPr>
            <w:r w:rsidDel="00000000" w:rsidR="00000000" w:rsidRPr="00000000">
              <w:rPr>
                <w:rtl w:val="0"/>
              </w:rPr>
              <w:t xml:space="preserve">(AI as Expert)</w:t>
            </w:r>
          </w:p>
          <w:p w:rsidR="00000000" w:rsidDel="00000000" w:rsidP="00000000" w:rsidRDefault="00000000" w:rsidRPr="00000000" w14:paraId="000001C3">
            <w:pPr>
              <w:widowControl w:val="0"/>
              <w:spacing w:line="240" w:lineRule="auto"/>
              <w:rPr/>
            </w:pPr>
            <w:r w:rsidDel="00000000" w:rsidR="00000000" w:rsidRPr="00000000">
              <w:rPr>
                <w:rtl w:val="0"/>
              </w:rPr>
            </w:r>
          </w:p>
        </w:tc>
        <w:tc>
          <w:tcPr/>
          <w:p w:rsidR="00000000" w:rsidDel="00000000" w:rsidP="00000000" w:rsidRDefault="00000000" w:rsidRPr="00000000" w14:paraId="000001C4">
            <w:pPr>
              <w:widowControl w:val="0"/>
              <w:spacing w:line="240" w:lineRule="auto"/>
              <w:rPr/>
            </w:pPr>
            <w:r w:rsidDel="00000000" w:rsidR="00000000" w:rsidRPr="00000000">
              <w:rPr>
                <w:rtl w:val="0"/>
              </w:rPr>
              <w:t xml:space="preserve">AI provides support / expertise to the learner to a learner to help them achieve a task they couldn't complete on their own.</w:t>
            </w:r>
          </w:p>
        </w:tc>
        <w:tc>
          <w:tcPr/>
          <w:p w:rsidR="00000000" w:rsidDel="00000000" w:rsidP="00000000" w:rsidRDefault="00000000" w:rsidRPr="00000000" w14:paraId="000001C5">
            <w:pPr>
              <w:widowControl w:val="0"/>
              <w:spacing w:line="240" w:lineRule="auto"/>
              <w:rPr/>
            </w:pPr>
            <w:r w:rsidDel="00000000" w:rsidR="00000000" w:rsidRPr="00000000">
              <w:rPr>
                <w:rtl w:val="0"/>
              </w:rPr>
              <w:t xml:space="preserve">"What does this error mean?"</w:t>
            </w:r>
          </w:p>
          <w:p w:rsidR="00000000" w:rsidDel="00000000" w:rsidP="00000000" w:rsidRDefault="00000000" w:rsidRPr="00000000" w14:paraId="000001C6">
            <w:pPr>
              <w:widowControl w:val="0"/>
              <w:spacing w:line="240" w:lineRule="auto"/>
              <w:rPr/>
            </w:pPr>
            <w:r w:rsidDel="00000000" w:rsidR="00000000" w:rsidRPr="00000000">
              <w:rPr>
                <w:rtl w:val="0"/>
              </w:rPr>
              <w:t xml:space="preserve">"Can you help me locate the error in my code?"</w:t>
            </w:r>
          </w:p>
          <w:p w:rsidR="00000000" w:rsidDel="00000000" w:rsidP="00000000" w:rsidRDefault="00000000" w:rsidRPr="00000000" w14:paraId="000001C7">
            <w:pPr>
              <w:widowControl w:val="0"/>
              <w:spacing w:line="240" w:lineRule="auto"/>
              <w:rPr/>
            </w:pPr>
            <w:r w:rsidDel="00000000" w:rsidR="00000000" w:rsidRPr="00000000">
              <w:rPr>
                <w:rtl w:val="0"/>
              </w:rPr>
              <w:t xml:space="preserve">"Can you help me troubleshoot my code?"</w:t>
            </w:r>
          </w:p>
          <w:p w:rsidR="00000000" w:rsidDel="00000000" w:rsidP="00000000" w:rsidRDefault="00000000" w:rsidRPr="00000000" w14:paraId="000001C8">
            <w:pPr>
              <w:widowControl w:val="0"/>
              <w:spacing w:line="240" w:lineRule="auto"/>
              <w:rPr/>
            </w:pPr>
            <w:r w:rsidDel="00000000" w:rsidR="00000000" w:rsidRPr="00000000">
              <w:rPr>
                <w:rtl w:val="0"/>
              </w:rPr>
            </w:r>
          </w:p>
        </w:tc>
        <w:tc>
          <w:tcPr/>
          <w:p w:rsidR="00000000" w:rsidDel="00000000" w:rsidP="00000000" w:rsidRDefault="00000000" w:rsidRPr="00000000" w14:paraId="000001C9">
            <w:pPr>
              <w:widowControl w:val="0"/>
              <w:spacing w:line="240" w:lineRule="auto"/>
              <w:rPr/>
            </w:pPr>
            <w:r w:rsidDel="00000000" w:rsidR="00000000" w:rsidRPr="00000000">
              <w:rPr>
                <w:rtl w:val="0"/>
              </w:rPr>
              <w:t xml:space="preserve">Learning</w:t>
              <w:br w:type="textWrapping"/>
              <w:t xml:space="preserve">(Adaptive Help-Seeking)</w:t>
            </w:r>
          </w:p>
        </w:tc>
        <w:tc>
          <w:tcPr/>
          <w:p w:rsidR="00000000" w:rsidDel="00000000" w:rsidP="00000000" w:rsidRDefault="00000000" w:rsidRPr="00000000" w14:paraId="000001CA">
            <w:pPr>
              <w:widowControl w:val="0"/>
              <w:spacing w:line="240" w:lineRule="auto"/>
              <w:rPr/>
            </w:pPr>
            <w:r w:rsidDel="00000000" w:rsidR="00000000" w:rsidRPr="00000000">
              <w:rPr>
                <w:rtl w:val="0"/>
              </w:rPr>
            </w:r>
          </w:p>
          <w:p w:rsidR="00000000" w:rsidDel="00000000" w:rsidP="00000000" w:rsidRDefault="00000000" w:rsidRPr="00000000" w14:paraId="000001CB">
            <w:pPr>
              <w:widowControl w:val="0"/>
              <w:spacing w:line="240" w:lineRule="auto"/>
              <w:rPr/>
            </w:pPr>
            <w:hyperlink r:id="rId203">
              <w:r w:rsidDel="00000000" w:rsidR="00000000" w:rsidRPr="00000000">
                <w:rPr>
                  <w:rtl w:val="0"/>
                </w:rPr>
                <w:t xml:space="preserve">(Prather et al., 2019)</w:t>
              </w:r>
            </w:hyperlink>
            <w:r w:rsidDel="00000000" w:rsidR="00000000" w:rsidRPr="00000000">
              <w:rPr>
                <w:rtl w:val="0"/>
              </w:rPr>
            </w:r>
          </w:p>
          <w:p w:rsidR="00000000" w:rsidDel="00000000" w:rsidP="00000000" w:rsidRDefault="00000000" w:rsidRPr="00000000" w14:paraId="000001CC">
            <w:pPr>
              <w:widowControl w:val="0"/>
              <w:spacing w:line="240" w:lineRule="auto"/>
              <w:rPr/>
            </w:pPr>
            <w:r w:rsidDel="00000000" w:rsidR="00000000" w:rsidRPr="00000000">
              <w:rPr>
                <w:rtl w:val="0"/>
              </w:rPr>
              <w:br w:type="textWrapping"/>
            </w:r>
            <w:hyperlink r:id="rId204">
              <w:r w:rsidDel="00000000" w:rsidR="00000000" w:rsidRPr="00000000">
                <w:rPr>
                  <w:rtl w:val="0"/>
                </w:rPr>
                <w:t xml:space="preserve">(Prather, Reeves, Denny, et al., 2024)</w:t>
              </w:r>
            </w:hyperlink>
            <w:r w:rsidDel="00000000" w:rsidR="00000000" w:rsidRPr="00000000">
              <w:rPr>
                <w:rtl w:val="0"/>
              </w:rPr>
              <w:br w:type="textWrapping"/>
            </w:r>
          </w:p>
          <w:p w:rsidR="00000000" w:rsidDel="00000000" w:rsidP="00000000" w:rsidRDefault="00000000" w:rsidRPr="00000000" w14:paraId="000001CD">
            <w:pPr>
              <w:widowControl w:val="0"/>
              <w:spacing w:line="240" w:lineRule="auto"/>
              <w:rPr/>
            </w:pPr>
            <w:hyperlink r:id="rId205">
              <w:r w:rsidDel="00000000" w:rsidR="00000000" w:rsidRPr="00000000">
                <w:rPr>
                  <w:rtl w:val="0"/>
                </w:rPr>
                <w:t xml:space="preserve">(Hassan et al., 2025)</w:t>
              </w:r>
            </w:hyperlink>
            <w:r w:rsidDel="00000000" w:rsidR="00000000" w:rsidRPr="00000000">
              <w:rPr>
                <w:rtl w:val="0"/>
              </w:rPr>
            </w:r>
          </w:p>
          <w:p w:rsidR="00000000" w:rsidDel="00000000" w:rsidP="00000000" w:rsidRDefault="00000000" w:rsidRPr="00000000" w14:paraId="000001CE">
            <w:pPr>
              <w:widowControl w:val="0"/>
              <w:spacing w:line="240" w:lineRule="auto"/>
              <w:rPr/>
            </w:pPr>
            <w:r w:rsidDel="00000000" w:rsidR="00000000" w:rsidRPr="00000000">
              <w:rPr>
                <w:rtl w:val="0"/>
              </w:rPr>
            </w:r>
          </w:p>
          <w:p w:rsidR="00000000" w:rsidDel="00000000" w:rsidP="00000000" w:rsidRDefault="00000000" w:rsidRPr="00000000" w14:paraId="000001CF">
            <w:pPr>
              <w:widowControl w:val="0"/>
              <w:spacing w:line="240" w:lineRule="auto"/>
              <w:rPr/>
            </w:pPr>
            <w:r w:rsidDel="00000000" w:rsidR="00000000" w:rsidRPr="00000000">
              <w:rPr>
                <w:rtl w:val="0"/>
              </w:rPr>
            </w:r>
          </w:p>
          <w:p w:rsidR="00000000" w:rsidDel="00000000" w:rsidP="00000000" w:rsidRDefault="00000000" w:rsidRPr="00000000" w14:paraId="000001D0">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D1">
            <w:pPr>
              <w:widowControl w:val="0"/>
              <w:spacing w:line="240" w:lineRule="auto"/>
              <w:rPr/>
            </w:pPr>
            <w:r w:rsidDel="00000000" w:rsidR="00000000" w:rsidRPr="00000000">
              <w:rPr>
                <w:rtl w:val="0"/>
              </w:rPr>
              <w:t xml:space="preserve">Questioning</w:t>
            </w:r>
          </w:p>
          <w:p w:rsidR="00000000" w:rsidDel="00000000" w:rsidP="00000000" w:rsidRDefault="00000000" w:rsidRPr="00000000" w14:paraId="000001D2">
            <w:pPr>
              <w:widowControl w:val="0"/>
              <w:spacing w:line="240" w:lineRule="auto"/>
              <w:rPr/>
            </w:pPr>
            <w:r w:rsidDel="00000000" w:rsidR="00000000" w:rsidRPr="00000000">
              <w:rPr>
                <w:rtl w:val="0"/>
              </w:rPr>
              <w:t xml:space="preserve">(AI as Tutor)</w:t>
            </w:r>
          </w:p>
          <w:p w:rsidR="00000000" w:rsidDel="00000000" w:rsidP="00000000" w:rsidRDefault="00000000" w:rsidRPr="00000000" w14:paraId="000001D3">
            <w:pPr>
              <w:widowControl w:val="0"/>
              <w:spacing w:line="240" w:lineRule="auto"/>
              <w:rPr/>
            </w:pPr>
            <w:r w:rsidDel="00000000" w:rsidR="00000000" w:rsidRPr="00000000">
              <w:rPr>
                <w:rtl w:val="0"/>
              </w:rPr>
            </w:r>
          </w:p>
        </w:tc>
        <w:tc>
          <w:tcPr/>
          <w:p w:rsidR="00000000" w:rsidDel="00000000" w:rsidP="00000000" w:rsidRDefault="00000000" w:rsidRPr="00000000" w14:paraId="000001D4">
            <w:pPr>
              <w:widowControl w:val="0"/>
              <w:spacing w:line="240" w:lineRule="auto"/>
              <w:rPr/>
            </w:pPr>
            <w:r w:rsidDel="00000000" w:rsidR="00000000" w:rsidRPr="00000000">
              <w:rPr>
                <w:rtl w:val="0"/>
              </w:rPr>
              <w:t xml:space="preserve">Asking the AI to explain a concept or provide code examples of a concept.</w:t>
            </w:r>
          </w:p>
        </w:tc>
        <w:tc>
          <w:tcPr/>
          <w:p w:rsidR="00000000" w:rsidDel="00000000" w:rsidP="00000000" w:rsidRDefault="00000000" w:rsidRPr="00000000" w14:paraId="000001D5">
            <w:pPr>
              <w:widowControl w:val="0"/>
              <w:spacing w:line="240" w:lineRule="auto"/>
              <w:rPr/>
            </w:pPr>
            <w:r w:rsidDel="00000000" w:rsidR="00000000" w:rsidRPr="00000000">
              <w:rPr>
                <w:rtl w:val="0"/>
              </w:rPr>
              <w:t xml:space="preserve">Can you provide an example of a nested loop?</w:t>
            </w:r>
          </w:p>
          <w:p w:rsidR="00000000" w:rsidDel="00000000" w:rsidP="00000000" w:rsidRDefault="00000000" w:rsidRPr="00000000" w14:paraId="000001D6">
            <w:pPr>
              <w:widowControl w:val="0"/>
              <w:spacing w:line="240" w:lineRule="auto"/>
              <w:rPr/>
            </w:pPr>
            <w:r w:rsidDel="00000000" w:rsidR="00000000" w:rsidRPr="00000000">
              <w:rPr>
                <w:rtl w:val="0"/>
              </w:rPr>
              <w:t xml:space="preserve">Why would I use a nested IF versus elif?</w:t>
            </w:r>
          </w:p>
          <w:p w:rsidR="00000000" w:rsidDel="00000000" w:rsidP="00000000" w:rsidRDefault="00000000" w:rsidRPr="00000000" w14:paraId="000001D7">
            <w:pPr>
              <w:widowControl w:val="0"/>
              <w:spacing w:line="240" w:lineRule="auto"/>
              <w:rPr/>
            </w:pPr>
            <w:r w:rsidDel="00000000" w:rsidR="00000000" w:rsidRPr="00000000">
              <w:rPr>
                <w:rtl w:val="0"/>
              </w:rPr>
              <w:t xml:space="preserve">Can you help me understand dictionaries?</w:t>
            </w:r>
          </w:p>
          <w:p w:rsidR="00000000" w:rsidDel="00000000" w:rsidP="00000000" w:rsidRDefault="00000000" w:rsidRPr="00000000" w14:paraId="000001D8">
            <w:pPr>
              <w:widowControl w:val="0"/>
              <w:spacing w:line="240" w:lineRule="auto"/>
              <w:rPr/>
            </w:pPr>
            <w:r w:rsidDel="00000000" w:rsidR="00000000" w:rsidRPr="00000000">
              <w:rPr>
                <w:rtl w:val="0"/>
              </w:rPr>
              <w:t xml:space="preserve">When would I use a list versus a dictionary?</w:t>
            </w:r>
          </w:p>
          <w:p w:rsidR="00000000" w:rsidDel="00000000" w:rsidP="00000000" w:rsidRDefault="00000000" w:rsidRPr="00000000" w14:paraId="000001D9">
            <w:pPr>
              <w:widowControl w:val="0"/>
              <w:spacing w:line="240" w:lineRule="auto"/>
              <w:rPr/>
            </w:pPr>
            <w:r w:rsidDel="00000000" w:rsidR="00000000" w:rsidRPr="00000000">
              <w:rPr>
                <w:rtl w:val="0"/>
              </w:rPr>
            </w:r>
          </w:p>
        </w:tc>
        <w:tc>
          <w:tcPr/>
          <w:p w:rsidR="00000000" w:rsidDel="00000000" w:rsidP="00000000" w:rsidRDefault="00000000" w:rsidRPr="00000000" w14:paraId="000001DA">
            <w:pPr>
              <w:widowControl w:val="0"/>
              <w:spacing w:line="240" w:lineRule="auto"/>
              <w:rPr/>
            </w:pPr>
            <w:r w:rsidDel="00000000" w:rsidR="00000000" w:rsidRPr="00000000">
              <w:rPr>
                <w:rtl w:val="0"/>
              </w:rPr>
              <w:t xml:space="preserve">Learning</w:t>
            </w:r>
          </w:p>
          <w:p w:rsidR="00000000" w:rsidDel="00000000" w:rsidP="00000000" w:rsidRDefault="00000000" w:rsidRPr="00000000" w14:paraId="000001DB">
            <w:pPr>
              <w:widowControl w:val="0"/>
              <w:spacing w:line="240" w:lineRule="auto"/>
              <w:rPr/>
            </w:pPr>
            <w:r w:rsidDel="00000000" w:rsidR="00000000" w:rsidRPr="00000000">
              <w:rPr>
                <w:rtl w:val="0"/>
              </w:rPr>
              <w:t xml:space="preserve">(Adaptive Help-Seeking)</w:t>
            </w:r>
          </w:p>
        </w:tc>
        <w:tc>
          <w:tcPr/>
          <w:p w:rsidR="00000000" w:rsidDel="00000000" w:rsidP="00000000" w:rsidRDefault="00000000" w:rsidRPr="00000000" w14:paraId="000001DC">
            <w:pPr>
              <w:widowControl w:val="0"/>
              <w:spacing w:line="240" w:lineRule="auto"/>
              <w:rPr/>
            </w:pPr>
            <w:hyperlink r:id="rId206">
              <w:r w:rsidDel="00000000" w:rsidR="00000000" w:rsidRPr="00000000">
                <w:rPr>
                  <w:rtl w:val="0"/>
                </w:rPr>
                <w:t xml:space="preserve">(Finnie-Ansley et al., 2022)</w:t>
              </w:r>
            </w:hyperlink>
            <w:r w:rsidDel="00000000" w:rsidR="00000000" w:rsidRPr="00000000">
              <w:rPr>
                <w:rtl w:val="0"/>
              </w:rPr>
              <w:br w:type="textWrapping"/>
            </w:r>
          </w:p>
          <w:p w:rsidR="00000000" w:rsidDel="00000000" w:rsidP="00000000" w:rsidRDefault="00000000" w:rsidRPr="00000000" w14:paraId="000001DD">
            <w:pPr>
              <w:widowControl w:val="0"/>
              <w:spacing w:line="240" w:lineRule="auto"/>
              <w:rPr/>
            </w:pPr>
            <w:hyperlink r:id="rId207">
              <w:r w:rsidDel="00000000" w:rsidR="00000000" w:rsidRPr="00000000">
                <w:rPr>
                  <w:rtl w:val="0"/>
                </w:rPr>
                <w:t xml:space="preserve">(Cambaz &amp; Zhang, 2024)</w:t>
              </w:r>
            </w:hyperlink>
            <w:r w:rsidDel="00000000" w:rsidR="00000000" w:rsidRPr="00000000">
              <w:rPr>
                <w:rtl w:val="0"/>
              </w:rPr>
            </w:r>
          </w:p>
          <w:p w:rsidR="00000000" w:rsidDel="00000000" w:rsidP="00000000" w:rsidRDefault="00000000" w:rsidRPr="00000000" w14:paraId="000001DE">
            <w:pPr>
              <w:widowControl w:val="0"/>
              <w:spacing w:line="240" w:lineRule="auto"/>
              <w:rPr/>
            </w:pPr>
            <w:r w:rsidDel="00000000" w:rsidR="00000000" w:rsidRPr="00000000">
              <w:rPr>
                <w:rtl w:val="0"/>
              </w:rPr>
            </w:r>
          </w:p>
          <w:p w:rsidR="00000000" w:rsidDel="00000000" w:rsidP="00000000" w:rsidRDefault="00000000" w:rsidRPr="00000000" w14:paraId="000001DF">
            <w:pPr>
              <w:widowControl w:val="0"/>
              <w:spacing w:line="240" w:lineRule="auto"/>
              <w:rPr/>
            </w:pPr>
            <w:r w:rsidDel="00000000" w:rsidR="00000000" w:rsidRPr="00000000">
              <w:rPr>
                <w:rtl w:val="0"/>
              </w:rPr>
            </w:r>
          </w:p>
          <w:p w:rsidR="00000000" w:rsidDel="00000000" w:rsidP="00000000" w:rsidRDefault="00000000" w:rsidRPr="00000000" w14:paraId="000001E0">
            <w:pPr>
              <w:widowControl w:val="0"/>
              <w:spacing w:line="240" w:lineRule="auto"/>
              <w:rPr/>
            </w:pPr>
            <w:r w:rsidDel="00000000" w:rsidR="00000000" w:rsidRPr="00000000">
              <w:rPr>
                <w:rtl w:val="0"/>
              </w:rPr>
            </w:r>
          </w:p>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E2">
            <w:pPr>
              <w:widowControl w:val="0"/>
              <w:spacing w:line="240" w:lineRule="auto"/>
              <w:rPr/>
            </w:pPr>
            <w:r w:rsidDel="00000000" w:rsidR="00000000" w:rsidRPr="00000000">
              <w:rPr>
                <w:rtl w:val="0"/>
              </w:rPr>
              <w:t xml:space="preserve">Inconclusive</w:t>
              <w:br w:type="textWrapping"/>
              <w:t xml:space="preserve">(Unable to Determine)</w:t>
            </w:r>
          </w:p>
        </w:tc>
        <w:tc>
          <w:tcPr/>
          <w:p w:rsidR="00000000" w:rsidDel="00000000" w:rsidP="00000000" w:rsidRDefault="00000000" w:rsidRPr="00000000" w14:paraId="000001E3">
            <w:pPr>
              <w:widowControl w:val="0"/>
              <w:spacing w:line="240" w:lineRule="auto"/>
              <w:rPr/>
            </w:pPr>
            <w:r w:rsidDel="00000000" w:rsidR="00000000" w:rsidRPr="00000000">
              <w:rPr>
                <w:rtl w:val="0"/>
              </w:rPr>
              <w:t xml:space="preserve">The transcript does not provide enough information to classify the participant's behavior. Off topic question not about the subject matter.  </w:t>
            </w:r>
          </w:p>
        </w:tc>
        <w:tc>
          <w:tcPr/>
          <w:p w:rsidR="00000000" w:rsidDel="00000000" w:rsidP="00000000" w:rsidRDefault="00000000" w:rsidRPr="00000000" w14:paraId="000001E4">
            <w:pPr>
              <w:widowControl w:val="0"/>
              <w:spacing w:line="240" w:lineRule="auto"/>
              <w:rPr/>
            </w:pPr>
            <w:r w:rsidDel="00000000" w:rsidR="00000000" w:rsidRPr="00000000">
              <w:rPr>
                <w:rtl w:val="0"/>
              </w:rPr>
              <w:t xml:space="preserve">"When is the exam?"&lt;br&gt;"Can you tell me the weather?"&lt;br&gt;What did I ask you last week?</w:t>
            </w:r>
          </w:p>
        </w:tc>
        <w:tc>
          <w:tcPr/>
          <w:p w:rsidR="00000000" w:rsidDel="00000000" w:rsidP="00000000" w:rsidRDefault="00000000" w:rsidRPr="00000000" w14:paraId="000001E5">
            <w:pPr>
              <w:widowControl w:val="0"/>
              <w:spacing w:line="240" w:lineRule="auto"/>
              <w:rPr/>
            </w:pPr>
            <w:r w:rsidDel="00000000" w:rsidR="00000000" w:rsidRPr="00000000">
              <w:rPr>
                <w:rtl w:val="0"/>
              </w:rPr>
              <w:t xml:space="preserve">Inconclusive</w:t>
            </w:r>
          </w:p>
        </w:tc>
        <w:tc>
          <w:tcPr/>
          <w:p w:rsidR="00000000" w:rsidDel="00000000" w:rsidP="00000000" w:rsidRDefault="00000000" w:rsidRPr="00000000" w14:paraId="000001E6">
            <w:pPr>
              <w:widowControl w:val="0"/>
              <w:spacing w:line="240" w:lineRule="auto"/>
              <w:rPr/>
            </w:pPr>
            <w:r w:rsidDel="00000000" w:rsidR="00000000" w:rsidRPr="00000000">
              <w:rPr>
                <w:rtl w:val="0"/>
              </w:rPr>
            </w:r>
          </w:p>
        </w:tc>
      </w:tr>
    </w:tbl>
    <w:p w:rsidR="00000000" w:rsidDel="00000000" w:rsidP="00000000" w:rsidRDefault="00000000" w:rsidRPr="00000000" w14:paraId="000001E7">
      <w:pPr>
        <w:spacing w:after="240" w:before="240" w:line="480" w:lineRule="auto"/>
        <w:rPr>
          <w:i w:val="1"/>
          <w:iCs w:val="1"/>
        </w:rPr>
      </w:pPr>
      <w:r w:rsidDel="00000000" w:rsidR="00000000" w:rsidRPr="00000000">
        <w:rPr>
          <w:i w:val="1"/>
          <w:iCs w:val="1"/>
          <w:rtl w:val="0"/>
        </w:rPr>
        <w:t xml:space="preserve">Table 3: Codebook of Participant Behaviors in Trace Data (D1)</w:t>
      </w:r>
    </w:p>
    <w:p w:rsidR="00000000" w:rsidDel="00000000" w:rsidP="00000000" w:rsidRDefault="00000000" w:rsidRPr="00000000" w14:paraId="000001E8">
      <w:pPr>
        <w:spacing w:after="240" w:before="240" w:line="480" w:lineRule="auto"/>
        <w:rPr/>
      </w:pPr>
      <w:r w:rsidDel="00000000" w:rsidR="00000000" w:rsidRPr="00000000">
        <w:rPr>
          <w:rtl w:val="0"/>
        </w:rPr>
        <w:t xml:space="preserve">The classification process is illustrated by an interaction from Participant 119, who submitted a single prompt: </w:t>
      </w:r>
      <w:r w:rsidDel="00000000" w:rsidR="00000000" w:rsidRPr="00000000">
        <w:rPr>
          <w:i w:val="1"/>
          <w:iCs w:val="1"/>
          <w:rtl w:val="0"/>
        </w:rPr>
        <w:t xml:space="preserve">"Write a function, score_sentiment() which given 3 inputs... will return an integer score..."</w:t>
      </w:r>
      <w:r w:rsidDel="00000000" w:rsidR="00000000" w:rsidRPr="00000000">
        <w:rPr>
          <w:rtl w:val="0"/>
        </w:rPr>
        <w:t xml:space="preserve">. Because the participant provided assignment instructions to elicit code generation without further inquiry, the session was classified as Seeking Answers, which is a form of Task Completion / Executive Help-Seeking. </w:t>
      </w:r>
    </w:p>
    <w:p w:rsidR="00000000" w:rsidDel="00000000" w:rsidP="00000000" w:rsidRDefault="00000000" w:rsidRPr="00000000" w14:paraId="000001E9">
      <w:pPr>
        <w:spacing w:after="240" w:before="240" w:line="480" w:lineRule="auto"/>
        <w:rPr/>
      </w:pPr>
      <w:r w:rsidDel="00000000" w:rsidR="00000000" w:rsidRPr="00000000">
        <w:rPr>
          <w:rtl w:val="0"/>
        </w:rPr>
        <w:t xml:space="preserve">In contrast, an interaction from Participant 107 involved multiple conceptual inquiries, such as asking for an explanation of boolean logic (</w:t>
      </w:r>
      <w:r w:rsidDel="00000000" w:rsidR="00000000" w:rsidRPr="00000000">
        <w:rPr>
          <w:i w:val="1"/>
          <w:iCs w:val="1"/>
          <w:rtl w:val="0"/>
        </w:rPr>
        <w:t xml:space="preserve">"Why [is it] false? a=0.1 b=0.2 bool(a+b==0.3)"</w:t>
      </w:r>
      <w:r w:rsidDel="00000000" w:rsidR="00000000" w:rsidRPr="00000000">
        <w:rPr>
          <w:rtl w:val="0"/>
        </w:rPr>
        <w:t xml:space="preserve">) and operator distinctions (</w:t>
      </w:r>
      <w:r w:rsidDel="00000000" w:rsidR="00000000" w:rsidRPr="00000000">
        <w:rPr>
          <w:i w:val="1"/>
          <w:iCs w:val="1"/>
          <w:rtl w:val="0"/>
        </w:rPr>
        <w:t xml:space="preserve">"explain == vs ="</w:t>
      </w:r>
      <w:r w:rsidDel="00000000" w:rsidR="00000000" w:rsidRPr="00000000">
        <w:rPr>
          <w:rtl w:val="0"/>
        </w:rPr>
        <w:t xml:space="preserve">). Since the participant sought to understand programming concepts taught in the course, this interaction was classified as Questioning behavior, which is a form of Learning / Adaptive Help-Seeking. An AI prompt was subsequently formulated using this codebook and observed interactions; the complete prompt is provided in Appendix C.</w:t>
      </w:r>
    </w:p>
    <w:p w:rsidR="00000000" w:rsidDel="00000000" w:rsidP="00000000" w:rsidRDefault="00000000" w:rsidRPr="00000000" w14:paraId="000001EA">
      <w:pPr>
        <w:pStyle w:val="Heading3"/>
        <w:rPr/>
      </w:pPr>
      <w:bookmarkStart w:colFirst="0" w:colLast="0" w:name="_qetcrkny2298" w:id="48"/>
      <w:bookmarkEnd w:id="48"/>
      <w:r w:rsidDel="00000000" w:rsidR="00000000" w:rsidRPr="00000000">
        <w:rPr>
          <w:rtl w:val="0"/>
        </w:rPr>
        <w:t xml:space="preserve">3.3.4 Model Selection Reliability Testing</w:t>
      </w:r>
    </w:p>
    <w:p w:rsidR="00000000" w:rsidDel="00000000" w:rsidP="00000000" w:rsidRDefault="00000000" w:rsidRPr="00000000" w14:paraId="000001EB">
      <w:pPr>
        <w:spacing w:after="240" w:before="240" w:line="480" w:lineRule="auto"/>
        <w:rPr/>
      </w:pPr>
      <w:r w:rsidDel="00000000" w:rsidR="00000000" w:rsidRPr="00000000">
        <w:rPr>
          <w:rtl w:val="0"/>
        </w:rPr>
        <w:t xml:space="preserve">Utilizing a Large Language Model (LLM) for content analysis introduced two primary methodological concerns: inter-coder reliability and internal consistency. First, it was necessary for the LLM classifier to align closely with the 50 human-coded baseline classifications. Second, given that LLMs can exhibit stochastic behavior or "hallucinations," the selected model needed to demonstrate high internal reliability across multiple classifications of the same dataset. The optimal model was defined as the one achieving the highest degree of agreement with the human baseline while remaining most internally consistent.</w:t>
      </w:r>
    </w:p>
    <w:p w:rsidR="00000000" w:rsidDel="00000000" w:rsidP="00000000" w:rsidRDefault="00000000" w:rsidRPr="00000000" w14:paraId="000001EC">
      <w:pPr>
        <w:spacing w:after="240" w:before="240" w:line="480" w:lineRule="auto"/>
        <w:rPr/>
      </w:pPr>
      <w:r w:rsidDel="00000000" w:rsidR="00000000" w:rsidRPr="00000000">
        <w:rPr>
          <w:rtl w:val="0"/>
        </w:rPr>
        <w:t xml:space="preserve">Four candidate models from different LLM providers were selected as candidates for content analysis task: xAI’s grok-4-fast</w:t>
      </w:r>
      <w:r w:rsidDel="00000000" w:rsidR="00000000" w:rsidRPr="00000000">
        <w:rPr>
          <w:vertAlign w:val="superscript"/>
        </w:rPr>
        <w:footnoteReference w:customMarkFollows="0" w:id="24"/>
      </w:r>
      <w:r w:rsidDel="00000000" w:rsidR="00000000" w:rsidRPr="00000000">
        <w:rPr>
          <w:rtl w:val="0"/>
        </w:rPr>
        <w:t xml:space="preserve">, OpenAI’s gpt-5-mini</w:t>
      </w:r>
      <w:r w:rsidDel="00000000" w:rsidR="00000000" w:rsidRPr="00000000">
        <w:rPr>
          <w:vertAlign w:val="superscript"/>
        </w:rPr>
        <w:footnoteReference w:customMarkFollows="0" w:id="25"/>
      </w:r>
      <w:r w:rsidDel="00000000" w:rsidR="00000000" w:rsidRPr="00000000">
        <w:rPr>
          <w:rtl w:val="0"/>
        </w:rPr>
        <w:t xml:space="preserve">, Google’s gemini-2.5-flash</w:t>
      </w:r>
      <w:r w:rsidDel="00000000" w:rsidR="00000000" w:rsidRPr="00000000">
        <w:rPr>
          <w:vertAlign w:val="superscript"/>
        </w:rPr>
        <w:footnoteReference w:customMarkFollows="0" w:id="26"/>
      </w:r>
      <w:r w:rsidDel="00000000" w:rsidR="00000000" w:rsidRPr="00000000">
        <w:rPr>
          <w:rtl w:val="0"/>
        </w:rPr>
        <w:t xml:space="preserve">, and Anthropic’s claude-sonnet-4</w:t>
      </w:r>
      <w:r w:rsidDel="00000000" w:rsidR="00000000" w:rsidRPr="00000000">
        <w:rPr>
          <w:vertAlign w:val="superscript"/>
        </w:rPr>
        <w:footnoteReference w:customMarkFollows="0" w:id="27"/>
      </w:r>
      <w:r w:rsidDel="00000000" w:rsidR="00000000" w:rsidRPr="00000000">
        <w:rPr>
          <w:rtl w:val="0"/>
        </w:rPr>
        <w:t xml:space="preserve">. Before these models could be formally evaluated, a classification prompt was engineered based on the codebook presented in </w:t>
      </w:r>
      <w:r w:rsidDel="00000000" w:rsidR="00000000" w:rsidRPr="00000000">
        <w:rPr>
          <w:i w:val="1"/>
          <w:iCs w:val="1"/>
          <w:rtl w:val="0"/>
        </w:rPr>
        <w:t xml:space="preserve">Table 3</w:t>
      </w:r>
      <w:r w:rsidDel="00000000" w:rsidR="00000000" w:rsidRPr="00000000">
        <w:rPr>
          <w:rtl w:val="0"/>
        </w:rPr>
        <w:t xml:space="preserve">. </w:t>
      </w:r>
    </w:p>
    <w:p w:rsidR="00000000" w:rsidDel="00000000" w:rsidP="00000000" w:rsidRDefault="00000000" w:rsidRPr="00000000" w14:paraId="000001ED">
      <w:pPr>
        <w:spacing w:after="240" w:before="240" w:line="480" w:lineRule="auto"/>
        <w:rPr/>
      </w:pPr>
      <w:r w:rsidDel="00000000" w:rsidR="00000000" w:rsidRPr="00000000">
        <w:rPr>
          <w:rtl w:val="0"/>
        </w:rPr>
        <w:t xml:space="preserve">The development of the prompt was an iterative process that involved integrating specific instructions and few-shot examples. For each iteration, a representative interaction was selected and used to elicit generations from the four LLMs. These outputs were then verified against the human-coded baseline in the prompt to ensure they met the classification criteria. This refinement cycle was repeated for each of the five classification types: Seeking Answers, Overreliance, Scaffolding, Questioning, and Inconclusive. The prompt was finalized only after it consistently elicited the correct classification across all models and categories. </w:t>
      </w:r>
    </w:p>
    <w:p w:rsidR="00000000" w:rsidDel="00000000" w:rsidP="00000000" w:rsidRDefault="00000000" w:rsidRPr="00000000" w14:paraId="000001EE">
      <w:pPr>
        <w:spacing w:after="240" w:before="240" w:line="480" w:lineRule="auto"/>
        <w:rPr/>
      </w:pPr>
      <w:r w:rsidDel="00000000" w:rsidR="00000000" w:rsidRPr="00000000">
        <w:rPr>
          <w:rtl w:val="0"/>
        </w:rPr>
        <w:t xml:space="preserve">To assess inter-coder reliability, each model classified the 50-session sub-sample, and the results were compared against the human baseline classification using Krippendorff’s alpha (𝛼). Krippendorff’s alpha was selected as the reliability coefficient due to its versatility across different scales of measurement and its robustness in handling small sample sizes. Following the benchmarks established by </w:t>
      </w:r>
      <w:hyperlink r:id="rId208">
        <w:r w:rsidDel="00000000" w:rsidR="00000000" w:rsidRPr="00000000">
          <w:rPr>
            <w:rtl w:val="0"/>
          </w:rPr>
          <w:t xml:space="preserve">Krippendorff (2011)</w:t>
        </w:r>
      </w:hyperlink>
      <w:r w:rsidDel="00000000" w:rsidR="00000000" w:rsidRPr="00000000">
        <w:rPr>
          <w:rtl w:val="0"/>
        </w:rPr>
        <w:t xml:space="preserve">, a coefficient of 𝛼 &gt;= .800 was set as the threshold for highly reliable agreement, while scores between .667 and .800 were considered acceptable for tentative conclusions. This procedure was repeated three times to establish a measure of internal consistency (stability) for each model, with a target consistency of 1.000, indicating the model performed the classification task identically across all iterations.</w:t>
      </w:r>
    </w:p>
    <w:tbl>
      <w:tblPr>
        <w:tblStyle w:val="Table6"/>
        <w:tblW w:w="95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0"/>
        <w:gridCol w:w="3180"/>
        <w:gridCol w:w="3180"/>
        <w:tblGridChange w:id="0">
          <w:tblGrid>
            <w:gridCol w:w="3210"/>
            <w:gridCol w:w="3180"/>
            <w:gridCol w:w="3180"/>
          </w:tblGrid>
        </w:tblGridChange>
      </w:tblGrid>
      <w:tr>
        <w:trPr>
          <w:cantSplit w:val="0"/>
          <w:tblHeader w:val="0"/>
        </w:trPr>
        <w:tc>
          <w:tcPr/>
          <w:p w:rsidR="00000000" w:rsidDel="00000000" w:rsidP="00000000" w:rsidRDefault="00000000" w:rsidRPr="00000000" w14:paraId="000001EF">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1F0">
            <w:pPr>
              <w:widowControl w:val="0"/>
              <w:spacing w:line="240" w:lineRule="auto"/>
              <w:rPr>
                <w:b w:val="1"/>
                <w:bCs w:val="1"/>
              </w:rPr>
            </w:pPr>
            <w:r w:rsidDel="00000000" w:rsidR="00000000" w:rsidRPr="00000000">
              <w:rPr>
                <w:b w:val="1"/>
                <w:bCs w:val="1"/>
                <w:rtl w:val="0"/>
              </w:rPr>
              <w:t xml:space="preserve">Agreement with Human</w:t>
            </w:r>
            <w:r w:rsidDel="00000000" w:rsidR="00000000" w:rsidRPr="00000000">
              <w:rPr>
                <w:rtl w:val="0"/>
              </w:rPr>
              <w:t xml:space="preserve"> </w:t>
            </w:r>
            <w:r w:rsidDel="00000000" w:rsidR="00000000" w:rsidRPr="00000000">
              <w:rPr>
                <w:b w:val="1"/>
                <w:bCs w:val="1"/>
                <w:rtl w:val="0"/>
              </w:rPr>
              <w:t xml:space="preserve">𝛼</w:t>
            </w:r>
          </w:p>
        </w:tc>
        <w:tc>
          <w:tcPr/>
          <w:p w:rsidR="00000000" w:rsidDel="00000000" w:rsidP="00000000" w:rsidRDefault="00000000" w:rsidRPr="00000000" w14:paraId="000001F1">
            <w:pPr>
              <w:widowControl w:val="0"/>
              <w:spacing w:line="240" w:lineRule="auto"/>
              <w:rPr>
                <w:b w:val="1"/>
                <w:bCs w:val="1"/>
              </w:rPr>
            </w:pPr>
            <w:r w:rsidDel="00000000" w:rsidR="00000000" w:rsidRPr="00000000">
              <w:rPr>
                <w:b w:val="1"/>
                <w:bCs w:val="1"/>
                <w:rtl w:val="0"/>
              </w:rPr>
              <w:t xml:space="preserve">Internal Consistency 𝛼</w:t>
              <w:br w:type="textWrapping"/>
              <w:t xml:space="preserve">(3 runs) </w:t>
            </w:r>
          </w:p>
        </w:tc>
      </w:tr>
      <w:tr>
        <w:trPr>
          <w:cantSplit w:val="0"/>
          <w:tblHeader w:val="0"/>
        </w:trPr>
        <w:tc>
          <w:tcPr/>
          <w:p w:rsidR="00000000" w:rsidDel="00000000" w:rsidP="00000000" w:rsidRDefault="00000000" w:rsidRPr="00000000" w14:paraId="000001F2">
            <w:pPr>
              <w:spacing w:line="240" w:lineRule="auto"/>
              <w:rPr/>
            </w:pPr>
            <w:r w:rsidDel="00000000" w:rsidR="00000000" w:rsidRPr="00000000">
              <w:rPr>
                <w:rtl w:val="0"/>
              </w:rPr>
              <w:t xml:space="preserve">x-ai/grok-4-fast</w:t>
            </w:r>
          </w:p>
        </w:tc>
        <w:tc>
          <w:tcPr/>
          <w:p w:rsidR="00000000" w:rsidDel="00000000" w:rsidP="00000000" w:rsidRDefault="00000000" w:rsidRPr="00000000" w14:paraId="000001F3">
            <w:pPr>
              <w:rPr/>
            </w:pPr>
            <w:r w:rsidDel="00000000" w:rsidR="00000000" w:rsidRPr="00000000">
              <w:rPr>
                <w:rtl w:val="0"/>
              </w:rPr>
              <w:t xml:space="preserve">0.873</w:t>
            </w:r>
          </w:p>
        </w:tc>
        <w:tc>
          <w:tcPr/>
          <w:p w:rsidR="00000000" w:rsidDel="00000000" w:rsidP="00000000" w:rsidRDefault="00000000" w:rsidRPr="00000000" w14:paraId="000001F4">
            <w:pPr>
              <w:rPr/>
            </w:pPr>
            <w:r w:rsidDel="00000000" w:rsidR="00000000" w:rsidRPr="00000000">
              <w:rPr>
                <w:rtl w:val="0"/>
              </w:rPr>
              <w:t xml:space="preserve">0.885</w:t>
            </w:r>
          </w:p>
        </w:tc>
      </w:tr>
      <w:tr>
        <w:trPr>
          <w:cantSplit w:val="0"/>
          <w:tblHeader w:val="0"/>
        </w:trPr>
        <w:tc>
          <w:tcPr/>
          <w:p w:rsidR="00000000" w:rsidDel="00000000" w:rsidP="00000000" w:rsidRDefault="00000000" w:rsidRPr="00000000" w14:paraId="000001F5">
            <w:pPr>
              <w:spacing w:line="240" w:lineRule="auto"/>
              <w:rPr/>
            </w:pPr>
            <w:r w:rsidDel="00000000" w:rsidR="00000000" w:rsidRPr="00000000">
              <w:rPr>
                <w:rtl w:val="0"/>
              </w:rPr>
              <w:t xml:space="preserve">openai/gpt-5-mini </w:t>
            </w:r>
          </w:p>
        </w:tc>
        <w:tc>
          <w:tcPr/>
          <w:p w:rsidR="00000000" w:rsidDel="00000000" w:rsidP="00000000" w:rsidRDefault="00000000" w:rsidRPr="00000000" w14:paraId="000001F6">
            <w:pPr>
              <w:widowControl w:val="0"/>
              <w:spacing w:line="240" w:lineRule="auto"/>
              <w:rPr/>
            </w:pPr>
            <w:r w:rsidDel="00000000" w:rsidR="00000000" w:rsidRPr="00000000">
              <w:rPr>
                <w:rtl w:val="0"/>
              </w:rPr>
              <w:t xml:space="preserve">0.789</w:t>
            </w:r>
          </w:p>
        </w:tc>
        <w:tc>
          <w:tcPr/>
          <w:p w:rsidR="00000000" w:rsidDel="00000000" w:rsidP="00000000" w:rsidRDefault="00000000" w:rsidRPr="00000000" w14:paraId="000001F7">
            <w:pPr>
              <w:rPr/>
            </w:pPr>
            <w:r w:rsidDel="00000000" w:rsidR="00000000" w:rsidRPr="00000000">
              <w:rPr>
                <w:rtl w:val="0"/>
              </w:rPr>
              <w:t xml:space="preserve">0.915</w:t>
            </w:r>
          </w:p>
        </w:tc>
      </w:tr>
      <w:tr>
        <w:trPr>
          <w:cantSplit w:val="0"/>
          <w:tblHeader w:val="0"/>
        </w:trPr>
        <w:tc>
          <w:tcPr/>
          <w:p w:rsidR="00000000" w:rsidDel="00000000" w:rsidP="00000000" w:rsidRDefault="00000000" w:rsidRPr="00000000" w14:paraId="000001F8">
            <w:pPr>
              <w:spacing w:line="240" w:lineRule="auto"/>
              <w:rPr/>
            </w:pPr>
            <w:r w:rsidDel="00000000" w:rsidR="00000000" w:rsidRPr="00000000">
              <w:rPr>
                <w:rtl w:val="0"/>
              </w:rPr>
              <w:t xml:space="preserve">google/gemini-2.5-flash</w:t>
            </w:r>
          </w:p>
        </w:tc>
        <w:tc>
          <w:tcPr/>
          <w:p w:rsidR="00000000" w:rsidDel="00000000" w:rsidP="00000000" w:rsidRDefault="00000000" w:rsidRPr="00000000" w14:paraId="000001F9">
            <w:pPr>
              <w:widowControl w:val="0"/>
              <w:spacing w:line="240" w:lineRule="auto"/>
              <w:rPr/>
            </w:pPr>
            <w:r w:rsidDel="00000000" w:rsidR="00000000" w:rsidRPr="00000000">
              <w:rPr>
                <w:rtl w:val="0"/>
              </w:rPr>
              <w:t xml:space="preserve">0.833</w:t>
            </w:r>
          </w:p>
        </w:tc>
        <w:tc>
          <w:tcPr/>
          <w:p w:rsidR="00000000" w:rsidDel="00000000" w:rsidP="00000000" w:rsidRDefault="00000000" w:rsidRPr="00000000" w14:paraId="000001FA">
            <w:pPr>
              <w:widowControl w:val="0"/>
              <w:rPr/>
            </w:pPr>
            <w:r w:rsidDel="00000000" w:rsidR="00000000" w:rsidRPr="00000000">
              <w:rPr>
                <w:rtl w:val="0"/>
              </w:rPr>
              <w:t xml:space="preserve">1.000</w:t>
            </w:r>
          </w:p>
        </w:tc>
      </w:tr>
      <w:tr>
        <w:trPr>
          <w:cantSplit w:val="0"/>
          <w:tblHeader w:val="0"/>
        </w:trPr>
        <w:tc>
          <w:tcPr/>
          <w:p w:rsidR="00000000" w:rsidDel="00000000" w:rsidP="00000000" w:rsidRDefault="00000000" w:rsidRPr="00000000" w14:paraId="000001FB">
            <w:pPr>
              <w:spacing w:line="240" w:lineRule="auto"/>
              <w:rPr/>
            </w:pPr>
            <w:r w:rsidDel="00000000" w:rsidR="00000000" w:rsidRPr="00000000">
              <w:rPr>
                <w:rtl w:val="0"/>
              </w:rPr>
              <w:t xml:space="preserve">anthropic/claude-sonnet-4</w:t>
            </w:r>
          </w:p>
        </w:tc>
        <w:tc>
          <w:tcPr/>
          <w:p w:rsidR="00000000" w:rsidDel="00000000" w:rsidP="00000000" w:rsidRDefault="00000000" w:rsidRPr="00000000" w14:paraId="000001FC">
            <w:pPr>
              <w:widowControl w:val="0"/>
              <w:spacing w:line="240" w:lineRule="auto"/>
              <w:rPr/>
            </w:pPr>
            <w:r w:rsidDel="00000000" w:rsidR="00000000" w:rsidRPr="00000000">
              <w:rPr>
                <w:rtl w:val="0"/>
              </w:rPr>
              <w:t xml:space="preserve">0.873</w:t>
            </w:r>
          </w:p>
        </w:tc>
        <w:tc>
          <w:tcPr/>
          <w:p w:rsidR="00000000" w:rsidDel="00000000" w:rsidP="00000000" w:rsidRDefault="00000000" w:rsidRPr="00000000" w14:paraId="000001FD">
            <w:pPr>
              <w:rPr/>
            </w:pPr>
            <w:r w:rsidDel="00000000" w:rsidR="00000000" w:rsidRPr="00000000">
              <w:rPr>
                <w:rtl w:val="0"/>
              </w:rPr>
              <w:t xml:space="preserve">1.000</w:t>
            </w:r>
          </w:p>
        </w:tc>
      </w:tr>
    </w:tbl>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i w:val="1"/>
          <w:iCs w:val="1"/>
        </w:rPr>
      </w:pPr>
      <w:r w:rsidDel="00000000" w:rsidR="00000000" w:rsidRPr="00000000">
        <w:rPr>
          <w:i w:val="1"/>
          <w:iCs w:val="1"/>
          <w:rtl w:val="0"/>
        </w:rPr>
        <w:t xml:space="preserve">Table 4: Krippendorff’s Alpha for Inter-coder Reliability and Internal Consistency</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spacing w:after="240" w:before="240" w:line="480" w:lineRule="auto"/>
        <w:rPr/>
      </w:pPr>
      <w:r w:rsidDel="00000000" w:rsidR="00000000" w:rsidRPr="00000000">
        <w:rPr>
          <w:rtl w:val="0"/>
        </w:rPr>
        <w:t xml:space="preserve">As indicated in Table 4, x-ai/grok-4-fast and anthropic/claude-sonnet-4 demonstrated the highest level of agreement with the human baseline. However, only google/gemini-2.5-flash and anthropic/claude-sonnet-4 exhibited perfect internal consistency (𝛼 = 1.000) across all runs. Consequently, the anthropic/claude-sonnet-4 model was selected as the final classifier due to its superior performance in both reliability dimensions (Agreement 𝛼  = 0.873; Consistency 𝛼 = 1.000). For additional context, the collective Krippendorff’s alpha across all models and the human rater for the three runs ranged from 𝛼 = .751 to 𝛼 = .772.</w:t>
      </w:r>
    </w:p>
    <w:p w:rsidR="00000000" w:rsidDel="00000000" w:rsidP="00000000" w:rsidRDefault="00000000" w:rsidRPr="00000000" w14:paraId="00000202">
      <w:pPr>
        <w:pStyle w:val="Heading3"/>
        <w:rPr/>
      </w:pPr>
      <w:bookmarkStart w:colFirst="0" w:colLast="0" w:name="_gi36pnxwcltc" w:id="49"/>
      <w:bookmarkEnd w:id="49"/>
      <w:r w:rsidDel="00000000" w:rsidR="00000000" w:rsidRPr="00000000">
        <w:rPr>
          <w:rtl w:val="0"/>
        </w:rPr>
        <w:t xml:space="preserve">3.3.5 Categorical Content Analysis</w:t>
      </w:r>
    </w:p>
    <w:p w:rsidR="00000000" w:rsidDel="00000000" w:rsidP="00000000" w:rsidRDefault="00000000" w:rsidRPr="00000000" w14:paraId="00000203">
      <w:pPr>
        <w:spacing w:after="240" w:before="240" w:line="480" w:lineRule="auto"/>
        <w:rPr/>
      </w:pPr>
      <w:r w:rsidDel="00000000" w:rsidR="00000000" w:rsidRPr="00000000">
        <w:rPr>
          <w:rtl w:val="0"/>
        </w:rPr>
        <w:t xml:space="preserve">Following the identification of the optimal Large Language Model (LLM) for the classification task, Anthropic’s Claude-sonnet-4 was utilized to categorize all 1,024 sessions within the D1 chatbot trace dataset. The automated content analysis identified 623 sessions as Learning, 336 sessions as Task Completion, and 35 sessions as Inconclusive.</w:t>
      </w:r>
    </w:p>
    <w:p w:rsidR="00000000" w:rsidDel="00000000" w:rsidP="00000000" w:rsidRDefault="00000000" w:rsidRPr="00000000" w14:paraId="00000204">
      <w:pPr>
        <w:spacing w:after="240" w:before="240" w:line="480" w:lineRule="auto"/>
        <w:rPr/>
      </w:pPr>
      <w:r w:rsidDel="00000000" w:rsidR="00000000" w:rsidRPr="00000000">
        <w:rPr>
          <w:rtl w:val="0"/>
        </w:rPr>
        <w:t xml:space="preserve">Because the final unit of analysis for this study is the individual student, session-level classifications were aggregated for each of the </w:t>
      </w:r>
      <w:r w:rsidDel="00000000" w:rsidR="00000000" w:rsidRPr="00000000">
        <w:rPr>
          <w:i w:val="1"/>
          <w:iCs w:val="1"/>
          <w:rtl w:val="0"/>
        </w:rPr>
        <w:t xml:space="preserve">n</w:t>
      </w:r>
      <w:r w:rsidDel="00000000" w:rsidR="00000000" w:rsidRPr="00000000">
        <w:rPr>
          <w:rtl w:val="0"/>
        </w:rPr>
        <w:t xml:space="preserve"> = 87 participants. For example, Participant 82 was associated with 33 Learning sessions, 7 Task Completion sessions, and 2 Inconclusive sessions. In contrast, Participant 124 generated 5 Learning sessions, 25 Task Completion sessions, and 1 Inconclusive session. By aggregating the data in this manner, the frequency of each interaction type could be utilized as an independent variable to evaluate its impact on student outcomes, specifically the E1 midterm exam and the C1/C2 computational thinking assessments.</w:t>
      </w:r>
    </w:p>
    <w:p w:rsidR="00000000" w:rsidDel="00000000" w:rsidP="00000000" w:rsidRDefault="00000000" w:rsidRPr="00000000" w14:paraId="00000205">
      <w:pPr>
        <w:rPr/>
      </w:pPr>
      <w:r w:rsidDel="00000000" w:rsidR="00000000" w:rsidRPr="00000000">
        <w:rPr/>
        <w:drawing>
          <wp:inline distB="114300" distT="114300" distL="114300" distR="114300">
            <wp:extent cx="4786313" cy="3566272"/>
            <wp:effectExtent b="0" l="0" r="0" t="0"/>
            <wp:docPr id="4" name="image1.png"/>
            <a:graphic>
              <a:graphicData uri="http://schemas.openxmlformats.org/drawingml/2006/picture">
                <pic:pic>
                  <pic:nvPicPr>
                    <pic:cNvPr id="0" name="image1.png"/>
                    <pic:cNvPicPr preferRelativeResize="0"/>
                  </pic:nvPicPr>
                  <pic:blipFill>
                    <a:blip r:embed="rId209"/>
                    <a:srcRect b="0" l="0" r="0" t="0"/>
                    <a:stretch>
                      <a:fillRect/>
                    </a:stretch>
                  </pic:blipFill>
                  <pic:spPr>
                    <a:xfrm>
                      <a:off x="0" y="0"/>
                      <a:ext cx="4786313" cy="3566272"/>
                    </a:xfrm>
                    <a:prstGeom prst="rect"/>
                    <a:ln/>
                  </pic:spPr>
                </pic:pic>
              </a:graphicData>
            </a:graphic>
          </wp:inline>
        </w:drawing>
      </w:r>
      <w:r w:rsidDel="00000000" w:rsidR="00000000" w:rsidRPr="00000000">
        <w:rPr>
          <w:rtl w:val="0"/>
        </w:rPr>
      </w:r>
    </w:p>
    <w:p w:rsidR="00000000" w:rsidDel="00000000" w:rsidP="00000000" w:rsidRDefault="00000000" w:rsidRPr="00000000" w14:paraId="00000206">
      <w:pPr>
        <w:rPr>
          <w:i w:val="1"/>
          <w:iCs w:val="1"/>
        </w:rPr>
      </w:pPr>
      <w:r w:rsidDel="00000000" w:rsidR="00000000" w:rsidRPr="00000000">
        <w:rPr>
          <w:i w:val="1"/>
          <w:iCs w:val="1"/>
          <w:rtl w:val="0"/>
        </w:rPr>
        <w:t xml:space="preserve">Figure 10: Distribution of Chat Session Classifications From the D1 Dataset</w:t>
      </w:r>
    </w:p>
    <w:p w:rsidR="00000000" w:rsidDel="00000000" w:rsidP="00000000" w:rsidRDefault="00000000" w:rsidRPr="00000000" w14:paraId="00000207">
      <w:pPr>
        <w:rPr>
          <w:i w:val="1"/>
          <w:iCs w:val="1"/>
        </w:rPr>
      </w:pPr>
      <w:r w:rsidDel="00000000" w:rsidR="00000000" w:rsidRPr="00000000">
        <w:rPr>
          <w:rtl w:val="0"/>
        </w:rPr>
      </w:r>
    </w:p>
    <w:p w:rsidR="00000000" w:rsidDel="00000000" w:rsidP="00000000" w:rsidRDefault="00000000" w:rsidRPr="00000000" w14:paraId="00000208">
      <w:pPr>
        <w:pStyle w:val="Heading2"/>
        <w:rPr/>
      </w:pPr>
      <w:bookmarkStart w:colFirst="0" w:colLast="0" w:name="_eupkelub3rgj" w:id="50"/>
      <w:bookmarkEnd w:id="50"/>
      <w:r w:rsidDel="00000000" w:rsidR="00000000" w:rsidRPr="00000000">
        <w:rPr>
          <w:rtl w:val="0"/>
        </w:rPr>
        <w:t xml:space="preserve">3.4 Hypothesis Formulation and Methodology</w:t>
      </w:r>
    </w:p>
    <w:p w:rsidR="00000000" w:rsidDel="00000000" w:rsidP="00000000" w:rsidRDefault="00000000" w:rsidRPr="00000000" w14:paraId="00000209">
      <w:pPr>
        <w:spacing w:after="240" w:before="240" w:line="480" w:lineRule="auto"/>
        <w:rPr/>
      </w:pPr>
      <w:r w:rsidDel="00000000" w:rsidR="00000000" w:rsidRPr="00000000">
        <w:rPr>
          <w:rtl w:val="0"/>
        </w:rPr>
        <w:t xml:space="preserve">With the dataset established, the statistical analysis commenced. This section operationalizes the primary research questions into testable hypotheses and details the methodological framework employed to investigate each query.</w:t>
      </w:r>
    </w:p>
    <w:p w:rsidR="00000000" w:rsidDel="00000000" w:rsidP="00000000" w:rsidRDefault="00000000" w:rsidRPr="00000000" w14:paraId="0000020A">
      <w:pPr>
        <w:pStyle w:val="Heading3"/>
        <w:spacing w:after="240" w:before="240" w:line="480" w:lineRule="auto"/>
        <w:rPr/>
      </w:pPr>
      <w:bookmarkStart w:colFirst="0" w:colLast="0" w:name="_4hidk0q7e3vo" w:id="51"/>
      <w:bookmarkEnd w:id="51"/>
      <w:r w:rsidDel="00000000" w:rsidR="00000000" w:rsidRPr="00000000">
        <w:rPr>
          <w:rtl w:val="0"/>
        </w:rPr>
        <w:t xml:space="preserve">3.4.1 RQ1 Hypothesis and Methodology</w:t>
      </w:r>
    </w:p>
    <w:p w:rsidR="00000000" w:rsidDel="00000000" w:rsidP="00000000" w:rsidRDefault="00000000" w:rsidRPr="00000000" w14:paraId="0000020B">
      <w:pPr>
        <w:spacing w:after="240" w:before="240" w:line="480" w:lineRule="auto"/>
        <w:rPr/>
      </w:pPr>
      <w:r w:rsidDel="00000000" w:rsidR="00000000" w:rsidRPr="00000000">
        <w:rPr>
          <w:b w:val="1"/>
          <w:bCs w:val="1"/>
          <w:rtl w:val="0"/>
        </w:rPr>
        <w:t xml:space="preserve">Research Question 1 (RQ1):</w:t>
      </w:r>
      <w:r w:rsidDel="00000000" w:rsidR="00000000" w:rsidRPr="00000000">
        <w:rPr>
          <w:rtl w:val="0"/>
        </w:rPr>
        <w:t xml:space="preserve"> How </w:t>
      </w:r>
      <w:r w:rsidDel="00000000" w:rsidR="00000000" w:rsidRPr="00000000">
        <w:rPr>
          <w:rtl w:val="0"/>
        </w:rPr>
        <w:t xml:space="preserve">does Large</w:t>
      </w:r>
      <w:r w:rsidDel="00000000" w:rsidR="00000000" w:rsidRPr="00000000">
        <w:rPr>
          <w:rtl w:val="0"/>
        </w:rPr>
        <w:t xml:space="preserve"> Language Model (LLM) influence student learning performance?</w:t>
      </w:r>
    </w:p>
    <w:p w:rsidR="00000000" w:rsidDel="00000000" w:rsidP="00000000" w:rsidRDefault="00000000" w:rsidRPr="00000000" w14:paraId="0000020C">
      <w:pPr>
        <w:spacing w:after="240" w:before="240" w:line="480" w:lineRule="auto"/>
        <w:rPr/>
      </w:pPr>
      <w:r w:rsidDel="00000000" w:rsidR="00000000" w:rsidRPr="00000000">
        <w:rPr>
          <w:rtl w:val="0"/>
        </w:rPr>
        <w:t xml:space="preserve">This question investigates the relationship between the frequency of participant sessions classified as Learning and Task Completion (derived from the D1 dataset) and their performance on the midterm exam (E1).</w:t>
      </w:r>
    </w:p>
    <w:p w:rsidR="00000000" w:rsidDel="00000000" w:rsidP="00000000" w:rsidRDefault="00000000" w:rsidRPr="00000000" w14:paraId="0000020D">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midterm exam scores (E1). </w:t>
      </w:r>
    </w:p>
    <w:p w:rsidR="00000000" w:rsidDel="00000000" w:rsidP="00000000" w:rsidRDefault="00000000" w:rsidRPr="00000000" w14:paraId="0000020E">
      <w:pPr>
        <w:numPr>
          <w:ilvl w:val="0"/>
          <w:numId w:val="10"/>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w:t>
      </w:r>
      <w:r w:rsidDel="00000000" w:rsidR="00000000" w:rsidRPr="00000000">
        <w:rPr>
          <w:rtl w:val="0"/>
        </w:rPr>
        <w:t xml:space="preserve"> There is a positive correlation between the quantity of sessions classified as Learning and midterm exam scores.</w:t>
      </w:r>
    </w:p>
    <w:p w:rsidR="00000000" w:rsidDel="00000000" w:rsidP="00000000" w:rsidRDefault="00000000" w:rsidRPr="00000000" w14:paraId="0000020F">
      <w:pPr>
        <w:numPr>
          <w:ilvl w:val="0"/>
          <w:numId w:val="10"/>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w:t>
      </w:r>
      <w:r w:rsidDel="00000000" w:rsidR="00000000" w:rsidRPr="00000000">
        <w:rPr>
          <w:rtl w:val="0"/>
        </w:rPr>
        <w:t xml:space="preserve">There is a negative correlation between the quantity of sessions classified as Task Completion and midterm exam scores.</w:t>
      </w:r>
    </w:p>
    <w:p w:rsidR="00000000" w:rsidDel="00000000" w:rsidP="00000000" w:rsidRDefault="00000000" w:rsidRPr="00000000" w14:paraId="00000210">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b w:val="1"/>
          <w:bCs w:val="1"/>
          <w:rtl w:val="0"/>
        </w:rPr>
        <w:t xml:space="preserve">):</w:t>
      </w:r>
      <w:r w:rsidDel="00000000" w:rsidR="00000000" w:rsidRPr="00000000">
        <w:rPr>
          <w:rtl w:val="0"/>
        </w:rPr>
        <w:t xml:space="preserve"> There is no statistically significant relationship between the quantity of participant sessions (regardless of classification) and midterm exam scores (E1).</w:t>
      </w:r>
    </w:p>
    <w:p w:rsidR="00000000" w:rsidDel="00000000" w:rsidP="00000000" w:rsidRDefault="00000000" w:rsidRPr="00000000" w14:paraId="00000211">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12">
      <w:pPr>
        <w:spacing w:after="240" w:before="240" w:line="480" w:lineRule="auto"/>
        <w:rPr/>
      </w:pPr>
      <w:r w:rsidDel="00000000" w:rsidR="00000000" w:rsidRPr="00000000">
        <w:rPr>
          <w:rtl w:val="0"/>
        </w:rPr>
        <w:t xml:space="preserve">A hierarchical multiple regression analysis </w:t>
      </w:r>
      <w:hyperlink r:id="rId210">
        <w:r w:rsidDel="00000000" w:rsidR="00000000" w:rsidRPr="00000000">
          <w:rPr>
            <w:rtl w:val="0"/>
          </w:rPr>
          <w:t xml:space="preserve">(Raudenbush &amp; Bryk, 2002)</w:t>
        </w:r>
      </w:hyperlink>
      <w:r w:rsidDel="00000000" w:rsidR="00000000" w:rsidRPr="00000000">
        <w:rPr>
          <w:rtl w:val="0"/>
        </w:rPr>
        <w:t xml:space="preserve"> was employed to test the hypotheses. This approach allows for the evaluation of the unique contribution of each independent variable in addition to their collective impact on exam scores. The beta coefficients (𝛽) indicate the direction (positive or negative) and magnitude of the relationship between the predictors and the outcome variable.</w:t>
      </w:r>
    </w:p>
    <w:p w:rsidR="00000000" w:rsidDel="00000000" w:rsidP="00000000" w:rsidRDefault="00000000" w:rsidRPr="00000000" w14:paraId="00000213">
      <w:pPr>
        <w:spacing w:after="240" w:before="240" w:line="480" w:lineRule="auto"/>
        <w:rPr/>
      </w:pPr>
      <w:r w:rsidDel="00000000" w:rsidR="00000000" w:rsidRPr="00000000">
        <w:rPr>
          <w:rtl w:val="0"/>
        </w:rPr>
        <w:t xml:space="preserve">The analysis followed a four-step model progression:</w:t>
      </w:r>
    </w:p>
    <w:p w:rsidR="00000000" w:rsidDel="00000000" w:rsidP="00000000" w:rsidRDefault="00000000" w:rsidRPr="00000000" w14:paraId="00000214">
      <w:pPr>
        <w:spacing w:after="240" w:before="240" w:line="480" w:lineRule="auto"/>
        <w:rPr/>
      </w:pPr>
      <w:r w:rsidDel="00000000" w:rsidR="00000000" w:rsidRPr="00000000">
        <w:rPr>
          <w:b w:val="1"/>
          <w:bCs w:val="1"/>
          <w:rtl w:val="0"/>
        </w:rPr>
        <w:t xml:space="preserve">Model 0 (E1 ~ Session Count):</w:t>
      </w:r>
      <w:r w:rsidDel="00000000" w:rsidR="00000000" w:rsidRPr="00000000">
        <w:rPr>
          <w:rtl w:val="0"/>
        </w:rPr>
        <w:t xml:space="preserve"> E1 was regressed on Session Count without classification into Learning or Task Completion.  </w:t>
      </w:r>
    </w:p>
    <w:p w:rsidR="00000000" w:rsidDel="00000000" w:rsidP="00000000" w:rsidRDefault="00000000" w:rsidRPr="00000000" w14:paraId="00000215">
      <w:pPr>
        <w:spacing w:after="240" w:before="240" w:line="480" w:lineRule="auto"/>
        <w:rPr/>
      </w:pPr>
      <w:r w:rsidDel="00000000" w:rsidR="00000000" w:rsidRPr="00000000">
        <w:rPr>
          <w:b w:val="1"/>
          <w:bCs w:val="1"/>
          <w:rtl w:val="0"/>
        </w:rPr>
        <w:t xml:space="preserve">Model 1 (E1 ~ Task Completion Session Count):</w:t>
      </w:r>
      <w:r w:rsidDel="00000000" w:rsidR="00000000" w:rsidRPr="00000000">
        <w:rPr>
          <w:rtl w:val="0"/>
        </w:rPr>
        <w:t xml:space="preserve"> E1 was regressed on Task Completion session count session count to establish its individual relationship.</w:t>
      </w:r>
    </w:p>
    <w:p w:rsidR="00000000" w:rsidDel="00000000" w:rsidP="00000000" w:rsidRDefault="00000000" w:rsidRPr="00000000" w14:paraId="00000216">
      <w:pPr>
        <w:spacing w:after="240" w:before="240" w:line="480" w:lineRule="auto"/>
        <w:rPr/>
      </w:pPr>
      <w:r w:rsidDel="00000000" w:rsidR="00000000" w:rsidRPr="00000000">
        <w:rPr>
          <w:b w:val="1"/>
          <w:bCs w:val="1"/>
          <w:rtl w:val="0"/>
        </w:rPr>
        <w:t xml:space="preserve">Model 2 (E1 ~ Learning Session Count):</w:t>
      </w:r>
      <w:r w:rsidDel="00000000" w:rsidR="00000000" w:rsidRPr="00000000">
        <w:rPr>
          <w:rtl w:val="0"/>
        </w:rPr>
        <w:t xml:space="preserve">  E1 was regressed on the Learning session count to establish its individual relationship.</w:t>
      </w:r>
    </w:p>
    <w:p w:rsidR="00000000" w:rsidDel="00000000" w:rsidP="00000000" w:rsidRDefault="00000000" w:rsidRPr="00000000" w14:paraId="00000217">
      <w:pPr>
        <w:spacing w:after="240" w:before="240" w:line="480" w:lineRule="auto"/>
        <w:rPr/>
      </w:pPr>
      <w:r w:rsidDel="00000000" w:rsidR="00000000" w:rsidRPr="00000000">
        <w:rPr>
          <w:b w:val="1"/>
          <w:bCs w:val="1"/>
          <w:rtl w:val="0"/>
        </w:rPr>
        <w:t xml:space="preserve">Model 3 (E1 ~ Task Completion Session Count  + Learning Session Count):</w:t>
      </w:r>
      <w:r w:rsidDel="00000000" w:rsidR="00000000" w:rsidRPr="00000000">
        <w:rPr>
          <w:rtl w:val="0"/>
        </w:rPr>
        <w:t xml:space="preserve"> E1 was regressed simultaneously on both Task Completion session and Learning session counts to examine their independent effects while controlling for one another.</w:t>
      </w:r>
    </w:p>
    <w:p w:rsidR="00000000" w:rsidDel="00000000" w:rsidP="00000000" w:rsidRDefault="00000000" w:rsidRPr="00000000" w14:paraId="00000218">
      <w:pPr>
        <w:spacing w:after="240" w:before="240" w:line="480" w:lineRule="auto"/>
        <w:rPr/>
      </w:pPr>
      <w:r w:rsidDel="00000000" w:rsidR="00000000" w:rsidRPr="00000000">
        <w:rPr>
          <w:rtl w:val="0"/>
        </w:rPr>
        <w:t xml:space="preserve">For each model, the following statistics were reported: standardized beta coefficients (</w:t>
      </w:r>
      <w:r w:rsidDel="00000000" w:rsidR="00000000" w:rsidRPr="00000000">
        <w:rPr>
          <w:i w:val="1"/>
          <w:iCs w:val="1"/>
          <w:rtl w:val="0"/>
        </w:rPr>
        <w:t xml:space="preserve">β</w:t>
      </w:r>
      <w:r w:rsidDel="00000000" w:rsidR="00000000" w:rsidRPr="00000000">
        <w:rPr>
          <w:rtl w:val="0"/>
        </w:rPr>
        <w:t xml:space="preserve">), standard errors (</w:t>
      </w:r>
      <w:r w:rsidDel="00000000" w:rsidR="00000000" w:rsidRPr="00000000">
        <w:rPr>
          <w:i w:val="1"/>
          <w:iCs w:val="1"/>
          <w:rtl w:val="0"/>
        </w:rPr>
        <w:t xml:space="preserve">SE</w:t>
      </w:r>
      <w:r w:rsidDel="00000000" w:rsidR="00000000" w:rsidRPr="00000000">
        <w:rPr>
          <w:rtl w:val="0"/>
        </w:rPr>
        <w:t xml:space="preserve">), t-statistics (</w:t>
      </w:r>
      <w:r w:rsidDel="00000000" w:rsidR="00000000" w:rsidRPr="00000000">
        <w:rPr>
          <w:i w:val="1"/>
          <w:iCs w:val="1"/>
          <w:rtl w:val="0"/>
        </w:rPr>
        <w:t xml:space="preserve">t</w:t>
      </w:r>
      <w:r w:rsidDel="00000000" w:rsidR="00000000" w:rsidRPr="00000000">
        <w:rPr>
          <w:rtl w:val="0"/>
        </w:rPr>
        <w:t xml:space="preserve">), p-values (</w:t>
      </w:r>
      <w:r w:rsidDel="00000000" w:rsidR="00000000" w:rsidRPr="00000000">
        <w:rPr>
          <w:i w:val="1"/>
          <w:iCs w:val="1"/>
          <w:rtl w:val="0"/>
        </w:rPr>
        <w:t xml:space="preserve">p</w:t>
      </w:r>
      <w:r w:rsidDel="00000000" w:rsidR="00000000" w:rsidRPr="00000000">
        <w:rPr>
          <w:rtl w:val="0"/>
        </w:rPr>
        <w:t xml:space="preserve">), 95% confidence intervals (</w:t>
      </w:r>
      <w:r w:rsidDel="00000000" w:rsidR="00000000" w:rsidRPr="00000000">
        <w:rPr>
          <w:i w:val="1"/>
          <w:iCs w:val="1"/>
          <w:rtl w:val="0"/>
        </w:rPr>
        <w:t xml:space="preserve">CI</w:t>
      </w:r>
      <w:r w:rsidDel="00000000" w:rsidR="00000000" w:rsidRPr="00000000">
        <w:rPr>
          <w:rtl w:val="0"/>
        </w:rPr>
        <w:t xml:space="preserve">), and overall model fit statistics, including the coefficient of determination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adjusted r-squared (Adj.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and F-statistic (</w:t>
      </w:r>
      <w:r w:rsidDel="00000000" w:rsidR="00000000" w:rsidRPr="00000000">
        <w:rPr>
          <w:i w:val="1"/>
          <w:iCs w:val="1"/>
          <w:rtl w:val="0"/>
        </w:rPr>
        <w:t xml:space="preserve">F</w:t>
      </w:r>
      <w:r w:rsidDel="00000000" w:rsidR="00000000" w:rsidRPr="00000000">
        <w:rPr>
          <w:rtl w:val="0"/>
        </w:rPr>
        <w:t xml:space="preserve">). Changes in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were calculated to determine if the addition of a second predictor explained unique variance.</w:t>
      </w:r>
    </w:p>
    <w:p w:rsidR="00000000" w:rsidDel="00000000" w:rsidP="00000000" w:rsidRDefault="00000000" w:rsidRPr="00000000" w14:paraId="00000219">
      <w:pPr>
        <w:spacing w:after="240" w:before="240" w:line="480" w:lineRule="auto"/>
        <w:rPr>
          <w:b w:val="1"/>
          <w:bCs w:val="1"/>
        </w:rPr>
      </w:pPr>
      <w:r w:rsidDel="00000000" w:rsidR="00000000" w:rsidRPr="00000000">
        <w:rPr>
          <w:b w:val="1"/>
          <w:bCs w:val="1"/>
          <w:rtl w:val="0"/>
        </w:rPr>
        <w:t xml:space="preserve">Criteria for Hypothesis Testing</w:t>
      </w:r>
    </w:p>
    <w:p w:rsidR="00000000" w:rsidDel="00000000" w:rsidP="00000000" w:rsidRDefault="00000000" w:rsidRPr="00000000" w14:paraId="0000021A">
      <w:pPr>
        <w:spacing w:after="240" w:before="240" w:line="480" w:lineRule="auto"/>
        <w:rPr/>
      </w:pPr>
      <w:r w:rsidDel="00000000" w:rsidR="00000000" w:rsidRPr="00000000">
        <w:rPr>
          <w:rtl w:val="0"/>
        </w:rPr>
        <w:t xml:space="preserve">Statistical significance was defined at the 𝛼 = .05 level.</w:t>
      </w:r>
    </w:p>
    <w:p w:rsidR="00000000" w:rsidDel="00000000" w:rsidP="00000000" w:rsidRDefault="00000000" w:rsidRPr="00000000" w14:paraId="0000021B">
      <w:pPr>
        <w:numPr>
          <w:ilvl w:val="0"/>
          <w:numId w:val="7"/>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Support:</w:t>
      </w:r>
      <w:r w:rsidDel="00000000" w:rsidR="00000000" w:rsidRPr="00000000">
        <w:rPr>
          <w:rtl w:val="0"/>
        </w:rPr>
        <w:t xml:space="preserve"> A positive </w:t>
      </w:r>
      <w:r w:rsidDel="00000000" w:rsidR="00000000" w:rsidRPr="00000000">
        <w:rPr>
          <w:i w:val="1"/>
          <w:iCs w:val="1"/>
          <w:rtl w:val="0"/>
        </w:rPr>
        <w:t xml:space="preserve">β</w:t>
      </w:r>
      <w:r w:rsidDel="00000000" w:rsidR="00000000" w:rsidRPr="00000000">
        <w:rPr>
          <w:rtl w:val="0"/>
        </w:rPr>
        <w:t xml:space="preserve"> coefficient for Learning sessions with a </w:t>
      </w:r>
      <w:r w:rsidDel="00000000" w:rsidR="00000000" w:rsidRPr="00000000">
        <w:rPr>
          <w:i w:val="1"/>
          <w:iCs w:val="1"/>
          <w:rtl w:val="0"/>
        </w:rPr>
        <w:t xml:space="preserve">p</w:t>
      </w:r>
      <w:r w:rsidDel="00000000" w:rsidR="00000000" w:rsidRPr="00000000">
        <w:rPr>
          <w:rtl w:val="0"/>
        </w:rPr>
        <w:t xml:space="preserve"> &lt; .05.</w:t>
      </w:r>
    </w:p>
    <w:p w:rsidR="00000000" w:rsidDel="00000000" w:rsidP="00000000" w:rsidRDefault="00000000" w:rsidRPr="00000000" w14:paraId="0000021C">
      <w:pPr>
        <w:numPr>
          <w:ilvl w:val="0"/>
          <w:numId w:val="7"/>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Support: </w:t>
      </w:r>
      <w:r w:rsidDel="00000000" w:rsidR="00000000" w:rsidRPr="00000000">
        <w:rPr>
          <w:rtl w:val="0"/>
        </w:rPr>
        <w:t xml:space="preserve">A positive </w:t>
      </w:r>
      <w:r w:rsidDel="00000000" w:rsidR="00000000" w:rsidRPr="00000000">
        <w:rPr>
          <w:i w:val="1"/>
          <w:iCs w:val="1"/>
          <w:rtl w:val="0"/>
        </w:rPr>
        <w:t xml:space="preserve">β</w:t>
      </w:r>
      <w:r w:rsidDel="00000000" w:rsidR="00000000" w:rsidRPr="00000000">
        <w:rPr>
          <w:rtl w:val="0"/>
        </w:rPr>
        <w:t xml:space="preserve"> coefficient for Task Completion sessions with a </w:t>
      </w:r>
      <w:r w:rsidDel="00000000" w:rsidR="00000000" w:rsidRPr="00000000">
        <w:rPr>
          <w:i w:val="1"/>
          <w:iCs w:val="1"/>
          <w:rtl w:val="0"/>
        </w:rPr>
        <w:t xml:space="preserve">p</w:t>
      </w:r>
      <w:r w:rsidDel="00000000" w:rsidR="00000000" w:rsidRPr="00000000">
        <w:rPr>
          <w:rtl w:val="0"/>
        </w:rPr>
        <w:t xml:space="preserve"> &lt; .05.</w:t>
      </w:r>
    </w:p>
    <w:p w:rsidR="00000000" w:rsidDel="00000000" w:rsidP="00000000" w:rsidRDefault="00000000" w:rsidRPr="00000000" w14:paraId="0000021D">
      <w:pPr>
        <w:spacing w:after="240" w:before="240" w:line="480" w:lineRule="auto"/>
        <w:rPr/>
      </w:pPr>
      <w:r w:rsidDel="00000000" w:rsidR="00000000" w:rsidRPr="00000000">
        <w:rPr>
          <w:rtl w:val="0"/>
        </w:rPr>
        <w:t xml:space="preserve">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was rejected only if both conditions were satisfied, indicating that the duality of LLM use (Learning vs. Task Completion) significantly predicts academic outcomes.</w:t>
      </w:r>
    </w:p>
    <w:p w:rsidR="00000000" w:rsidDel="00000000" w:rsidP="00000000" w:rsidRDefault="00000000" w:rsidRPr="00000000" w14:paraId="0000021E">
      <w:pPr>
        <w:pStyle w:val="Heading3"/>
        <w:spacing w:after="240" w:before="240" w:line="480" w:lineRule="auto"/>
        <w:rPr/>
      </w:pPr>
      <w:bookmarkStart w:colFirst="0" w:colLast="0" w:name="_xk3pa6r629fl" w:id="52"/>
      <w:bookmarkEnd w:id="52"/>
      <w:r w:rsidDel="00000000" w:rsidR="00000000" w:rsidRPr="00000000">
        <w:rPr>
          <w:rtl w:val="0"/>
        </w:rPr>
        <w:t xml:space="preserve">3.4.2 RQ2 Hypothesis and Methodology</w:t>
      </w:r>
    </w:p>
    <w:p w:rsidR="00000000" w:rsidDel="00000000" w:rsidP="00000000" w:rsidRDefault="00000000" w:rsidRPr="00000000" w14:paraId="0000021F">
      <w:pPr>
        <w:spacing w:after="240" w:before="240" w:line="480" w:lineRule="auto"/>
        <w:rPr/>
      </w:pPr>
      <w:r w:rsidDel="00000000" w:rsidR="00000000" w:rsidRPr="00000000">
        <w:rPr>
          <w:b w:val="1"/>
          <w:bCs w:val="1"/>
          <w:rtl w:val="0"/>
        </w:rPr>
        <w:t xml:space="preserve">Research Question 2 (RQ2):</w:t>
      </w:r>
      <w:r w:rsidDel="00000000" w:rsidR="00000000" w:rsidRPr="00000000">
        <w:rPr>
          <w:rtl w:val="0"/>
        </w:rPr>
        <w:t xml:space="preserve"> When the prompt is adjusted to include assignment instructions (in-context learning), what is the impact on student learning performance?</w:t>
      </w:r>
    </w:p>
    <w:p w:rsidR="00000000" w:rsidDel="00000000" w:rsidP="00000000" w:rsidRDefault="00000000" w:rsidRPr="00000000" w14:paraId="00000220">
      <w:pPr>
        <w:spacing w:after="240" w:before="240" w:line="480" w:lineRule="auto"/>
        <w:rPr/>
      </w:pPr>
      <w:r w:rsidDel="00000000" w:rsidR="00000000" w:rsidRPr="00000000">
        <w:rPr>
          <w:rtl w:val="0"/>
        </w:rPr>
        <w:t xml:space="preserve">This question investigated the impact of in-context learning (ICL) on student performance as measured by midterm exam scores (E1). In this study, ICL was operationalized by injecting assignment-specific instructions and scaffolding into the LLM’s context for participants in the treatment group.</w:t>
      </w:r>
    </w:p>
    <w:p w:rsidR="00000000" w:rsidDel="00000000" w:rsidP="00000000" w:rsidRDefault="00000000" w:rsidRPr="00000000" w14:paraId="00000221">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2</w:t>
      </w:r>
      <w:r w:rsidDel="00000000" w:rsidR="00000000" w:rsidRPr="00000000">
        <w:rPr>
          <w:b w:val="1"/>
          <w:bCs w:val="1"/>
          <w:rtl w:val="0"/>
        </w:rPr>
        <w:t xml:space="preserve">):</w:t>
      </w:r>
      <w:r w:rsidDel="00000000" w:rsidR="00000000" w:rsidRPr="00000000">
        <w:rPr>
          <w:rtl w:val="0"/>
        </w:rPr>
        <w:t xml:space="preserve"> The mean student learning performance score (E1) for the treatment group (context-aware AI) will be statistically significantly higher than the mean score for the control group.</w:t>
      </w:r>
    </w:p>
    <w:p w:rsidR="00000000" w:rsidDel="00000000" w:rsidP="00000000" w:rsidRDefault="00000000" w:rsidRPr="00000000" w14:paraId="00000222">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b w:val="1"/>
          <w:bCs w:val="1"/>
          <w:rtl w:val="0"/>
        </w:rPr>
        <w:t xml:space="preserve">):</w:t>
      </w:r>
      <w:r w:rsidDel="00000000" w:rsidR="00000000" w:rsidRPr="00000000">
        <w:rPr>
          <w:rtl w:val="0"/>
        </w:rPr>
        <w:t xml:space="preserve"> There is no statistically significant difference in the mean student learning performance scores (E1) between the treatment and control groups.</w:t>
      </w:r>
    </w:p>
    <w:p w:rsidR="00000000" w:rsidDel="00000000" w:rsidP="00000000" w:rsidRDefault="00000000" w:rsidRPr="00000000" w14:paraId="00000223">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24">
      <w:pPr>
        <w:spacing w:after="240" w:before="240" w:line="480" w:lineRule="auto"/>
        <w:rPr/>
      </w:pPr>
      <w:r w:rsidDel="00000000" w:rsidR="00000000" w:rsidRPr="00000000">
        <w:rPr>
          <w:rtl w:val="0"/>
        </w:rPr>
        <w:t xml:space="preserve">A between-subjects experimental design </w:t>
      </w:r>
      <w:hyperlink r:id="rId211">
        <w:r w:rsidDel="00000000" w:rsidR="00000000" w:rsidRPr="00000000">
          <w:rPr>
            <w:rtl w:val="0"/>
          </w:rPr>
          <w:t xml:space="preserve">(Creswell &amp; Creswell, 2017, Chapter 8)</w:t>
        </w:r>
      </w:hyperlink>
      <w:r w:rsidDel="00000000" w:rsidR="00000000" w:rsidRPr="00000000">
        <w:rPr>
          <w:rtl w:val="0"/>
        </w:rPr>
        <w:t xml:space="preserve"> was employed. Participants were randomly assigned to either the control group (T1) or the treatment group (T2). The dependent variable was the E1 score, measured on a continuous scale. The independent variable (group assignment) was dummy coded (0 = control, 1 = treatment) for use in regression models.</w:t>
      </w:r>
    </w:p>
    <w:p w:rsidR="00000000" w:rsidDel="00000000" w:rsidP="00000000" w:rsidRDefault="00000000" w:rsidRPr="00000000" w14:paraId="00000225">
      <w:pPr>
        <w:spacing w:after="240" w:before="240" w:line="480" w:lineRule="auto"/>
        <w:rPr/>
      </w:pPr>
      <w:r w:rsidDel="00000000" w:rsidR="00000000" w:rsidRPr="00000000">
        <w:rPr>
          <w:rtl w:val="0"/>
        </w:rPr>
        <w:t xml:space="preserve">Statistical significance was assessed at the 𝛼 = .05 level. Following the initial assessment of group differences, a multi-stage regression approach was employed to identify suppression, mediation, and moderation effects </w:t>
      </w:r>
      <w:hyperlink r:id="rId212">
        <w:r w:rsidDel="00000000" w:rsidR="00000000" w:rsidRPr="00000000">
          <w:rPr>
            <w:rtl w:val="0"/>
          </w:rPr>
          <w:t xml:space="preserve">(Edwards &amp; Lambert, 2007)</w:t>
        </w:r>
      </w:hyperlink>
      <w:r w:rsidDel="00000000" w:rsidR="00000000" w:rsidRPr="00000000">
        <w:rPr>
          <w:rtl w:val="0"/>
        </w:rPr>
        <w:t xml:space="preserve">.</w:t>
      </w:r>
    </w:p>
    <w:p w:rsidR="00000000" w:rsidDel="00000000" w:rsidP="00000000" w:rsidRDefault="00000000" w:rsidRPr="00000000" w14:paraId="00000226">
      <w:pPr>
        <w:spacing w:after="240" w:before="240" w:line="480" w:lineRule="auto"/>
        <w:rPr/>
      </w:pPr>
      <w:r w:rsidDel="00000000" w:rsidR="00000000" w:rsidRPr="00000000">
        <w:rPr>
          <w:b w:val="1"/>
          <w:bCs w:val="1"/>
          <w:rtl w:val="0"/>
        </w:rPr>
        <w:t xml:space="preserve">Model 1: Total Effect (E1 ~ Treatment): </w:t>
      </w:r>
      <w:r w:rsidDel="00000000" w:rsidR="00000000" w:rsidRPr="00000000">
        <w:rPr>
          <w:rtl w:val="0"/>
        </w:rPr>
        <w:t xml:space="preserve">E1 was regressed on the dummy-coded treatment variable to identify the mean difference in exam performance between the control and treatment groups.</w:t>
      </w:r>
    </w:p>
    <w:p w:rsidR="00000000" w:rsidDel="00000000" w:rsidP="00000000" w:rsidRDefault="00000000" w:rsidRPr="00000000" w14:paraId="00000227">
      <w:pPr>
        <w:spacing w:after="240" w:before="240" w:line="480" w:lineRule="auto"/>
        <w:rPr/>
      </w:pPr>
      <w:r w:rsidDel="00000000" w:rsidR="00000000" w:rsidRPr="00000000">
        <w:rPr>
          <w:b w:val="1"/>
          <w:bCs w:val="1"/>
          <w:rtl w:val="0"/>
        </w:rPr>
        <w:t xml:space="preserve">Model 2: Mediation Analysis: </w:t>
      </w:r>
      <w:r w:rsidDel="00000000" w:rsidR="00000000" w:rsidRPr="00000000">
        <w:rPr>
          <w:rtl w:val="0"/>
        </w:rPr>
        <w:t xml:space="preserve">This stage explored whether the treatment effect operated through changes in student usage behaviors:</w:t>
      </w:r>
    </w:p>
    <w:p w:rsidR="00000000" w:rsidDel="00000000" w:rsidP="00000000" w:rsidRDefault="00000000" w:rsidRPr="00000000" w14:paraId="00000228">
      <w:pPr>
        <w:numPr>
          <w:ilvl w:val="0"/>
          <w:numId w:val="5"/>
        </w:numPr>
        <w:spacing w:after="0" w:afterAutospacing="0" w:before="240" w:line="480" w:lineRule="auto"/>
        <w:ind w:left="720" w:hanging="360"/>
      </w:pPr>
      <w:r w:rsidDel="00000000" w:rsidR="00000000" w:rsidRPr="00000000">
        <w:rPr>
          <w:b w:val="1"/>
          <w:bCs w:val="1"/>
          <w:rtl w:val="0"/>
        </w:rPr>
        <w:t xml:space="preserve">Model 2a (Learning Session Count ~ Treatment )</w:t>
      </w:r>
      <w:r w:rsidDel="00000000" w:rsidR="00000000" w:rsidRPr="00000000">
        <w:rPr>
          <w:rtl w:val="0"/>
        </w:rPr>
        <w:t xml:space="preserve"> This model determined if group assignment predicts Learning engagement.</w:t>
      </w:r>
    </w:p>
    <w:p w:rsidR="00000000" w:rsidDel="00000000" w:rsidP="00000000" w:rsidRDefault="00000000" w:rsidRPr="00000000" w14:paraId="00000229">
      <w:pPr>
        <w:numPr>
          <w:ilvl w:val="0"/>
          <w:numId w:val="5"/>
        </w:numPr>
        <w:spacing w:after="240" w:before="0" w:beforeAutospacing="0" w:line="480" w:lineRule="auto"/>
        <w:ind w:left="720" w:hanging="360"/>
      </w:pPr>
      <w:r w:rsidDel="00000000" w:rsidR="00000000" w:rsidRPr="00000000">
        <w:rPr>
          <w:b w:val="1"/>
          <w:bCs w:val="1"/>
          <w:rtl w:val="0"/>
        </w:rPr>
        <w:t xml:space="preserve">Model 2b (Task Completion Session Count  ~ Treatment)</w:t>
      </w:r>
      <w:r w:rsidDel="00000000" w:rsidR="00000000" w:rsidRPr="00000000">
        <w:rPr>
          <w:rtl w:val="0"/>
        </w:rPr>
        <w:t xml:space="preserve"> This model determined if group assignment predicts task-completion engagement.</w:t>
      </w:r>
    </w:p>
    <w:p w:rsidR="00000000" w:rsidDel="00000000" w:rsidP="00000000" w:rsidRDefault="00000000" w:rsidRPr="00000000" w14:paraId="0000022A">
      <w:pPr>
        <w:spacing w:after="240" w:before="240" w:line="480" w:lineRule="auto"/>
        <w:rPr/>
      </w:pPr>
      <w:r w:rsidDel="00000000" w:rsidR="00000000" w:rsidRPr="00000000">
        <w:rPr>
          <w:b w:val="1"/>
          <w:bCs w:val="1"/>
          <w:rtl w:val="0"/>
        </w:rPr>
        <w:t xml:space="preserve">Model 3: Moderation Analysis</w:t>
      </w:r>
      <w:r w:rsidDel="00000000" w:rsidR="00000000" w:rsidRPr="00000000">
        <w:rPr>
          <w:rtl w:val="0"/>
        </w:rPr>
        <w:t xml:space="preserve"> This stage examined whether the treatment condition altered the strength of the relationship between usage patterns and exam performance (interaction effects):</w:t>
      </w:r>
    </w:p>
    <w:p w:rsidR="00000000" w:rsidDel="00000000" w:rsidP="00000000" w:rsidRDefault="00000000" w:rsidRPr="00000000" w14:paraId="0000022B">
      <w:pPr>
        <w:numPr>
          <w:ilvl w:val="0"/>
          <w:numId w:val="4"/>
        </w:numPr>
        <w:spacing w:after="0" w:afterAutospacing="0" w:before="240" w:line="480" w:lineRule="auto"/>
        <w:ind w:left="720" w:hanging="360"/>
      </w:pPr>
      <w:r w:rsidDel="00000000" w:rsidR="00000000" w:rsidRPr="00000000">
        <w:rPr>
          <w:b w:val="1"/>
          <w:bCs w:val="1"/>
          <w:rtl w:val="0"/>
        </w:rPr>
        <w:t xml:space="preserve">Model 3a (E1 ~ Treatment x Learning Session Count) </w:t>
      </w:r>
      <w:r w:rsidDel="00000000" w:rsidR="00000000" w:rsidRPr="00000000">
        <w:rPr>
          <w:rtl w:val="0"/>
        </w:rPr>
        <w:t xml:space="preserve">This model tested if context-aware AI moderated the impact of Learning engagement on E1.</w:t>
      </w:r>
    </w:p>
    <w:p w:rsidR="00000000" w:rsidDel="00000000" w:rsidP="00000000" w:rsidRDefault="00000000" w:rsidRPr="00000000" w14:paraId="0000022C">
      <w:pPr>
        <w:numPr>
          <w:ilvl w:val="0"/>
          <w:numId w:val="4"/>
        </w:numPr>
        <w:spacing w:after="240" w:before="0" w:beforeAutospacing="0" w:line="480" w:lineRule="auto"/>
        <w:ind w:left="720" w:hanging="360"/>
      </w:pPr>
      <w:r w:rsidDel="00000000" w:rsidR="00000000" w:rsidRPr="00000000">
        <w:rPr>
          <w:b w:val="1"/>
          <w:bCs w:val="1"/>
          <w:rtl w:val="0"/>
        </w:rPr>
        <w:t xml:space="preserve">Model 3b (E1 ~ Treatment x Task Completion Count) </w:t>
      </w:r>
      <w:r w:rsidDel="00000000" w:rsidR="00000000" w:rsidRPr="00000000">
        <w:rPr>
          <w:rtl w:val="0"/>
        </w:rPr>
        <w:t xml:space="preserve">This model tested if context-aware AI moderated the impact of task-completion engagement on E1.</w:t>
      </w:r>
    </w:p>
    <w:p w:rsidR="00000000" w:rsidDel="00000000" w:rsidP="00000000" w:rsidRDefault="00000000" w:rsidRPr="00000000" w14:paraId="0000022D">
      <w:pPr>
        <w:spacing w:after="240" w:before="240" w:line="480" w:lineRule="auto"/>
        <w:rPr/>
      </w:pPr>
      <w:r w:rsidDel="00000000" w:rsidR="00000000" w:rsidRPr="00000000">
        <w:rPr>
          <w:b w:val="1"/>
          <w:bCs w:val="1"/>
          <w:rtl w:val="0"/>
        </w:rPr>
        <w:t xml:space="preserve">Model 4: Suppression Analysis (E1 ~ Learning Session Count + Task Completion Session Count) </w:t>
      </w:r>
      <w:r w:rsidDel="00000000" w:rsidR="00000000" w:rsidRPr="00000000">
        <w:rPr>
          <w:rtl w:val="0"/>
        </w:rPr>
        <w:t xml:space="preserve">This model examined whether the inclusion of AI usage patterns altered the treatment effect observed in Model 0, thereby identifying possible suppression.</w:t>
      </w:r>
    </w:p>
    <w:p w:rsidR="00000000" w:rsidDel="00000000" w:rsidP="00000000" w:rsidRDefault="00000000" w:rsidRPr="00000000" w14:paraId="0000022E">
      <w:pPr>
        <w:pStyle w:val="Heading3"/>
        <w:spacing w:after="240" w:before="240" w:line="480" w:lineRule="auto"/>
        <w:rPr/>
      </w:pPr>
      <w:bookmarkStart w:colFirst="0" w:colLast="0" w:name="_rervyx5qd3we" w:id="53"/>
      <w:bookmarkEnd w:id="53"/>
      <w:r w:rsidDel="00000000" w:rsidR="00000000" w:rsidRPr="00000000">
        <w:rPr>
          <w:rtl w:val="0"/>
        </w:rPr>
        <w:t xml:space="preserve">3.4.3 RQ3 Hypothesis and Methodology</w:t>
      </w:r>
    </w:p>
    <w:p w:rsidR="00000000" w:rsidDel="00000000" w:rsidP="00000000" w:rsidRDefault="00000000" w:rsidRPr="00000000" w14:paraId="0000022F">
      <w:pPr>
        <w:spacing w:after="240" w:before="240" w:line="480" w:lineRule="auto"/>
        <w:rPr/>
      </w:pPr>
      <w:r w:rsidDel="00000000" w:rsidR="00000000" w:rsidRPr="00000000">
        <w:rPr>
          <w:b w:val="1"/>
          <w:bCs w:val="1"/>
          <w:rtl w:val="0"/>
        </w:rPr>
        <w:t xml:space="preserve">Research Question 3 (RQ3)</w:t>
      </w:r>
      <w:r w:rsidDel="00000000" w:rsidR="00000000" w:rsidRPr="00000000">
        <w:rPr>
          <w:i w:val="1"/>
          <w:iCs w:val="1"/>
          <w:rtl w:val="0"/>
        </w:rPr>
        <w:t xml:space="preserve">:</w:t>
      </w:r>
      <w:r w:rsidDel="00000000" w:rsidR="00000000" w:rsidRPr="00000000">
        <w:rPr>
          <w:rtl w:val="0"/>
        </w:rPr>
        <w:t xml:space="preserve"> What is the relationship between large language model use and computational literacy?</w:t>
      </w:r>
    </w:p>
    <w:p w:rsidR="00000000" w:rsidDel="00000000" w:rsidP="00000000" w:rsidRDefault="00000000" w:rsidRPr="00000000" w14:paraId="00000230">
      <w:pPr>
        <w:spacing w:after="240" w:before="240" w:line="480" w:lineRule="auto"/>
        <w:rPr/>
      </w:pPr>
      <w:r w:rsidDel="00000000" w:rsidR="00000000" w:rsidRPr="00000000">
        <w:rPr>
          <w:rtl w:val="0"/>
        </w:rPr>
        <w:t xml:space="preserve">This question investigates the relationship between the frequency of participant sessions classified as Learning and Task Completio</w:t>
      </w:r>
      <w:r w:rsidDel="00000000" w:rsidR="00000000" w:rsidRPr="00000000">
        <w:rPr>
          <w:b w:val="1"/>
          <w:bCs w:val="1"/>
          <w:rtl w:val="0"/>
        </w:rPr>
        <w:t xml:space="preserve">n</w:t>
      </w:r>
      <w:r w:rsidDel="00000000" w:rsidR="00000000" w:rsidRPr="00000000">
        <w:rPr>
          <w:rtl w:val="0"/>
        </w:rPr>
        <w:t xml:space="preserve"> (from the D1 dataset) and their computational literacy scores as measured by the CT-Test (C1 and C2).</w:t>
      </w:r>
    </w:p>
    <w:p w:rsidR="00000000" w:rsidDel="00000000" w:rsidP="00000000" w:rsidRDefault="00000000" w:rsidRPr="00000000" w14:paraId="00000231">
      <w:pPr>
        <w:spacing w:after="240" w:before="240" w:line="480" w:lineRule="auto"/>
        <w:rPr/>
      </w:pPr>
      <w:r w:rsidDel="00000000" w:rsidR="00000000" w:rsidRPr="00000000">
        <w:rPr>
          <w:b w:val="1"/>
          <w:bCs w:val="1"/>
          <w:rtl w:val="0"/>
        </w:rPr>
        <w:t xml:space="preserve">Alternate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computational literacy scores (C1, C2). </w:t>
      </w:r>
    </w:p>
    <w:p w:rsidR="00000000" w:rsidDel="00000000" w:rsidP="00000000" w:rsidRDefault="00000000" w:rsidRPr="00000000" w14:paraId="00000232">
      <w:pPr>
        <w:numPr>
          <w:ilvl w:val="0"/>
          <w:numId w:val="3"/>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w:t>
      </w:r>
      <w:r w:rsidDel="00000000" w:rsidR="00000000" w:rsidRPr="00000000">
        <w:rPr>
          <w:rtl w:val="0"/>
        </w:rPr>
        <w:t xml:space="preserve"> There is a positive correlation between the quantity of sessions classified as Learning and computational literacy scores.</w:t>
      </w:r>
    </w:p>
    <w:p w:rsidR="00000000" w:rsidDel="00000000" w:rsidP="00000000" w:rsidRDefault="00000000" w:rsidRPr="00000000" w14:paraId="00000233">
      <w:pPr>
        <w:numPr>
          <w:ilvl w:val="0"/>
          <w:numId w:val="3"/>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w:t>
      </w:r>
      <w:r w:rsidDel="00000000" w:rsidR="00000000" w:rsidRPr="00000000">
        <w:rPr>
          <w:rtl w:val="0"/>
        </w:rPr>
        <w:t xml:space="preserve"> There is a negative correlation between the quantity of sessions classified as Task Completion and computational literacy scores.</w:t>
      </w:r>
    </w:p>
    <w:p w:rsidR="00000000" w:rsidDel="00000000" w:rsidP="00000000" w:rsidRDefault="00000000" w:rsidRPr="00000000" w14:paraId="00000234">
      <w:pPr>
        <w:spacing w:after="240" w:before="240" w:line="480" w:lineRule="auto"/>
        <w:rPr/>
      </w:pPr>
      <w:r w:rsidDel="00000000" w:rsidR="00000000" w:rsidRPr="00000000">
        <w:rPr>
          <w:b w:val="1"/>
          <w:bCs w:val="1"/>
          <w:rtl w:val="0"/>
        </w:rPr>
        <w:t xml:space="preserve">Null Hypothesis for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b w:val="1"/>
          <w:bCs w:val="1"/>
          <w:rtl w:val="0"/>
        </w:rPr>
        <w:t xml:space="preserve">): </w:t>
      </w:r>
      <w:r w:rsidDel="00000000" w:rsidR="00000000" w:rsidRPr="00000000">
        <w:rPr>
          <w:rtl w:val="0"/>
        </w:rPr>
        <w:t xml:space="preserve">There is no statistically significant relationship between the quantity of participant sessions (regardless of classification) and computational literacy scores (C1, C2).</w:t>
      </w:r>
    </w:p>
    <w:p w:rsidR="00000000" w:rsidDel="00000000" w:rsidP="00000000" w:rsidRDefault="00000000" w:rsidRPr="00000000" w14:paraId="00000235">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36">
      <w:pPr>
        <w:spacing w:after="240" w:before="240" w:line="480" w:lineRule="auto"/>
        <w:rPr/>
      </w:pPr>
      <w:r w:rsidDel="00000000" w:rsidR="00000000" w:rsidRPr="00000000">
        <w:rPr>
          <w:rtl w:val="0"/>
        </w:rPr>
        <w:t xml:space="preserve">To establish the reliability of the assessment instrument across administrations, a Pearson correlation (</w:t>
      </w:r>
      <w:r w:rsidDel="00000000" w:rsidR="00000000" w:rsidRPr="00000000">
        <w:rPr>
          <w:i w:val="1"/>
          <w:iCs w:val="1"/>
          <w:rtl w:val="0"/>
        </w:rPr>
        <w:t xml:space="preserve">r</w:t>
      </w:r>
      <w:r w:rsidDel="00000000" w:rsidR="00000000" w:rsidRPr="00000000">
        <w:rPr>
          <w:rtl w:val="0"/>
        </w:rPr>
        <w:t xml:space="preserve">) was calculated between the pre-test (C1) and post-test (C2) scores </w:t>
      </w:r>
      <w:hyperlink r:id="rId213">
        <w:r w:rsidDel="00000000" w:rsidR="00000000" w:rsidRPr="00000000">
          <w:rPr>
            <w:rtl w:val="0"/>
          </w:rPr>
          <w:t xml:space="preserve">(Vaz et al., 2013)</w:t>
        </w:r>
      </w:hyperlink>
      <w:r w:rsidDel="00000000" w:rsidR="00000000" w:rsidRPr="00000000">
        <w:rPr>
          <w:rtl w:val="0"/>
        </w:rPr>
        <w:t xml:space="preserve">.</w:t>
      </w:r>
    </w:p>
    <w:p w:rsidR="00000000" w:rsidDel="00000000" w:rsidP="00000000" w:rsidRDefault="00000000" w:rsidRPr="00000000" w14:paraId="00000237">
      <w:pPr>
        <w:spacing w:after="240" w:before="240" w:line="480" w:lineRule="auto"/>
        <w:rPr/>
      </w:pPr>
      <w:r w:rsidDel="00000000" w:rsidR="00000000" w:rsidRPr="00000000">
        <w:rPr>
          <w:b w:val="1"/>
          <w:bCs w:val="1"/>
          <w:rtl w:val="0"/>
        </w:rPr>
        <w:t xml:space="preserve">Model 1: ANCOVA (C2 ~ Learning Session Count + Task Completion Session Count + C1)</w:t>
      </w:r>
      <w:r w:rsidDel="00000000" w:rsidR="00000000" w:rsidRPr="00000000">
        <w:rPr>
          <w:rtl w:val="0"/>
        </w:rPr>
      </w:r>
    </w:p>
    <w:p w:rsidR="00000000" w:rsidDel="00000000" w:rsidP="00000000" w:rsidRDefault="00000000" w:rsidRPr="00000000" w14:paraId="00000238">
      <w:pPr>
        <w:spacing w:after="240" w:before="240" w:line="480" w:lineRule="auto"/>
        <w:rPr/>
      </w:pPr>
      <w:r w:rsidDel="00000000" w:rsidR="00000000" w:rsidRPr="00000000">
        <w:rPr>
          <w:rtl w:val="0"/>
        </w:rPr>
        <w:t xml:space="preserve">To account for baseline computational literacy and potential test-retest effects, an Analysis of Covariance (ANCOVA) was employed using a linear regression framework </w:t>
      </w:r>
      <w:hyperlink r:id="rId214">
        <w:r w:rsidDel="00000000" w:rsidR="00000000" w:rsidRPr="00000000">
          <w:rPr>
            <w:rtl w:val="0"/>
          </w:rPr>
          <w:t xml:space="preserve">(Huitema, 2011)</w:t>
        </w:r>
      </w:hyperlink>
      <w:r w:rsidDel="00000000" w:rsidR="00000000" w:rsidRPr="00000000">
        <w:rPr>
          <w:rtl w:val="0"/>
        </w:rPr>
        <w:t xml:space="preserve">. In this model, the post-test score (C2) served as the dependent variable. The baseline score (C1) was included as a covariate to control for individual differences in prior knowledge, while Task Completion and Learning session counts served as the primary independent variables (</w:t>
      </w:r>
      <w:hyperlink r:id="rId215">
        <w:r w:rsidDel="00000000" w:rsidR="00000000" w:rsidRPr="00000000">
          <w:rPr>
            <w:rtl w:val="0"/>
          </w:rPr>
          <w:t xml:space="preserve">Maxwell et al. 2017</w:t>
        </w:r>
      </w:hyperlink>
      <w:r w:rsidDel="00000000" w:rsidR="00000000" w:rsidRPr="00000000">
        <w:rPr>
          <w:rtl w:val="0"/>
        </w:rPr>
        <w:t xml:space="preserve">). This approach allowed for the examination of whether LLM usage patterns predicted learning outcomes beyond what would be expected from baseline ability alone.</w:t>
      </w:r>
    </w:p>
    <w:p w:rsidR="00000000" w:rsidDel="00000000" w:rsidP="00000000" w:rsidRDefault="00000000" w:rsidRPr="00000000" w14:paraId="00000239">
      <w:pPr>
        <w:spacing w:after="240" w:before="240" w:line="480" w:lineRule="auto"/>
        <w:rPr/>
      </w:pPr>
      <w:r w:rsidDel="00000000" w:rsidR="00000000" w:rsidRPr="00000000">
        <w:rPr>
          <w:b w:val="1"/>
          <w:bCs w:val="1"/>
          <w:rtl w:val="0"/>
        </w:rPr>
        <w:t xml:space="preserve">Model 1a: (C2-C1 ~ Learning Session Count + Task Completion Session Count)</w:t>
      </w:r>
      <w:r w:rsidDel="00000000" w:rsidR="00000000" w:rsidRPr="00000000">
        <w:rPr>
          <w:rtl w:val="0"/>
        </w:rPr>
      </w:r>
    </w:p>
    <w:p w:rsidR="00000000" w:rsidDel="00000000" w:rsidP="00000000" w:rsidRDefault="00000000" w:rsidRPr="00000000" w14:paraId="0000023A">
      <w:pPr>
        <w:spacing w:after="240" w:before="240" w:line="480" w:lineRule="auto"/>
        <w:rPr/>
      </w:pPr>
      <w:r w:rsidDel="00000000" w:rsidR="00000000" w:rsidRPr="00000000">
        <w:rPr>
          <w:rtl w:val="0"/>
        </w:rPr>
        <w:t xml:space="preserve">Additionally, a supplementary analysis was conducted using gain scores (</w:t>
      </w:r>
      <w:r w:rsidDel="00000000" w:rsidR="00000000" w:rsidRPr="00000000">
        <w:rPr>
          <w:i w:val="1"/>
          <w:iCs w:val="1"/>
          <w:rtl w:val="0"/>
        </w:rPr>
        <w:t xml:space="preserve">ΔC = C2 - C1</w:t>
      </w:r>
      <w:r w:rsidDel="00000000" w:rsidR="00000000" w:rsidRPr="00000000">
        <w:rPr>
          <w:rtl w:val="0"/>
        </w:rPr>
        <w:t xml:space="preserve">) as the dependent variable to examine if usage patterns predicted the magnitude of improvement. Recognizing that gain scores can exhibit lower reliability when pre- and post-test correlations are high  </w:t>
      </w:r>
      <w:hyperlink r:id="rId216">
        <w:r w:rsidDel="00000000" w:rsidR="00000000" w:rsidRPr="00000000">
          <w:rPr>
            <w:rtl w:val="0"/>
          </w:rPr>
          <w:t xml:space="preserve">(Cronbach &amp; Furby, 1970)</w:t>
        </w:r>
      </w:hyperlink>
      <w:r w:rsidDel="00000000" w:rsidR="00000000" w:rsidRPr="00000000">
        <w:rPr>
          <w:rtl w:val="0"/>
        </w:rPr>
        <w:t xml:space="preserve">, this was used as a complementary measure to ensure a comprehensive understanding of the relationship between LLM usage and literacy development.</w:t>
      </w:r>
    </w:p>
    <w:p w:rsidR="00000000" w:rsidDel="00000000" w:rsidP="00000000" w:rsidRDefault="00000000" w:rsidRPr="00000000" w14:paraId="0000023B">
      <w:pPr>
        <w:spacing w:after="240" w:before="240" w:line="480" w:lineRule="auto"/>
        <w:rPr>
          <w:b w:val="1"/>
          <w:bCs w:val="1"/>
        </w:rPr>
      </w:pPr>
      <w:r w:rsidDel="00000000" w:rsidR="00000000" w:rsidRPr="00000000">
        <w:rPr>
          <w:b w:val="1"/>
          <w:bCs w:val="1"/>
          <w:rtl w:val="0"/>
        </w:rPr>
        <w:t xml:space="preserve">Criteria for Hypothesis Testing</w:t>
      </w:r>
    </w:p>
    <w:p w:rsidR="00000000" w:rsidDel="00000000" w:rsidP="00000000" w:rsidRDefault="00000000" w:rsidRPr="00000000" w14:paraId="0000023C">
      <w:pPr>
        <w:spacing w:after="240" w:before="240" w:line="480" w:lineRule="auto"/>
        <w:rPr/>
      </w:pPr>
      <w:r w:rsidDel="00000000" w:rsidR="00000000" w:rsidRPr="00000000">
        <w:rPr>
          <w:rtl w:val="0"/>
        </w:rPr>
        <w:t xml:space="preserve">Statistical significance was defined at the 𝛼 = .05 level.</w:t>
      </w:r>
    </w:p>
    <w:p w:rsidR="00000000" w:rsidDel="00000000" w:rsidP="00000000" w:rsidRDefault="00000000" w:rsidRPr="00000000" w14:paraId="0000023D">
      <w:pPr>
        <w:numPr>
          <w:ilvl w:val="0"/>
          <w:numId w:val="7"/>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Support:</w:t>
      </w:r>
      <w:r w:rsidDel="00000000" w:rsidR="00000000" w:rsidRPr="00000000">
        <w:rPr>
          <w:rtl w:val="0"/>
        </w:rPr>
        <w:t xml:space="preserve"> A positive </w:t>
      </w:r>
      <w:r w:rsidDel="00000000" w:rsidR="00000000" w:rsidRPr="00000000">
        <w:rPr>
          <w:i w:val="1"/>
          <w:iCs w:val="1"/>
          <w:rtl w:val="0"/>
        </w:rPr>
        <w:t xml:space="preserve">β</w:t>
      </w:r>
      <w:r w:rsidDel="00000000" w:rsidR="00000000" w:rsidRPr="00000000">
        <w:rPr>
          <w:rtl w:val="0"/>
        </w:rPr>
        <w:t xml:space="preserve"> coefficient for Learning sessions with a </w:t>
      </w:r>
      <w:r w:rsidDel="00000000" w:rsidR="00000000" w:rsidRPr="00000000">
        <w:rPr>
          <w:i w:val="1"/>
          <w:iCs w:val="1"/>
          <w:rtl w:val="0"/>
        </w:rPr>
        <w:t xml:space="preserve">p</w:t>
      </w:r>
      <w:r w:rsidDel="00000000" w:rsidR="00000000" w:rsidRPr="00000000">
        <w:rPr>
          <w:rtl w:val="0"/>
        </w:rPr>
        <w:t xml:space="preserve"> &lt; .05 in the ANCOVA model.</w:t>
      </w:r>
    </w:p>
    <w:p w:rsidR="00000000" w:rsidDel="00000000" w:rsidP="00000000" w:rsidRDefault="00000000" w:rsidRPr="00000000" w14:paraId="0000023E">
      <w:pPr>
        <w:numPr>
          <w:ilvl w:val="0"/>
          <w:numId w:val="7"/>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Support: </w:t>
      </w:r>
      <w:r w:rsidDel="00000000" w:rsidR="00000000" w:rsidRPr="00000000">
        <w:rPr>
          <w:rtl w:val="0"/>
        </w:rPr>
        <w:t xml:space="preserve">A positive </w:t>
      </w:r>
      <w:r w:rsidDel="00000000" w:rsidR="00000000" w:rsidRPr="00000000">
        <w:rPr>
          <w:i w:val="1"/>
          <w:iCs w:val="1"/>
          <w:rtl w:val="0"/>
        </w:rPr>
        <w:t xml:space="preserve">β</w:t>
      </w:r>
      <w:r w:rsidDel="00000000" w:rsidR="00000000" w:rsidRPr="00000000">
        <w:rPr>
          <w:rtl w:val="0"/>
        </w:rPr>
        <w:t xml:space="preserve"> coefficient for Task Completion sessions with a </w:t>
      </w:r>
      <w:r w:rsidDel="00000000" w:rsidR="00000000" w:rsidRPr="00000000">
        <w:rPr>
          <w:i w:val="1"/>
          <w:iCs w:val="1"/>
          <w:rtl w:val="0"/>
        </w:rPr>
        <w:t xml:space="preserve">p</w:t>
      </w:r>
      <w:r w:rsidDel="00000000" w:rsidR="00000000" w:rsidRPr="00000000">
        <w:rPr>
          <w:rtl w:val="0"/>
        </w:rPr>
        <w:t xml:space="preserve"> &lt; .05 in the ANCOVA model.</w:t>
      </w:r>
    </w:p>
    <w:p w:rsidR="00000000" w:rsidDel="00000000" w:rsidP="00000000" w:rsidRDefault="00000000" w:rsidRPr="00000000" w14:paraId="0000023F">
      <w:pPr>
        <w:spacing w:after="240" w:before="240" w:line="480" w:lineRule="auto"/>
        <w:rPr/>
      </w:pPr>
      <w:r w:rsidDel="00000000" w:rsidR="00000000" w:rsidRPr="00000000">
        <w:rPr>
          <w:rtl w:val="0"/>
        </w:rPr>
        <w:t xml:space="preserve">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rtl w:val="0"/>
        </w:rPr>
        <w:t xml:space="preserve">) was rejected only if both conditions were satisfied.</w:t>
      </w:r>
    </w:p>
    <w:p w:rsidR="00000000" w:rsidDel="00000000" w:rsidP="00000000" w:rsidRDefault="00000000" w:rsidRPr="00000000" w14:paraId="00000240">
      <w:pPr>
        <w:pStyle w:val="Heading3"/>
        <w:rPr/>
      </w:pPr>
      <w:bookmarkStart w:colFirst="0" w:colLast="0" w:name="_qi2r8x6j30eu" w:id="54"/>
      <w:bookmarkEnd w:id="54"/>
      <w:r w:rsidDel="00000000" w:rsidR="00000000" w:rsidRPr="00000000">
        <w:rPr>
          <w:rtl w:val="0"/>
        </w:rPr>
        <w:t xml:space="preserve">3.4.4 Satisfying Assumptions of Linear Regressions</w:t>
      </w:r>
    </w:p>
    <w:p w:rsidR="00000000" w:rsidDel="00000000" w:rsidP="00000000" w:rsidRDefault="00000000" w:rsidRPr="00000000" w14:paraId="00000241">
      <w:pPr>
        <w:spacing w:after="240" w:before="240" w:line="480" w:lineRule="auto"/>
        <w:rPr/>
      </w:pPr>
      <w:r w:rsidDel="00000000" w:rsidR="00000000" w:rsidRPr="00000000">
        <w:rPr>
          <w:rtl w:val="0"/>
        </w:rPr>
        <w:t xml:space="preserve">For every linear regression model, formal diagnostic tests for Gauss-Markov assumptions were conducted to ensure the validity and reliability of the statistical inferences </w:t>
      </w:r>
      <w:hyperlink r:id="rId217">
        <w:r w:rsidDel="00000000" w:rsidR="00000000" w:rsidRPr="00000000">
          <w:rPr>
            <w:rtl w:val="0"/>
          </w:rPr>
          <w:t xml:space="preserve">(Cohen et al., 2013; Osborne &amp; Waters, 2002)</w:t>
        </w:r>
      </w:hyperlink>
      <w:r w:rsidDel="00000000" w:rsidR="00000000" w:rsidRPr="00000000">
        <w:rPr>
          <w:rtl w:val="0"/>
        </w:rPr>
        <w:t xml:space="preserve">. Linearity was assessed through the visual inspection of residual and regression plots. Residual plots and regression plots were observed for linearity. To determine if the variance of the residuals were constant across all levels of the independent variables, the Breusch-Pagan test for homoscedasticity was used </w:t>
      </w:r>
      <w:hyperlink r:id="rId218">
        <w:r w:rsidDel="00000000" w:rsidR="00000000" w:rsidRPr="00000000">
          <w:rPr>
            <w:rtl w:val="0"/>
          </w:rPr>
          <w:t xml:space="preserve">(Breusch &amp; Pagan, 1979)</w:t>
        </w:r>
      </w:hyperlink>
      <w:r w:rsidDel="00000000" w:rsidR="00000000" w:rsidRPr="00000000">
        <w:rPr>
          <w:rtl w:val="0"/>
        </w:rPr>
        <w:t xml:space="preserve">.</w:t>
      </w:r>
    </w:p>
    <w:p w:rsidR="00000000" w:rsidDel="00000000" w:rsidP="00000000" w:rsidRDefault="00000000" w:rsidRPr="00000000" w14:paraId="00000242">
      <w:pPr>
        <w:spacing w:after="240" w:before="240" w:line="480" w:lineRule="auto"/>
        <w:rPr/>
      </w:pPr>
      <w:r w:rsidDel="00000000" w:rsidR="00000000" w:rsidRPr="00000000">
        <w:rPr>
          <w:rtl w:val="0"/>
        </w:rPr>
        <w:t xml:space="preserve">The independence of observations was verified using the Durbin-Watson statistic to check for potential autocorrelation </w:t>
      </w:r>
      <w:hyperlink r:id="rId219">
        <w:r w:rsidDel="00000000" w:rsidR="00000000" w:rsidRPr="00000000">
          <w:rPr>
            <w:rtl w:val="0"/>
          </w:rPr>
          <w:t xml:space="preserve">(Durbin &amp; Watson, 1971)</w:t>
        </w:r>
      </w:hyperlink>
      <w:r w:rsidDel="00000000" w:rsidR="00000000" w:rsidRPr="00000000">
        <w:rPr>
          <w:rtl w:val="0"/>
        </w:rPr>
        <w:t xml:space="preserve">. To ensure the residuals were normally distributed, the Shapiro-Wilk test was performed </w:t>
      </w:r>
      <w:hyperlink r:id="rId220">
        <w:r w:rsidDel="00000000" w:rsidR="00000000" w:rsidRPr="00000000">
          <w:rPr>
            <w:rtl w:val="0"/>
          </w:rPr>
          <w:t xml:space="preserve">(Shaphiro &amp; Wilk, 1965)</w:t>
        </w:r>
      </w:hyperlink>
      <w:r w:rsidDel="00000000" w:rsidR="00000000" w:rsidRPr="00000000">
        <w:rPr>
          <w:rtl w:val="0"/>
        </w:rPr>
        <w:t xml:space="preserve">. Finally, to identify potential multicollinearity among independent variables, Variance Inflation Factor (VIF) metrics were calculated </w:t>
      </w:r>
      <w:hyperlink r:id="rId221">
        <w:r w:rsidDel="00000000" w:rsidR="00000000" w:rsidRPr="00000000">
          <w:rPr>
            <w:rtl w:val="0"/>
          </w:rPr>
          <w:t xml:space="preserve">(Farrar &amp; Glauber, 1967)</w:t>
        </w:r>
      </w:hyperlink>
      <w:r w:rsidDel="00000000" w:rsidR="00000000" w:rsidRPr="00000000">
        <w:rPr>
          <w:rtl w:val="0"/>
        </w:rPr>
        <w:t xml:space="preserve">.</w:t>
      </w:r>
    </w:p>
    <w:p w:rsidR="00000000" w:rsidDel="00000000" w:rsidP="00000000" w:rsidRDefault="00000000" w:rsidRPr="00000000" w14:paraId="00000243">
      <w:pPr>
        <w:spacing w:after="240" w:before="240" w:line="480" w:lineRule="auto"/>
        <w:rPr/>
      </w:pPr>
      <w:r w:rsidDel="00000000" w:rsidR="00000000" w:rsidRPr="00000000">
        <w:rPr>
          <w:rtl w:val="0"/>
        </w:rPr>
        <w:t xml:space="preserve">In instances where diagnostic testing revealed heteroscedasticity (non-constant error variance), models were re-estimated using heteroscedasticity-robust standard errors  (MacKinnon &amp; White, 1985). This approach facilitated valid statistical inference by providing accurate </w:t>
      </w:r>
      <w:r w:rsidDel="00000000" w:rsidR="00000000" w:rsidRPr="00000000">
        <w:rPr>
          <w:i w:val="1"/>
          <w:iCs w:val="1"/>
          <w:rtl w:val="0"/>
        </w:rPr>
        <w:t xml:space="preserve">p</w:t>
      </w:r>
      <w:r w:rsidDel="00000000" w:rsidR="00000000" w:rsidRPr="00000000">
        <w:rPr>
          <w:rtl w:val="0"/>
        </w:rPr>
        <w:t xml:space="preserve">-values and confidence intervals, ensuring that the hypothesis tests remained robust even when the homoscedasticity assumption was violated.</w:t>
      </w:r>
    </w:p>
    <w:p w:rsidR="00000000" w:rsidDel="00000000" w:rsidP="00000000" w:rsidRDefault="00000000" w:rsidRPr="00000000" w14:paraId="00000244">
      <w:pPr>
        <w:pStyle w:val="Heading1"/>
        <w:spacing w:before="480" w:lineRule="auto"/>
        <w:rPr>
          <w:b w:val="1"/>
          <w:bCs w:val="1"/>
          <w:sz w:val="46"/>
          <w:szCs w:val="46"/>
        </w:rPr>
      </w:pPr>
      <w:bookmarkStart w:colFirst="0" w:colLast="0" w:name="_hnqlmvv1p96t" w:id="55"/>
      <w:bookmarkEnd w:id="55"/>
      <w:r w:rsidDel="00000000" w:rsidR="00000000" w:rsidRPr="00000000">
        <w:rPr>
          <w:b w:val="1"/>
          <w:bCs w:val="1"/>
          <w:sz w:val="46"/>
          <w:szCs w:val="46"/>
          <w:rtl w:val="0"/>
        </w:rPr>
        <w:t xml:space="preserve">4.0 Results</w:t>
      </w:r>
    </w:p>
    <w:p w:rsidR="00000000" w:rsidDel="00000000" w:rsidP="00000000" w:rsidRDefault="00000000" w:rsidRPr="00000000" w14:paraId="00000245">
      <w:pPr>
        <w:pStyle w:val="Heading2"/>
        <w:spacing w:after="240" w:before="240" w:line="480" w:lineRule="auto"/>
        <w:rPr/>
      </w:pPr>
      <w:bookmarkStart w:colFirst="0" w:colLast="0" w:name="_7nyihjz3vmeo" w:id="56"/>
      <w:bookmarkEnd w:id="56"/>
      <w:r w:rsidDel="00000000" w:rsidR="00000000" w:rsidRPr="00000000">
        <w:rPr>
          <w:rtl w:val="0"/>
        </w:rPr>
        <w:t xml:space="preserve">4.1 Introduction</w:t>
      </w:r>
    </w:p>
    <w:p w:rsidR="00000000" w:rsidDel="00000000" w:rsidP="00000000" w:rsidRDefault="00000000" w:rsidRPr="00000000" w14:paraId="00000246">
      <w:pPr>
        <w:spacing w:after="240" w:before="240" w:line="480" w:lineRule="auto"/>
        <w:rPr/>
      </w:pPr>
      <w:r w:rsidDel="00000000" w:rsidR="00000000" w:rsidRPr="00000000">
        <w:rPr>
          <w:rtl w:val="0"/>
        </w:rPr>
        <w:t xml:space="preserve">This chapter presents the quantitative findings of this empirical investigation into the influence of Large Language Model (LLM) usage on student learning performance and computational literacy. The analysis is structured around the three primary research questions:</w:t>
      </w:r>
    </w:p>
    <w:p w:rsidR="00000000" w:rsidDel="00000000" w:rsidP="00000000" w:rsidRDefault="00000000" w:rsidRPr="00000000" w14:paraId="00000247">
      <w:pPr>
        <w:numPr>
          <w:ilvl w:val="0"/>
          <w:numId w:val="8"/>
        </w:numPr>
        <w:spacing w:after="0" w:afterAutospacing="0" w:before="240" w:line="480" w:lineRule="auto"/>
        <w:ind w:left="720" w:hanging="360"/>
      </w:pPr>
      <w:r w:rsidDel="00000000" w:rsidR="00000000" w:rsidRPr="00000000">
        <w:rPr>
          <w:b w:val="1"/>
          <w:bCs w:val="1"/>
          <w:rtl w:val="0"/>
        </w:rPr>
        <w:t xml:space="preserve">RQ1:</w:t>
      </w:r>
      <w:r w:rsidDel="00000000" w:rsidR="00000000" w:rsidRPr="00000000">
        <w:rPr>
          <w:rtl w:val="0"/>
        </w:rPr>
        <w:t xml:space="preserve">How </w:t>
      </w:r>
      <w:r w:rsidDel="00000000" w:rsidR="00000000" w:rsidRPr="00000000">
        <w:rPr>
          <w:rtl w:val="0"/>
        </w:rPr>
        <w:t xml:space="preserve">does Large</w:t>
      </w:r>
      <w:r w:rsidDel="00000000" w:rsidR="00000000" w:rsidRPr="00000000">
        <w:rPr>
          <w:rtl w:val="0"/>
        </w:rPr>
        <w:t xml:space="preserve"> Language Model (LLM) influence student learning performance?</w:t>
      </w:r>
    </w:p>
    <w:p w:rsidR="00000000" w:rsidDel="00000000" w:rsidP="00000000" w:rsidRDefault="00000000" w:rsidRPr="00000000" w14:paraId="00000248">
      <w:pPr>
        <w:numPr>
          <w:ilvl w:val="0"/>
          <w:numId w:val="8"/>
        </w:numPr>
        <w:spacing w:after="0" w:afterAutospacing="0" w:before="0" w:beforeAutospacing="0" w:line="480" w:lineRule="auto"/>
        <w:ind w:left="720" w:hanging="360"/>
      </w:pPr>
      <w:r w:rsidDel="00000000" w:rsidR="00000000" w:rsidRPr="00000000">
        <w:rPr>
          <w:b w:val="1"/>
          <w:bCs w:val="1"/>
          <w:rtl w:val="0"/>
        </w:rPr>
        <w:t xml:space="preserve">RQ2: </w:t>
      </w:r>
      <w:r w:rsidDel="00000000" w:rsidR="00000000" w:rsidRPr="00000000">
        <w:rPr>
          <w:rtl w:val="0"/>
        </w:rPr>
        <w:t xml:space="preserve">When the prompt is adjusted to include assignment instructions (in-context learning), what is the impact on student learning performance?</w:t>
      </w:r>
    </w:p>
    <w:p w:rsidR="00000000" w:rsidDel="00000000" w:rsidP="00000000" w:rsidRDefault="00000000" w:rsidRPr="00000000" w14:paraId="00000249">
      <w:pPr>
        <w:numPr>
          <w:ilvl w:val="0"/>
          <w:numId w:val="8"/>
        </w:numPr>
        <w:spacing w:after="240" w:before="0" w:beforeAutospacing="0" w:line="480" w:lineRule="auto"/>
        <w:ind w:left="720" w:hanging="360"/>
      </w:pPr>
      <w:r w:rsidDel="00000000" w:rsidR="00000000" w:rsidRPr="00000000">
        <w:rPr>
          <w:b w:val="1"/>
          <w:bCs w:val="1"/>
          <w:rtl w:val="0"/>
        </w:rPr>
        <w:t xml:space="preserve">RQ3: </w:t>
      </w:r>
      <w:r w:rsidDel="00000000" w:rsidR="00000000" w:rsidRPr="00000000">
        <w:rPr>
          <w:rtl w:val="0"/>
        </w:rPr>
        <w:t xml:space="preserve">What is the relationship between large language model use and computational literacy?</w:t>
      </w:r>
    </w:p>
    <w:p w:rsidR="00000000" w:rsidDel="00000000" w:rsidP="00000000" w:rsidRDefault="00000000" w:rsidRPr="00000000" w14:paraId="0000024A">
      <w:pPr>
        <w:spacing w:after="240" w:before="240" w:line="480" w:lineRule="auto"/>
        <w:rPr/>
      </w:pPr>
      <w:r w:rsidDel="00000000" w:rsidR="00000000" w:rsidRPr="00000000">
        <w:rPr>
          <w:rtl w:val="0"/>
        </w:rPr>
        <w:t xml:space="preserve">As detailed in Chapter 3, the analysis utilized a categorical content analysis of the student-LLM trace logs, classifying interactions as either Learning (adaptive help-seeking) or Task Completion (executive help-seeking). These classifications were aggregated to the participant level to facilitate multivariate regression analyses, weighing the relative impacts of these interaction types against academic outcomes.</w:t>
      </w:r>
    </w:p>
    <w:p w:rsidR="00000000" w:rsidDel="00000000" w:rsidP="00000000" w:rsidRDefault="00000000" w:rsidRPr="00000000" w14:paraId="0000024B">
      <w:pPr>
        <w:spacing w:after="240" w:before="240" w:line="480" w:lineRule="auto"/>
        <w:rPr/>
      </w:pPr>
      <w:r w:rsidDel="00000000" w:rsidR="00000000" w:rsidRPr="00000000">
        <w:rPr>
          <w:rtl w:val="0"/>
        </w:rPr>
        <w:t xml:space="preserve">The findings reveal a nuanced relationship between the mode of LLM engagement and student performance. This relationship is characterized by mutual suppression effects, necessitating the simultaneous consideration of multiple engagement variables to uncover the underlying statistical relationships.</w:t>
      </w:r>
    </w:p>
    <w:p w:rsidR="00000000" w:rsidDel="00000000" w:rsidP="00000000" w:rsidRDefault="00000000" w:rsidRPr="00000000" w14:paraId="0000024C">
      <w:pPr>
        <w:spacing w:after="240" w:before="240" w:line="480" w:lineRule="auto"/>
        <w:rPr/>
      </w:pPr>
      <w:r w:rsidDel="00000000" w:rsidR="00000000" w:rsidRPr="00000000">
        <w:rPr>
          <w:rtl w:val="0"/>
        </w:rPr>
        <w:t xml:space="preserve">For RQ1, a non-experimental, observational design was used to examine associations between naturally occurring LLM engagement patterns and midterm exam scores (E1). Utilizing hierarchical multiple regression, this analysis revealed that Learning and Task Completion behaviors provided unique, contrasting information regarding the variance in student performance.</w:t>
      </w:r>
    </w:p>
    <w:p w:rsidR="00000000" w:rsidDel="00000000" w:rsidP="00000000" w:rsidRDefault="00000000" w:rsidRPr="00000000" w14:paraId="0000024D">
      <w:pPr>
        <w:spacing w:after="240" w:before="240" w:line="480" w:lineRule="auto"/>
        <w:rPr/>
      </w:pPr>
      <w:r w:rsidDel="00000000" w:rsidR="00000000" w:rsidRPr="00000000">
        <w:rPr>
          <w:rtl w:val="0"/>
        </w:rPr>
        <w:t xml:space="preserve">For RQ2, a between-subjects randomized controlled trial was employed to evaluate the effects of the context-aware LLM treatment (T2). While the treatment showed no initial main effect, a comprehensive multi-stage analysis revealed a suppressive dynamic. This relationship became statistically significant only when controlling for Learning and Task Completion session counts, which served as concurrent measures of participant engagement during the intervention. This finding suggests that the impact of context-aware AI on learning performance is only discernible when accounting for the variance introduced by students' specific interaction patterns as they occurred throughout the study.</w:t>
      </w:r>
    </w:p>
    <w:p w:rsidR="00000000" w:rsidDel="00000000" w:rsidP="00000000" w:rsidRDefault="00000000" w:rsidRPr="00000000" w14:paraId="0000024E">
      <w:pPr>
        <w:spacing w:after="240" w:before="240" w:line="480" w:lineRule="auto"/>
        <w:rPr/>
      </w:pPr>
      <w:r w:rsidDel="00000000" w:rsidR="00000000" w:rsidRPr="00000000">
        <w:rPr>
          <w:rtl w:val="0"/>
        </w:rPr>
        <w:t xml:space="preserve">For RQ3, a non-experimental pre-test/post-test design was utilized to assess changes in computational literacy (C1, C2). While overall gains in literacy were statistically significant, an Analysis of Covariance (ANCOVA) revealed an asymmetrical relationship between usage types and outcomes. A significant negative correlation was found between Task Completion frequency and post-intervention literacy scores, while the relationship with Learning sessions did not reach the threshold for statistical significance.</w:t>
      </w:r>
    </w:p>
    <w:p w:rsidR="00000000" w:rsidDel="00000000" w:rsidP="00000000" w:rsidRDefault="00000000" w:rsidRPr="00000000" w14:paraId="0000024F">
      <w:pPr>
        <w:spacing w:after="240" w:before="240" w:line="480" w:lineRule="auto"/>
        <w:rPr/>
      </w:pPr>
      <w:r w:rsidDel="00000000" w:rsidR="00000000" w:rsidRPr="00000000">
        <w:rPr>
          <w:rtl w:val="0"/>
        </w:rPr>
        <w:t xml:space="preserve">The subsequent sections detail the results of these analyses and provide a formal evaluation of each corresponding hypothesis.</w:t>
      </w:r>
    </w:p>
    <w:p w:rsidR="00000000" w:rsidDel="00000000" w:rsidP="00000000" w:rsidRDefault="00000000" w:rsidRPr="00000000" w14:paraId="00000250">
      <w:pPr>
        <w:pStyle w:val="Heading2"/>
        <w:spacing w:after="240" w:before="240" w:line="480" w:lineRule="auto"/>
        <w:rPr/>
      </w:pPr>
      <w:bookmarkStart w:colFirst="0" w:colLast="0" w:name="_mh40s4mdpe36" w:id="57"/>
      <w:bookmarkEnd w:id="57"/>
      <w:r w:rsidDel="00000000" w:rsidR="00000000" w:rsidRPr="00000000">
        <w:rPr>
          <w:rtl w:val="0"/>
        </w:rPr>
        <w:t xml:space="preserve">4.2 Findings for RQ1</w:t>
      </w:r>
    </w:p>
    <w:p w:rsidR="00000000" w:rsidDel="00000000" w:rsidP="00000000" w:rsidRDefault="00000000" w:rsidRPr="00000000" w14:paraId="00000251">
      <w:pPr>
        <w:pStyle w:val="Heading3"/>
        <w:rPr/>
      </w:pPr>
      <w:bookmarkStart w:colFirst="0" w:colLast="0" w:name="_xw0zabm10j8n" w:id="58"/>
      <w:bookmarkEnd w:id="58"/>
      <w:r w:rsidDel="00000000" w:rsidR="00000000" w:rsidRPr="00000000">
        <w:rPr>
          <w:rtl w:val="0"/>
        </w:rPr>
        <w:t xml:space="preserve">4.2.1 Model Overview for RQ1</w:t>
      </w:r>
    </w:p>
    <w:p w:rsidR="00000000" w:rsidDel="00000000" w:rsidP="00000000" w:rsidRDefault="00000000" w:rsidRPr="00000000" w14:paraId="00000252">
      <w:pPr>
        <w:spacing w:after="240" w:before="240" w:line="480" w:lineRule="auto"/>
        <w:rPr/>
      </w:pPr>
      <w:r w:rsidDel="00000000" w:rsidR="00000000" w:rsidRPr="00000000">
        <w:rPr>
          <w:rtl w:val="0"/>
        </w:rPr>
        <w:t xml:space="preserve">Research Question 1 (RQ1) investigated whether the frequency and classification of student interactions with Large Language Models (LLMs) predicted performance on the midterm exam (E1). Specifically, this analysis examined the extent to which Learning session counts and Task Completion session counts were differentially associated with academic outcomes for the </w:t>
      </w:r>
      <w:r w:rsidDel="00000000" w:rsidR="00000000" w:rsidRPr="00000000">
        <w:rPr>
          <w:i w:val="1"/>
          <w:iCs w:val="1"/>
          <w:rtl w:val="0"/>
        </w:rPr>
        <w:t xml:space="preserve">N = 87</w:t>
      </w:r>
      <w:r w:rsidDel="00000000" w:rsidR="00000000" w:rsidRPr="00000000">
        <w:rPr>
          <w:rtl w:val="0"/>
        </w:rPr>
        <w:t xml:space="preserve"> participants.</w:t>
      </w:r>
    </w:p>
    <w:p w:rsidR="00000000" w:rsidDel="00000000" w:rsidP="00000000" w:rsidRDefault="00000000" w:rsidRPr="00000000" w14:paraId="00000253">
      <w:pPr>
        <w:spacing w:after="240" w:before="240" w:line="480" w:lineRule="auto"/>
        <w:rPr/>
      </w:pPr>
      <w:r w:rsidDel="00000000" w:rsidR="00000000" w:rsidRPr="00000000">
        <w:rPr>
          <w:rtl w:val="0"/>
        </w:rPr>
        <w:t xml:space="preserve">The primary analysis utilized a multiple linear regression model where the frequency of each interaction type served as the independent variables and the E1 score served as the dependent variable:</w:t>
      </w:r>
    </w:p>
    <w:p w:rsidR="00000000" w:rsidDel="00000000" w:rsidP="00000000" w:rsidRDefault="00000000" w:rsidRPr="00000000" w14:paraId="00000254">
      <w:pPr>
        <w:spacing w:after="240" w:before="240" w:line="480" w:lineRule="auto"/>
        <w:rPr>
          <w:b w:val="1"/>
          <w:bCs w:val="1"/>
        </w:rPr>
      </w:pPr>
      <w:r w:rsidDel="00000000" w:rsidR="00000000" w:rsidRPr="00000000">
        <w:rPr>
          <w:b w:val="1"/>
          <w:bCs w:val="1"/>
          <w:rtl w:val="0"/>
        </w:rPr>
        <w:t xml:space="preserve">Model 3: E1 ~ Learning Session Count + Task Completion Session Count </w:t>
      </w:r>
    </w:p>
    <w:p w:rsidR="00000000" w:rsidDel="00000000" w:rsidP="00000000" w:rsidRDefault="00000000" w:rsidRPr="00000000" w14:paraId="00000255">
      <w:pPr>
        <w:spacing w:after="240" w:before="240" w:line="480" w:lineRule="auto"/>
        <w:rPr>
          <w:b w:val="1"/>
          <w:bCs w:val="1"/>
        </w:rPr>
      </w:pPr>
      <w:r w:rsidDel="00000000" w:rsidR="00000000" w:rsidRPr="00000000">
        <w:rPr>
          <w:b w:val="1"/>
          <w:bCs w:val="1"/>
          <w:rtl w:val="0"/>
        </w:rPr>
        <w:t xml:space="preserve">Hypothesis for H1</w:t>
      </w:r>
    </w:p>
    <w:p w:rsidR="00000000" w:rsidDel="00000000" w:rsidP="00000000" w:rsidRDefault="00000000" w:rsidRPr="00000000" w14:paraId="00000256">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midterm exam scores (E1). </w:t>
      </w:r>
    </w:p>
    <w:p w:rsidR="00000000" w:rsidDel="00000000" w:rsidP="00000000" w:rsidRDefault="00000000" w:rsidRPr="00000000" w14:paraId="00000257">
      <w:pPr>
        <w:numPr>
          <w:ilvl w:val="0"/>
          <w:numId w:val="10"/>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w:t>
      </w:r>
      <w:r w:rsidDel="00000000" w:rsidR="00000000" w:rsidRPr="00000000">
        <w:rPr>
          <w:rtl w:val="0"/>
        </w:rPr>
        <w:t xml:space="preserve"> There is a positive correlation between the frequency of sessions Learning sessions and midterm exam scores.</w:t>
      </w:r>
    </w:p>
    <w:p w:rsidR="00000000" w:rsidDel="00000000" w:rsidP="00000000" w:rsidRDefault="00000000" w:rsidRPr="00000000" w14:paraId="00000258">
      <w:pPr>
        <w:numPr>
          <w:ilvl w:val="0"/>
          <w:numId w:val="10"/>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w:t>
      </w:r>
      <w:r w:rsidDel="00000000" w:rsidR="00000000" w:rsidRPr="00000000">
        <w:rPr>
          <w:rtl w:val="0"/>
        </w:rPr>
        <w:t xml:space="preserve">There is a negative correlation between the quantity of Task Completion sessions and midterm exam scores.</w:t>
      </w:r>
    </w:p>
    <w:p w:rsidR="00000000" w:rsidDel="00000000" w:rsidP="00000000" w:rsidRDefault="00000000" w:rsidRPr="00000000" w14:paraId="00000259">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b w:val="1"/>
          <w:bCs w:val="1"/>
          <w:rtl w:val="0"/>
        </w:rPr>
        <w:t xml:space="preserve">):</w:t>
      </w:r>
      <w:r w:rsidDel="00000000" w:rsidR="00000000" w:rsidRPr="00000000">
        <w:rPr>
          <w:rtl w:val="0"/>
        </w:rPr>
        <w:t xml:space="preserve"> There is no statistically significant relationship between the quantity of participant sessions, regardless of classification, and midterm exam scores (E1).</w:t>
      </w:r>
    </w:p>
    <w:p w:rsidR="00000000" w:rsidDel="00000000" w:rsidP="00000000" w:rsidRDefault="00000000" w:rsidRPr="00000000" w14:paraId="0000025A">
      <w:pPr>
        <w:spacing w:after="240" w:before="240" w:line="480" w:lineRule="auto"/>
        <w:rPr/>
      </w:pPr>
      <w:r w:rsidDel="00000000" w:rsidR="00000000" w:rsidRPr="00000000">
        <w:rPr>
          <w:rtl w:val="0"/>
        </w:rPr>
        <w:t xml:space="preserve">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both conditions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rtl w:val="0"/>
        </w:rPr>
        <w:t xml:space="preserve">and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w:t>
      </w:r>
      <w:r w:rsidDel="00000000" w:rsidR="00000000" w:rsidRPr="00000000">
        <w:rPr>
          <w:rtl w:val="0"/>
        </w:rPr>
        <w:t xml:space="preserve">) must reach statistical significance at the  𝛼 = .05 level.</w:t>
      </w:r>
    </w:p>
    <w:p w:rsidR="00000000" w:rsidDel="00000000" w:rsidP="00000000" w:rsidRDefault="00000000" w:rsidRPr="00000000" w14:paraId="0000025B">
      <w:pPr>
        <w:pStyle w:val="Heading3"/>
        <w:spacing w:after="240" w:before="240" w:line="480" w:lineRule="auto"/>
        <w:rPr/>
      </w:pPr>
      <w:bookmarkStart w:colFirst="0" w:colLast="0" w:name="_tfyuqcmox5xh" w:id="59"/>
      <w:bookmarkEnd w:id="59"/>
      <w:r w:rsidDel="00000000" w:rsidR="00000000" w:rsidRPr="00000000">
        <w:rPr>
          <w:rtl w:val="0"/>
        </w:rPr>
        <w:t xml:space="preserve">4.2.2 Regression Assumption Tests of the Model for RQ1</w:t>
      </w:r>
    </w:p>
    <w:p w:rsidR="00000000" w:rsidDel="00000000" w:rsidP="00000000" w:rsidRDefault="00000000" w:rsidRPr="00000000" w14:paraId="0000025C">
      <w:pPr>
        <w:spacing w:after="240" w:before="240" w:line="480" w:lineRule="auto"/>
        <w:rPr/>
      </w:pPr>
      <w:r w:rsidDel="00000000" w:rsidR="00000000" w:rsidRPr="00000000">
        <w:rPr>
          <w:rtl w:val="0"/>
        </w:rPr>
        <w:t xml:space="preserve">Prior to interpreting the results for RQ1, a comprehensive assessment of Ordinary Least Squares (OLS) regression assumptions was conducted to ensure the validity and reliability of the model estimates.</w:t>
      </w:r>
    </w:p>
    <w:p w:rsidR="00000000" w:rsidDel="00000000" w:rsidP="00000000" w:rsidRDefault="00000000" w:rsidRPr="00000000" w14:paraId="0000025D">
      <w:pPr>
        <w:spacing w:after="240" w:before="240" w:line="480" w:lineRule="auto"/>
        <w:rPr/>
      </w:pPr>
      <w:r w:rsidDel="00000000" w:rsidR="00000000" w:rsidRPr="00000000">
        <w:rPr>
          <w:rtl w:val="0"/>
        </w:rPr>
        <w:t xml:space="preserve">Linearity was evaluated through the examination of partial regression plots, which assess the relationship between the dependent variable (E1) and each predictor while controlling for other variables in the model. Visual inspection of these plots indicated approximate linear relationships, supporting the application of linear regression. As is common with session-oriented trace data, both independent variables exhibited a right-skewed distribution, where the majority of participants engaged in few sessions and a smaller subset engaged in many.</w:t>
      </w:r>
    </w:p>
    <w:p w:rsidR="00000000" w:rsidDel="00000000" w:rsidP="00000000" w:rsidRDefault="00000000" w:rsidRPr="00000000" w14:paraId="0000025E">
      <w:pPr>
        <w:spacing w:after="240" w:before="240" w:line="480" w:lineRule="auto"/>
        <w:rPr>
          <w:i w:val="1"/>
          <w:iCs w:val="1"/>
        </w:rPr>
      </w:pPr>
      <w:r w:rsidDel="00000000" w:rsidR="00000000" w:rsidRPr="00000000">
        <w:rPr/>
        <w:drawing>
          <wp:inline distB="114300" distT="114300" distL="114300" distR="114300">
            <wp:extent cx="5943600" cy="4102100"/>
            <wp:effectExtent b="0" l="0" r="0" t="0"/>
            <wp:docPr id="11" name="image10.png"/>
            <a:graphic>
              <a:graphicData uri="http://schemas.openxmlformats.org/drawingml/2006/picture">
                <pic:pic>
                  <pic:nvPicPr>
                    <pic:cNvPr id="0" name="image10.png"/>
                    <pic:cNvPicPr preferRelativeResize="0"/>
                  </pic:nvPicPr>
                  <pic:blipFill>
                    <a:blip r:embed="rId222"/>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11:  Partial regression plots when holding the other constant of E1 ~  Task Completion Session Count + Learning Session Count.</w:t>
      </w:r>
    </w:p>
    <w:p w:rsidR="00000000" w:rsidDel="00000000" w:rsidP="00000000" w:rsidRDefault="00000000" w:rsidRPr="00000000" w14:paraId="0000025F">
      <w:pPr>
        <w:spacing w:after="240" w:before="240" w:line="480" w:lineRule="auto"/>
        <w:rPr/>
      </w:pPr>
      <w:r w:rsidDel="00000000" w:rsidR="00000000" w:rsidRPr="00000000">
        <w:rPr>
          <w:rtl w:val="0"/>
        </w:rPr>
        <w:t xml:space="preserve">The assumption of independence was satisfied, as the Durbin-Watson statistic (</w:t>
      </w:r>
      <w:r w:rsidDel="00000000" w:rsidR="00000000" w:rsidRPr="00000000">
        <w:rPr>
          <w:i w:val="1"/>
          <w:iCs w:val="1"/>
          <w:rtl w:val="0"/>
        </w:rPr>
        <w:t xml:space="preserve">DW</w:t>
      </w:r>
      <w:r w:rsidDel="00000000" w:rsidR="00000000" w:rsidRPr="00000000">
        <w:rPr>
          <w:rtl w:val="0"/>
        </w:rPr>
        <w:t xml:space="preserve"> = 2.09) fell within the acceptable range near the ideal value of 2.0. To evaluate homoscedasticity, the Breusch-Pagan test was performed, yielding a non-significant result (</w:t>
      </w:r>
      <w:r w:rsidDel="00000000" w:rsidR="00000000" w:rsidRPr="00000000">
        <w:rPr>
          <w:i w:val="1"/>
          <w:iCs w:val="1"/>
          <w:rtl w:val="0"/>
        </w:rPr>
        <w:t xml:space="preserve">𝝌</w:t>
      </w:r>
      <w:r w:rsidDel="00000000" w:rsidR="00000000" w:rsidRPr="00000000">
        <w:rPr>
          <w:vertAlign w:val="superscript"/>
          <w:rtl w:val="0"/>
        </w:rPr>
        <w:t xml:space="preserve">2</w:t>
      </w:r>
      <w:r w:rsidDel="00000000" w:rsidR="00000000" w:rsidRPr="00000000">
        <w:rPr>
          <w:rtl w:val="0"/>
        </w:rPr>
        <w:t xml:space="preserve">= 0.29, </w:t>
      </w:r>
      <w:r w:rsidDel="00000000" w:rsidR="00000000" w:rsidRPr="00000000">
        <w:rPr>
          <w:i w:val="1"/>
          <w:iCs w:val="1"/>
          <w:rtl w:val="0"/>
        </w:rPr>
        <w:t xml:space="preserve">p</w:t>
      </w:r>
      <w:r w:rsidDel="00000000" w:rsidR="00000000" w:rsidRPr="00000000">
        <w:rPr>
          <w:rtl w:val="0"/>
        </w:rPr>
        <w:t xml:space="preserve"> = .867). This indicates that the assumption of constant error variance was met. These findings were corroborated by the plot of residuals versus fitted values, which displayed a symmetrical, random scatter with a relatively flat Locally Estimated Scatterplot Smoothing (LOESS) curve, suggesting no discernible funneling or non-linear patterns. The end of the LOESS curve does indicate a slight uptick likely due to lack of observations in that region.</w:t>
      </w:r>
    </w:p>
    <w:p w:rsidR="00000000" w:rsidDel="00000000" w:rsidP="00000000" w:rsidRDefault="00000000" w:rsidRPr="00000000" w14:paraId="00000260">
      <w:pPr>
        <w:spacing w:after="240" w:before="240" w:line="480" w:lineRule="auto"/>
        <w:rPr>
          <w:i w:val="1"/>
          <w:iCs w:val="1"/>
        </w:rPr>
      </w:pPr>
      <w:r w:rsidDel="00000000" w:rsidR="00000000" w:rsidRPr="00000000">
        <w:rPr/>
        <w:drawing>
          <wp:inline distB="114300" distT="114300" distL="114300" distR="114300">
            <wp:extent cx="4781550" cy="3171825"/>
            <wp:effectExtent b="0" l="0" r="0" t="0"/>
            <wp:docPr id="19" name="image17.png"/>
            <a:graphic>
              <a:graphicData uri="http://schemas.openxmlformats.org/drawingml/2006/picture">
                <pic:pic>
                  <pic:nvPicPr>
                    <pic:cNvPr id="0" name="image17.png"/>
                    <pic:cNvPicPr preferRelativeResize="0"/>
                  </pic:nvPicPr>
                  <pic:blipFill>
                    <a:blip r:embed="rId223"/>
                    <a:srcRect b="0" l="0" r="0" t="0"/>
                    <a:stretch>
                      <a:fillRect/>
                    </a:stretch>
                  </pic:blipFill>
                  <pic:spPr>
                    <a:xfrm>
                      <a:off x="0" y="0"/>
                      <a:ext cx="4781550" cy="31718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12: Residuals vs Fitted Values for E1 ~ Learning Session Count + Task Completion Session Count</w:t>
      </w:r>
    </w:p>
    <w:p w:rsidR="00000000" w:rsidDel="00000000" w:rsidP="00000000" w:rsidRDefault="00000000" w:rsidRPr="00000000" w14:paraId="00000261">
      <w:pPr>
        <w:spacing w:after="240" w:before="240" w:line="480" w:lineRule="auto"/>
        <w:rPr/>
      </w:pPr>
      <w:r w:rsidDel="00000000" w:rsidR="00000000" w:rsidRPr="00000000">
        <w:rPr>
          <w:rtl w:val="0"/>
        </w:rPr>
        <w:t xml:space="preserve">The residuals demonstrated close adherence to a normal distribution, as evidenced by a non-significant Shapiro-Wilk test (</w:t>
      </w:r>
      <w:r w:rsidDel="00000000" w:rsidR="00000000" w:rsidRPr="00000000">
        <w:rPr>
          <w:i w:val="1"/>
          <w:iCs w:val="1"/>
          <w:rtl w:val="0"/>
        </w:rPr>
        <w:t xml:space="preserve">W</w:t>
      </w:r>
      <w:r w:rsidDel="00000000" w:rsidR="00000000" w:rsidRPr="00000000">
        <w:rPr>
          <w:rtl w:val="0"/>
        </w:rPr>
        <w:t xml:space="preserve"> = 0.99, </w:t>
      </w:r>
      <w:r w:rsidDel="00000000" w:rsidR="00000000" w:rsidRPr="00000000">
        <w:rPr>
          <w:i w:val="1"/>
          <w:iCs w:val="1"/>
          <w:rtl w:val="0"/>
        </w:rPr>
        <w:t xml:space="preserve">p</w:t>
      </w:r>
      <w:r w:rsidDel="00000000" w:rsidR="00000000" w:rsidRPr="00000000">
        <w:rPr>
          <w:rtl w:val="0"/>
        </w:rPr>
        <w:t xml:space="preserve"> = .679). Visual inspection of the residuals histogram and the Q-Q plot further confirmed normality, with data points closely following the theoretical diagonal line.</w:t>
      </w:r>
    </w:p>
    <w:p w:rsidR="00000000" w:rsidDel="00000000" w:rsidP="00000000" w:rsidRDefault="00000000" w:rsidRPr="00000000" w14:paraId="00000262">
      <w:pPr>
        <w:spacing w:after="240" w:before="240" w:line="480" w:lineRule="auto"/>
        <w:rPr>
          <w:i w:val="1"/>
          <w:iCs w:val="1"/>
        </w:rPr>
      </w:pPr>
      <w:r w:rsidDel="00000000" w:rsidR="00000000" w:rsidRPr="00000000">
        <w:rPr/>
        <w:drawing>
          <wp:inline distB="114300" distT="114300" distL="114300" distR="114300">
            <wp:extent cx="5943600" cy="2108200"/>
            <wp:effectExtent b="0" l="0" r="0" t="0"/>
            <wp:docPr id="12" name="image13.png"/>
            <a:graphic>
              <a:graphicData uri="http://schemas.openxmlformats.org/drawingml/2006/picture">
                <pic:pic>
                  <pic:nvPicPr>
                    <pic:cNvPr id="0" name="image13.png"/>
                    <pic:cNvPicPr preferRelativeResize="0"/>
                  </pic:nvPicPr>
                  <pic:blipFill>
                    <a:blip r:embed="rId224"/>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13: Evidence of normality among the residuals of E1 ~  Task Completion Session Count + Learning Session Count.</w:t>
      </w:r>
    </w:p>
    <w:p w:rsidR="00000000" w:rsidDel="00000000" w:rsidP="00000000" w:rsidRDefault="00000000" w:rsidRPr="00000000" w14:paraId="00000263">
      <w:pPr>
        <w:spacing w:after="240" w:before="240" w:line="480" w:lineRule="auto"/>
        <w:rPr/>
      </w:pPr>
      <w:r w:rsidDel="00000000" w:rsidR="00000000" w:rsidRPr="00000000">
        <w:rPr>
          <w:rtl w:val="0"/>
        </w:rPr>
        <w:t xml:space="preserve">Multicollinearity was assessed using the Variance Inflation Factor (VIF). Both predictor variables yielded a </w:t>
      </w:r>
      <w:r w:rsidDel="00000000" w:rsidR="00000000" w:rsidRPr="00000000">
        <w:rPr>
          <w:i w:val="1"/>
          <w:iCs w:val="1"/>
          <w:rtl w:val="0"/>
        </w:rPr>
        <w:t xml:space="preserve">VIF</w:t>
      </w:r>
      <w:r w:rsidDel="00000000" w:rsidR="00000000" w:rsidRPr="00000000">
        <w:rPr>
          <w:rtl w:val="0"/>
        </w:rPr>
        <w:t xml:space="preserve"> of 1.19, well below the conventional threshold of concern (typically &gt; 5.0) and close to the target value of 1.0. This indicates that Learning and Task Completion session counts provide sufficiently unique information to the model.</w:t>
      </w:r>
    </w:p>
    <w:p w:rsidR="00000000" w:rsidDel="00000000" w:rsidP="00000000" w:rsidRDefault="00000000" w:rsidRPr="00000000" w14:paraId="00000264">
      <w:pPr>
        <w:spacing w:after="240" w:before="240" w:line="480" w:lineRule="auto"/>
        <w:rPr/>
      </w:pPr>
      <w:r w:rsidDel="00000000" w:rsidR="00000000" w:rsidRPr="00000000">
        <w:rPr>
          <w:rtl w:val="0"/>
        </w:rPr>
        <w:t xml:space="preserve">Given that all diagnostic tests indicated the satisfaction of OLS assumptions, the model was deemed appropriate for interpretation. The overall model was statistically significant, </w:t>
      </w:r>
      <w:r w:rsidDel="00000000" w:rsidR="00000000" w:rsidRPr="00000000">
        <w:rPr>
          <w:i w:val="1"/>
          <w:iCs w:val="1"/>
          <w:rtl w:val="0"/>
        </w:rPr>
        <w:t xml:space="preserve">F(2, 84) </w:t>
      </w:r>
      <w:r w:rsidDel="00000000" w:rsidR="00000000" w:rsidRPr="00000000">
        <w:rPr>
          <w:rtl w:val="0"/>
        </w:rPr>
        <w:t xml:space="preserve">= 9.76, </w:t>
      </w:r>
      <w:r w:rsidDel="00000000" w:rsidR="00000000" w:rsidRPr="00000000">
        <w:rPr>
          <w:i w:val="1"/>
          <w:iCs w:val="1"/>
          <w:rtl w:val="0"/>
        </w:rPr>
        <w:t xml:space="preserve">p</w:t>
      </w:r>
      <w:r w:rsidDel="00000000" w:rsidR="00000000" w:rsidRPr="00000000">
        <w:rPr>
          <w:rtl w:val="0"/>
        </w:rPr>
        <w:t xml:space="preserve"> &lt; .001, and explained 18.9% of the variance in E1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.169).</w:t>
      </w:r>
    </w:p>
    <w:p w:rsidR="00000000" w:rsidDel="00000000" w:rsidP="00000000" w:rsidRDefault="00000000" w:rsidRPr="00000000" w14:paraId="00000265">
      <w:pPr>
        <w:pStyle w:val="Heading3"/>
        <w:spacing w:after="240" w:before="240" w:line="480" w:lineRule="auto"/>
        <w:rPr/>
      </w:pPr>
      <w:bookmarkStart w:colFirst="0" w:colLast="0" w:name="_szmycor1nv6p" w:id="60"/>
      <w:bookmarkEnd w:id="60"/>
      <w:r w:rsidDel="00000000" w:rsidR="00000000" w:rsidRPr="00000000">
        <w:rPr>
          <w:rtl w:val="0"/>
        </w:rPr>
        <w:t xml:space="preserve">4.2.3 Hierarchical Regression Analysis for the RQ1 Model</w:t>
      </w:r>
    </w:p>
    <w:p w:rsidR="00000000" w:rsidDel="00000000" w:rsidP="00000000" w:rsidRDefault="00000000" w:rsidRPr="00000000" w14:paraId="00000266">
      <w:pPr>
        <w:spacing w:after="240" w:before="240" w:line="480" w:lineRule="auto"/>
        <w:rPr/>
      </w:pPr>
      <w:r w:rsidDel="00000000" w:rsidR="00000000" w:rsidRPr="00000000">
        <w:rPr>
          <w:rtl w:val="0"/>
        </w:rPr>
        <w:t xml:space="preserve">Prior to evaluating the full multivariate model, bivariate relationships between each predictor variable and midterm exam scores (</w:t>
      </w:r>
      <w:r w:rsidDel="00000000" w:rsidR="00000000" w:rsidRPr="00000000">
        <w:rPr>
          <w:i w:val="1"/>
          <w:iCs w:val="1"/>
          <w:rtl w:val="0"/>
        </w:rPr>
        <w:t xml:space="preserve">E1</w:t>
      </w:r>
      <w:r w:rsidDel="00000000" w:rsidR="00000000" w:rsidRPr="00000000">
        <w:rPr>
          <w:rtl w:val="0"/>
        </w:rPr>
        <w:t xml:space="preserve">) were examined through simple linear regression. This preliminary analysis allowed for the assessment of individual predictor effects and established a baseline understanding of each independent variable’s isolated contribution to the model before accounting for their combined influence. </w:t>
      </w:r>
    </w:p>
    <w:p w:rsidR="00000000" w:rsidDel="00000000" w:rsidP="00000000" w:rsidRDefault="00000000" w:rsidRPr="00000000" w14:paraId="00000267">
      <w:pPr>
        <w:pStyle w:val="Heading4"/>
        <w:spacing w:after="240" w:before="240" w:line="480" w:lineRule="auto"/>
        <w:rPr>
          <w:color w:val="000000"/>
          <w:sz w:val="22"/>
          <w:szCs w:val="22"/>
        </w:rPr>
      </w:pPr>
      <w:bookmarkStart w:colFirst="0" w:colLast="0" w:name="_6bkpcht5wy0" w:id="61"/>
      <w:bookmarkEnd w:id="61"/>
      <w:r w:rsidDel="00000000" w:rsidR="00000000" w:rsidRPr="00000000">
        <w:rPr>
          <w:color w:val="000000"/>
          <w:sz w:val="22"/>
          <w:szCs w:val="22"/>
          <w:rtl w:val="0"/>
        </w:rPr>
        <w:t xml:space="preserve">4</w:t>
      </w:r>
      <w:r w:rsidDel="00000000" w:rsidR="00000000" w:rsidRPr="00000000">
        <w:rPr>
          <w:rtl w:val="0"/>
        </w:rPr>
        <w:t xml:space="preserve">.2.3.1 Model 0:</w:t>
      </w:r>
      <w:r w:rsidDel="00000000" w:rsidR="00000000" w:rsidRPr="00000000">
        <w:rPr>
          <w:color w:val="000000"/>
          <w:sz w:val="22"/>
          <w:szCs w:val="22"/>
          <w:rtl w:val="0"/>
        </w:rPr>
        <w:t xml:space="preserve"> E1 ~ Session Count</w:t>
      </w:r>
    </w:p>
    <w:p w:rsidR="00000000" w:rsidDel="00000000" w:rsidP="00000000" w:rsidRDefault="00000000" w:rsidRPr="00000000" w14:paraId="00000268">
      <w:pPr>
        <w:spacing w:after="240" w:before="240" w:line="480" w:lineRule="auto"/>
        <w:rPr/>
      </w:pPr>
      <w:r w:rsidDel="00000000" w:rsidR="00000000" w:rsidRPr="00000000">
        <w:rPr>
          <w:rtl w:val="0"/>
        </w:rPr>
        <w:t xml:space="preserve">The initial stage of the analysis involved a simple linear regression of the total session count on the dependent variable </w:t>
      </w:r>
      <w:r w:rsidDel="00000000" w:rsidR="00000000" w:rsidRPr="00000000">
        <w:rPr>
          <w:i w:val="1"/>
          <w:iCs w:val="1"/>
          <w:rtl w:val="0"/>
        </w:rPr>
        <w:t xml:space="preserve">E1</w:t>
      </w:r>
      <w:r w:rsidDel="00000000" w:rsidR="00000000" w:rsidRPr="00000000">
        <w:rPr>
          <w:rtl w:val="0"/>
        </w:rPr>
        <w:t xml:space="preserve">. This established a baseline to determine if the raw quantity of AI usage, regardless of classification, impacted exam performance.</w:t>
      </w:r>
    </w:p>
    <w:p w:rsidR="00000000" w:rsidDel="00000000" w:rsidP="00000000" w:rsidRDefault="00000000" w:rsidRPr="00000000" w14:paraId="00000269">
      <w:pPr>
        <w:spacing w:after="240" w:before="240" w:line="480" w:lineRule="auto"/>
        <w:rPr/>
      </w:pPr>
      <w:r w:rsidDel="00000000" w:rsidR="00000000" w:rsidRPr="00000000">
        <w:rPr>
          <w:rtl w:val="0"/>
        </w:rPr>
        <w:t xml:space="preserve">A post-hoc power analysis revealed that the model did not achieve the conventional target of .80 power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.012,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The regression model was not statistically significant, </w:t>
      </w:r>
      <w:r w:rsidDel="00000000" w:rsidR="00000000" w:rsidRPr="00000000">
        <w:rPr>
          <w:i w:val="1"/>
          <w:iCs w:val="1"/>
          <w:rtl w:val="0"/>
        </w:rPr>
        <w:t xml:space="preserve">F(1, 85) </w:t>
      </w:r>
      <w:r w:rsidDel="00000000" w:rsidR="00000000" w:rsidRPr="00000000">
        <w:rPr>
          <w:rtl w:val="0"/>
        </w:rPr>
        <w:t xml:space="preserve">= 1.01, </w:t>
      </w:r>
      <w:r w:rsidDel="00000000" w:rsidR="00000000" w:rsidRPr="00000000">
        <w:rPr>
          <w:i w:val="1"/>
          <w:iCs w:val="1"/>
          <w:rtl w:val="0"/>
        </w:rPr>
        <w:t xml:space="preserve">p</w:t>
      </w:r>
      <w:r w:rsidDel="00000000" w:rsidR="00000000" w:rsidRPr="00000000">
        <w:rPr>
          <w:rtl w:val="0"/>
        </w:rPr>
        <w:t xml:space="preserve"> = .317, with the total number of sessions explaining only 1% of the variance in </w:t>
      </w:r>
      <w:r w:rsidDel="00000000" w:rsidR="00000000" w:rsidRPr="00000000">
        <w:rPr>
          <w:i w:val="1"/>
          <w:iCs w:val="1"/>
          <w:rtl w:val="0"/>
        </w:rPr>
        <w:t xml:space="preserve">E1</w:t>
      </w:r>
      <w:r w:rsidDel="00000000" w:rsidR="00000000" w:rsidRPr="00000000">
        <w:rPr>
          <w:rtl w:val="0"/>
        </w:rPr>
        <w:t xml:space="preserve"> scores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.012,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.000). The regression coefficient was negative but failed to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-0.06, </w:t>
      </w:r>
      <w:r w:rsidDel="00000000" w:rsidR="00000000" w:rsidRPr="00000000">
        <w:rPr>
          <w:i w:val="1"/>
          <w:iCs w:val="1"/>
          <w:rtl w:val="0"/>
        </w:rPr>
        <w:t xml:space="preserve">SE</w:t>
      </w:r>
      <w:r w:rsidDel="00000000" w:rsidR="00000000" w:rsidRPr="00000000">
        <w:rPr>
          <w:rtl w:val="0"/>
        </w:rPr>
        <w:t xml:space="preserve"> = 0.06, </w:t>
      </w:r>
      <w:r w:rsidDel="00000000" w:rsidR="00000000" w:rsidRPr="00000000">
        <w:rPr>
          <w:i w:val="1"/>
          <w:iCs w:val="1"/>
          <w:rtl w:val="0"/>
        </w:rPr>
        <w:t xml:space="preserve">t</w:t>
      </w:r>
      <w:r w:rsidDel="00000000" w:rsidR="00000000" w:rsidRPr="00000000">
        <w:rPr>
          <w:rtl w:val="0"/>
        </w:rPr>
        <w:t xml:space="preserve"> = -1.00, </w:t>
      </w:r>
      <w:r w:rsidDel="00000000" w:rsidR="00000000" w:rsidRPr="00000000">
        <w:rPr>
          <w:i w:val="1"/>
          <w:iCs w:val="1"/>
          <w:rtl w:val="0"/>
        </w:rPr>
        <w:t xml:space="preserve">p</w:t>
      </w:r>
      <w:r w:rsidDel="00000000" w:rsidR="00000000" w:rsidRPr="00000000">
        <w:rPr>
          <w:rtl w:val="0"/>
        </w:rPr>
        <w:t xml:space="preserve"> = .317, 95% </w:t>
      </w:r>
      <w:r w:rsidDel="00000000" w:rsidR="00000000" w:rsidRPr="00000000">
        <w:rPr>
          <w:i w:val="1"/>
          <w:iCs w:val="1"/>
          <w:rtl w:val="0"/>
        </w:rPr>
        <w:t xml:space="preserve">CI</w:t>
      </w:r>
      <w:r w:rsidDel="00000000" w:rsidR="00000000" w:rsidRPr="00000000">
        <w:rPr>
          <w:rtl w:val="0"/>
        </w:rPr>
        <w:t xml:space="preserve"> [-0.17, 0.06]). Consequently, total session count was not a significant predictor of exam performance.</w:t>
      </w:r>
    </w:p>
    <w:p w:rsidR="00000000" w:rsidDel="00000000" w:rsidP="00000000" w:rsidRDefault="00000000" w:rsidRPr="00000000" w14:paraId="0000026A">
      <w:pPr>
        <w:rPr/>
      </w:pPr>
      <w:r w:rsidDel="00000000" w:rsidR="00000000" w:rsidRPr="00000000">
        <w:rPr/>
        <w:drawing>
          <wp:inline distB="114300" distT="114300" distL="114300" distR="114300">
            <wp:extent cx="5943600" cy="3771900"/>
            <wp:effectExtent b="0" l="0" r="0" t="0"/>
            <wp:docPr id="5" name="image2.png"/>
            <a:graphic>
              <a:graphicData uri="http://schemas.openxmlformats.org/drawingml/2006/picture">
                <pic:pic>
                  <pic:nvPicPr>
                    <pic:cNvPr id="0" name="image2.png"/>
                    <pic:cNvPicPr preferRelativeResize="0"/>
                  </pic:nvPicPr>
                  <pic:blipFill>
                    <a:blip r:embed="rId225"/>
                    <a:srcRect b="0" l="0" r="0" t="0"/>
                    <a:stretch>
                      <a:fillRect/>
                    </a:stretch>
                  </pic:blipFill>
                  <pic:spPr>
                    <a:xfrm>
                      <a:off x="0" y="0"/>
                      <a:ext cx="5943600" cy="3771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14: Forestplot of E1 ~ Session Count</w:t>
      </w:r>
      <w:r w:rsidDel="00000000" w:rsidR="00000000" w:rsidRPr="00000000">
        <w:rPr>
          <w:rtl w:val="0"/>
        </w:rPr>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pStyle w:val="Heading4"/>
        <w:spacing w:after="240" w:before="240" w:line="480" w:lineRule="auto"/>
        <w:rPr>
          <w:color w:val="000000"/>
          <w:sz w:val="22"/>
          <w:szCs w:val="22"/>
        </w:rPr>
      </w:pPr>
      <w:bookmarkStart w:colFirst="0" w:colLast="0" w:name="_dsb42pr2571r" w:id="62"/>
      <w:bookmarkEnd w:id="62"/>
      <w:r w:rsidDel="00000000" w:rsidR="00000000" w:rsidRPr="00000000">
        <w:rPr>
          <w:color w:val="000000"/>
          <w:sz w:val="22"/>
          <w:szCs w:val="22"/>
          <w:rtl w:val="0"/>
        </w:rPr>
        <w:t xml:space="preserve">4</w:t>
      </w:r>
      <w:r w:rsidDel="00000000" w:rsidR="00000000" w:rsidRPr="00000000">
        <w:rPr>
          <w:rtl w:val="0"/>
        </w:rPr>
        <w:t xml:space="preserve">.2.3.2 Model 1:</w:t>
      </w:r>
      <w:r w:rsidDel="00000000" w:rsidR="00000000" w:rsidRPr="00000000">
        <w:rPr>
          <w:color w:val="000000"/>
          <w:sz w:val="22"/>
          <w:szCs w:val="22"/>
          <w:rtl w:val="0"/>
        </w:rPr>
        <w:t xml:space="preserve"> E1 ~ Task Complection Session Count</w:t>
      </w:r>
    </w:p>
    <w:p w:rsidR="00000000" w:rsidDel="00000000" w:rsidP="00000000" w:rsidRDefault="00000000" w:rsidRPr="00000000" w14:paraId="0000026E">
      <w:pPr>
        <w:spacing w:after="240" w:before="240" w:line="480" w:lineRule="auto"/>
        <w:rPr/>
      </w:pPr>
      <w:r w:rsidDel="00000000" w:rsidR="00000000" w:rsidRPr="00000000">
        <w:rPr>
          <w:rtl w:val="0"/>
        </w:rPr>
        <w:t xml:space="preserve">A simple linear regression revealed that Task Completion session count was a significant negative predictor of E1, </w:t>
      </w:r>
      <w:r w:rsidDel="00000000" w:rsidR="00000000" w:rsidRPr="00000000">
        <w:rPr>
          <w:i w:val="1"/>
          <w:iCs w:val="1"/>
          <w:rtl w:val="0"/>
        </w:rPr>
        <w:t xml:space="preserve">F(1, 85)</w:t>
      </w:r>
      <w:r w:rsidDel="00000000" w:rsidR="00000000" w:rsidRPr="00000000">
        <w:rPr>
          <w:rtl w:val="0"/>
        </w:rPr>
        <w:t xml:space="preserve"> = 12.35, </w:t>
      </w:r>
      <w:r w:rsidDel="00000000" w:rsidR="00000000" w:rsidRPr="00000000">
        <w:rPr>
          <w:i w:val="1"/>
          <w:iCs w:val="1"/>
          <w:rtl w:val="0"/>
        </w:rPr>
        <w:t xml:space="preserve">p</w:t>
      </w:r>
      <w:r w:rsidDel="00000000" w:rsidR="00000000" w:rsidRPr="00000000">
        <w:rPr>
          <w:rtl w:val="0"/>
        </w:rPr>
        <w:t xml:space="preserve"> &lt; .001. The model explained 12.7% of the variance in exam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.127,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.117). The model satisfied statistical power requirements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as the observed effect size exceeded the required threshold (Actual Cohen’s</w:t>
      </w:r>
      <w:r w:rsidDel="00000000" w:rsidR="00000000" w:rsidRPr="00000000">
        <w:rPr>
          <w:i w:val="1"/>
          <w:iCs w:val="1"/>
          <w:rtl w:val="0"/>
        </w:rPr>
        <w:t xml:space="preserve"> f</w:t>
      </w:r>
      <w:r w:rsidDel="00000000" w:rsidR="00000000" w:rsidRPr="00000000">
        <w:rPr>
          <w:i w:val="1"/>
          <w:iCs w:val="1"/>
          <w:vertAlign w:val="superscript"/>
          <w:rtl w:val="0"/>
        </w:rPr>
        <w:t xml:space="preserve">2 </w:t>
      </w:r>
      <w:r w:rsidDel="00000000" w:rsidR="00000000" w:rsidRPr="00000000">
        <w:rPr>
          <w:rtl w:val="0"/>
        </w:rPr>
        <w:t xml:space="preserve">= .145, Target </w:t>
      </w:r>
      <w:r w:rsidDel="00000000" w:rsidR="00000000" w:rsidRPr="00000000">
        <w:rPr>
          <w:i w:val="1"/>
          <w:iCs w:val="1"/>
          <w:rtl w:val="0"/>
        </w:rPr>
        <w:t xml:space="preserve"> f</w:t>
      </w:r>
      <w:r w:rsidDel="00000000" w:rsidR="00000000" w:rsidRPr="00000000">
        <w:rPr>
          <w:i w:val="1"/>
          <w:iCs w:val="1"/>
          <w:vertAlign w:val="superscript"/>
          <w:rtl w:val="0"/>
        </w:rPr>
        <w:t xml:space="preserve">2</w:t>
      </w:r>
      <w:r w:rsidDel="00000000" w:rsidR="00000000" w:rsidRPr="00000000">
        <w:rPr>
          <w:rtl w:val="0"/>
        </w:rPr>
        <w:t xml:space="preserve">= .092).</w:t>
      </w:r>
    </w:p>
    <w:p w:rsidR="00000000" w:rsidDel="00000000" w:rsidP="00000000" w:rsidRDefault="00000000" w:rsidRPr="00000000" w14:paraId="0000026F">
      <w:pPr>
        <w:spacing w:after="240" w:before="240" w:line="480" w:lineRule="auto"/>
        <w:rPr/>
      </w:pPr>
      <w:r w:rsidDel="00000000" w:rsidR="00000000" w:rsidRPr="00000000">
        <w:rPr>
          <w:rtl w:val="0"/>
        </w:rPr>
        <w:t xml:space="preserve">The regression coefficient indicated that each additional Task Completion session was associated with a 0.41-unit decrease in E1 score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-0.41, </w:t>
      </w:r>
      <w:r w:rsidDel="00000000" w:rsidR="00000000" w:rsidRPr="00000000">
        <w:rPr>
          <w:i w:val="1"/>
          <w:iCs w:val="1"/>
          <w:rtl w:val="0"/>
        </w:rPr>
        <w:t xml:space="preserve">SE </w:t>
      </w:r>
      <w:r w:rsidDel="00000000" w:rsidR="00000000" w:rsidRPr="00000000">
        <w:rPr>
          <w:rtl w:val="0"/>
        </w:rPr>
        <w:t xml:space="preserve">= 0.12, </w:t>
      </w:r>
      <w:r w:rsidDel="00000000" w:rsidR="00000000" w:rsidRPr="00000000">
        <w:rPr>
          <w:i w:val="1"/>
          <w:iCs w:val="1"/>
          <w:rtl w:val="0"/>
        </w:rPr>
        <w:t xml:space="preserve">t</w:t>
      </w:r>
      <w:r w:rsidDel="00000000" w:rsidR="00000000" w:rsidRPr="00000000">
        <w:rPr>
          <w:rtl w:val="0"/>
        </w:rPr>
        <w:t xml:space="preserve"> = -3.52, </w:t>
      </w:r>
      <w:r w:rsidDel="00000000" w:rsidR="00000000" w:rsidRPr="00000000">
        <w:rPr>
          <w:i w:val="1"/>
          <w:iCs w:val="1"/>
          <w:rtl w:val="0"/>
        </w:rPr>
        <w:t xml:space="preserve">p</w:t>
      </w:r>
      <w:r w:rsidDel="00000000" w:rsidR="00000000" w:rsidRPr="00000000">
        <w:rPr>
          <w:rtl w:val="0"/>
        </w:rPr>
        <w:t xml:space="preserve"> = .001, 95% </w:t>
      </w:r>
      <w:r w:rsidDel="00000000" w:rsidR="00000000" w:rsidRPr="00000000">
        <w:rPr>
          <w:i w:val="1"/>
          <w:iCs w:val="1"/>
          <w:rtl w:val="0"/>
        </w:rPr>
        <w:t xml:space="preserve">CI </w:t>
      </w:r>
      <w:r w:rsidDel="00000000" w:rsidR="00000000" w:rsidRPr="00000000">
        <w:rPr>
          <w:rtl w:val="0"/>
        </w:rPr>
        <w:t xml:space="preserve">[-0.65, -0.18]). This bivariate relationship confirmed that higher engagement in behaviors categorized as Task Completion was independently associated with lower exam performance.</w:t>
        <w:br w:type="textWrapping"/>
      </w:r>
      <w:r w:rsidDel="00000000" w:rsidR="00000000" w:rsidRPr="00000000">
        <w:rPr/>
        <w:drawing>
          <wp:inline distB="114300" distT="114300" distL="114300" distR="114300">
            <wp:extent cx="5943600" cy="3327400"/>
            <wp:effectExtent b="0" l="0" r="0" t="0"/>
            <wp:docPr id="10" name="image11.png"/>
            <a:graphic>
              <a:graphicData uri="http://schemas.openxmlformats.org/drawingml/2006/picture">
                <pic:pic>
                  <pic:nvPicPr>
                    <pic:cNvPr id="0" name="image11.png"/>
                    <pic:cNvPicPr preferRelativeResize="0"/>
                  </pic:nvPicPr>
                  <pic:blipFill>
                    <a:blip r:embed="rId226"/>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spacing w:after="240" w:before="240" w:line="480" w:lineRule="auto"/>
        <w:rPr>
          <w:i w:val="1"/>
          <w:iCs w:val="1"/>
        </w:rPr>
      </w:pPr>
      <w:r w:rsidDel="00000000" w:rsidR="00000000" w:rsidRPr="00000000">
        <w:rPr>
          <w:i w:val="1"/>
          <w:iCs w:val="1"/>
          <w:rtl w:val="0"/>
        </w:rPr>
        <w:t xml:space="preserve">Figure 15: Forestplot of E1 ~Task Completion Session Count</w:t>
      </w:r>
    </w:p>
    <w:p w:rsidR="00000000" w:rsidDel="00000000" w:rsidP="00000000" w:rsidRDefault="00000000" w:rsidRPr="00000000" w14:paraId="00000271">
      <w:pPr>
        <w:pStyle w:val="Heading4"/>
        <w:spacing w:after="240" w:before="240" w:line="480" w:lineRule="auto"/>
        <w:rPr/>
      </w:pPr>
      <w:bookmarkStart w:colFirst="0" w:colLast="0" w:name="_7u7fvmuxit3o" w:id="63"/>
      <w:bookmarkEnd w:id="63"/>
      <w:r w:rsidDel="00000000" w:rsidR="00000000" w:rsidRPr="00000000">
        <w:rPr>
          <w:rtl w:val="0"/>
        </w:rPr>
        <w:t xml:space="preserve">4.2.3.3 Model 2: E1 ~ Learning Session Count</w:t>
      </w:r>
    </w:p>
    <w:p w:rsidR="00000000" w:rsidDel="00000000" w:rsidP="00000000" w:rsidRDefault="00000000" w:rsidRPr="00000000" w14:paraId="00000272">
      <w:pPr>
        <w:spacing w:after="240" w:before="240" w:line="480" w:lineRule="auto"/>
        <w:rPr/>
      </w:pPr>
      <w:r w:rsidDel="00000000" w:rsidR="00000000" w:rsidRPr="00000000">
        <w:rPr>
          <w:rtl w:val="0"/>
        </w:rPr>
        <w:t xml:space="preserve">In contrast, the bivariate relationship between Learning session count and E1 scores presented a different dynamic. This simple linear regression model did not meet the assumptions of statistical power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.007 &lt; Target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.092). The model was not statistically significant, </w:t>
      </w:r>
      <w:r w:rsidDel="00000000" w:rsidR="00000000" w:rsidRPr="00000000">
        <w:rPr>
          <w:i w:val="1"/>
          <w:iCs w:val="1"/>
          <w:rtl w:val="0"/>
        </w:rPr>
        <w:t xml:space="preserve">F(1, 85)</w:t>
      </w:r>
      <w:r w:rsidDel="00000000" w:rsidR="00000000" w:rsidRPr="00000000">
        <w:rPr>
          <w:rtl w:val="0"/>
        </w:rPr>
        <w:t xml:space="preserve"> = 0.62, </w:t>
      </w:r>
      <w:r w:rsidDel="00000000" w:rsidR="00000000" w:rsidRPr="00000000">
        <w:rPr>
          <w:i w:val="1"/>
          <w:iCs w:val="1"/>
          <w:rtl w:val="0"/>
        </w:rPr>
        <w:t xml:space="preserve">p</w:t>
      </w:r>
      <w:r w:rsidDel="00000000" w:rsidR="00000000" w:rsidRPr="00000000">
        <w:rPr>
          <w:rtl w:val="0"/>
        </w:rPr>
        <w:t xml:space="preserve"> = .435, with sessions classified as Learning explaining less than 1% of the variance in E1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.007,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-.004)</w:t>
      </w:r>
    </w:p>
    <w:p w:rsidR="00000000" w:rsidDel="00000000" w:rsidP="00000000" w:rsidRDefault="00000000" w:rsidRPr="00000000" w14:paraId="00000273">
      <w:pPr>
        <w:spacing w:after="240" w:before="240" w:line="480" w:lineRule="auto"/>
        <w:rPr>
          <w:i w:val="1"/>
          <w:iCs w:val="1"/>
        </w:rPr>
      </w:pPr>
      <w:r w:rsidDel="00000000" w:rsidR="00000000" w:rsidRPr="00000000">
        <w:rPr>
          <w:rtl w:val="0"/>
        </w:rPr>
        <w:t xml:space="preserve">The regression coefficient was positive but failed to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0.06, </w:t>
      </w:r>
      <w:r w:rsidDel="00000000" w:rsidR="00000000" w:rsidRPr="00000000">
        <w:rPr>
          <w:i w:val="1"/>
          <w:iCs w:val="1"/>
          <w:rtl w:val="0"/>
        </w:rPr>
        <w:t xml:space="preserve">SE </w:t>
      </w:r>
      <w:r w:rsidDel="00000000" w:rsidR="00000000" w:rsidRPr="00000000">
        <w:rPr>
          <w:rtl w:val="0"/>
        </w:rPr>
        <w:t xml:space="preserve">= 0.08, </w:t>
      </w:r>
      <w:r w:rsidDel="00000000" w:rsidR="00000000" w:rsidRPr="00000000">
        <w:rPr>
          <w:i w:val="1"/>
          <w:iCs w:val="1"/>
          <w:rtl w:val="0"/>
        </w:rPr>
        <w:t xml:space="preserve">t</w:t>
      </w:r>
      <w:r w:rsidDel="00000000" w:rsidR="00000000" w:rsidRPr="00000000">
        <w:rPr>
          <w:rtl w:val="0"/>
        </w:rPr>
        <w:t xml:space="preserve"> = 0.79, </w:t>
      </w:r>
      <w:r w:rsidDel="00000000" w:rsidR="00000000" w:rsidRPr="00000000">
        <w:rPr>
          <w:i w:val="1"/>
          <w:iCs w:val="1"/>
          <w:rtl w:val="0"/>
        </w:rPr>
        <w:t xml:space="preserve">p </w:t>
      </w:r>
      <w:r w:rsidDel="00000000" w:rsidR="00000000" w:rsidRPr="00000000">
        <w:rPr>
          <w:rtl w:val="0"/>
        </w:rPr>
        <w:t xml:space="preserve">= .435, 95% </w:t>
      </w:r>
      <w:r w:rsidDel="00000000" w:rsidR="00000000" w:rsidRPr="00000000">
        <w:rPr>
          <w:i w:val="1"/>
          <w:iCs w:val="1"/>
          <w:rtl w:val="0"/>
        </w:rPr>
        <w:t xml:space="preserve">CI</w:t>
      </w:r>
      <w:r w:rsidDel="00000000" w:rsidR="00000000" w:rsidRPr="00000000">
        <w:rPr>
          <w:rtl w:val="0"/>
        </w:rPr>
        <w:t xml:space="preserve"> [-0.10, 0.23]). These results indicate that Learning session count, when considered in isolation, was not a significant predictor of exam performance.</w:t>
      </w:r>
      <w:r w:rsidDel="00000000" w:rsidR="00000000" w:rsidRPr="00000000">
        <w:rPr/>
        <w:drawing>
          <wp:inline distB="114300" distT="114300" distL="114300" distR="114300">
            <wp:extent cx="5943600" cy="3517900"/>
            <wp:effectExtent b="0" l="0" r="0" t="0"/>
            <wp:docPr id="14" name="image12.png"/>
            <a:graphic>
              <a:graphicData uri="http://schemas.openxmlformats.org/drawingml/2006/picture">
                <pic:pic>
                  <pic:nvPicPr>
                    <pic:cNvPr id="0" name="image12.png"/>
                    <pic:cNvPicPr preferRelativeResize="0"/>
                  </pic:nvPicPr>
                  <pic:blipFill>
                    <a:blip r:embed="rId227"/>
                    <a:srcRect b="0" l="0" r="0" t="0"/>
                    <a:stretch>
                      <a:fillRect/>
                    </a:stretch>
                  </pic:blipFill>
                  <pic:spPr>
                    <a:xfrm>
                      <a:off x="0" y="0"/>
                      <a:ext cx="5943600" cy="3517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16: Forestplot of E1 ~ Learning Session Count</w:t>
      </w:r>
    </w:p>
    <w:p w:rsidR="00000000" w:rsidDel="00000000" w:rsidP="00000000" w:rsidRDefault="00000000" w:rsidRPr="00000000" w14:paraId="00000274">
      <w:pPr>
        <w:pStyle w:val="Heading4"/>
        <w:spacing w:after="240" w:before="240" w:line="480" w:lineRule="auto"/>
        <w:rPr/>
      </w:pPr>
      <w:bookmarkStart w:colFirst="0" w:colLast="0" w:name="_b6zv6yjpw6nc" w:id="64"/>
      <w:bookmarkEnd w:id="64"/>
      <w:r w:rsidDel="00000000" w:rsidR="00000000" w:rsidRPr="00000000">
        <w:rPr>
          <w:rtl w:val="0"/>
        </w:rPr>
        <w:t xml:space="preserve">4.2.3.4 Model 3: E1 ~ Learning Session Count + Task Completion Session Count</w:t>
      </w:r>
    </w:p>
    <w:p w:rsidR="00000000" w:rsidDel="00000000" w:rsidP="00000000" w:rsidRDefault="00000000" w:rsidRPr="00000000" w14:paraId="00000275">
      <w:pPr>
        <w:spacing w:after="240" w:before="240" w:line="480" w:lineRule="auto"/>
        <w:rPr/>
      </w:pPr>
      <w:r w:rsidDel="00000000" w:rsidR="00000000" w:rsidRPr="00000000">
        <w:rPr>
          <w:rtl w:val="0"/>
        </w:rPr>
        <w:t xml:space="preserve">A distinct and more robust pattern emerged when Task Completion and Learning session counts were analyzed simultaneously within a multiple regression framework. The full multivariate model was statistically significant, </w:t>
      </w:r>
      <w:r w:rsidDel="00000000" w:rsidR="00000000" w:rsidRPr="00000000">
        <w:rPr>
          <w:i w:val="1"/>
          <w:iCs w:val="1"/>
          <w:rtl w:val="0"/>
        </w:rPr>
        <w:t xml:space="preserve">F(2, 84)</w:t>
      </w:r>
      <w:r w:rsidDel="00000000" w:rsidR="00000000" w:rsidRPr="00000000">
        <w:rPr>
          <w:rtl w:val="0"/>
        </w:rPr>
        <w:t xml:space="preserve"> = 9.76, </w:t>
      </w:r>
      <w:r w:rsidDel="00000000" w:rsidR="00000000" w:rsidRPr="00000000">
        <w:rPr>
          <w:i w:val="1"/>
          <w:iCs w:val="1"/>
          <w:rtl w:val="0"/>
        </w:rPr>
        <w:t xml:space="preserve">p</w:t>
      </w:r>
      <w:r w:rsidDel="00000000" w:rsidR="00000000" w:rsidRPr="00000000">
        <w:rPr>
          <w:rtl w:val="0"/>
        </w:rPr>
        <w:t xml:space="preserve"> &lt; .001, and satisfied the requirements for statistical power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.233,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.115). This model explained 18.9% of the total variance in </w:t>
      </w:r>
      <w:r w:rsidDel="00000000" w:rsidR="00000000" w:rsidRPr="00000000">
        <w:rPr>
          <w:i w:val="1"/>
          <w:iCs w:val="1"/>
          <w:rtl w:val="0"/>
        </w:rPr>
        <w:t xml:space="preserve">E1</w:t>
      </w:r>
      <w:r w:rsidDel="00000000" w:rsidR="00000000" w:rsidRPr="00000000">
        <w:rPr>
          <w:rtl w:val="0"/>
        </w:rPr>
        <w:t xml:space="preserve">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.169), representing a 48.8% increase in explanatory power over the Task Completion bivariate model alone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.127).</w:t>
      </w:r>
    </w:p>
    <w:p w:rsidR="00000000" w:rsidDel="00000000" w:rsidP="00000000" w:rsidRDefault="00000000" w:rsidRPr="00000000" w14:paraId="00000276">
      <w:pPr>
        <w:spacing w:after="240" w:before="240" w:line="480" w:lineRule="auto"/>
        <w:rPr/>
      </w:pPr>
      <w:r w:rsidDel="00000000" w:rsidR="00000000" w:rsidRPr="00000000">
        <w:rPr>
          <w:rtl w:val="0"/>
        </w:rPr>
        <w:t xml:space="preserve">A comparison of the bivariate and multivariate results reveals a mutual suppression effect, where the predictive power of both variables was enhanced when included together in the model.</w:t>
      </w:r>
    </w:p>
    <w:p w:rsidR="00000000" w:rsidDel="00000000" w:rsidP="00000000" w:rsidRDefault="00000000" w:rsidRPr="00000000" w14:paraId="00000277">
      <w:pPr>
        <w:numPr>
          <w:ilvl w:val="0"/>
          <w:numId w:val="12"/>
        </w:numPr>
        <w:spacing w:after="0" w:afterAutospacing="0" w:before="240" w:line="480" w:lineRule="auto"/>
        <w:ind w:left="720" w:hanging="360"/>
      </w:pPr>
      <w:r w:rsidDel="00000000" w:rsidR="00000000" w:rsidRPr="00000000">
        <w:rPr>
          <w:rtl w:val="0"/>
        </w:rPr>
        <w:t xml:space="preserve">Task Completion: The negative impact of Task Completion sessions increased by 31% compared to Model 1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w:t>
      </w:r>
      <w:r w:rsidDel="00000000" w:rsidR="00000000" w:rsidRPr="00000000">
        <w:rPr>
          <w:i w:val="1"/>
          <w:iCs w:val="1"/>
          <w:rtl w:val="0"/>
        </w:rPr>
        <w:t xml:space="preserve">SE</w:t>
      </w:r>
      <w:r w:rsidDel="00000000" w:rsidR="00000000" w:rsidRPr="00000000">
        <w:rPr>
          <w:rtl w:val="0"/>
        </w:rPr>
        <w:t xml:space="preserve"> = 0.125, </w:t>
      </w:r>
      <w:r w:rsidDel="00000000" w:rsidR="00000000" w:rsidRPr="00000000">
        <w:rPr>
          <w:i w:val="1"/>
          <w:iCs w:val="1"/>
          <w:rtl w:val="0"/>
        </w:rPr>
        <w:t xml:space="preserve">t</w:t>
      </w:r>
      <w:r w:rsidDel="00000000" w:rsidR="00000000" w:rsidRPr="00000000">
        <w:rPr>
          <w:rtl w:val="0"/>
        </w:rPr>
        <w:t xml:space="preserve"> = -4.33, </w:t>
      </w:r>
      <w:r w:rsidDel="00000000" w:rsidR="00000000" w:rsidRPr="00000000">
        <w:rPr>
          <w:i w:val="1"/>
          <w:iCs w:val="1"/>
          <w:rtl w:val="0"/>
        </w:rPr>
        <w:t xml:space="preserve">p</w:t>
      </w:r>
      <w:r w:rsidDel="00000000" w:rsidR="00000000" w:rsidRPr="00000000">
        <w:rPr>
          <w:rtl w:val="0"/>
        </w:rPr>
        <w:t xml:space="preserve"> &lt; .001, 95% </w:t>
      </w:r>
      <w:r w:rsidDel="00000000" w:rsidR="00000000" w:rsidRPr="00000000">
        <w:rPr>
          <w:i w:val="1"/>
          <w:iCs w:val="1"/>
          <w:rtl w:val="0"/>
        </w:rPr>
        <w:t xml:space="preserve">CI </w:t>
      </w:r>
      <w:r w:rsidDel="00000000" w:rsidR="00000000" w:rsidRPr="00000000">
        <w:rPr>
          <w:rtl w:val="0"/>
        </w:rPr>
        <w:t xml:space="preserve">[-0.79, -0.29).</w:t>
      </w:r>
    </w:p>
    <w:p w:rsidR="00000000" w:rsidDel="00000000" w:rsidP="00000000" w:rsidRDefault="00000000" w:rsidRPr="00000000" w14:paraId="00000278">
      <w:pPr>
        <w:numPr>
          <w:ilvl w:val="0"/>
          <w:numId w:val="12"/>
        </w:numPr>
        <w:spacing w:after="240" w:before="0" w:beforeAutospacing="0" w:line="480" w:lineRule="auto"/>
        <w:ind w:left="720" w:hanging="360"/>
      </w:pPr>
      <w:r w:rsidDel="00000000" w:rsidR="00000000" w:rsidRPr="00000000">
        <w:rPr>
          <w:rtl w:val="0"/>
        </w:rPr>
        <w:t xml:space="preserve">Learning: While Learning sessions were non-significant when considered in isolation (Model 2), they became a significant positive predictor of E1 in the full model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t>
      </w:r>
      <w:r w:rsidDel="00000000" w:rsidR="00000000" w:rsidRPr="00000000">
        <w:rPr>
          <w:i w:val="1"/>
          <w:iCs w:val="1"/>
          <w:rtl w:val="0"/>
        </w:rPr>
        <w:t xml:space="preserve">SE </w:t>
      </w:r>
      <w:r w:rsidDel="00000000" w:rsidR="00000000" w:rsidRPr="00000000">
        <w:rPr>
          <w:rtl w:val="0"/>
        </w:rPr>
        <w:t xml:space="preserve">= 0.081, </w:t>
      </w:r>
      <w:r w:rsidDel="00000000" w:rsidR="00000000" w:rsidRPr="00000000">
        <w:rPr>
          <w:i w:val="1"/>
          <w:iCs w:val="1"/>
          <w:rtl w:val="0"/>
        </w:rPr>
        <w:t xml:space="preserve">t</w:t>
      </w:r>
      <w:r w:rsidDel="00000000" w:rsidR="00000000" w:rsidRPr="00000000">
        <w:rPr>
          <w:rtl w:val="0"/>
        </w:rPr>
        <w:t xml:space="preserve"> = 2.53, </w:t>
      </w:r>
      <w:r w:rsidDel="00000000" w:rsidR="00000000" w:rsidRPr="00000000">
        <w:rPr>
          <w:i w:val="1"/>
          <w:iCs w:val="1"/>
          <w:rtl w:val="0"/>
        </w:rPr>
        <w:t xml:space="preserve">p</w:t>
      </w:r>
      <w:r w:rsidDel="00000000" w:rsidR="00000000" w:rsidRPr="00000000">
        <w:rPr>
          <w:rtl w:val="0"/>
        </w:rPr>
        <w:t xml:space="preserve"> = .013, 95% </w:t>
      </w:r>
      <w:r w:rsidDel="00000000" w:rsidR="00000000" w:rsidRPr="00000000">
        <w:rPr>
          <w:i w:val="1"/>
          <w:iCs w:val="1"/>
          <w:rtl w:val="0"/>
        </w:rPr>
        <w:t xml:space="preserve">CI </w:t>
      </w:r>
      <w:r w:rsidDel="00000000" w:rsidR="00000000" w:rsidRPr="00000000">
        <w:rPr>
          <w:rtl w:val="0"/>
        </w:rPr>
        <w:t xml:space="preserve">[0.04, 0.37]). The standardized coefficient increased from 0.06 to 0.21, representing a magnitude increase of over 200%.</w:t>
      </w:r>
    </w:p>
    <w:p w:rsidR="00000000" w:rsidDel="00000000" w:rsidP="00000000" w:rsidRDefault="00000000" w:rsidRPr="00000000" w14:paraId="00000279">
      <w:pPr>
        <w:spacing w:after="240" w:before="240" w:line="480" w:lineRule="auto"/>
        <w:rPr/>
      </w:pPr>
      <w:r w:rsidDel="00000000" w:rsidR="00000000" w:rsidRPr="00000000">
        <w:rPr>
          <w:rtl w:val="0"/>
        </w:rPr>
        <w:t xml:space="preserve">The change in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from the Task Completion model to the full model was statistically significant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 .062), indicating that the addition of Learning session counts provided 6% of unique explanatory power beyond what was explained by Task Completion sessions alone. These results suggest that the relationship between LLM usage and exam performance is obscured unless both adaptive (Learning) and executive (Task Completion) help-seeking behaviors are accounted for simultaneously.</w:t>
      </w:r>
    </w:p>
    <w:p w:rsidR="00000000" w:rsidDel="00000000" w:rsidP="00000000" w:rsidRDefault="00000000" w:rsidRPr="00000000" w14:paraId="0000027A">
      <w:pPr>
        <w:spacing w:after="240" w:before="240" w:line="480" w:lineRule="auto"/>
        <w:rPr/>
      </w:pPr>
      <w:r w:rsidDel="00000000" w:rsidR="00000000" w:rsidRPr="00000000">
        <w:rPr/>
        <w:drawing>
          <wp:inline distB="114300" distT="114300" distL="114300" distR="114300">
            <wp:extent cx="5943600" cy="3327400"/>
            <wp:effectExtent b="0" l="0" r="0" t="0"/>
            <wp:docPr id="1" name="image4.png"/>
            <a:graphic>
              <a:graphicData uri="http://schemas.openxmlformats.org/drawingml/2006/picture">
                <pic:pic>
                  <pic:nvPicPr>
                    <pic:cNvPr id="0" name="image4.png"/>
                    <pic:cNvPicPr preferRelativeResize="0"/>
                  </pic:nvPicPr>
                  <pic:blipFill>
                    <a:blip r:embed="rId228"/>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7B">
      <w:pPr>
        <w:spacing w:after="240" w:before="240" w:line="480" w:lineRule="auto"/>
        <w:rPr>
          <w:i w:val="1"/>
          <w:iCs w:val="1"/>
        </w:rPr>
      </w:pPr>
      <w:r w:rsidDel="00000000" w:rsidR="00000000" w:rsidRPr="00000000">
        <w:rPr>
          <w:i w:val="1"/>
          <w:iCs w:val="1"/>
          <w:rtl w:val="0"/>
        </w:rPr>
        <w:t xml:space="preserve">Figure 17: Forestplot of E1 ~ Task Completion Session Count + Learning Session Count </w:t>
      </w:r>
    </w:p>
    <w:p w:rsidR="00000000" w:rsidDel="00000000" w:rsidP="00000000" w:rsidRDefault="00000000" w:rsidRPr="00000000" w14:paraId="0000027C">
      <w:pPr>
        <w:pStyle w:val="Heading3"/>
        <w:spacing w:after="240" w:before="240" w:line="480" w:lineRule="auto"/>
        <w:rPr/>
      </w:pPr>
      <w:bookmarkStart w:colFirst="0" w:colLast="0" w:name="_911rlw6895bb" w:id="65"/>
      <w:bookmarkEnd w:id="65"/>
      <w:r w:rsidDel="00000000" w:rsidR="00000000" w:rsidRPr="00000000">
        <w:rPr>
          <w:rtl w:val="0"/>
        </w:rPr>
        <w:t xml:space="preserve">4.2.4  Summary of Findings for RQ1</w:t>
      </w:r>
    </w:p>
    <w:p w:rsidR="00000000" w:rsidDel="00000000" w:rsidP="00000000" w:rsidRDefault="00000000" w:rsidRPr="00000000" w14:paraId="0000027D">
      <w:pPr>
        <w:spacing w:after="240" w:before="240" w:line="480" w:lineRule="auto"/>
        <w:rPr/>
      </w:pPr>
      <w:r w:rsidDel="00000000" w:rsidR="00000000" w:rsidRPr="00000000">
        <w:rPr>
          <w:rtl w:val="0"/>
        </w:rPr>
        <w:t xml:space="preserve">The comparison across models revealed a mutual suppression effect between Task Completion and Learning session counts when predicting midterm exam scores (E1). The predictors shared variance that obscured their individual relationships with the outcome when considered in isolation. As demonstrated in the transition from bivariate to multivariate analysis, the </w:t>
      </w:r>
      <w:r w:rsidDel="00000000" w:rsidR="00000000" w:rsidRPr="00000000">
        <w:rPr>
          <w:rFonts w:ascii="Cardo" w:cs="Cardo" w:eastAsia="Cardo" w:hAnsi="Cardo"/>
          <w:i w:val="1"/>
          <w:iCs w:val="1"/>
          <w:rtl w:val="0"/>
        </w:rPr>
        <w:t xml:space="preserve">ꞵ</w:t>
      </w:r>
      <w:r w:rsidDel="00000000" w:rsidR="00000000" w:rsidRPr="00000000">
        <w:rPr>
          <w:rtl w:val="0"/>
        </w:rPr>
        <w:t xml:space="preserve"> coefficient for Task Completion sessions increased in magnitude from -0.41 to -0.54. Simultaneously, Learning sessions transformed from a non-significant predictor (</w:t>
      </w:r>
      <w:r w:rsidDel="00000000" w:rsidR="00000000" w:rsidRPr="00000000">
        <w:rPr>
          <w:i w:val="1"/>
          <w:iCs w:val="1"/>
          <w:rtl w:val="0"/>
        </w:rPr>
        <w:t xml:space="preserve">p</w:t>
      </w:r>
      <w:r w:rsidDel="00000000" w:rsidR="00000000" w:rsidRPr="00000000">
        <w:rPr>
          <w:rtl w:val="0"/>
        </w:rPr>
        <w:t xml:space="preserve"> = .435) to a significant one (</w:t>
      </w:r>
      <w:r w:rsidDel="00000000" w:rsidR="00000000" w:rsidRPr="00000000">
        <w:rPr>
          <w:i w:val="1"/>
          <w:iCs w:val="1"/>
          <w:rtl w:val="0"/>
        </w:rPr>
        <w:t xml:space="preserve">p</w:t>
      </w:r>
      <w:r w:rsidDel="00000000" w:rsidR="00000000" w:rsidRPr="00000000">
        <w:rPr>
          <w:rtl w:val="0"/>
        </w:rPr>
        <w:t xml:space="preserve"> = .013), with the </w:t>
      </w:r>
      <w:r w:rsidDel="00000000" w:rsidR="00000000" w:rsidRPr="00000000">
        <w:rPr>
          <w:rFonts w:ascii="Cardo" w:cs="Cardo" w:eastAsia="Cardo" w:hAnsi="Cardo"/>
          <w:i w:val="1"/>
          <w:iCs w:val="1"/>
          <w:rtl w:val="0"/>
        </w:rPr>
        <w:t xml:space="preserve">ꞵ</w:t>
      </w:r>
      <w:r w:rsidDel="00000000" w:rsidR="00000000" w:rsidRPr="00000000">
        <w:rPr>
          <w:rtl w:val="0"/>
        </w:rPr>
        <w:t xml:space="preserve"> coefficient increasing more than threefold from 0.06 to 0.21.</w:t>
      </w:r>
    </w:p>
    <w:p w:rsidR="00000000" w:rsidDel="00000000" w:rsidP="00000000" w:rsidRDefault="00000000" w:rsidRPr="00000000" w14:paraId="0000027E">
      <w:pPr>
        <w:spacing w:after="240" w:before="240" w:line="480" w:lineRule="auto"/>
        <w:rPr/>
      </w:pPr>
      <w:r w:rsidDel="00000000" w:rsidR="00000000" w:rsidRPr="00000000">
        <w:rPr>
          <w:rtl w:val="0"/>
        </w:rPr>
        <w:t xml:space="preserve">This pattern indicates that each predictor accounted for irrelevant variance in the other, effectively clearing the signal for their unique predictive contributions to emerge. The significant increase in explained variance, specifically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of .062 when adding Learning to the Task Completion model, demonstrates that both session types provided non-redundant information regarding exam performance.</w:t>
      </w:r>
    </w:p>
    <w:tbl>
      <w:tblPr>
        <w:tblStyle w:val="Table7"/>
        <w:tblW w:w="9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1590"/>
        <w:gridCol w:w="1410"/>
        <w:gridCol w:w="1320"/>
        <w:gridCol w:w="1320"/>
        <w:gridCol w:w="1320"/>
        <w:gridCol w:w="1320"/>
        <w:tblGridChange w:id="0">
          <w:tblGrid>
            <w:gridCol w:w="960"/>
            <w:gridCol w:w="1590"/>
            <w:gridCol w:w="1410"/>
            <w:gridCol w:w="1320"/>
            <w:gridCol w:w="1320"/>
            <w:gridCol w:w="1320"/>
            <w:gridCol w:w="1320"/>
          </w:tblGrid>
        </w:tblGridChange>
      </w:tblGrid>
      <w:tr>
        <w:trPr>
          <w:cantSplit w:val="0"/>
          <w:tblHeader w:val="0"/>
        </w:trPr>
        <w:tc>
          <w:tcPr/>
          <w:p w:rsidR="00000000" w:rsidDel="00000000" w:rsidP="00000000" w:rsidRDefault="00000000" w:rsidRPr="00000000" w14:paraId="0000027F">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280">
            <w:pPr>
              <w:widowControl w:val="0"/>
              <w:spacing w:line="240" w:lineRule="auto"/>
              <w:rPr>
                <w:b w:val="1"/>
                <w:bCs w:val="1"/>
              </w:rPr>
            </w:pPr>
            <w:r w:rsidDel="00000000" w:rsidR="00000000" w:rsidRPr="00000000">
              <w:rPr>
                <w:b w:val="1"/>
                <w:bCs w:val="1"/>
                <w:rtl w:val="0"/>
              </w:rPr>
              <w:t xml:space="preserve">Independent</w:t>
              <w:br w:type="textWrapping"/>
              <w:t xml:space="preserve">Variables</w:t>
            </w:r>
          </w:p>
        </w:tc>
        <w:tc>
          <w:tcPr/>
          <w:p w:rsidR="00000000" w:rsidDel="00000000" w:rsidP="00000000" w:rsidRDefault="00000000" w:rsidRPr="00000000" w14:paraId="00000281">
            <w:pPr>
              <w:widowControl w:val="0"/>
              <w:spacing w:line="240" w:lineRule="auto"/>
              <w:rPr>
                <w:b w:val="1"/>
                <w:bCs w:val="1"/>
                <w:vertAlign w:val="superscript"/>
              </w:rPr>
            </w:pPr>
            <w:r w:rsidDel="00000000" w:rsidR="00000000" w:rsidRPr="00000000">
              <w:rPr>
                <w:b w:val="1"/>
                <w:bCs w:val="1"/>
                <w:i w:val="1"/>
                <w:iCs w:val="1"/>
                <w:rtl w:val="0"/>
              </w:rPr>
              <w:t xml:space="preserve">R</w:t>
            </w:r>
            <w:r w:rsidDel="00000000" w:rsidR="00000000" w:rsidRPr="00000000">
              <w:rPr>
                <w:b w:val="1"/>
                <w:bCs w:val="1"/>
                <w:vertAlign w:val="superscript"/>
                <w:rtl w:val="0"/>
              </w:rPr>
              <w:t xml:space="preserve">2</w:t>
            </w:r>
          </w:p>
        </w:tc>
        <w:tc>
          <w:tcPr/>
          <w:p w:rsidR="00000000" w:rsidDel="00000000" w:rsidP="00000000" w:rsidRDefault="00000000" w:rsidRPr="00000000" w14:paraId="00000282">
            <w:pPr>
              <w:widowControl w:val="0"/>
              <w:spacing w:line="240" w:lineRule="auto"/>
              <w:rPr>
                <w:b w:val="1"/>
                <w:bCs w:val="1"/>
              </w:rPr>
            </w:pPr>
            <w:r w:rsidDel="00000000" w:rsidR="00000000" w:rsidRPr="00000000">
              <w:rPr>
                <w:b w:val="1"/>
                <w:bCs w:val="1"/>
                <w:rtl w:val="0"/>
              </w:rPr>
              <w:t xml:space="preserve">Adj. </w:t>
            </w:r>
            <w:r w:rsidDel="00000000" w:rsidR="00000000" w:rsidRPr="00000000">
              <w:rPr>
                <w:b w:val="1"/>
                <w:bCs w:val="1"/>
                <w:i w:val="1"/>
                <w:iCs w:val="1"/>
                <w:rtl w:val="0"/>
              </w:rPr>
              <w:t xml:space="preserve">R</w:t>
            </w:r>
            <w:r w:rsidDel="00000000" w:rsidR="00000000" w:rsidRPr="00000000">
              <w:rPr>
                <w:b w:val="1"/>
                <w:bCs w:val="1"/>
                <w:vertAlign w:val="superscript"/>
                <w:rtl w:val="0"/>
              </w:rPr>
              <w:t xml:space="preserve">2</w:t>
            </w:r>
            <w:r w:rsidDel="00000000" w:rsidR="00000000" w:rsidRPr="00000000">
              <w:rPr>
                <w:rtl w:val="0"/>
              </w:rPr>
            </w:r>
          </w:p>
        </w:tc>
        <w:tc>
          <w:tcPr/>
          <w:p w:rsidR="00000000" w:rsidDel="00000000" w:rsidP="00000000" w:rsidRDefault="00000000" w:rsidRPr="00000000" w14:paraId="00000283">
            <w:pPr>
              <w:widowControl w:val="0"/>
              <w:spacing w:line="240" w:lineRule="auto"/>
              <w:rPr>
                <w:b w:val="1"/>
                <w:bCs w:val="1"/>
                <w:i w:val="1"/>
                <w:iCs w:val="1"/>
              </w:rPr>
            </w:pPr>
            <w:r w:rsidDel="00000000" w:rsidR="00000000" w:rsidRPr="00000000">
              <w:rPr>
                <w:b w:val="1"/>
                <w:bCs w:val="1"/>
                <w:i w:val="1"/>
                <w:iCs w:val="1"/>
                <w:rtl w:val="0"/>
              </w:rPr>
              <w:t xml:space="preserve">F</w:t>
            </w:r>
          </w:p>
        </w:tc>
        <w:tc>
          <w:tcPr/>
          <w:p w:rsidR="00000000" w:rsidDel="00000000" w:rsidP="00000000" w:rsidRDefault="00000000" w:rsidRPr="00000000" w14:paraId="00000284">
            <w:pPr>
              <w:widowControl w:val="0"/>
              <w:spacing w:line="240" w:lineRule="auto"/>
              <w:rPr>
                <w:b w:val="1"/>
                <w:bCs w:val="1"/>
                <w:i w:val="1"/>
                <w:iCs w:val="1"/>
              </w:rPr>
            </w:pPr>
            <w:r w:rsidDel="00000000" w:rsidR="00000000" w:rsidRPr="00000000">
              <w:rPr>
                <w:b w:val="1"/>
                <w:bCs w:val="1"/>
                <w:i w:val="1"/>
                <w:iCs w:val="1"/>
                <w:rtl w:val="0"/>
              </w:rPr>
              <w:t xml:space="preserve">p</w:t>
            </w:r>
          </w:p>
        </w:tc>
        <w:tc>
          <w:tcPr/>
          <w:p w:rsidR="00000000" w:rsidDel="00000000" w:rsidP="00000000" w:rsidRDefault="00000000" w:rsidRPr="00000000" w14:paraId="00000285">
            <w:pPr>
              <w:widowControl w:val="0"/>
              <w:spacing w:line="240" w:lineRule="auto"/>
              <w:rPr>
                <w:b w:val="1"/>
                <w:bCs w:val="1"/>
              </w:rPr>
            </w:pPr>
            <w:r w:rsidDel="00000000" w:rsidR="00000000" w:rsidRPr="00000000">
              <w:rPr>
                <w:b w:val="1"/>
                <w:bCs w:val="1"/>
                <w:i w:val="1"/>
                <w:iCs w:val="1"/>
                <w:rtl w:val="0"/>
              </w:rPr>
              <w:t xml:space="preserve">ΔR</w:t>
            </w:r>
            <w:r w:rsidDel="00000000" w:rsidR="00000000" w:rsidRPr="00000000">
              <w:rPr>
                <w:b w:val="1"/>
                <w:bCs w:val="1"/>
                <w:i w:val="1"/>
                <w:iCs w:val="1"/>
                <w:vertAlign w:val="superscript"/>
                <w:rtl w:val="0"/>
              </w:rPr>
              <w:t xml:space="preserve">2</w:t>
            </w:r>
            <w:r w:rsidDel="00000000" w:rsidR="00000000" w:rsidRPr="00000000">
              <w:rPr>
                <w:i w:val="1"/>
                <w:iCs w:val="1"/>
                <w:vertAlign w:val="superscript"/>
                <w:rtl w:val="0"/>
              </w:rPr>
              <w:br w:type="textWrapping"/>
            </w:r>
            <w:r w:rsidDel="00000000" w:rsidR="00000000" w:rsidRPr="00000000">
              <w:rPr>
                <w:b w:val="1"/>
                <w:bCs w:val="1"/>
                <w:rtl w:val="0"/>
              </w:rPr>
              <w:t xml:space="preserve">Model 1</w:t>
            </w:r>
          </w:p>
        </w:tc>
      </w:tr>
      <w:tr>
        <w:trPr>
          <w:cantSplit w:val="0"/>
          <w:tblHeader w:val="0"/>
        </w:trPr>
        <w:tc>
          <w:tcPr/>
          <w:p w:rsidR="00000000" w:rsidDel="00000000" w:rsidP="00000000" w:rsidRDefault="00000000" w:rsidRPr="00000000" w14:paraId="00000286">
            <w:pPr>
              <w:widowControl w:val="0"/>
              <w:spacing w:line="240" w:lineRule="auto"/>
              <w:rPr/>
            </w:pPr>
            <w:r w:rsidDel="00000000" w:rsidR="00000000" w:rsidRPr="00000000">
              <w:rPr>
                <w:rtl w:val="0"/>
              </w:rPr>
              <w:t xml:space="preserve">0</w:t>
            </w:r>
          </w:p>
        </w:tc>
        <w:tc>
          <w:tcPr/>
          <w:p w:rsidR="00000000" w:rsidDel="00000000" w:rsidP="00000000" w:rsidRDefault="00000000" w:rsidRPr="00000000" w14:paraId="00000287">
            <w:pPr>
              <w:widowControl w:val="0"/>
              <w:spacing w:line="240" w:lineRule="auto"/>
              <w:rPr/>
            </w:pPr>
            <w:r w:rsidDel="00000000" w:rsidR="00000000" w:rsidRPr="00000000">
              <w:rPr>
                <w:rtl w:val="0"/>
              </w:rPr>
              <w:t xml:space="preserve">Session Count (SC)</w:t>
            </w:r>
          </w:p>
        </w:tc>
        <w:tc>
          <w:tcPr/>
          <w:p w:rsidR="00000000" w:rsidDel="00000000" w:rsidP="00000000" w:rsidRDefault="00000000" w:rsidRPr="00000000" w14:paraId="00000288">
            <w:pPr>
              <w:widowControl w:val="0"/>
              <w:spacing w:line="240" w:lineRule="auto"/>
              <w:rPr/>
            </w:pPr>
            <w:r w:rsidDel="00000000" w:rsidR="00000000" w:rsidRPr="00000000">
              <w:rPr>
                <w:rtl w:val="0"/>
              </w:rPr>
              <w:t xml:space="preserve">0.012</w:t>
            </w:r>
          </w:p>
        </w:tc>
        <w:tc>
          <w:tcPr/>
          <w:p w:rsidR="00000000" w:rsidDel="00000000" w:rsidP="00000000" w:rsidRDefault="00000000" w:rsidRPr="00000000" w14:paraId="00000289">
            <w:pPr>
              <w:widowControl w:val="0"/>
              <w:spacing w:line="240" w:lineRule="auto"/>
              <w:rPr/>
            </w:pPr>
            <w:r w:rsidDel="00000000" w:rsidR="00000000" w:rsidRPr="00000000">
              <w:rPr>
                <w:rtl w:val="0"/>
              </w:rPr>
              <w:t xml:space="preserve">0.000</w:t>
            </w:r>
          </w:p>
        </w:tc>
        <w:tc>
          <w:tcPr/>
          <w:p w:rsidR="00000000" w:rsidDel="00000000" w:rsidP="00000000" w:rsidRDefault="00000000" w:rsidRPr="00000000" w14:paraId="0000028A">
            <w:pPr>
              <w:widowControl w:val="0"/>
              <w:spacing w:line="240" w:lineRule="auto"/>
              <w:rPr/>
            </w:pPr>
            <w:r w:rsidDel="00000000" w:rsidR="00000000" w:rsidRPr="00000000">
              <w:rPr>
                <w:rtl w:val="0"/>
              </w:rPr>
              <w:t xml:space="preserve">1.011</w:t>
            </w:r>
          </w:p>
        </w:tc>
        <w:tc>
          <w:tcPr/>
          <w:p w:rsidR="00000000" w:rsidDel="00000000" w:rsidP="00000000" w:rsidRDefault="00000000" w:rsidRPr="00000000" w14:paraId="0000028B">
            <w:pPr>
              <w:widowControl w:val="0"/>
              <w:spacing w:line="240" w:lineRule="auto"/>
              <w:rPr/>
            </w:pPr>
            <w:r w:rsidDel="00000000" w:rsidR="00000000" w:rsidRPr="00000000">
              <w:rPr>
                <w:rtl w:val="0"/>
              </w:rPr>
              <w:t xml:space="preserve">0.317</w:t>
            </w:r>
          </w:p>
        </w:tc>
        <w:tc>
          <w:tcPr/>
          <w:p w:rsidR="00000000" w:rsidDel="00000000" w:rsidP="00000000" w:rsidRDefault="00000000" w:rsidRPr="00000000" w14:paraId="0000028C">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8D">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28E">
            <w:pPr>
              <w:widowControl w:val="0"/>
              <w:spacing w:line="240" w:lineRule="auto"/>
              <w:rPr/>
            </w:pPr>
            <w:r w:rsidDel="00000000" w:rsidR="00000000" w:rsidRPr="00000000">
              <w:rPr>
                <w:rtl w:val="0"/>
              </w:rPr>
              <w:t xml:space="preserve">Task Completion SC</w:t>
            </w:r>
          </w:p>
        </w:tc>
        <w:tc>
          <w:tcPr/>
          <w:p w:rsidR="00000000" w:rsidDel="00000000" w:rsidP="00000000" w:rsidRDefault="00000000" w:rsidRPr="00000000" w14:paraId="0000028F">
            <w:pPr>
              <w:widowControl w:val="0"/>
              <w:spacing w:line="240" w:lineRule="auto"/>
              <w:rPr/>
            </w:pPr>
            <w:r w:rsidDel="00000000" w:rsidR="00000000" w:rsidRPr="00000000">
              <w:rPr>
                <w:rtl w:val="0"/>
              </w:rPr>
              <w:t xml:space="preserve">0.127</w:t>
            </w:r>
          </w:p>
        </w:tc>
        <w:tc>
          <w:tcPr/>
          <w:p w:rsidR="00000000" w:rsidDel="00000000" w:rsidP="00000000" w:rsidRDefault="00000000" w:rsidRPr="00000000" w14:paraId="00000290">
            <w:pPr>
              <w:widowControl w:val="0"/>
              <w:spacing w:line="240" w:lineRule="auto"/>
              <w:rPr/>
            </w:pPr>
            <w:r w:rsidDel="00000000" w:rsidR="00000000" w:rsidRPr="00000000">
              <w:rPr>
                <w:rtl w:val="0"/>
              </w:rPr>
              <w:t xml:space="preserve">0.117</w:t>
            </w:r>
          </w:p>
        </w:tc>
        <w:tc>
          <w:tcPr/>
          <w:p w:rsidR="00000000" w:rsidDel="00000000" w:rsidP="00000000" w:rsidRDefault="00000000" w:rsidRPr="00000000" w14:paraId="00000291">
            <w:pPr>
              <w:widowControl w:val="0"/>
              <w:spacing w:line="240" w:lineRule="auto"/>
              <w:rPr/>
            </w:pPr>
            <w:r w:rsidDel="00000000" w:rsidR="00000000" w:rsidRPr="00000000">
              <w:rPr>
                <w:rtl w:val="0"/>
              </w:rPr>
              <w:t xml:space="preserve">12.35</w:t>
            </w:r>
          </w:p>
        </w:tc>
        <w:tc>
          <w:tcPr/>
          <w:p w:rsidR="00000000" w:rsidDel="00000000" w:rsidP="00000000" w:rsidRDefault="00000000" w:rsidRPr="00000000" w14:paraId="00000292">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293">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94">
            <w:pPr>
              <w:widowControl w:val="0"/>
              <w:spacing w:line="240" w:lineRule="auto"/>
              <w:rPr/>
            </w:pPr>
            <w:r w:rsidDel="00000000" w:rsidR="00000000" w:rsidRPr="00000000">
              <w:rPr>
                <w:rtl w:val="0"/>
              </w:rPr>
              <w:t xml:space="preserve">2</w:t>
            </w:r>
          </w:p>
        </w:tc>
        <w:tc>
          <w:tcPr/>
          <w:p w:rsidR="00000000" w:rsidDel="00000000" w:rsidP="00000000" w:rsidRDefault="00000000" w:rsidRPr="00000000" w14:paraId="00000295">
            <w:pPr>
              <w:widowControl w:val="0"/>
              <w:spacing w:line="240" w:lineRule="auto"/>
              <w:rPr/>
            </w:pPr>
            <w:r w:rsidDel="00000000" w:rsidR="00000000" w:rsidRPr="00000000">
              <w:rPr>
                <w:rtl w:val="0"/>
              </w:rPr>
              <w:t xml:space="preserve">Learning SC</w:t>
            </w:r>
          </w:p>
        </w:tc>
        <w:tc>
          <w:tcPr/>
          <w:p w:rsidR="00000000" w:rsidDel="00000000" w:rsidP="00000000" w:rsidRDefault="00000000" w:rsidRPr="00000000" w14:paraId="00000296">
            <w:pPr>
              <w:widowControl w:val="0"/>
              <w:spacing w:line="240" w:lineRule="auto"/>
              <w:rPr/>
            </w:pPr>
            <w:r w:rsidDel="00000000" w:rsidR="00000000" w:rsidRPr="00000000">
              <w:rPr>
                <w:rtl w:val="0"/>
              </w:rPr>
              <w:t xml:space="preserve">0.007</w:t>
            </w:r>
          </w:p>
        </w:tc>
        <w:tc>
          <w:tcPr/>
          <w:p w:rsidR="00000000" w:rsidDel="00000000" w:rsidP="00000000" w:rsidRDefault="00000000" w:rsidRPr="00000000" w14:paraId="00000297">
            <w:pPr>
              <w:widowControl w:val="0"/>
              <w:spacing w:line="240" w:lineRule="auto"/>
              <w:rPr/>
            </w:pPr>
            <w:r w:rsidDel="00000000" w:rsidR="00000000" w:rsidRPr="00000000">
              <w:rPr>
                <w:rtl w:val="0"/>
              </w:rPr>
              <w:t xml:space="preserve">-0.004</w:t>
            </w:r>
          </w:p>
        </w:tc>
        <w:tc>
          <w:tcPr/>
          <w:p w:rsidR="00000000" w:rsidDel="00000000" w:rsidP="00000000" w:rsidRDefault="00000000" w:rsidRPr="00000000" w14:paraId="00000298">
            <w:pPr>
              <w:widowControl w:val="0"/>
              <w:spacing w:line="240" w:lineRule="auto"/>
              <w:rPr/>
            </w:pPr>
            <w:r w:rsidDel="00000000" w:rsidR="00000000" w:rsidRPr="00000000">
              <w:rPr>
                <w:rtl w:val="0"/>
              </w:rPr>
              <w:t xml:space="preserve">0.62</w:t>
            </w:r>
          </w:p>
        </w:tc>
        <w:tc>
          <w:tcPr/>
          <w:p w:rsidR="00000000" w:rsidDel="00000000" w:rsidP="00000000" w:rsidRDefault="00000000" w:rsidRPr="00000000" w14:paraId="00000299">
            <w:pPr>
              <w:widowControl w:val="0"/>
              <w:spacing w:line="240" w:lineRule="auto"/>
              <w:rPr/>
            </w:pPr>
            <w:r w:rsidDel="00000000" w:rsidR="00000000" w:rsidRPr="00000000">
              <w:rPr>
                <w:rtl w:val="0"/>
              </w:rPr>
              <w:t xml:space="preserve">= 0.435</w:t>
            </w:r>
          </w:p>
        </w:tc>
        <w:tc>
          <w:tcPr/>
          <w:p w:rsidR="00000000" w:rsidDel="00000000" w:rsidP="00000000" w:rsidRDefault="00000000" w:rsidRPr="00000000" w14:paraId="0000029A">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9B">
            <w:pPr>
              <w:widowControl w:val="0"/>
              <w:spacing w:line="240" w:lineRule="auto"/>
              <w:rPr/>
            </w:pPr>
            <w:r w:rsidDel="00000000" w:rsidR="00000000" w:rsidRPr="00000000">
              <w:rPr>
                <w:rtl w:val="0"/>
              </w:rPr>
              <w:t xml:space="preserve">3</w:t>
            </w:r>
          </w:p>
        </w:tc>
        <w:tc>
          <w:tcPr/>
          <w:p w:rsidR="00000000" w:rsidDel="00000000" w:rsidP="00000000" w:rsidRDefault="00000000" w:rsidRPr="00000000" w14:paraId="0000029C">
            <w:pPr>
              <w:widowControl w:val="0"/>
              <w:spacing w:line="240" w:lineRule="auto"/>
              <w:rPr/>
            </w:pPr>
            <w:r w:rsidDel="00000000" w:rsidR="00000000" w:rsidRPr="00000000">
              <w:rPr>
                <w:rtl w:val="0"/>
              </w:rPr>
              <w:t xml:space="preserve">Task Completion SC + Learning SC</w:t>
            </w:r>
          </w:p>
        </w:tc>
        <w:tc>
          <w:tcPr/>
          <w:p w:rsidR="00000000" w:rsidDel="00000000" w:rsidP="00000000" w:rsidRDefault="00000000" w:rsidRPr="00000000" w14:paraId="0000029D">
            <w:pPr>
              <w:widowControl w:val="0"/>
              <w:spacing w:line="240" w:lineRule="auto"/>
              <w:rPr/>
            </w:pPr>
            <w:r w:rsidDel="00000000" w:rsidR="00000000" w:rsidRPr="00000000">
              <w:rPr>
                <w:rtl w:val="0"/>
              </w:rPr>
              <w:t xml:space="preserve">0.189</w:t>
            </w:r>
          </w:p>
        </w:tc>
        <w:tc>
          <w:tcPr/>
          <w:p w:rsidR="00000000" w:rsidDel="00000000" w:rsidP="00000000" w:rsidRDefault="00000000" w:rsidRPr="00000000" w14:paraId="0000029E">
            <w:pPr>
              <w:widowControl w:val="0"/>
              <w:spacing w:line="240" w:lineRule="auto"/>
              <w:rPr/>
            </w:pPr>
            <w:r w:rsidDel="00000000" w:rsidR="00000000" w:rsidRPr="00000000">
              <w:rPr>
                <w:rtl w:val="0"/>
              </w:rPr>
              <w:t xml:space="preserve">0.169</w:t>
            </w:r>
          </w:p>
        </w:tc>
        <w:tc>
          <w:tcPr/>
          <w:p w:rsidR="00000000" w:rsidDel="00000000" w:rsidP="00000000" w:rsidRDefault="00000000" w:rsidRPr="00000000" w14:paraId="0000029F">
            <w:pPr>
              <w:widowControl w:val="0"/>
              <w:spacing w:line="240" w:lineRule="auto"/>
              <w:rPr/>
            </w:pPr>
            <w:r w:rsidDel="00000000" w:rsidR="00000000" w:rsidRPr="00000000">
              <w:rPr>
                <w:rtl w:val="0"/>
              </w:rPr>
              <w:t xml:space="preserve">9.76</w:t>
            </w:r>
          </w:p>
        </w:tc>
        <w:tc>
          <w:tcPr/>
          <w:p w:rsidR="00000000" w:rsidDel="00000000" w:rsidP="00000000" w:rsidRDefault="00000000" w:rsidRPr="00000000" w14:paraId="000002A0">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2A1">
            <w:pPr>
              <w:widowControl w:val="0"/>
              <w:spacing w:line="240" w:lineRule="auto"/>
              <w:rPr/>
            </w:pPr>
            <w:r w:rsidDel="00000000" w:rsidR="00000000" w:rsidRPr="00000000">
              <w:rPr>
                <w:rtl w:val="0"/>
              </w:rPr>
              <w:t xml:space="preserve">+ 0.062</w:t>
            </w:r>
          </w:p>
        </w:tc>
      </w:tr>
    </w:tbl>
    <w:p w:rsidR="00000000" w:rsidDel="00000000" w:rsidP="00000000" w:rsidRDefault="00000000" w:rsidRPr="00000000" w14:paraId="000002A2">
      <w:pPr>
        <w:rPr/>
      </w:pPr>
      <w:r w:rsidDel="00000000" w:rsidR="00000000" w:rsidRPr="00000000">
        <w:rPr>
          <w:i w:val="1"/>
          <w:iCs w:val="1"/>
          <w:rtl w:val="0"/>
        </w:rPr>
        <w:t xml:space="preserve">Table 5: Hierarchical Model Comparison</w:t>
      </w:r>
      <w:r w:rsidDel="00000000" w:rsidR="00000000" w:rsidRPr="00000000">
        <w:rPr>
          <w:rtl w:val="0"/>
        </w:rPr>
      </w:r>
    </w:p>
    <w:p w:rsidR="00000000" w:rsidDel="00000000" w:rsidP="00000000" w:rsidRDefault="00000000" w:rsidRPr="00000000" w14:paraId="000002A3">
      <w:pPr>
        <w:spacing w:after="240" w:before="240" w:line="480" w:lineRule="auto"/>
        <w:rPr/>
      </w:pPr>
      <w:r w:rsidDel="00000000" w:rsidR="00000000" w:rsidRPr="00000000">
        <w:rPr>
          <w:rtl w:val="0"/>
        </w:rPr>
        <w:t xml:space="preserve">The observed effects were in direct opposition: Learning sessions exerted a positive influence (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while Task Completion sessions exerted a negative influence (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that was more than twice as influential. This suggests that these behaviors represent competing strategies for academic engagement. The negative relationship for Task Completion aligns with the theory that surface-level engagement (executive help-seeking) is less effective for deep learning, while the positive relationship for Learning sessions reflects the benefits of adaptive help-seeking.</w:t>
      </w:r>
    </w:p>
    <w:p w:rsidR="00000000" w:rsidDel="00000000" w:rsidP="00000000" w:rsidRDefault="00000000" w:rsidRPr="00000000" w14:paraId="000002A4">
      <w:pPr>
        <w:pStyle w:val="Heading3"/>
        <w:spacing w:after="240" w:before="240" w:line="480" w:lineRule="auto"/>
        <w:rPr/>
      </w:pPr>
      <w:bookmarkStart w:colFirst="0" w:colLast="0" w:name="_tjnggiziquk" w:id="66"/>
      <w:bookmarkEnd w:id="66"/>
      <w:r w:rsidDel="00000000" w:rsidR="00000000" w:rsidRPr="00000000">
        <w:rPr>
          <w:rtl w:val="0"/>
        </w:rPr>
        <w:t xml:space="preserve">4.2.5  Conclusion for RQ1</w:t>
      </w:r>
    </w:p>
    <w:p w:rsidR="00000000" w:rsidDel="00000000" w:rsidP="00000000" w:rsidRDefault="00000000" w:rsidRPr="00000000" w14:paraId="000002A5">
      <w:pPr>
        <w:spacing w:after="240" w:before="240" w:line="480" w:lineRule="auto"/>
        <w:rPr/>
      </w:pPr>
      <w:r w:rsidDel="00000000" w:rsidR="00000000" w:rsidRPr="00000000">
        <w:rPr>
          <w:rtl w:val="0"/>
        </w:rPr>
        <w:t xml:space="preserve">The multivariate regression analysis of model 3:  E1 ~ Task Completion Count + Learning Session Count (</w:t>
      </w:r>
      <w:r w:rsidDel="00000000" w:rsidR="00000000" w:rsidRPr="00000000">
        <w:rPr>
          <w:i w:val="1"/>
          <w:iCs w:val="1"/>
          <w:rtl w:val="0"/>
        </w:rPr>
        <w:t xml:space="preserve">F(2, 84)</w:t>
      </w:r>
      <w:r w:rsidDel="00000000" w:rsidR="00000000" w:rsidRPr="00000000">
        <w:rPr>
          <w:rtl w:val="0"/>
        </w:rPr>
        <w:t xml:space="preserve"> = 9.76, </w:t>
      </w:r>
      <w:r w:rsidDel="00000000" w:rsidR="00000000" w:rsidRPr="00000000">
        <w:rPr>
          <w:i w:val="1"/>
          <w:iCs w:val="1"/>
          <w:rtl w:val="0"/>
        </w:rPr>
        <w:t xml:space="preserve">p</w:t>
      </w:r>
      <w:r w:rsidDel="00000000" w:rsidR="00000000" w:rsidRPr="00000000">
        <w:rPr>
          <w:rtl w:val="0"/>
        </w:rPr>
        <w:t xml:space="preserve"> &lt; .001) provided sufficient statistical evidence 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Both hypothesized directional relationships were confirmed: Learning sessions positively predicted exam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t>
      </w:r>
      <w:r w:rsidDel="00000000" w:rsidR="00000000" w:rsidRPr="00000000">
        <w:rPr>
          <w:i w:val="1"/>
          <w:iCs w:val="1"/>
          <w:rtl w:val="0"/>
        </w:rPr>
        <w:t xml:space="preserve">p</w:t>
      </w:r>
      <w:r w:rsidDel="00000000" w:rsidR="00000000" w:rsidRPr="00000000">
        <w:rPr>
          <w:rtl w:val="0"/>
        </w:rPr>
        <w:t xml:space="preserve"> = .013), while Task Completion sessions negatively predicted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2A6">
      <w:pPr>
        <w:spacing w:after="240" w:before="240" w:line="480" w:lineRule="auto"/>
        <w:rPr/>
      </w:pPr>
      <w:r w:rsidDel="00000000" w:rsidR="00000000" w:rsidRPr="00000000">
        <w:rPr>
          <w:rtl w:val="0"/>
        </w:rPr>
        <w:t xml:space="preserve">Consequently, the nature of LLM engagement, rather than the mere frequency of use, is a significant predictor of academic performance. Although the correlational nature of this study precludes causal claims, such as the premise that task completion causes lower scores, the opposing directional relationships combined with the mutual suppression effect provide robust evidence that distinct modes of LLM interaction are uniquely associated with learning outcomes.</w:t>
      </w:r>
    </w:p>
    <w:p w:rsidR="00000000" w:rsidDel="00000000" w:rsidP="00000000" w:rsidRDefault="00000000" w:rsidRPr="00000000" w14:paraId="000002A7">
      <w:pPr>
        <w:pStyle w:val="Heading2"/>
        <w:spacing w:after="240" w:before="240" w:line="480" w:lineRule="auto"/>
        <w:rPr/>
      </w:pPr>
      <w:bookmarkStart w:colFirst="0" w:colLast="0" w:name="_s1st5ybgvq10" w:id="67"/>
      <w:bookmarkEnd w:id="67"/>
      <w:r w:rsidDel="00000000" w:rsidR="00000000" w:rsidRPr="00000000">
        <w:rPr>
          <w:rtl w:val="0"/>
        </w:rPr>
        <w:t xml:space="preserve">4.3 Findings for RQ2</w:t>
      </w:r>
    </w:p>
    <w:p w:rsidR="00000000" w:rsidDel="00000000" w:rsidP="00000000" w:rsidRDefault="00000000" w:rsidRPr="00000000" w14:paraId="000002A8">
      <w:pPr>
        <w:pStyle w:val="Heading3"/>
        <w:rPr/>
      </w:pPr>
      <w:bookmarkStart w:colFirst="0" w:colLast="0" w:name="_lu41ke36s37i" w:id="68"/>
      <w:bookmarkEnd w:id="68"/>
      <w:r w:rsidDel="00000000" w:rsidR="00000000" w:rsidRPr="00000000">
        <w:rPr>
          <w:rtl w:val="0"/>
        </w:rPr>
        <w:t xml:space="preserve">4.3.1 Model Overview for RQ2</w:t>
      </w:r>
    </w:p>
    <w:p w:rsidR="00000000" w:rsidDel="00000000" w:rsidP="00000000" w:rsidRDefault="00000000" w:rsidRPr="00000000" w14:paraId="000002A9">
      <w:pPr>
        <w:spacing w:after="240" w:before="240" w:line="480" w:lineRule="auto"/>
        <w:rPr/>
      </w:pPr>
      <w:r w:rsidDel="00000000" w:rsidR="00000000" w:rsidRPr="00000000">
        <w:rPr>
          <w:rtl w:val="0"/>
        </w:rPr>
        <w:t xml:space="preserve">Research Question 2 (RQ2) utilized a between-subjects experimental design to investigate the impact of in-context learning (ICL) on midterm exam scores (E1). During the six-week intervention, participants were randomly assigned to either the control group (</w:t>
      </w:r>
      <w:r w:rsidDel="00000000" w:rsidR="00000000" w:rsidRPr="00000000">
        <w:rPr>
          <w:i w:val="1"/>
          <w:iCs w:val="1"/>
          <w:rtl w:val="0"/>
        </w:rPr>
        <w:t xml:space="preserve">n</w:t>
      </w:r>
      <w:r w:rsidDel="00000000" w:rsidR="00000000" w:rsidRPr="00000000">
        <w:rPr>
          <w:rtl w:val="0"/>
        </w:rPr>
        <w:t xml:space="preserve"> = 48) or the treatment group (</w:t>
      </w:r>
      <w:r w:rsidDel="00000000" w:rsidR="00000000" w:rsidRPr="00000000">
        <w:rPr>
          <w:i w:val="1"/>
          <w:iCs w:val="1"/>
          <w:rtl w:val="0"/>
        </w:rPr>
        <w:t xml:space="preserve">n</w:t>
      </w:r>
      <w:r w:rsidDel="00000000" w:rsidR="00000000" w:rsidRPr="00000000">
        <w:rPr>
          <w:rtl w:val="0"/>
        </w:rPr>
        <w:t xml:space="preserve"> = 39). The treatment group utilized an LLM contextually aware of specific assignment instructions and thus was capable of scaffolding dialog based on those instructions. The analysis examined whether this treatment resulted in improved academic performance on the summative assessment.</w:t>
      </w:r>
    </w:p>
    <w:p w:rsidR="00000000" w:rsidDel="00000000" w:rsidP="00000000" w:rsidRDefault="00000000" w:rsidRPr="00000000" w14:paraId="000002AA">
      <w:pPr>
        <w:spacing w:after="240" w:before="240" w:line="480" w:lineRule="auto"/>
        <w:rPr/>
      </w:pPr>
      <w:r w:rsidDel="00000000" w:rsidR="00000000" w:rsidRPr="00000000">
        <w:rPr>
          <w:rtl w:val="0"/>
        </w:rPr>
        <w:t xml:space="preserve">To evaluate the impact of the intervention, a linear regression model was employed using a dummy-coded independent variable (</w:t>
      </w:r>
      <w:r w:rsidDel="00000000" w:rsidR="00000000" w:rsidRPr="00000000">
        <w:rPr>
          <w:i w:val="1"/>
          <w:iCs w:val="1"/>
          <w:rtl w:val="0"/>
        </w:rPr>
        <w:t xml:space="preserve">0 = control, 1 = treatment</w:t>
      </w:r>
      <w:r w:rsidDel="00000000" w:rsidR="00000000" w:rsidRPr="00000000">
        <w:rPr>
          <w:rtl w:val="0"/>
        </w:rPr>
        <w:t xml:space="preserve">), with E1 scores as the dependent variable:</w:t>
      </w:r>
    </w:p>
    <w:p w:rsidR="00000000" w:rsidDel="00000000" w:rsidP="00000000" w:rsidRDefault="00000000" w:rsidRPr="00000000" w14:paraId="000002AB">
      <w:pPr>
        <w:spacing w:after="240" w:before="240" w:line="480" w:lineRule="auto"/>
        <w:rPr/>
      </w:pPr>
      <w:r w:rsidDel="00000000" w:rsidR="00000000" w:rsidRPr="00000000">
        <w:rPr>
          <w:b w:val="1"/>
          <w:bCs w:val="1"/>
          <w:rtl w:val="0"/>
        </w:rPr>
        <w:t xml:space="preserve">Model 0: E1 ~ Treatment (Total Effect)</w:t>
      </w:r>
      <w:r w:rsidDel="00000000" w:rsidR="00000000" w:rsidRPr="00000000">
        <w:rPr>
          <w:rtl w:val="0"/>
        </w:rPr>
      </w:r>
    </w:p>
    <w:p w:rsidR="00000000" w:rsidDel="00000000" w:rsidP="00000000" w:rsidRDefault="00000000" w:rsidRPr="00000000" w14:paraId="000002AC">
      <w:pPr>
        <w:spacing w:after="240" w:before="240" w:line="480" w:lineRule="auto"/>
        <w:rPr>
          <w:b w:val="1"/>
          <w:bCs w:val="1"/>
        </w:rPr>
      </w:pPr>
      <w:r w:rsidDel="00000000" w:rsidR="00000000" w:rsidRPr="00000000">
        <w:rPr>
          <w:b w:val="1"/>
          <w:bCs w:val="1"/>
          <w:rtl w:val="0"/>
        </w:rPr>
        <w:t xml:space="preserve">Hypothesis for RQ2</w:t>
      </w:r>
    </w:p>
    <w:p w:rsidR="00000000" w:rsidDel="00000000" w:rsidP="00000000" w:rsidRDefault="00000000" w:rsidRPr="00000000" w14:paraId="000002AD">
      <w:pPr>
        <w:numPr>
          <w:ilvl w:val="0"/>
          <w:numId w:val="11"/>
        </w:numPr>
        <w:spacing w:after="0" w:afterAutospacing="0" w:before="240" w:line="480" w:lineRule="auto"/>
        <w:ind w:left="720" w:hanging="360"/>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2</w:t>
      </w:r>
      <w:r w:rsidDel="00000000" w:rsidR="00000000" w:rsidRPr="00000000">
        <w:rPr>
          <w:b w:val="1"/>
          <w:bCs w:val="1"/>
          <w:rtl w:val="0"/>
        </w:rPr>
        <w:t xml:space="preserve">):</w:t>
      </w:r>
      <w:r w:rsidDel="00000000" w:rsidR="00000000" w:rsidRPr="00000000">
        <w:rPr>
          <w:rtl w:val="0"/>
        </w:rPr>
        <w:t xml:space="preserve"> The mean student learning performance score (E1) for the treatment group (context-aware AI) will be statistically significantly higher than the mean score for the control group.</w:t>
      </w:r>
    </w:p>
    <w:p w:rsidR="00000000" w:rsidDel="00000000" w:rsidP="00000000" w:rsidRDefault="00000000" w:rsidRPr="00000000" w14:paraId="000002AE">
      <w:pPr>
        <w:numPr>
          <w:ilvl w:val="0"/>
          <w:numId w:val="11"/>
        </w:numPr>
        <w:spacing w:after="240" w:before="0" w:beforeAutospacing="0" w:line="480" w:lineRule="auto"/>
        <w:ind w:left="720" w:hanging="360"/>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b w:val="1"/>
          <w:bCs w:val="1"/>
          <w:rtl w:val="0"/>
        </w:rPr>
        <w:t xml:space="preserve">):</w:t>
      </w:r>
      <w:r w:rsidDel="00000000" w:rsidR="00000000" w:rsidRPr="00000000">
        <w:rPr>
          <w:rtl w:val="0"/>
        </w:rPr>
        <w:t xml:space="preserve"> There is no statistically significant difference in the mean student learning performance scores (E1) between the treatment and control groups.</w:t>
      </w:r>
    </w:p>
    <w:p w:rsidR="00000000" w:rsidDel="00000000" w:rsidP="00000000" w:rsidRDefault="00000000" w:rsidRPr="00000000" w14:paraId="000002AF">
      <w:pPr>
        <w:pStyle w:val="Heading3"/>
        <w:rPr/>
      </w:pPr>
      <w:bookmarkStart w:colFirst="0" w:colLast="0" w:name="_7upktg5lgeix" w:id="69"/>
      <w:bookmarkEnd w:id="69"/>
      <w:r w:rsidDel="00000000" w:rsidR="00000000" w:rsidRPr="00000000">
        <w:rPr>
          <w:rtl w:val="0"/>
        </w:rPr>
        <w:t xml:space="preserve">4.3.2 Regression Assumption Tests for the RQ2 Model</w:t>
      </w:r>
    </w:p>
    <w:p w:rsidR="00000000" w:rsidDel="00000000" w:rsidP="00000000" w:rsidRDefault="00000000" w:rsidRPr="00000000" w14:paraId="000002B0">
      <w:pPr>
        <w:spacing w:after="240" w:before="240" w:line="480" w:lineRule="auto"/>
        <w:rPr/>
      </w:pPr>
      <w:r w:rsidDel="00000000" w:rsidR="00000000" w:rsidRPr="00000000">
        <w:rPr>
          <w:rtl w:val="0"/>
        </w:rPr>
        <w:t xml:space="preserve">Prior to interpreting the results for the RQ2 total effect model, an assessment of Ordinary Least Squares (OLS) regression assumptions was conducted to ensure the validity and reliability of the model estimates.</w:t>
      </w:r>
    </w:p>
    <w:p w:rsidR="00000000" w:rsidDel="00000000" w:rsidP="00000000" w:rsidRDefault="00000000" w:rsidRPr="00000000" w14:paraId="000002B1">
      <w:pPr>
        <w:spacing w:after="240" w:before="240" w:line="480" w:lineRule="auto"/>
        <w:rPr/>
      </w:pPr>
      <w:r w:rsidDel="00000000" w:rsidR="00000000" w:rsidRPr="00000000">
        <w:rPr>
          <w:rtl w:val="0"/>
        </w:rPr>
        <w:t xml:space="preserve">Because the independent variable is binary </w:t>
      </w:r>
      <w:r w:rsidDel="00000000" w:rsidR="00000000" w:rsidRPr="00000000">
        <w:rPr>
          <w:i w:val="1"/>
          <w:iCs w:val="1"/>
          <w:rtl w:val="0"/>
        </w:rPr>
        <w:t xml:space="preserve">(0 = control, 1 = treatment)</w:t>
      </w:r>
      <w:r w:rsidDel="00000000" w:rsidR="00000000" w:rsidRPr="00000000">
        <w:rPr>
          <w:rtl w:val="0"/>
        </w:rPr>
        <w:t xml:space="preserve">, the assumption of linearity is inherently satisfied. The regression effectively estimates the difference in means between the two groups, which is a linear relationship by definition. The Durbin-Watson statistic (</w:t>
      </w:r>
      <w:r w:rsidDel="00000000" w:rsidR="00000000" w:rsidRPr="00000000">
        <w:rPr>
          <w:i w:val="1"/>
          <w:iCs w:val="1"/>
          <w:rtl w:val="0"/>
        </w:rPr>
        <w:t xml:space="preserve">DW </w:t>
      </w:r>
      <w:r w:rsidDel="00000000" w:rsidR="00000000" w:rsidRPr="00000000">
        <w:rPr>
          <w:rtl w:val="0"/>
        </w:rPr>
        <w:t xml:space="preserve">= 2.11) fell within the acceptable range near 2.0, indicating no evidence of autocorrelation and confirming the independence of residuals.</w:t>
      </w:r>
    </w:p>
    <w:p w:rsidR="00000000" w:rsidDel="00000000" w:rsidP="00000000" w:rsidRDefault="00000000" w:rsidRPr="00000000" w14:paraId="000002B2">
      <w:pPr>
        <w:spacing w:after="240" w:before="240" w:line="480" w:lineRule="auto"/>
        <w:rPr/>
      </w:pPr>
      <w:r w:rsidDel="00000000" w:rsidR="00000000" w:rsidRPr="00000000">
        <w:rPr>
          <w:rtl w:val="0"/>
        </w:rPr>
        <w:t xml:space="preserve">To evaluate the assumption of constant variance, the Breusch-Pagan test was administered. The test yielded a non-significant result (</w:t>
      </w:r>
      <w:r w:rsidDel="00000000" w:rsidR="00000000" w:rsidRPr="00000000">
        <w:rPr>
          <w:i w:val="1"/>
          <w:iCs w:val="1"/>
          <w:rtl w:val="0"/>
        </w:rPr>
        <w:t xml:space="preserve">𝝌</w:t>
      </w:r>
      <w:r w:rsidDel="00000000" w:rsidR="00000000" w:rsidRPr="00000000">
        <w:rPr>
          <w:vertAlign w:val="superscript"/>
          <w:rtl w:val="0"/>
        </w:rPr>
        <w:t xml:space="preserve">2</w:t>
      </w:r>
      <w:r w:rsidDel="00000000" w:rsidR="00000000" w:rsidRPr="00000000">
        <w:rPr>
          <w:rtl w:val="0"/>
        </w:rPr>
        <w:t xml:space="preserve"> = 0.081, </w:t>
      </w:r>
      <w:r w:rsidDel="00000000" w:rsidR="00000000" w:rsidRPr="00000000">
        <w:rPr>
          <w:i w:val="1"/>
          <w:iCs w:val="1"/>
          <w:rtl w:val="0"/>
        </w:rPr>
        <w:t xml:space="preserve">p</w:t>
      </w:r>
      <w:r w:rsidDel="00000000" w:rsidR="00000000" w:rsidRPr="00000000">
        <w:rPr>
          <w:rtl w:val="0"/>
        </w:rPr>
        <w:t xml:space="preserve"> = .776), indicating that the residuals exhibited homoscedasticity across the range of fitted values. This suggests that the variance of exam scores (E1) remained constant across both the control and treatment groups.</w:t>
      </w:r>
    </w:p>
    <w:p w:rsidR="00000000" w:rsidDel="00000000" w:rsidP="00000000" w:rsidRDefault="00000000" w:rsidRPr="00000000" w14:paraId="000002B3">
      <w:pPr>
        <w:spacing w:after="240" w:before="240" w:line="480" w:lineRule="auto"/>
        <w:rPr/>
      </w:pPr>
      <w:r w:rsidDel="00000000" w:rsidR="00000000" w:rsidRPr="00000000">
        <w:rPr>
          <w:rtl w:val="0"/>
        </w:rPr>
        <w:t xml:space="preserve">The Shapiro-Wilk test was utilized to verify the normality of residuals. The result was non-significant (</w:t>
      </w:r>
      <w:r w:rsidDel="00000000" w:rsidR="00000000" w:rsidRPr="00000000">
        <w:rPr>
          <w:i w:val="1"/>
          <w:iCs w:val="1"/>
          <w:rtl w:val="0"/>
        </w:rPr>
        <w:t xml:space="preserve">W </w:t>
      </w:r>
      <w:r w:rsidDel="00000000" w:rsidR="00000000" w:rsidRPr="00000000">
        <w:rPr>
          <w:rtl w:val="0"/>
        </w:rPr>
        <w:t xml:space="preserve">= 0.98, </w:t>
      </w:r>
      <w:r w:rsidDel="00000000" w:rsidR="00000000" w:rsidRPr="00000000">
        <w:rPr>
          <w:i w:val="1"/>
          <w:iCs w:val="1"/>
          <w:rtl w:val="0"/>
        </w:rPr>
        <w:t xml:space="preserve">p</w:t>
      </w:r>
      <w:r w:rsidDel="00000000" w:rsidR="00000000" w:rsidRPr="00000000">
        <w:rPr>
          <w:rtl w:val="0"/>
        </w:rPr>
        <w:t xml:space="preserve"> = .167), suggesting that the residuals approximated a normal distribution. This finding was corroborated visually through a histogram of residuals and a Q-Q plot, both of which demonstrated close adherence to the theoretical normal distribution line.</w:t>
      </w:r>
    </w:p>
    <w:p w:rsidR="00000000" w:rsidDel="00000000" w:rsidP="00000000" w:rsidRDefault="00000000" w:rsidRPr="00000000" w14:paraId="000002B4">
      <w:pPr>
        <w:spacing w:after="240" w:before="240" w:line="480" w:lineRule="auto"/>
        <w:rPr>
          <w:i w:val="1"/>
          <w:iCs w:val="1"/>
        </w:rPr>
      </w:pPr>
      <w:r w:rsidDel="00000000" w:rsidR="00000000" w:rsidRPr="00000000">
        <w:rPr/>
        <w:drawing>
          <wp:inline distB="114300" distT="114300" distL="114300" distR="114300">
            <wp:extent cx="5943600" cy="2108200"/>
            <wp:effectExtent b="0" l="0" r="0" t="0"/>
            <wp:docPr id="24" name="image23.png"/>
            <a:graphic>
              <a:graphicData uri="http://schemas.openxmlformats.org/drawingml/2006/picture">
                <pic:pic>
                  <pic:nvPicPr>
                    <pic:cNvPr id="0" name="image23.png"/>
                    <pic:cNvPicPr preferRelativeResize="0"/>
                  </pic:nvPicPr>
                  <pic:blipFill>
                    <a:blip r:embed="rId229"/>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18:  Evidence of normality among the residuals of E1 ~  Treatment</w:t>
      </w:r>
    </w:p>
    <w:p w:rsidR="00000000" w:rsidDel="00000000" w:rsidP="00000000" w:rsidRDefault="00000000" w:rsidRPr="00000000" w14:paraId="000002B5">
      <w:pPr>
        <w:spacing w:after="240" w:before="240" w:line="480" w:lineRule="auto"/>
        <w:rPr/>
      </w:pPr>
      <w:r w:rsidDel="00000000" w:rsidR="00000000" w:rsidRPr="00000000">
        <w:rPr>
          <w:rtl w:val="0"/>
        </w:rPr>
        <w:t xml:space="preserve">The Variance Inflation Factor (VIF) for the treatment variable was 1.00. This indicates a complete absence of multicollinearity, as expected in a simple linear regression model with a single predictor.</w:t>
      </w:r>
    </w:p>
    <w:p w:rsidR="00000000" w:rsidDel="00000000" w:rsidP="00000000" w:rsidRDefault="00000000" w:rsidRPr="00000000" w14:paraId="000002B6">
      <w:pPr>
        <w:spacing w:after="240" w:before="240" w:line="480" w:lineRule="auto"/>
        <w:rPr/>
      </w:pPr>
      <w:r w:rsidDel="00000000" w:rsidR="00000000" w:rsidRPr="00000000">
        <w:rPr>
          <w:rtl w:val="0"/>
        </w:rPr>
        <w:t xml:space="preserve">Given that all diagnostic tests indicated the satisfaction of OLS regression assumptions, the model was deemed appropriate for formal interpretation.</w:t>
      </w:r>
    </w:p>
    <w:p w:rsidR="00000000" w:rsidDel="00000000" w:rsidP="00000000" w:rsidRDefault="00000000" w:rsidRPr="00000000" w14:paraId="000002B7">
      <w:pPr>
        <w:pStyle w:val="Heading3"/>
        <w:rPr/>
      </w:pPr>
      <w:bookmarkStart w:colFirst="0" w:colLast="0" w:name="_klzojxhoagzr" w:id="70"/>
      <w:bookmarkEnd w:id="70"/>
      <w:r w:rsidDel="00000000" w:rsidR="00000000" w:rsidRPr="00000000">
        <w:rPr>
          <w:rtl w:val="0"/>
        </w:rPr>
        <w:t xml:space="preserve">4.3.3 Regression Analysis for the RQ2</w:t>
      </w:r>
    </w:p>
    <w:p w:rsidR="00000000" w:rsidDel="00000000" w:rsidP="00000000" w:rsidRDefault="00000000" w:rsidRPr="00000000" w14:paraId="000002B8">
      <w:pPr>
        <w:pStyle w:val="Heading4"/>
        <w:rPr/>
      </w:pPr>
      <w:bookmarkStart w:colFirst="0" w:colLast="0" w:name="_g8fq5drdxqgh" w:id="71"/>
      <w:bookmarkEnd w:id="71"/>
      <w:r w:rsidDel="00000000" w:rsidR="00000000" w:rsidRPr="00000000">
        <w:rPr>
          <w:rtl w:val="0"/>
        </w:rPr>
        <w:t xml:space="preserve">4.3.3.1 Model 1: Total Effect for RQ2</w:t>
      </w:r>
    </w:p>
    <w:p w:rsidR="00000000" w:rsidDel="00000000" w:rsidP="00000000" w:rsidRDefault="00000000" w:rsidRPr="00000000" w14:paraId="000002B9">
      <w:pPr>
        <w:spacing w:after="240" w:before="240" w:line="480" w:lineRule="auto"/>
        <w:rPr/>
      </w:pPr>
      <w:r w:rsidDel="00000000" w:rsidR="00000000" w:rsidRPr="00000000">
        <w:rPr>
          <w:rtl w:val="0"/>
        </w:rPr>
        <w:t xml:space="preserve">The total effect was for RQ2 was represented by the following Model:</w:t>
      </w:r>
    </w:p>
    <w:p w:rsidR="00000000" w:rsidDel="00000000" w:rsidP="00000000" w:rsidRDefault="00000000" w:rsidRPr="00000000" w14:paraId="000002BA">
      <w:pPr>
        <w:spacing w:after="240" w:before="240" w:line="480" w:lineRule="auto"/>
        <w:rPr>
          <w:b w:val="1"/>
          <w:bCs w:val="1"/>
        </w:rPr>
      </w:pPr>
      <w:r w:rsidDel="00000000" w:rsidR="00000000" w:rsidRPr="00000000">
        <w:rPr>
          <w:b w:val="1"/>
          <w:bCs w:val="1"/>
          <w:rtl w:val="0"/>
        </w:rPr>
        <w:t xml:space="preserve">Model 1: E1 ~ Treatment</w:t>
      </w:r>
    </w:p>
    <w:p w:rsidR="00000000" w:rsidDel="00000000" w:rsidP="00000000" w:rsidRDefault="00000000" w:rsidRPr="00000000" w14:paraId="000002BB">
      <w:pPr>
        <w:spacing w:after="240" w:before="240" w:line="480" w:lineRule="auto"/>
        <w:rPr/>
      </w:pPr>
      <w:r w:rsidDel="00000000" w:rsidR="00000000" w:rsidRPr="00000000">
        <w:rPr>
          <w:rtl w:val="0"/>
        </w:rPr>
        <w:t xml:space="preserve">The initial regression model examined the total effect of the treatment on midterm exam performance. The control group (</w:t>
      </w:r>
      <w:r w:rsidDel="00000000" w:rsidR="00000000" w:rsidRPr="00000000">
        <w:rPr>
          <w:i w:val="1"/>
          <w:iCs w:val="1"/>
          <w:rtl w:val="0"/>
        </w:rPr>
        <w:t xml:space="preserve">n</w:t>
      </w:r>
      <w:r w:rsidDel="00000000" w:rsidR="00000000" w:rsidRPr="00000000">
        <w:rPr>
          <w:rtl w:val="0"/>
        </w:rPr>
        <w:t xml:space="preserve"> = 48) achieved a mean </w:t>
      </w:r>
      <w:r w:rsidDel="00000000" w:rsidR="00000000" w:rsidRPr="00000000">
        <w:rPr>
          <w:i w:val="1"/>
          <w:iCs w:val="1"/>
          <w:rtl w:val="0"/>
        </w:rPr>
        <w:t xml:space="preserve">E1</w:t>
      </w:r>
      <w:r w:rsidDel="00000000" w:rsidR="00000000" w:rsidRPr="00000000">
        <w:rPr>
          <w:rtl w:val="0"/>
        </w:rPr>
        <w:t xml:space="preserve"> score of 30.23 points (</w:t>
      </w:r>
      <w:r w:rsidDel="00000000" w:rsidR="00000000" w:rsidRPr="00000000">
        <w:rPr>
          <w:i w:val="1"/>
          <w:iCs w:val="1"/>
          <w:rtl w:val="0"/>
        </w:rPr>
        <w:t xml:space="preserve">SE </w:t>
      </w:r>
      <w:r w:rsidDel="00000000" w:rsidR="00000000" w:rsidRPr="00000000">
        <w:rPr>
          <w:rtl w:val="0"/>
        </w:rPr>
        <w:t xml:space="preserve">= 0.87). Participants in the treatment group (</w:t>
      </w:r>
      <w:r w:rsidDel="00000000" w:rsidR="00000000" w:rsidRPr="00000000">
        <w:rPr>
          <w:i w:val="1"/>
          <w:iCs w:val="1"/>
          <w:rtl w:val="0"/>
        </w:rPr>
        <w:t xml:space="preserve">n</w:t>
      </w:r>
      <w:r w:rsidDel="00000000" w:rsidR="00000000" w:rsidRPr="00000000">
        <w:rPr>
          <w:rtl w:val="0"/>
        </w:rPr>
        <w:t xml:space="preserve"> = 39), who utilized the context-aware AI, scored an average of 2.05 points higher than the control group (</w:t>
      </w:r>
      <w:r w:rsidDel="00000000" w:rsidR="00000000" w:rsidRPr="00000000">
        <w:rPr>
          <w:rFonts w:ascii="Cardo" w:cs="Cardo" w:eastAsia="Cardo" w:hAnsi="Cardo"/>
          <w:i w:val="1"/>
          <w:iCs w:val="1"/>
          <w:rtl w:val="0"/>
        </w:rPr>
        <w:t xml:space="preserve">ꞵ</w:t>
      </w:r>
      <w:r w:rsidDel="00000000" w:rsidR="00000000" w:rsidRPr="00000000">
        <w:rPr>
          <w:rtl w:val="0"/>
        </w:rPr>
        <w:t xml:space="preserve"> = 2.05, SE = 1.30). However, this mean difference did not reach statistical significance (</w:t>
      </w:r>
      <w:r w:rsidDel="00000000" w:rsidR="00000000" w:rsidRPr="00000000">
        <w:rPr>
          <w:i w:val="1"/>
          <w:iCs w:val="1"/>
          <w:rtl w:val="0"/>
        </w:rPr>
        <w:t xml:space="preserve">p</w:t>
      </w:r>
      <w:r w:rsidDel="00000000" w:rsidR="00000000" w:rsidRPr="00000000">
        <w:rPr>
          <w:rtl w:val="0"/>
        </w:rPr>
        <w:t xml:space="preserve"> = .119, 95% </w:t>
      </w:r>
      <w:r w:rsidDel="00000000" w:rsidR="00000000" w:rsidRPr="00000000">
        <w:rPr>
          <w:i w:val="1"/>
          <w:iCs w:val="1"/>
          <w:rtl w:val="0"/>
        </w:rPr>
        <w:t xml:space="preserve">CI </w:t>
      </w:r>
      <w:r w:rsidDel="00000000" w:rsidR="00000000" w:rsidRPr="00000000">
        <w:rPr>
          <w:rtl w:val="0"/>
        </w:rPr>
        <w:t xml:space="preserve">[-0.54, 4.64]). The 95% confidence interval crossed the zero boundary, indicating that the null hypothesis of no difference between the population means could not be rejected at this stage.</w:t>
      </w:r>
    </w:p>
    <w:p w:rsidR="00000000" w:rsidDel="00000000" w:rsidP="00000000" w:rsidRDefault="00000000" w:rsidRPr="00000000" w14:paraId="000002BC">
      <w:pPr>
        <w:spacing w:after="240" w:before="240" w:line="480" w:lineRule="auto"/>
        <w:rPr>
          <w:i w:val="1"/>
          <w:iCs w:val="1"/>
        </w:rPr>
      </w:pPr>
      <w:r w:rsidDel="00000000" w:rsidR="00000000" w:rsidRPr="00000000">
        <w:rPr/>
        <w:drawing>
          <wp:inline distB="114300" distT="114300" distL="114300" distR="114300">
            <wp:extent cx="5943600" cy="3632200"/>
            <wp:effectExtent b="0" l="0" r="0" t="0"/>
            <wp:docPr id="6" name="image5.png"/>
            <a:graphic>
              <a:graphicData uri="http://schemas.openxmlformats.org/drawingml/2006/picture">
                <pic:pic>
                  <pic:nvPicPr>
                    <pic:cNvPr id="0" name="image5.png"/>
                    <pic:cNvPicPr preferRelativeResize="0"/>
                  </pic:nvPicPr>
                  <pic:blipFill>
                    <a:blip r:embed="rId230"/>
                    <a:srcRect b="0" l="0" r="0" t="0"/>
                    <a:stretch>
                      <a:fillRect/>
                    </a:stretch>
                  </pic:blipFill>
                  <pic:spPr>
                    <a:xfrm>
                      <a:off x="0" y="0"/>
                      <a:ext cx="5943600" cy="3632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19: Forestplot of E1 ~ Treatment</w:t>
      </w:r>
    </w:p>
    <w:p w:rsidR="00000000" w:rsidDel="00000000" w:rsidP="00000000" w:rsidRDefault="00000000" w:rsidRPr="00000000" w14:paraId="000002BD">
      <w:pPr>
        <w:spacing w:after="240" w:before="240" w:line="480" w:lineRule="auto"/>
        <w:rPr/>
      </w:pPr>
      <w:r w:rsidDel="00000000" w:rsidR="00000000" w:rsidRPr="00000000">
        <w:rPr>
          <w:rtl w:val="0"/>
        </w:rPr>
        <w:t xml:space="preserve">The overall model fit was weak, with group assignment accounting for only 2.8% of the variance in E1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.028,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.017). The </w:t>
      </w:r>
      <w:r w:rsidDel="00000000" w:rsidR="00000000" w:rsidRPr="00000000">
        <w:rPr>
          <w:i w:val="1"/>
          <w:iCs w:val="1"/>
          <w:rtl w:val="0"/>
        </w:rPr>
        <w:t xml:space="preserve">F</w:t>
      </w:r>
      <w:r w:rsidDel="00000000" w:rsidR="00000000" w:rsidRPr="00000000">
        <w:rPr>
          <w:rtl w:val="0"/>
        </w:rPr>
        <w:t xml:space="preserve">-statistic was not significant, </w:t>
      </w:r>
      <w:r w:rsidDel="00000000" w:rsidR="00000000" w:rsidRPr="00000000">
        <w:rPr>
          <w:i w:val="1"/>
          <w:iCs w:val="1"/>
          <w:rtl w:val="0"/>
        </w:rPr>
        <w:t xml:space="preserve">F(1, 85)</w:t>
      </w:r>
      <w:r w:rsidDel="00000000" w:rsidR="00000000" w:rsidRPr="00000000">
        <w:rPr>
          <w:rtl w:val="0"/>
        </w:rPr>
        <w:t xml:space="preserve"> = 2.49, </w:t>
      </w:r>
      <w:r w:rsidDel="00000000" w:rsidR="00000000" w:rsidRPr="00000000">
        <w:rPr>
          <w:i w:val="1"/>
          <w:iCs w:val="1"/>
          <w:rtl w:val="0"/>
        </w:rPr>
        <w:t xml:space="preserve">p</w:t>
      </w:r>
      <w:r w:rsidDel="00000000" w:rsidR="00000000" w:rsidRPr="00000000">
        <w:rPr>
          <w:rtl w:val="0"/>
        </w:rPr>
        <w:t xml:space="preserve"> = .119, indicating that the model did not explain a statistically significant proportion of the variance in exam performance. Furthermore, the model did not meet the conventional threshold for statistical power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.029,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This effect size falls below the threshold for a small effect, suggesting that the practical significance of the group differences was minimal in isolation.</w:t>
      </w:r>
    </w:p>
    <w:p w:rsidR="00000000" w:rsidDel="00000000" w:rsidP="00000000" w:rsidRDefault="00000000" w:rsidRPr="00000000" w14:paraId="000002BE">
      <w:pPr>
        <w:spacing w:after="240" w:before="240" w:line="480" w:lineRule="auto"/>
        <w:rPr/>
      </w:pPr>
      <w:r w:rsidDel="00000000" w:rsidR="00000000" w:rsidRPr="00000000">
        <w:rPr>
          <w:rtl w:val="0"/>
        </w:rPr>
        <w:t xml:space="preserve">These findings suggest that providing an AI assistant with assignment-specific context did not immediately translate into measurably improved exam performance. The lack of a significant main effect may indicate that the in-context learning (ICL) manipulation did not sufficiently alter learning outcomes in ways captured by the summative assessment alone, potentially due to unaccounted factors such as prior domain expertise or AI-prompting proficiency.</w:t>
      </w:r>
    </w:p>
    <w:p w:rsidR="00000000" w:rsidDel="00000000" w:rsidP="00000000" w:rsidRDefault="00000000" w:rsidRPr="00000000" w14:paraId="000002BF">
      <w:pPr>
        <w:spacing w:after="240" w:before="240" w:line="480" w:lineRule="auto"/>
        <w:rPr/>
      </w:pPr>
      <w:r w:rsidDel="00000000" w:rsidR="00000000" w:rsidRPr="00000000">
        <w:rPr>
          <w:rtl w:val="0"/>
        </w:rPr>
        <w:t xml:space="preserve">However, given the significant relationships established in RQ1 between usage patterns and performance, a more granular examination of these factors as process variables was warranted. The following sections explore how the treatment interacted with Learning and Task Completion behaviors through mediation and moderation analyses to reveal the underlying impact of the intervention.</w:t>
      </w:r>
    </w:p>
    <w:p w:rsidR="00000000" w:rsidDel="00000000" w:rsidP="00000000" w:rsidRDefault="00000000" w:rsidRPr="00000000" w14:paraId="000002C0">
      <w:pPr>
        <w:pStyle w:val="Heading4"/>
        <w:spacing w:after="240" w:before="240" w:line="480" w:lineRule="auto"/>
        <w:rPr/>
      </w:pPr>
      <w:bookmarkStart w:colFirst="0" w:colLast="0" w:name="_wny3kj8cz6lp" w:id="72"/>
      <w:bookmarkEnd w:id="72"/>
      <w:r w:rsidDel="00000000" w:rsidR="00000000" w:rsidRPr="00000000">
        <w:rPr>
          <w:rtl w:val="0"/>
        </w:rPr>
        <w:t xml:space="preserve">4.3.3.2 Models 2 a/b: Mediation Analysis for RQ2</w:t>
      </w:r>
    </w:p>
    <w:p w:rsidR="00000000" w:rsidDel="00000000" w:rsidP="00000000" w:rsidRDefault="00000000" w:rsidRPr="00000000" w14:paraId="000002C1">
      <w:pPr>
        <w:spacing w:after="240" w:before="240" w:line="480" w:lineRule="auto"/>
        <w:rPr/>
      </w:pPr>
      <w:r w:rsidDel="00000000" w:rsidR="00000000" w:rsidRPr="00000000">
        <w:rPr>
          <w:rtl w:val="0"/>
        </w:rPr>
        <w:t xml:space="preserve">The findings from RQ1 established that AI-mediated help-seeking behaviors, specifically Learning and Task Completion sessions, significantly influence midterm exam performance (E1). To explore whether the treatment effect operated through changes in these student behaviors, a mediation analysis was conducted. This analysis sought to determine if the context-aware intervention in the treatment influenced exam scores by altering the frequency of Learning or Task Completion interactions with the AI. This required two additional regression models to test the "a-path" of the mediation framework:</w:t>
      </w:r>
    </w:p>
    <w:p w:rsidR="00000000" w:rsidDel="00000000" w:rsidP="00000000" w:rsidRDefault="00000000" w:rsidRPr="00000000" w14:paraId="000002C2">
      <w:pPr>
        <w:numPr>
          <w:ilvl w:val="0"/>
          <w:numId w:val="13"/>
        </w:numPr>
        <w:spacing w:after="0" w:afterAutospacing="0" w:before="240" w:line="480" w:lineRule="auto"/>
        <w:ind w:left="720" w:hanging="360"/>
      </w:pPr>
      <w:r w:rsidDel="00000000" w:rsidR="00000000" w:rsidRPr="00000000">
        <w:rPr>
          <w:b w:val="1"/>
          <w:bCs w:val="1"/>
          <w:rtl w:val="0"/>
        </w:rPr>
        <w:t xml:space="preserve">Model 2a: Learning Session Count ~ Treatment</w:t>
      </w:r>
    </w:p>
    <w:p w:rsidR="00000000" w:rsidDel="00000000" w:rsidP="00000000" w:rsidRDefault="00000000" w:rsidRPr="00000000" w14:paraId="000002C3">
      <w:pPr>
        <w:numPr>
          <w:ilvl w:val="0"/>
          <w:numId w:val="13"/>
        </w:numPr>
        <w:spacing w:after="240" w:before="0" w:beforeAutospacing="0" w:line="480" w:lineRule="auto"/>
        <w:ind w:left="720" w:hanging="360"/>
      </w:pPr>
      <w:r w:rsidDel="00000000" w:rsidR="00000000" w:rsidRPr="00000000">
        <w:rPr>
          <w:b w:val="1"/>
          <w:bCs w:val="1"/>
          <w:rtl w:val="0"/>
        </w:rPr>
        <w:t xml:space="preserve">Model 2b: Task Completion Session Count ~ Treatment</w:t>
      </w:r>
    </w:p>
    <w:p w:rsidR="00000000" w:rsidDel="00000000" w:rsidP="00000000" w:rsidRDefault="00000000" w:rsidRPr="00000000" w14:paraId="000002C4">
      <w:pPr>
        <w:spacing w:after="240" w:before="240" w:line="480" w:lineRule="auto"/>
        <w:rPr/>
      </w:pPr>
      <w:r w:rsidDel="00000000" w:rsidR="00000000" w:rsidRPr="00000000">
        <w:rPr>
          <w:rtl w:val="0"/>
        </w:rPr>
        <w:t xml:space="preserve">For Model 2a, the linear regression revealed that treatment group assignment did not significantly predict Learning session counts (</w:t>
      </w:r>
      <w:r w:rsidDel="00000000" w:rsidR="00000000" w:rsidRPr="00000000">
        <w:rPr>
          <w:rFonts w:ascii="Cardo" w:cs="Cardo" w:eastAsia="Cardo" w:hAnsi="Cardo"/>
          <w:i w:val="1"/>
          <w:iCs w:val="1"/>
          <w:rtl w:val="0"/>
        </w:rPr>
        <w:t xml:space="preserve">ꞵ</w:t>
      </w:r>
      <w:r w:rsidDel="00000000" w:rsidR="00000000" w:rsidRPr="00000000">
        <w:rPr>
          <w:rtl w:val="0"/>
        </w:rPr>
        <w:t xml:space="preserve"> = -1.79, </w:t>
      </w:r>
      <w:r w:rsidDel="00000000" w:rsidR="00000000" w:rsidRPr="00000000">
        <w:rPr>
          <w:i w:val="1"/>
          <w:iCs w:val="1"/>
          <w:rtl w:val="0"/>
        </w:rPr>
        <w:t xml:space="preserve">SE </w:t>
      </w:r>
      <w:r w:rsidDel="00000000" w:rsidR="00000000" w:rsidRPr="00000000">
        <w:rPr>
          <w:rtl w:val="0"/>
        </w:rPr>
        <w:t xml:space="preserve">= 1.73, </w:t>
      </w:r>
      <w:r w:rsidDel="00000000" w:rsidR="00000000" w:rsidRPr="00000000">
        <w:rPr>
          <w:i w:val="1"/>
          <w:iCs w:val="1"/>
          <w:rtl w:val="0"/>
        </w:rPr>
        <w:t xml:space="preserve">t(85)</w:t>
      </w:r>
      <w:r w:rsidDel="00000000" w:rsidR="00000000" w:rsidRPr="00000000">
        <w:rPr>
          <w:rtl w:val="0"/>
        </w:rPr>
        <w:t xml:space="preserve"> = -1.04, </w:t>
      </w:r>
      <w:r w:rsidDel="00000000" w:rsidR="00000000" w:rsidRPr="00000000">
        <w:rPr>
          <w:i w:val="1"/>
          <w:iCs w:val="1"/>
          <w:rtl w:val="0"/>
        </w:rPr>
        <w:t xml:space="preserve">p</w:t>
      </w:r>
      <w:r w:rsidDel="00000000" w:rsidR="00000000" w:rsidRPr="00000000">
        <w:rPr>
          <w:rtl w:val="0"/>
        </w:rPr>
        <w:t xml:space="preserve"> = .304,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.012). Furthermore, the model did not achieve the target statistical power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.013 vs.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Descriptively, control group students engaged in more learning sessions (</w:t>
      </w:r>
      <w:r w:rsidDel="00000000" w:rsidR="00000000" w:rsidRPr="00000000">
        <w:rPr>
          <w:i w:val="1"/>
          <w:iCs w:val="1"/>
          <w:rtl w:val="0"/>
        </w:rPr>
        <w:t xml:space="preserve">M</w:t>
      </w:r>
      <w:r w:rsidDel="00000000" w:rsidR="00000000" w:rsidRPr="00000000">
        <w:rPr>
          <w:rtl w:val="0"/>
        </w:rPr>
        <w:t xml:space="preserve"> = 7.79, </w:t>
      </w:r>
      <w:r w:rsidDel="00000000" w:rsidR="00000000" w:rsidRPr="00000000">
        <w:rPr>
          <w:i w:val="1"/>
          <w:iCs w:val="1"/>
          <w:rtl w:val="0"/>
        </w:rPr>
        <w:t xml:space="preserve">SD</w:t>
      </w:r>
      <w:r w:rsidDel="00000000" w:rsidR="00000000" w:rsidRPr="00000000">
        <w:rPr>
          <w:rtl w:val="0"/>
        </w:rPr>
        <w:t xml:space="preserve"> = 8.18) compared to treatment group students (</w:t>
      </w:r>
      <w:r w:rsidDel="00000000" w:rsidR="00000000" w:rsidRPr="00000000">
        <w:rPr>
          <w:i w:val="1"/>
          <w:iCs w:val="1"/>
          <w:rtl w:val="0"/>
        </w:rPr>
        <w:t xml:space="preserve">M</w:t>
      </w:r>
      <w:r w:rsidDel="00000000" w:rsidR="00000000" w:rsidRPr="00000000">
        <w:rPr>
          <w:rtl w:val="0"/>
        </w:rPr>
        <w:t xml:space="preserve"> = 6.00, </w:t>
      </w:r>
      <w:r w:rsidDel="00000000" w:rsidR="00000000" w:rsidRPr="00000000">
        <w:rPr>
          <w:i w:val="1"/>
          <w:iCs w:val="1"/>
          <w:rtl w:val="0"/>
        </w:rPr>
        <w:t xml:space="preserve">SD </w:t>
      </w:r>
      <w:r w:rsidDel="00000000" w:rsidR="00000000" w:rsidRPr="00000000">
        <w:rPr>
          <w:rtl w:val="0"/>
        </w:rPr>
        <w:t xml:space="preserve">= 7.85), though this difference was not statistically significant.</w:t>
      </w:r>
    </w:p>
    <w:p w:rsidR="00000000" w:rsidDel="00000000" w:rsidP="00000000" w:rsidRDefault="00000000" w:rsidRPr="00000000" w14:paraId="000002C5">
      <w:pPr>
        <w:spacing w:after="240" w:before="240" w:line="480" w:lineRule="auto"/>
        <w:rPr/>
      </w:pPr>
      <w:r w:rsidDel="00000000" w:rsidR="00000000" w:rsidRPr="00000000">
        <w:rPr>
          <w:rtl w:val="0"/>
        </w:rPr>
        <w:t xml:space="preserve">Model 2b was also found to be statistically non-significant. Treatment group assignment did not significantly predict Task Completion session counts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0.47, </w:t>
      </w:r>
      <w:r w:rsidDel="00000000" w:rsidR="00000000" w:rsidRPr="00000000">
        <w:rPr>
          <w:i w:val="1"/>
          <w:iCs w:val="1"/>
          <w:rtl w:val="0"/>
        </w:rPr>
        <w:t xml:space="preserve">SE</w:t>
      </w:r>
      <w:r w:rsidDel="00000000" w:rsidR="00000000" w:rsidRPr="00000000">
        <w:rPr>
          <w:rtl w:val="0"/>
        </w:rPr>
        <w:t xml:space="preserve"> = 1.14, </w:t>
      </w:r>
      <w:r w:rsidDel="00000000" w:rsidR="00000000" w:rsidRPr="00000000">
        <w:rPr>
          <w:i w:val="1"/>
          <w:iCs w:val="1"/>
          <w:rtl w:val="0"/>
        </w:rPr>
        <w:t xml:space="preserve">t(85) </w:t>
      </w:r>
      <w:r w:rsidDel="00000000" w:rsidR="00000000" w:rsidRPr="00000000">
        <w:rPr>
          <w:rtl w:val="0"/>
        </w:rPr>
        <w:t xml:space="preserve">= 0.42, </w:t>
      </w:r>
      <w:r w:rsidDel="00000000" w:rsidR="00000000" w:rsidRPr="00000000">
        <w:rPr>
          <w:i w:val="1"/>
          <w:iCs w:val="1"/>
          <w:rtl w:val="0"/>
        </w:rPr>
        <w:t xml:space="preserve">p</w:t>
      </w:r>
      <w:r w:rsidDel="00000000" w:rsidR="00000000" w:rsidRPr="00000000">
        <w:rPr>
          <w:rtl w:val="0"/>
        </w:rPr>
        <w:t xml:space="preserve"> = .678,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.002). Descriptively, treatment group students demonstrated slightly higher task-completion activity (</w:t>
      </w:r>
      <w:r w:rsidDel="00000000" w:rsidR="00000000" w:rsidRPr="00000000">
        <w:rPr>
          <w:i w:val="1"/>
          <w:iCs w:val="1"/>
          <w:rtl w:val="0"/>
        </w:rPr>
        <w:t xml:space="preserve">M</w:t>
      </w:r>
      <w:r w:rsidDel="00000000" w:rsidR="00000000" w:rsidRPr="00000000">
        <w:rPr>
          <w:rtl w:val="0"/>
        </w:rPr>
        <w:t xml:space="preserve"> = 4.41, </w:t>
      </w:r>
      <w:r w:rsidDel="00000000" w:rsidR="00000000" w:rsidRPr="00000000">
        <w:rPr>
          <w:i w:val="1"/>
          <w:iCs w:val="1"/>
          <w:rtl w:val="0"/>
        </w:rPr>
        <w:t xml:space="preserve">SD</w:t>
      </w:r>
      <w:r w:rsidDel="00000000" w:rsidR="00000000" w:rsidRPr="00000000">
        <w:rPr>
          <w:rtl w:val="0"/>
        </w:rPr>
        <w:t xml:space="preserve"> = 5.30) relative to control group students (</w:t>
      </w:r>
      <w:r w:rsidDel="00000000" w:rsidR="00000000" w:rsidRPr="00000000">
        <w:rPr>
          <w:i w:val="1"/>
          <w:iCs w:val="1"/>
          <w:rtl w:val="0"/>
        </w:rPr>
        <w:t xml:space="preserve">M</w:t>
      </w:r>
      <w:r w:rsidDel="00000000" w:rsidR="00000000" w:rsidRPr="00000000">
        <w:rPr>
          <w:rtl w:val="0"/>
        </w:rPr>
        <w:t xml:space="preserve"> = 3.93, </w:t>
      </w:r>
      <w:r w:rsidDel="00000000" w:rsidR="00000000" w:rsidRPr="00000000">
        <w:rPr>
          <w:i w:val="1"/>
          <w:iCs w:val="1"/>
          <w:rtl w:val="0"/>
        </w:rPr>
        <w:t xml:space="preserve">SD</w:t>
      </w:r>
      <w:r w:rsidDel="00000000" w:rsidR="00000000" w:rsidRPr="00000000">
        <w:rPr>
          <w:rtl w:val="0"/>
        </w:rPr>
        <w:t xml:space="preserve"> = 5.24).</w:t>
      </w:r>
    </w:p>
    <w:p w:rsidR="00000000" w:rsidDel="00000000" w:rsidP="00000000" w:rsidRDefault="00000000" w:rsidRPr="00000000" w14:paraId="000002C6">
      <w:pPr>
        <w:spacing w:after="240" w:before="240" w:line="480" w:lineRule="auto"/>
        <w:rPr/>
      </w:pPr>
      <w:r w:rsidDel="00000000" w:rsidR="00000000" w:rsidRPr="00000000">
        <w:rPr>
          <w:rtl w:val="0"/>
        </w:rPr>
        <w:t xml:space="preserve">The absence of significant relationships between treatment assignment and AI usage patterns in Models 2a and 2b precludes the existence of a mediation effect. According to established mediation frameworks </w:t>
      </w:r>
      <w:hyperlink r:id="rId231">
        <w:r w:rsidDel="00000000" w:rsidR="00000000" w:rsidRPr="00000000">
          <w:rPr>
            <w:rtl w:val="0"/>
          </w:rPr>
          <w:t xml:space="preserve">(Hayes, 2009)</w:t>
        </w:r>
      </w:hyperlink>
      <w:r w:rsidDel="00000000" w:rsidR="00000000" w:rsidRPr="00000000">
        <w:rPr>
          <w:rtl w:val="0"/>
        </w:rPr>
        <w:t xml:space="preserve"> an indirect effect requires the predictor to significantly influence the proposed mediators. Therefore, these results indicate that the treatment’s impact on exam performance did not operate through a quantitative shift in student usage behaviors.</w:t>
      </w:r>
    </w:p>
    <w:p w:rsidR="00000000" w:rsidDel="00000000" w:rsidP="00000000" w:rsidRDefault="00000000" w:rsidRPr="00000000" w14:paraId="000002C7">
      <w:pPr>
        <w:pStyle w:val="Heading4"/>
        <w:rPr/>
      </w:pPr>
      <w:bookmarkStart w:colFirst="0" w:colLast="0" w:name="_dehskjh40ju0" w:id="73"/>
      <w:bookmarkEnd w:id="73"/>
      <w:r w:rsidDel="00000000" w:rsidR="00000000" w:rsidRPr="00000000">
        <w:rPr>
          <w:rtl w:val="0"/>
        </w:rPr>
        <w:t xml:space="preserve">4.3.3.3 Models 3 a/b: Moderation Analysis for RQ2</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spacing w:after="240" w:before="240" w:line="480" w:lineRule="auto"/>
        <w:rPr/>
      </w:pPr>
      <w:r w:rsidDel="00000000" w:rsidR="00000000" w:rsidRPr="00000000">
        <w:rPr>
          <w:rtl w:val="0"/>
        </w:rPr>
        <w:t xml:space="preserve">To further investigate the intervention's mechanics, two moderation analyses were conducted to determine whether the treatment condition altered the strength or direction of the relationship between AI usage patterns and exam performance. These models tested whether the interaction between group assignment and session classification significantly predicted E1 scores. </w:t>
      </w:r>
    </w:p>
    <w:p w:rsidR="00000000" w:rsidDel="00000000" w:rsidP="00000000" w:rsidRDefault="00000000" w:rsidRPr="00000000" w14:paraId="000002CA">
      <w:pPr>
        <w:spacing w:after="240" w:before="240" w:line="480" w:lineRule="auto"/>
        <w:rPr/>
      </w:pPr>
      <w:r w:rsidDel="00000000" w:rsidR="00000000" w:rsidRPr="00000000">
        <w:rPr>
          <w:b w:val="1"/>
          <w:bCs w:val="1"/>
          <w:rtl w:val="0"/>
        </w:rPr>
        <w:t xml:space="preserve">Model 3a: Interaction of Treatment and Learning Sessions</w:t>
      </w:r>
      <w:r w:rsidDel="00000000" w:rsidR="00000000" w:rsidRPr="00000000">
        <w:rPr>
          <w:rtl w:val="0"/>
        </w:rPr>
        <w:t xml:space="preserve"> </w:t>
      </w:r>
    </w:p>
    <w:p w:rsidR="00000000" w:rsidDel="00000000" w:rsidP="00000000" w:rsidRDefault="00000000" w:rsidRPr="00000000" w14:paraId="000002CB">
      <w:pPr>
        <w:spacing w:after="240" w:before="240" w:line="480" w:lineRule="auto"/>
        <w:rPr/>
      </w:pPr>
      <w:r w:rsidDel="00000000" w:rsidR="00000000" w:rsidRPr="00000000">
        <w:rPr>
          <w:rtl w:val="0"/>
        </w:rPr>
        <w:t xml:space="preserve">The first moderation model examined whether context-aware AI moderated the relationship between Learning session frequency and exam performance:</w:t>
      </w:r>
    </w:p>
    <w:p w:rsidR="00000000" w:rsidDel="00000000" w:rsidP="00000000" w:rsidRDefault="00000000" w:rsidRPr="00000000" w14:paraId="000002CC">
      <w:pPr>
        <w:spacing w:after="240" w:before="240" w:line="480" w:lineRule="auto"/>
        <w:rPr/>
      </w:pPr>
      <w:r w:rsidDel="00000000" w:rsidR="00000000" w:rsidRPr="00000000">
        <w:rPr>
          <w:b w:val="1"/>
          <w:bCs w:val="1"/>
          <w:rtl w:val="0"/>
        </w:rPr>
        <w:t xml:space="preserve">E1 ~ Treatment + Learning Session Count + Treatment x Learning Session Count</w:t>
      </w:r>
      <w:r w:rsidDel="00000000" w:rsidR="00000000" w:rsidRPr="00000000">
        <w:rPr>
          <w:rtl w:val="0"/>
        </w:rPr>
      </w:r>
    </w:p>
    <w:p w:rsidR="00000000" w:rsidDel="00000000" w:rsidP="00000000" w:rsidRDefault="00000000" w:rsidRPr="00000000" w14:paraId="000002CD">
      <w:pPr>
        <w:spacing w:after="240" w:before="240" w:line="480" w:lineRule="auto"/>
        <w:rPr/>
      </w:pPr>
      <w:r w:rsidDel="00000000" w:rsidR="00000000" w:rsidRPr="00000000">
        <w:rPr>
          <w:rtl w:val="0"/>
        </w:rPr>
        <w:t xml:space="preserve">The overall model was not statistically significant, </w:t>
      </w:r>
      <w:r w:rsidDel="00000000" w:rsidR="00000000" w:rsidRPr="00000000">
        <w:rPr>
          <w:i w:val="1"/>
          <w:iCs w:val="1"/>
          <w:rtl w:val="0"/>
        </w:rPr>
        <w:t xml:space="preserve">F(3, 83) </w:t>
      </w:r>
      <w:r w:rsidDel="00000000" w:rsidR="00000000" w:rsidRPr="00000000">
        <w:rPr>
          <w:rtl w:val="0"/>
        </w:rPr>
        <w:t xml:space="preserve">= 1.29, </w:t>
      </w:r>
      <w:r w:rsidDel="00000000" w:rsidR="00000000" w:rsidRPr="00000000">
        <w:rPr>
          <w:i w:val="1"/>
          <w:iCs w:val="1"/>
          <w:rtl w:val="0"/>
        </w:rPr>
        <w:t xml:space="preserve">p</w:t>
      </w:r>
      <w:r w:rsidDel="00000000" w:rsidR="00000000" w:rsidRPr="00000000">
        <w:rPr>
          <w:rtl w:val="0"/>
        </w:rPr>
        <w:t xml:space="preserve"> = .284,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.045. The interaction term (Treatment x Learning) was non-significant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0.11, </w:t>
      </w:r>
      <w:r w:rsidDel="00000000" w:rsidR="00000000" w:rsidRPr="00000000">
        <w:rPr>
          <w:i w:val="1"/>
          <w:iCs w:val="1"/>
          <w:rtl w:val="0"/>
        </w:rPr>
        <w:t xml:space="preserve">SE </w:t>
      </w:r>
      <w:r w:rsidDel="00000000" w:rsidR="00000000" w:rsidRPr="00000000">
        <w:rPr>
          <w:rtl w:val="0"/>
        </w:rPr>
        <w:t xml:space="preserve">= 0.17, </w:t>
      </w:r>
      <w:r w:rsidDel="00000000" w:rsidR="00000000" w:rsidRPr="00000000">
        <w:rPr>
          <w:i w:val="1"/>
          <w:iCs w:val="1"/>
          <w:rtl w:val="0"/>
        </w:rPr>
        <w:t xml:space="preserve">t(83)</w:t>
      </w:r>
      <w:r w:rsidDel="00000000" w:rsidR="00000000" w:rsidRPr="00000000">
        <w:rPr>
          <w:rtl w:val="0"/>
        </w:rPr>
        <w:t xml:space="preserve"> = 0.68, </w:t>
      </w:r>
      <w:r w:rsidDel="00000000" w:rsidR="00000000" w:rsidRPr="00000000">
        <w:rPr>
          <w:i w:val="1"/>
          <w:iCs w:val="1"/>
          <w:rtl w:val="0"/>
        </w:rPr>
        <w:t xml:space="preserve">p</w:t>
      </w:r>
      <w:r w:rsidDel="00000000" w:rsidR="00000000" w:rsidRPr="00000000">
        <w:rPr>
          <w:rtl w:val="0"/>
        </w:rPr>
        <w:t xml:space="preserve"> = .502, 95% </w:t>
      </w:r>
      <w:r w:rsidDel="00000000" w:rsidR="00000000" w:rsidRPr="00000000">
        <w:rPr>
          <w:i w:val="1"/>
          <w:iCs w:val="1"/>
          <w:rtl w:val="0"/>
        </w:rPr>
        <w:t xml:space="preserve">CI</w:t>
      </w:r>
      <w:r w:rsidDel="00000000" w:rsidR="00000000" w:rsidRPr="00000000">
        <w:rPr>
          <w:rtl w:val="0"/>
        </w:rPr>
        <w:t xml:space="preserve"> [-0.22, 0.44]), indicating that the treatment did not moderate the impact of learning behaviors. Additionally, neither the main effect of treatment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1.44, </w:t>
      </w:r>
      <w:r w:rsidDel="00000000" w:rsidR="00000000" w:rsidRPr="00000000">
        <w:rPr>
          <w:i w:val="1"/>
          <w:iCs w:val="1"/>
          <w:rtl w:val="0"/>
        </w:rPr>
        <w:t xml:space="preserve">p</w:t>
      </w:r>
      <w:r w:rsidDel="00000000" w:rsidR="00000000" w:rsidRPr="00000000">
        <w:rPr>
          <w:rtl w:val="0"/>
        </w:rPr>
        <w:t xml:space="preserve"> = .407) nor the main effect of Learning sessions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0.03, </w:t>
      </w:r>
      <w:r w:rsidDel="00000000" w:rsidR="00000000" w:rsidRPr="00000000">
        <w:rPr>
          <w:i w:val="1"/>
          <w:iCs w:val="1"/>
          <w:rtl w:val="0"/>
        </w:rPr>
        <w:t xml:space="preserve">p</w:t>
      </w:r>
      <w:r w:rsidDel="00000000" w:rsidR="00000000" w:rsidRPr="00000000">
        <w:rPr>
          <w:rtl w:val="0"/>
        </w:rPr>
        <w:t xml:space="preserve"> = .769) reached significance in this specific model.</w:t>
      </w:r>
    </w:p>
    <w:p w:rsidR="00000000" w:rsidDel="00000000" w:rsidP="00000000" w:rsidRDefault="00000000" w:rsidRPr="00000000" w14:paraId="000002CE">
      <w:pPr>
        <w:spacing w:after="240" w:before="240" w:line="480" w:lineRule="auto"/>
        <w:rPr/>
      </w:pPr>
      <w:r w:rsidDel="00000000" w:rsidR="00000000" w:rsidRPr="00000000">
        <w:rPr>
          <w:b w:val="1"/>
          <w:bCs w:val="1"/>
          <w:rtl w:val="0"/>
        </w:rPr>
        <w:t xml:space="preserve">Model 3b: Interaction of Treatment and Task Completion Sessions</w:t>
      </w:r>
      <w:r w:rsidDel="00000000" w:rsidR="00000000" w:rsidRPr="00000000">
        <w:rPr>
          <w:rtl w:val="0"/>
        </w:rPr>
        <w:t xml:space="preserve"> </w:t>
      </w:r>
    </w:p>
    <w:p w:rsidR="00000000" w:rsidDel="00000000" w:rsidP="00000000" w:rsidRDefault="00000000" w:rsidRPr="00000000" w14:paraId="000002CF">
      <w:pPr>
        <w:spacing w:after="240" w:before="240" w:line="480" w:lineRule="auto"/>
        <w:rPr/>
      </w:pPr>
      <w:r w:rsidDel="00000000" w:rsidR="00000000" w:rsidRPr="00000000">
        <w:rPr>
          <w:rtl w:val="0"/>
        </w:rPr>
        <w:t xml:space="preserve">The second moderation model examined whether the treatment moderated the relationship between Task Completion frequency and exam performance:</w:t>
      </w:r>
    </w:p>
    <w:p w:rsidR="00000000" w:rsidDel="00000000" w:rsidP="00000000" w:rsidRDefault="00000000" w:rsidRPr="00000000" w14:paraId="000002D0">
      <w:pPr>
        <w:spacing w:after="240" w:before="240" w:line="480" w:lineRule="auto"/>
        <w:rPr>
          <w:b w:val="1"/>
          <w:bCs w:val="1"/>
        </w:rPr>
      </w:pPr>
      <w:r w:rsidDel="00000000" w:rsidR="00000000" w:rsidRPr="00000000">
        <w:rPr>
          <w:b w:val="1"/>
          <w:bCs w:val="1"/>
          <w:rtl w:val="0"/>
        </w:rPr>
        <w:t xml:space="preserve">E1 ~ Treatment + Task Completion Session Count + Treatment x Task Completion Session Count</w:t>
      </w:r>
    </w:p>
    <w:p w:rsidR="00000000" w:rsidDel="00000000" w:rsidP="00000000" w:rsidRDefault="00000000" w:rsidRPr="00000000" w14:paraId="000002D1">
      <w:pPr>
        <w:spacing w:after="240" w:before="240" w:line="480" w:lineRule="auto"/>
        <w:rPr/>
      </w:pPr>
      <w:r w:rsidDel="00000000" w:rsidR="00000000" w:rsidRPr="00000000">
        <w:rPr>
          <w:rtl w:val="0"/>
        </w:rPr>
        <w:t xml:space="preserve">While the overall model was statistically significant (</w:t>
      </w:r>
      <w:r w:rsidDel="00000000" w:rsidR="00000000" w:rsidRPr="00000000">
        <w:rPr>
          <w:i w:val="1"/>
          <w:iCs w:val="1"/>
          <w:rtl w:val="0"/>
        </w:rPr>
        <w:t xml:space="preserve">F(3, 83)</w:t>
      </w:r>
      <w:r w:rsidDel="00000000" w:rsidR="00000000" w:rsidRPr="00000000">
        <w:rPr>
          <w:rtl w:val="0"/>
        </w:rPr>
        <w:t xml:space="preserve"> = 5.35, </w:t>
      </w:r>
      <w:r w:rsidDel="00000000" w:rsidR="00000000" w:rsidRPr="00000000">
        <w:rPr>
          <w:i w:val="1"/>
          <w:iCs w:val="1"/>
          <w:rtl w:val="0"/>
        </w:rPr>
        <w:t xml:space="preserve">p</w:t>
      </w:r>
      <w:r w:rsidDel="00000000" w:rsidR="00000000" w:rsidRPr="00000000">
        <w:rPr>
          <w:rtl w:val="0"/>
        </w:rPr>
        <w:t xml:space="preserve"> = .002,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.162), the interaction term (Treatment x Task Completion) remained non-significant (</w:t>
      </w:r>
      <w:r w:rsidDel="00000000" w:rsidR="00000000" w:rsidRPr="00000000">
        <w:rPr>
          <w:rFonts w:ascii="Cardo" w:cs="Cardo" w:eastAsia="Cardo" w:hAnsi="Cardo"/>
          <w:i w:val="1"/>
          <w:iCs w:val="1"/>
          <w:rtl w:val="0"/>
        </w:rPr>
        <w:t xml:space="preserve">ꞵ </w:t>
      </w:r>
      <w:r w:rsidDel="00000000" w:rsidR="00000000" w:rsidRPr="00000000">
        <w:rPr>
          <w:rtl w:val="0"/>
        </w:rPr>
        <w:t xml:space="preserve">= -0.07, </w:t>
      </w:r>
      <w:r w:rsidDel="00000000" w:rsidR="00000000" w:rsidRPr="00000000">
        <w:rPr>
          <w:i w:val="1"/>
          <w:iCs w:val="1"/>
          <w:rtl w:val="0"/>
        </w:rPr>
        <w:t xml:space="preserve">SE </w:t>
      </w:r>
      <w:r w:rsidDel="00000000" w:rsidR="00000000" w:rsidRPr="00000000">
        <w:rPr>
          <w:rtl w:val="0"/>
        </w:rPr>
        <w:t xml:space="preserve">= 0.24, </w:t>
      </w:r>
      <w:r w:rsidDel="00000000" w:rsidR="00000000" w:rsidRPr="00000000">
        <w:rPr>
          <w:i w:val="1"/>
          <w:iCs w:val="1"/>
          <w:rtl w:val="0"/>
        </w:rPr>
        <w:t xml:space="preserve">t(83)</w:t>
      </w:r>
      <w:r w:rsidDel="00000000" w:rsidR="00000000" w:rsidRPr="00000000">
        <w:rPr>
          <w:rtl w:val="0"/>
        </w:rPr>
        <w:t xml:space="preserve"> = -0.32, </w:t>
      </w:r>
      <w:r w:rsidDel="00000000" w:rsidR="00000000" w:rsidRPr="00000000">
        <w:rPr>
          <w:i w:val="1"/>
          <w:iCs w:val="1"/>
          <w:rtl w:val="0"/>
        </w:rPr>
        <w:t xml:space="preserve">p</w:t>
      </w:r>
      <w:r w:rsidDel="00000000" w:rsidR="00000000" w:rsidRPr="00000000">
        <w:rPr>
          <w:rtl w:val="0"/>
        </w:rPr>
        <w:t xml:space="preserve"> = .753, 95% </w:t>
      </w:r>
      <w:r w:rsidDel="00000000" w:rsidR="00000000" w:rsidRPr="00000000">
        <w:rPr>
          <w:i w:val="1"/>
          <w:iCs w:val="1"/>
          <w:rtl w:val="0"/>
        </w:rPr>
        <w:t xml:space="preserve">CI</w:t>
      </w:r>
      <w:r w:rsidDel="00000000" w:rsidR="00000000" w:rsidRPr="00000000">
        <w:rPr>
          <w:rtl w:val="0"/>
        </w:rPr>
        <w:t xml:space="preserve"> [-0.54, 0.39]). The model confirmed a significant negative main effect for Task Completion sessions (</w:t>
      </w:r>
      <w:r w:rsidDel="00000000" w:rsidR="00000000" w:rsidRPr="00000000">
        <w:rPr>
          <w:rFonts w:ascii="Cardo" w:cs="Cardo" w:eastAsia="Cardo" w:hAnsi="Cardo"/>
          <w:i w:val="1"/>
          <w:iCs w:val="1"/>
          <w:rtl w:val="0"/>
        </w:rPr>
        <w:t xml:space="preserve">ꞵ</w:t>
      </w:r>
      <w:r w:rsidDel="00000000" w:rsidR="00000000" w:rsidRPr="00000000">
        <w:rPr>
          <w:rtl w:val="0"/>
        </w:rPr>
        <w:t xml:space="preserve"> = -0.39, </w:t>
      </w:r>
      <w:r w:rsidDel="00000000" w:rsidR="00000000" w:rsidRPr="00000000">
        <w:rPr>
          <w:i w:val="1"/>
          <w:iCs w:val="1"/>
          <w:rtl w:val="0"/>
        </w:rPr>
        <w:t xml:space="preserve">SE </w:t>
      </w:r>
      <w:r w:rsidDel="00000000" w:rsidR="00000000" w:rsidRPr="00000000">
        <w:rPr>
          <w:rtl w:val="0"/>
        </w:rPr>
        <w:t xml:space="preserve">= 0.16, </w:t>
      </w:r>
      <w:r w:rsidDel="00000000" w:rsidR="00000000" w:rsidRPr="00000000">
        <w:rPr>
          <w:i w:val="1"/>
          <w:iCs w:val="1"/>
          <w:rtl w:val="0"/>
        </w:rPr>
        <w:t xml:space="preserve">t(83) </w:t>
      </w:r>
      <w:r w:rsidDel="00000000" w:rsidR="00000000" w:rsidRPr="00000000">
        <w:rPr>
          <w:rtl w:val="0"/>
        </w:rPr>
        <w:t xml:space="preserve">= -2.47, </w:t>
      </w:r>
      <w:r w:rsidDel="00000000" w:rsidR="00000000" w:rsidRPr="00000000">
        <w:rPr>
          <w:i w:val="1"/>
          <w:iCs w:val="1"/>
          <w:rtl w:val="0"/>
        </w:rPr>
        <w:t xml:space="preserve">p</w:t>
      </w:r>
      <w:r w:rsidDel="00000000" w:rsidR="00000000" w:rsidRPr="00000000">
        <w:rPr>
          <w:rtl w:val="0"/>
        </w:rPr>
        <w:t xml:space="preserve"> = .016), consistent with RQ1 findings. The main effect for treatment approached but did not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2.56, </w:t>
      </w:r>
      <w:r w:rsidDel="00000000" w:rsidR="00000000" w:rsidRPr="00000000">
        <w:rPr>
          <w:i w:val="1"/>
          <w:iCs w:val="1"/>
          <w:rtl w:val="0"/>
        </w:rPr>
        <w:t xml:space="preserve">SE </w:t>
      </w:r>
      <w:r w:rsidDel="00000000" w:rsidR="00000000" w:rsidRPr="00000000">
        <w:rPr>
          <w:rtl w:val="0"/>
        </w:rPr>
        <w:t xml:space="preserve">= 1.57, </w:t>
      </w:r>
      <w:r w:rsidDel="00000000" w:rsidR="00000000" w:rsidRPr="00000000">
        <w:rPr>
          <w:i w:val="1"/>
          <w:iCs w:val="1"/>
          <w:rtl w:val="0"/>
        </w:rPr>
        <w:t xml:space="preserve">p</w:t>
      </w:r>
      <w:r w:rsidDel="00000000" w:rsidR="00000000" w:rsidRPr="00000000">
        <w:rPr>
          <w:rtl w:val="0"/>
        </w:rPr>
        <w:t xml:space="preserve"> = .107).</w:t>
      </w:r>
    </w:p>
    <w:p w:rsidR="00000000" w:rsidDel="00000000" w:rsidP="00000000" w:rsidRDefault="00000000" w:rsidRPr="00000000" w14:paraId="000002D2">
      <w:pPr>
        <w:spacing w:after="240" w:before="240" w:line="480" w:lineRule="auto"/>
        <w:rPr/>
      </w:pPr>
      <w:r w:rsidDel="00000000" w:rsidR="00000000" w:rsidRPr="00000000">
        <w:rPr>
          <w:rtl w:val="0"/>
        </w:rPr>
        <w:t xml:space="preserve">The lack of significant interaction effects in both models suggests that the treatment condition did not alter the fundamental relationship between usage patterns and academic outcomes. Learning sessions appear to support exam performance, and Task Completion sessions appear to hinder exam performance, with consistent intensity across both the control and treatment groups.</w:t>
      </w:r>
    </w:p>
    <w:p w:rsidR="00000000" w:rsidDel="00000000" w:rsidP="00000000" w:rsidRDefault="00000000" w:rsidRPr="00000000" w14:paraId="000002D3">
      <w:pPr>
        <w:pStyle w:val="Heading4"/>
        <w:spacing w:after="240" w:before="240" w:line="480" w:lineRule="auto"/>
        <w:rPr/>
      </w:pPr>
      <w:bookmarkStart w:colFirst="0" w:colLast="0" w:name="_sryzp75tnpmp" w:id="74"/>
      <w:bookmarkEnd w:id="74"/>
      <w:r w:rsidDel="00000000" w:rsidR="00000000" w:rsidRPr="00000000">
        <w:rPr>
          <w:rtl w:val="0"/>
        </w:rPr>
        <w:t xml:space="preserve">4.3.3.4 Model 4: Identification of RQ2 Treatment Effect via Suppression Analysis</w:t>
      </w:r>
    </w:p>
    <w:p w:rsidR="00000000" w:rsidDel="00000000" w:rsidP="00000000" w:rsidRDefault="00000000" w:rsidRPr="00000000" w14:paraId="000002D4">
      <w:pPr>
        <w:spacing w:after="240" w:before="240" w:line="480" w:lineRule="auto"/>
        <w:rPr/>
      </w:pPr>
      <w:r w:rsidDel="00000000" w:rsidR="00000000" w:rsidRPr="00000000">
        <w:rPr>
          <w:rtl w:val="0"/>
        </w:rPr>
        <w:t xml:space="preserve">Having established that the intervention did not significantly shift the volume of AI usage (Mediation) or the nature of the relationship between usage and grades (Moderation), a final analysis was conducted to examine the treatment's impact while accounting for concurrent usage patterns. In this model, Learning and Task Completion sessions are treated as process variables. Because these behaviors occurred simultaneously with the intervention, they represent noise or confounding variance that may obscure the direct impact of the context-aware treatment. This analysis sought to determine if the treatment was effective when comparing students with equivalent levels of AI engagement.</w:t>
      </w:r>
    </w:p>
    <w:p w:rsidR="00000000" w:rsidDel="00000000" w:rsidP="00000000" w:rsidRDefault="00000000" w:rsidRPr="00000000" w14:paraId="000002D5">
      <w:pPr>
        <w:spacing w:after="240" w:before="240" w:line="480" w:lineRule="auto"/>
        <w:rPr/>
      </w:pPr>
      <w:r w:rsidDel="00000000" w:rsidR="00000000" w:rsidRPr="00000000">
        <w:rPr>
          <w:b w:val="1"/>
          <w:bCs w:val="1"/>
          <w:rtl w:val="0"/>
        </w:rPr>
        <w:t xml:space="preserve">E1 ~ Treatment + Task Completion Session Count + Learning Session Count</w:t>
      </w:r>
      <w:r w:rsidDel="00000000" w:rsidR="00000000" w:rsidRPr="00000000">
        <w:rPr>
          <w:rtl w:val="0"/>
        </w:rPr>
      </w:r>
    </w:p>
    <w:p w:rsidR="00000000" w:rsidDel="00000000" w:rsidP="00000000" w:rsidRDefault="00000000" w:rsidRPr="00000000" w14:paraId="000002D6">
      <w:pPr>
        <w:spacing w:after="240" w:before="240" w:line="480" w:lineRule="auto"/>
        <w:rPr/>
      </w:pPr>
      <w:r w:rsidDel="00000000" w:rsidR="00000000" w:rsidRPr="00000000">
        <w:rPr>
          <w:rtl w:val="0"/>
        </w:rPr>
        <w:t xml:space="preserve">A multiple regression analysis was conducted including Treatment, Learning session count, and Task Completion session count as predictors of E1 performance. The model was statistically significant, </w:t>
      </w:r>
      <w:r w:rsidDel="00000000" w:rsidR="00000000" w:rsidRPr="00000000">
        <w:rPr>
          <w:i w:val="1"/>
          <w:iCs w:val="1"/>
          <w:rtl w:val="0"/>
        </w:rPr>
        <w:t xml:space="preserve">F(3, 83) </w:t>
      </w:r>
      <w:r w:rsidDel="00000000" w:rsidR="00000000" w:rsidRPr="00000000">
        <w:rPr>
          <w:rtl w:val="0"/>
        </w:rPr>
        <w:t xml:space="preserve">= 8.64, </w:t>
      </w:r>
      <w:r w:rsidDel="00000000" w:rsidR="00000000" w:rsidRPr="00000000">
        <w:rPr>
          <w:i w:val="1"/>
          <w:iCs w:val="1"/>
          <w:rtl w:val="0"/>
        </w:rPr>
        <w:t xml:space="preserve">p</w:t>
      </w:r>
      <w:r w:rsidDel="00000000" w:rsidR="00000000" w:rsidRPr="00000000">
        <w:rPr>
          <w:rtl w:val="0"/>
        </w:rPr>
        <w:t xml:space="preserve"> &lt; .001, and explained 23.8% of the variance in exam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.238,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.210). This represents a substantial increase in explanatory power over the baseline Model 1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.028). The observed effect size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.312) indicates a medium-to-large effect and exceeded the threshold for a statistical power of .80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.131).</w:t>
      </w:r>
    </w:p>
    <w:p w:rsidR="00000000" w:rsidDel="00000000" w:rsidP="00000000" w:rsidRDefault="00000000" w:rsidRPr="00000000" w14:paraId="000002D7">
      <w:pPr>
        <w:spacing w:after="240" w:before="240" w:line="480" w:lineRule="auto"/>
        <w:rPr/>
      </w:pPr>
      <w:r w:rsidDel="00000000" w:rsidR="00000000" w:rsidRPr="00000000">
        <w:rPr>
          <w:rtl w:val="0"/>
        </w:rPr>
        <w:t xml:space="preserve">When controlling for the frequency of Learning and Task Completion sessions, the treatment effect became statistically significant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2.74, </w:t>
      </w:r>
      <w:r w:rsidDel="00000000" w:rsidR="00000000" w:rsidRPr="00000000">
        <w:rPr>
          <w:i w:val="1"/>
          <w:iCs w:val="1"/>
          <w:rtl w:val="0"/>
        </w:rPr>
        <w:t xml:space="preserve">SE </w:t>
      </w:r>
      <w:r w:rsidDel="00000000" w:rsidR="00000000" w:rsidRPr="00000000">
        <w:rPr>
          <w:rtl w:val="0"/>
        </w:rPr>
        <w:t xml:space="preserve">= 1.18, </w:t>
      </w:r>
      <w:r w:rsidDel="00000000" w:rsidR="00000000" w:rsidRPr="00000000">
        <w:rPr>
          <w:i w:val="1"/>
          <w:iCs w:val="1"/>
          <w:rtl w:val="0"/>
        </w:rPr>
        <w:t xml:space="preserve">t(83)</w:t>
      </w:r>
      <w:r w:rsidDel="00000000" w:rsidR="00000000" w:rsidRPr="00000000">
        <w:rPr>
          <w:rtl w:val="0"/>
        </w:rPr>
        <w:t xml:space="preserve"> = 2.32, </w:t>
      </w:r>
      <w:r w:rsidDel="00000000" w:rsidR="00000000" w:rsidRPr="00000000">
        <w:rPr>
          <w:i w:val="1"/>
          <w:iCs w:val="1"/>
          <w:rtl w:val="0"/>
        </w:rPr>
        <w:t xml:space="preserve">p</w:t>
      </w:r>
      <w:r w:rsidDel="00000000" w:rsidR="00000000" w:rsidRPr="00000000">
        <w:rPr>
          <w:rtl w:val="0"/>
        </w:rPr>
        <w:t xml:space="preserve"> = .023, 95% </w:t>
      </w:r>
      <w:r w:rsidDel="00000000" w:rsidR="00000000" w:rsidRPr="00000000">
        <w:rPr>
          <w:i w:val="1"/>
          <w:iCs w:val="1"/>
          <w:rtl w:val="0"/>
        </w:rPr>
        <w:t xml:space="preserve">CI</w:t>
      </w:r>
      <w:r w:rsidDel="00000000" w:rsidR="00000000" w:rsidRPr="00000000">
        <w:rPr>
          <w:rtl w:val="0"/>
        </w:rPr>
        <w:t xml:space="preserve"> [0.39, 5.09]). On average, participants in the treatment group scored 2.74 points higher on the midterm exam than control group students with identical LLM usage patterns.</w:t>
      </w:r>
    </w:p>
    <w:p w:rsidR="00000000" w:rsidDel="00000000" w:rsidP="00000000" w:rsidRDefault="00000000" w:rsidRPr="00000000" w14:paraId="000002D8">
      <w:pPr>
        <w:spacing w:after="240" w:before="240" w:line="480" w:lineRule="auto"/>
        <w:rPr/>
      </w:pPr>
      <w:r w:rsidDel="00000000" w:rsidR="00000000" w:rsidRPr="00000000">
        <w:rPr>
          <w:rtl w:val="0"/>
        </w:rPr>
        <w:t xml:space="preserve">This finding carries an important caveat: the 2.74-point advantage is a </w:t>
      </w:r>
      <w:r w:rsidDel="00000000" w:rsidR="00000000" w:rsidRPr="00000000">
        <w:rPr>
          <w:i w:val="1"/>
          <w:iCs w:val="1"/>
          <w:rtl w:val="0"/>
        </w:rPr>
        <w:t xml:space="preserve">conditional effect.</w:t>
      </w:r>
      <w:r w:rsidDel="00000000" w:rsidR="00000000" w:rsidRPr="00000000">
        <w:rPr>
          <w:rtl w:val="0"/>
        </w:rPr>
        <w:t xml:space="preserve"> For example, if two participants—one from the control group and one from the treatment group—exhibited the exact same counts of learning and task-completion behaviors, the student in the treatment group would be predicted to score approximately 2.74 points higher due to the context-aware enhancement of the AI.</w:t>
      </w:r>
    </w:p>
    <w:p w:rsidR="00000000" w:rsidDel="00000000" w:rsidP="00000000" w:rsidRDefault="00000000" w:rsidRPr="00000000" w14:paraId="000002D9">
      <w:pPr>
        <w:spacing w:after="240" w:before="240" w:line="480" w:lineRule="auto"/>
        <w:rPr/>
      </w:pPr>
      <w:r w:rsidDel="00000000" w:rsidR="00000000" w:rsidRPr="00000000">
        <w:rPr>
          <w:rtl w:val="0"/>
        </w:rPr>
        <w:t xml:space="preserve">Both session types maintained significant relationships with exam performance after accounting for the treatment. Consistent with the findings in RQ1, Learning session counts remained a significant positive predictor (</w:t>
      </w:r>
      <w:r w:rsidDel="00000000" w:rsidR="00000000" w:rsidRPr="00000000">
        <w:rPr>
          <w:rFonts w:ascii="Cardo" w:cs="Cardo" w:eastAsia="Cardo" w:hAnsi="Cardo"/>
          <w:i w:val="1"/>
          <w:iCs w:val="1"/>
          <w:rtl w:val="0"/>
        </w:rPr>
        <w:t xml:space="preserve">ꞵ </w:t>
      </w:r>
      <w:r w:rsidDel="00000000" w:rsidR="00000000" w:rsidRPr="00000000">
        <w:rPr>
          <w:rtl w:val="0"/>
        </w:rPr>
        <w:t xml:space="preserve">= 0.23, </w:t>
      </w:r>
      <w:r w:rsidDel="00000000" w:rsidR="00000000" w:rsidRPr="00000000">
        <w:rPr>
          <w:i w:val="1"/>
          <w:iCs w:val="1"/>
          <w:rtl w:val="0"/>
        </w:rPr>
        <w:t xml:space="preserve">SE</w:t>
      </w:r>
      <w:r w:rsidDel="00000000" w:rsidR="00000000" w:rsidRPr="00000000">
        <w:rPr>
          <w:rtl w:val="0"/>
        </w:rPr>
        <w:t xml:space="preserve"> = 0.08, </w:t>
      </w:r>
      <w:r w:rsidDel="00000000" w:rsidR="00000000" w:rsidRPr="00000000">
        <w:rPr>
          <w:i w:val="1"/>
          <w:iCs w:val="1"/>
          <w:rtl w:val="0"/>
        </w:rPr>
        <w:t xml:space="preserve">t(83)</w:t>
      </w:r>
      <w:r w:rsidDel="00000000" w:rsidR="00000000" w:rsidRPr="00000000">
        <w:rPr>
          <w:rtl w:val="0"/>
        </w:rPr>
        <w:t xml:space="preserve"> = 2.90, </w:t>
      </w:r>
      <w:r w:rsidDel="00000000" w:rsidR="00000000" w:rsidRPr="00000000">
        <w:rPr>
          <w:i w:val="1"/>
          <w:iCs w:val="1"/>
          <w:rtl w:val="0"/>
        </w:rPr>
        <w:t xml:space="preserve">p</w:t>
      </w:r>
      <w:r w:rsidDel="00000000" w:rsidR="00000000" w:rsidRPr="00000000">
        <w:rPr>
          <w:rtl w:val="0"/>
        </w:rPr>
        <w:t xml:space="preserve"> = .005$), while Task Completion counts demonstrated a significant negative relationship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-0.57, </w:t>
      </w:r>
      <w:r w:rsidDel="00000000" w:rsidR="00000000" w:rsidRPr="00000000">
        <w:rPr>
          <w:i w:val="1"/>
          <w:iCs w:val="1"/>
          <w:rtl w:val="0"/>
        </w:rPr>
        <w:t xml:space="preserve">SE </w:t>
      </w:r>
      <w:r w:rsidDel="00000000" w:rsidR="00000000" w:rsidRPr="00000000">
        <w:rPr>
          <w:rtl w:val="0"/>
        </w:rPr>
        <w:t xml:space="preserve">= 0.12, </w:t>
      </w:r>
      <w:r w:rsidDel="00000000" w:rsidR="00000000" w:rsidRPr="00000000">
        <w:rPr>
          <w:i w:val="1"/>
          <w:iCs w:val="1"/>
          <w:rtl w:val="0"/>
        </w:rPr>
        <w:t xml:space="preserve">t(83)</w:t>
      </w:r>
      <w:r w:rsidDel="00000000" w:rsidR="00000000" w:rsidRPr="00000000">
        <w:rPr>
          <w:rtl w:val="0"/>
        </w:rPr>
        <w:t xml:space="preserve"> = -4.65,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2DA">
      <w:pPr>
        <w:spacing w:after="240" w:before="240" w:line="480" w:lineRule="auto"/>
        <w:rPr>
          <w:i w:val="1"/>
          <w:iCs w:val="1"/>
        </w:rPr>
      </w:pPr>
      <w:r w:rsidDel="00000000" w:rsidR="00000000" w:rsidRPr="00000000">
        <w:rPr/>
        <w:drawing>
          <wp:inline distB="114300" distT="114300" distL="114300" distR="114300">
            <wp:extent cx="5943600" cy="3276600"/>
            <wp:effectExtent b="0" l="0" r="0" t="0"/>
            <wp:docPr id="23" name="image20.png"/>
            <a:graphic>
              <a:graphicData uri="http://schemas.openxmlformats.org/drawingml/2006/picture">
                <pic:pic>
                  <pic:nvPicPr>
                    <pic:cNvPr id="0" name="image20.png"/>
                    <pic:cNvPicPr preferRelativeResize="0"/>
                  </pic:nvPicPr>
                  <pic:blipFill>
                    <a:blip r:embed="rId232"/>
                    <a:srcRect b="0" l="0" r="0" t="0"/>
                    <a:stretch>
                      <a:fillRect/>
                    </a:stretch>
                  </pic:blipFill>
                  <pic:spPr>
                    <a:xfrm>
                      <a:off x="0" y="0"/>
                      <a:ext cx="5943600" cy="3276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20: Forestplot of E1 ~ Treatment + Learning Session Count + Task Completion Session Count</w:t>
      </w:r>
    </w:p>
    <w:p w:rsidR="00000000" w:rsidDel="00000000" w:rsidP="00000000" w:rsidRDefault="00000000" w:rsidRPr="00000000" w14:paraId="000002DB">
      <w:pPr>
        <w:spacing w:after="240" w:before="240" w:line="480" w:lineRule="auto"/>
        <w:rPr/>
      </w:pPr>
      <w:r w:rsidDel="00000000" w:rsidR="00000000" w:rsidRPr="00000000">
        <w:rPr>
          <w:rtl w:val="0"/>
        </w:rPr>
        <w:t xml:space="preserve">The emergence of statistical significance only after the inclusion of covariates indicates a suppression effect. Although the treatment did not significantly alter student usage volume, those usage patterns accounted for a large portion of the variance in exam scores. By including them in the model, the noise associated with individual student strategy (adaptive vs. executive help-seeking) was partitioned out, allowing the true signal of the treatment effect to be identified. The results indicate that the context-aware treatment (T2) provides a performance advantage that is independent of the frequency of engagement. While the intervention did not alter the quantity of student-AI interactions, it enhanced the efficacy of those interactions. This implies that the treatment's value lies in the quality of the scaffolding provided rather than in a fundamental shift in student help-seeking volume.</w:t>
      </w:r>
    </w:p>
    <w:p w:rsidR="00000000" w:rsidDel="00000000" w:rsidP="00000000" w:rsidRDefault="00000000" w:rsidRPr="00000000" w14:paraId="000002DC">
      <w:pPr>
        <w:pStyle w:val="Heading3"/>
        <w:rPr/>
      </w:pPr>
      <w:bookmarkStart w:colFirst="0" w:colLast="0" w:name="_hgc8b4lqijlh" w:id="75"/>
      <w:bookmarkEnd w:id="75"/>
      <w:r w:rsidDel="00000000" w:rsidR="00000000" w:rsidRPr="00000000">
        <w:rPr>
          <w:rtl w:val="0"/>
        </w:rPr>
        <w:t xml:space="preserve">4.3.4 Summary of Findings for RQ2</w:t>
      </w:r>
    </w:p>
    <w:p w:rsidR="00000000" w:rsidDel="00000000" w:rsidP="00000000" w:rsidRDefault="00000000" w:rsidRPr="00000000" w14:paraId="000002DD">
      <w:pPr>
        <w:spacing w:after="240" w:before="240" w:line="480" w:lineRule="auto"/>
        <w:rPr/>
      </w:pPr>
      <w:r w:rsidDel="00000000" w:rsidR="00000000" w:rsidRPr="00000000">
        <w:rPr>
          <w:rtl w:val="0"/>
        </w:rPr>
        <w:t xml:space="preserve">The following table summarizes the analytical findings for RQ2.</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3600"/>
        <w:gridCol w:w="2535"/>
        <w:gridCol w:w="2340"/>
        <w:tblGridChange w:id="0">
          <w:tblGrid>
            <w:gridCol w:w="885"/>
            <w:gridCol w:w="3600"/>
            <w:gridCol w:w="2535"/>
            <w:gridCol w:w="2340"/>
          </w:tblGrid>
        </w:tblGridChange>
      </w:tblGrid>
      <w:tr>
        <w:trPr>
          <w:cantSplit w:val="0"/>
          <w:tblHeader w:val="0"/>
        </w:trPr>
        <w:tc>
          <w:tcPr/>
          <w:p w:rsidR="00000000" w:rsidDel="00000000" w:rsidP="00000000" w:rsidRDefault="00000000" w:rsidRPr="00000000" w14:paraId="000002DE">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2DF">
            <w:pPr>
              <w:widowControl w:val="0"/>
              <w:spacing w:line="240" w:lineRule="auto"/>
              <w:rPr>
                <w:b w:val="1"/>
                <w:bCs w:val="1"/>
              </w:rPr>
            </w:pPr>
            <w:r w:rsidDel="00000000" w:rsidR="00000000" w:rsidRPr="00000000">
              <w:rPr>
                <w:b w:val="1"/>
                <w:bCs w:val="1"/>
                <w:rtl w:val="0"/>
              </w:rPr>
              <w:t xml:space="preserve">Analysis Type</w:t>
            </w:r>
          </w:p>
        </w:tc>
        <w:tc>
          <w:tcPr/>
          <w:p w:rsidR="00000000" w:rsidDel="00000000" w:rsidP="00000000" w:rsidRDefault="00000000" w:rsidRPr="00000000" w14:paraId="000002E0">
            <w:pPr>
              <w:widowControl w:val="0"/>
              <w:spacing w:line="240" w:lineRule="auto"/>
              <w:rPr>
                <w:b w:val="1"/>
                <w:bCs w:val="1"/>
              </w:rPr>
            </w:pPr>
            <w:r w:rsidDel="00000000" w:rsidR="00000000" w:rsidRPr="00000000">
              <w:rPr>
                <w:b w:val="1"/>
                <w:bCs w:val="1"/>
                <w:rtl w:val="0"/>
              </w:rPr>
              <w:t xml:space="preserve">Key Finding</w:t>
            </w:r>
          </w:p>
        </w:tc>
        <w:tc>
          <w:tcPr/>
          <w:p w:rsidR="00000000" w:rsidDel="00000000" w:rsidP="00000000" w:rsidRDefault="00000000" w:rsidRPr="00000000" w14:paraId="000002E1">
            <w:pPr>
              <w:widowControl w:val="0"/>
              <w:spacing w:line="240" w:lineRule="auto"/>
              <w:rPr>
                <w:b w:val="1"/>
                <w:bCs w:val="1"/>
              </w:rPr>
            </w:pPr>
            <w:r w:rsidDel="00000000" w:rsidR="00000000" w:rsidRPr="00000000">
              <w:rPr>
                <w:b w:val="1"/>
                <w:bCs w:val="1"/>
                <w:rtl w:val="0"/>
              </w:rPr>
              <w:t xml:space="preserve">Conclusion</w:t>
            </w:r>
          </w:p>
        </w:tc>
      </w:tr>
      <w:tr>
        <w:trPr>
          <w:cantSplit w:val="0"/>
          <w:tblHeader w:val="0"/>
        </w:trPr>
        <w:tc>
          <w:tcPr/>
          <w:p w:rsidR="00000000" w:rsidDel="00000000" w:rsidP="00000000" w:rsidRDefault="00000000" w:rsidRPr="00000000" w14:paraId="000002E2">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2E3">
            <w:pPr>
              <w:widowControl w:val="0"/>
              <w:spacing w:line="240" w:lineRule="auto"/>
              <w:rPr/>
            </w:pPr>
            <w:r w:rsidDel="00000000" w:rsidR="00000000" w:rsidRPr="00000000">
              <w:rPr>
                <w:rtl w:val="0"/>
              </w:rPr>
              <w:t xml:space="preserve">Total Effect</w:t>
              <w:br w:type="textWrapping"/>
              <w:t xml:space="preserve">E1 ~ Treatment</w:t>
            </w:r>
          </w:p>
        </w:tc>
        <w:tc>
          <w:tcPr/>
          <w:p w:rsidR="00000000" w:rsidDel="00000000" w:rsidP="00000000" w:rsidRDefault="00000000" w:rsidRPr="00000000" w14:paraId="000002E4">
            <w:pPr>
              <w:widowControl w:val="0"/>
              <w:spacing w:line="240" w:lineRule="auto"/>
              <w:rPr/>
            </w:pPr>
            <w:r w:rsidDel="00000000" w:rsidR="00000000" w:rsidRPr="00000000">
              <w:rPr>
                <w:rtl w:val="0"/>
              </w:rPr>
              <w:t xml:space="preserve">Treatment not significant p=0.119</w:t>
            </w:r>
          </w:p>
        </w:tc>
        <w:tc>
          <w:tcPr/>
          <w:p w:rsidR="00000000" w:rsidDel="00000000" w:rsidP="00000000" w:rsidRDefault="00000000" w:rsidRPr="00000000" w14:paraId="000002E5">
            <w:pPr>
              <w:widowControl w:val="0"/>
              <w:spacing w:line="240" w:lineRule="auto"/>
              <w:rPr/>
            </w:pPr>
            <w:r w:rsidDel="00000000" w:rsidR="00000000" w:rsidRPr="00000000">
              <w:rPr>
                <w:rtl w:val="0"/>
              </w:rPr>
              <w:t xml:space="preserve">Initial null finding. This led to further investigations.</w:t>
            </w:r>
          </w:p>
        </w:tc>
      </w:tr>
      <w:tr>
        <w:trPr>
          <w:cantSplit w:val="0"/>
          <w:tblHeader w:val="0"/>
        </w:trPr>
        <w:tc>
          <w:tcPr/>
          <w:p w:rsidR="00000000" w:rsidDel="00000000" w:rsidP="00000000" w:rsidRDefault="00000000" w:rsidRPr="00000000" w14:paraId="000002E6">
            <w:pPr>
              <w:widowControl w:val="0"/>
              <w:spacing w:line="240" w:lineRule="auto"/>
              <w:rPr/>
            </w:pPr>
            <w:r w:rsidDel="00000000" w:rsidR="00000000" w:rsidRPr="00000000">
              <w:rPr>
                <w:rtl w:val="0"/>
              </w:rPr>
              <w:t xml:space="preserve">2a</w:t>
            </w:r>
          </w:p>
        </w:tc>
        <w:tc>
          <w:tcPr/>
          <w:p w:rsidR="00000000" w:rsidDel="00000000" w:rsidP="00000000" w:rsidRDefault="00000000" w:rsidRPr="00000000" w14:paraId="000002E7">
            <w:pPr>
              <w:widowControl w:val="0"/>
              <w:spacing w:line="240" w:lineRule="auto"/>
              <w:rPr/>
            </w:pPr>
            <w:r w:rsidDel="00000000" w:rsidR="00000000" w:rsidRPr="00000000">
              <w:rPr>
                <w:rtl w:val="0"/>
              </w:rPr>
              <w:t xml:space="preserve">Mediation</w:t>
              <w:br w:type="textWrapping"/>
              <w:t xml:space="preserve">Learning SC~ Treatment</w:t>
            </w:r>
          </w:p>
        </w:tc>
        <w:tc>
          <w:tcPr/>
          <w:p w:rsidR="00000000" w:rsidDel="00000000" w:rsidP="00000000" w:rsidRDefault="00000000" w:rsidRPr="00000000" w14:paraId="000002E8">
            <w:pPr>
              <w:widowControl w:val="0"/>
              <w:spacing w:line="240" w:lineRule="auto"/>
              <w:rPr/>
            </w:pPr>
            <w:r w:rsidDel="00000000" w:rsidR="00000000" w:rsidRPr="00000000">
              <w:rPr>
                <w:rtl w:val="0"/>
              </w:rPr>
              <w:t xml:space="preserve">No mediation path </w:t>
              <w:br w:type="textWrapping"/>
              <w:t xml:space="preserve">p = 0.304</w:t>
            </w:r>
          </w:p>
        </w:tc>
        <w:tc>
          <w:tcPr/>
          <w:p w:rsidR="00000000" w:rsidDel="00000000" w:rsidP="00000000" w:rsidRDefault="00000000" w:rsidRPr="00000000" w14:paraId="000002E9">
            <w:pPr>
              <w:widowControl w:val="0"/>
              <w:spacing w:line="240" w:lineRule="auto"/>
              <w:rPr/>
            </w:pPr>
            <w:r w:rsidDel="00000000" w:rsidR="00000000" w:rsidRPr="00000000">
              <w:rPr>
                <w:rtl w:val="0"/>
              </w:rPr>
              <w:t xml:space="preserve">Treatment doesn’t change Learning SC</w:t>
            </w:r>
          </w:p>
        </w:tc>
      </w:tr>
      <w:tr>
        <w:trPr>
          <w:cantSplit w:val="0"/>
          <w:tblHeader w:val="0"/>
        </w:trPr>
        <w:tc>
          <w:tcPr/>
          <w:p w:rsidR="00000000" w:rsidDel="00000000" w:rsidP="00000000" w:rsidRDefault="00000000" w:rsidRPr="00000000" w14:paraId="000002EA">
            <w:pPr>
              <w:widowControl w:val="0"/>
              <w:spacing w:line="240" w:lineRule="auto"/>
              <w:rPr/>
            </w:pPr>
            <w:r w:rsidDel="00000000" w:rsidR="00000000" w:rsidRPr="00000000">
              <w:rPr>
                <w:rtl w:val="0"/>
              </w:rPr>
              <w:t xml:space="preserve">2b</w:t>
            </w:r>
          </w:p>
        </w:tc>
        <w:tc>
          <w:tcPr/>
          <w:p w:rsidR="00000000" w:rsidDel="00000000" w:rsidP="00000000" w:rsidRDefault="00000000" w:rsidRPr="00000000" w14:paraId="000002EB">
            <w:pPr>
              <w:widowControl w:val="0"/>
              <w:spacing w:line="240" w:lineRule="auto"/>
              <w:rPr/>
            </w:pPr>
            <w:r w:rsidDel="00000000" w:rsidR="00000000" w:rsidRPr="00000000">
              <w:rPr>
                <w:rtl w:val="0"/>
              </w:rPr>
              <w:t xml:space="preserve">Mediation</w:t>
            </w:r>
          </w:p>
          <w:p w:rsidR="00000000" w:rsidDel="00000000" w:rsidP="00000000" w:rsidRDefault="00000000" w:rsidRPr="00000000" w14:paraId="000002EC">
            <w:pPr>
              <w:widowControl w:val="0"/>
              <w:spacing w:line="240" w:lineRule="auto"/>
              <w:rPr/>
            </w:pPr>
            <w:r w:rsidDel="00000000" w:rsidR="00000000" w:rsidRPr="00000000">
              <w:rPr>
                <w:rtl w:val="0"/>
              </w:rPr>
              <w:t xml:space="preserve">Task Completion SC ~ Treatment</w:t>
            </w:r>
          </w:p>
        </w:tc>
        <w:tc>
          <w:tcPr/>
          <w:p w:rsidR="00000000" w:rsidDel="00000000" w:rsidP="00000000" w:rsidRDefault="00000000" w:rsidRPr="00000000" w14:paraId="000002ED">
            <w:pPr>
              <w:widowControl w:val="0"/>
              <w:spacing w:line="240" w:lineRule="auto"/>
              <w:rPr/>
            </w:pPr>
            <w:r w:rsidDel="00000000" w:rsidR="00000000" w:rsidRPr="00000000">
              <w:rPr>
                <w:rtl w:val="0"/>
              </w:rPr>
              <w:t xml:space="preserve">No mediation path </w:t>
              <w:br w:type="textWrapping"/>
              <w:t xml:space="preserve">p = 0.678</w:t>
            </w:r>
          </w:p>
        </w:tc>
        <w:tc>
          <w:tcPr/>
          <w:p w:rsidR="00000000" w:rsidDel="00000000" w:rsidP="00000000" w:rsidRDefault="00000000" w:rsidRPr="00000000" w14:paraId="000002EE">
            <w:pPr>
              <w:widowControl w:val="0"/>
              <w:spacing w:line="240" w:lineRule="auto"/>
              <w:rPr/>
            </w:pPr>
            <w:r w:rsidDel="00000000" w:rsidR="00000000" w:rsidRPr="00000000">
              <w:rPr>
                <w:rtl w:val="0"/>
              </w:rPr>
              <w:t xml:space="preserve">Treatment doesn’t change Task Completion SC</w:t>
            </w:r>
          </w:p>
        </w:tc>
      </w:tr>
      <w:tr>
        <w:trPr>
          <w:cantSplit w:val="0"/>
          <w:tblHeader w:val="0"/>
        </w:trPr>
        <w:tc>
          <w:tcPr/>
          <w:p w:rsidR="00000000" w:rsidDel="00000000" w:rsidP="00000000" w:rsidRDefault="00000000" w:rsidRPr="00000000" w14:paraId="000002EF">
            <w:pPr>
              <w:widowControl w:val="0"/>
              <w:spacing w:line="240" w:lineRule="auto"/>
              <w:rPr/>
            </w:pPr>
            <w:r w:rsidDel="00000000" w:rsidR="00000000" w:rsidRPr="00000000">
              <w:rPr>
                <w:rtl w:val="0"/>
              </w:rPr>
              <w:t xml:space="preserve">3a</w:t>
            </w:r>
          </w:p>
        </w:tc>
        <w:tc>
          <w:tcPr/>
          <w:p w:rsidR="00000000" w:rsidDel="00000000" w:rsidP="00000000" w:rsidRDefault="00000000" w:rsidRPr="00000000" w14:paraId="000002F0">
            <w:pPr>
              <w:widowControl w:val="0"/>
              <w:spacing w:line="240" w:lineRule="auto"/>
              <w:rPr/>
            </w:pPr>
            <w:r w:rsidDel="00000000" w:rsidR="00000000" w:rsidRPr="00000000">
              <w:rPr>
                <w:rtl w:val="0"/>
              </w:rPr>
              <w:t xml:space="preserve">Moderation</w:t>
              <w:br w:type="textWrapping"/>
              <w:t xml:space="preserve">E1 ~ Treatment + Learning SC+ </w:t>
              <w:br w:type="textWrapping"/>
              <w:t xml:space="preserve">Treatment x Learning SC</w:t>
            </w:r>
          </w:p>
        </w:tc>
        <w:tc>
          <w:tcPr/>
          <w:p w:rsidR="00000000" w:rsidDel="00000000" w:rsidP="00000000" w:rsidRDefault="00000000" w:rsidRPr="00000000" w14:paraId="000002F1">
            <w:pPr>
              <w:widowControl w:val="0"/>
              <w:spacing w:line="240" w:lineRule="auto"/>
              <w:rPr/>
            </w:pPr>
            <w:r w:rsidDel="00000000" w:rsidR="00000000" w:rsidRPr="00000000">
              <w:rPr>
                <w:rtl w:val="0"/>
              </w:rPr>
              <w:t xml:space="preserve">No moderation</w:t>
              <w:br w:type="textWrapping"/>
              <w:t xml:space="preserve">p = 0.502</w:t>
            </w:r>
          </w:p>
        </w:tc>
        <w:tc>
          <w:tcPr/>
          <w:p w:rsidR="00000000" w:rsidDel="00000000" w:rsidP="00000000" w:rsidRDefault="00000000" w:rsidRPr="00000000" w14:paraId="000002F2">
            <w:pPr>
              <w:widowControl w:val="0"/>
              <w:spacing w:line="240" w:lineRule="auto"/>
              <w:rPr/>
            </w:pPr>
            <w:r w:rsidDel="00000000" w:rsidR="00000000" w:rsidRPr="00000000">
              <w:rPr>
                <w:rtl w:val="0"/>
              </w:rPr>
              <w:t xml:space="preserve">Treatment doesn’t amplify learning SC</w:t>
            </w:r>
          </w:p>
        </w:tc>
      </w:tr>
      <w:tr>
        <w:trPr>
          <w:cantSplit w:val="0"/>
          <w:tblHeader w:val="0"/>
        </w:trPr>
        <w:tc>
          <w:tcPr/>
          <w:p w:rsidR="00000000" w:rsidDel="00000000" w:rsidP="00000000" w:rsidRDefault="00000000" w:rsidRPr="00000000" w14:paraId="000002F3">
            <w:pPr>
              <w:widowControl w:val="0"/>
              <w:spacing w:line="240" w:lineRule="auto"/>
              <w:rPr/>
            </w:pPr>
            <w:r w:rsidDel="00000000" w:rsidR="00000000" w:rsidRPr="00000000">
              <w:rPr>
                <w:rtl w:val="0"/>
              </w:rPr>
              <w:t xml:space="preserve">3b</w:t>
            </w:r>
          </w:p>
        </w:tc>
        <w:tc>
          <w:tcPr/>
          <w:p w:rsidR="00000000" w:rsidDel="00000000" w:rsidP="00000000" w:rsidRDefault="00000000" w:rsidRPr="00000000" w14:paraId="000002F4">
            <w:pPr>
              <w:widowControl w:val="0"/>
              <w:spacing w:line="240" w:lineRule="auto"/>
              <w:rPr/>
            </w:pPr>
            <w:r w:rsidDel="00000000" w:rsidR="00000000" w:rsidRPr="00000000">
              <w:rPr>
                <w:rtl w:val="0"/>
              </w:rPr>
              <w:t xml:space="preserve">Moderation</w:t>
              <w:br w:type="textWrapping"/>
              <w:t xml:space="preserve">E1 ~ Treatment + </w:t>
              <w:br w:type="textWrapping"/>
              <w:t xml:space="preserve">Task Completion SC + </w:t>
              <w:br w:type="textWrapping"/>
              <w:t xml:space="preserve">Treatment x Task Completion SC</w:t>
            </w:r>
          </w:p>
        </w:tc>
        <w:tc>
          <w:tcPr/>
          <w:p w:rsidR="00000000" w:rsidDel="00000000" w:rsidP="00000000" w:rsidRDefault="00000000" w:rsidRPr="00000000" w14:paraId="000002F5">
            <w:pPr>
              <w:widowControl w:val="0"/>
              <w:spacing w:line="240" w:lineRule="auto"/>
              <w:rPr/>
            </w:pPr>
            <w:r w:rsidDel="00000000" w:rsidR="00000000" w:rsidRPr="00000000">
              <w:rPr>
                <w:rtl w:val="0"/>
              </w:rPr>
              <w:t xml:space="preserve">No moderation</w:t>
              <w:br w:type="textWrapping"/>
              <w:t xml:space="preserve">p = 0.753</w:t>
            </w:r>
          </w:p>
        </w:tc>
        <w:tc>
          <w:tcPr/>
          <w:p w:rsidR="00000000" w:rsidDel="00000000" w:rsidP="00000000" w:rsidRDefault="00000000" w:rsidRPr="00000000" w14:paraId="000002F6">
            <w:pPr>
              <w:widowControl w:val="0"/>
              <w:spacing w:line="240" w:lineRule="auto"/>
              <w:rPr/>
            </w:pPr>
            <w:r w:rsidDel="00000000" w:rsidR="00000000" w:rsidRPr="00000000">
              <w:rPr>
                <w:rtl w:val="0"/>
              </w:rPr>
              <w:t xml:space="preserve">Treatment doesn’t amplify task completion SC</w:t>
            </w:r>
          </w:p>
        </w:tc>
      </w:tr>
      <w:tr>
        <w:trPr>
          <w:cantSplit w:val="0"/>
          <w:tblHeader w:val="0"/>
        </w:trPr>
        <w:tc>
          <w:tcPr/>
          <w:p w:rsidR="00000000" w:rsidDel="00000000" w:rsidP="00000000" w:rsidRDefault="00000000" w:rsidRPr="00000000" w14:paraId="000002F7">
            <w:pPr>
              <w:widowControl w:val="0"/>
              <w:spacing w:line="240" w:lineRule="auto"/>
              <w:rPr/>
            </w:pPr>
            <w:r w:rsidDel="00000000" w:rsidR="00000000" w:rsidRPr="00000000">
              <w:rPr>
                <w:rtl w:val="0"/>
              </w:rPr>
              <w:t xml:space="preserve">4</w:t>
            </w:r>
          </w:p>
        </w:tc>
        <w:tc>
          <w:tcPr/>
          <w:p w:rsidR="00000000" w:rsidDel="00000000" w:rsidP="00000000" w:rsidRDefault="00000000" w:rsidRPr="00000000" w14:paraId="000002F8">
            <w:pPr>
              <w:widowControl w:val="0"/>
              <w:spacing w:line="240" w:lineRule="auto"/>
              <w:rPr/>
            </w:pPr>
            <w:r w:rsidDel="00000000" w:rsidR="00000000" w:rsidRPr="00000000">
              <w:rPr>
                <w:rtl w:val="0"/>
              </w:rPr>
              <w:t xml:space="preserve">Suppression </w:t>
              <w:br w:type="textWrapping"/>
              <w:t xml:space="preserve">E1 ~ Treatment + Learning SC + Task Completion SC</w:t>
            </w:r>
          </w:p>
        </w:tc>
        <w:tc>
          <w:tcPr/>
          <w:p w:rsidR="00000000" w:rsidDel="00000000" w:rsidP="00000000" w:rsidRDefault="00000000" w:rsidRPr="00000000" w14:paraId="000002F9">
            <w:pPr>
              <w:widowControl w:val="0"/>
              <w:spacing w:line="240" w:lineRule="auto"/>
              <w:rPr/>
            </w:pPr>
            <w:r w:rsidDel="00000000" w:rsidR="00000000" w:rsidRPr="00000000">
              <w:rPr>
                <w:rtl w:val="0"/>
              </w:rPr>
              <w:t xml:space="preserve">Treatment significant when controlling for usage (beta = 2.74, p = 0.023)</w:t>
            </w:r>
          </w:p>
        </w:tc>
        <w:tc>
          <w:tcPr/>
          <w:p w:rsidR="00000000" w:rsidDel="00000000" w:rsidP="00000000" w:rsidRDefault="00000000" w:rsidRPr="00000000" w14:paraId="000002FA">
            <w:pPr>
              <w:widowControl w:val="0"/>
              <w:spacing w:line="240" w:lineRule="auto"/>
              <w:rPr/>
            </w:pPr>
            <w:r w:rsidDel="00000000" w:rsidR="00000000" w:rsidRPr="00000000">
              <w:rPr>
                <w:rtl w:val="0"/>
              </w:rPr>
              <w:t xml:space="preserve">Suppression effect revealed when controlling for patterns of usage.</w:t>
            </w:r>
          </w:p>
        </w:tc>
      </w:tr>
    </w:tbl>
    <w:p w:rsidR="00000000" w:rsidDel="00000000" w:rsidP="00000000" w:rsidRDefault="00000000" w:rsidRPr="00000000" w14:paraId="000002FB">
      <w:pPr>
        <w:spacing w:after="240" w:before="240" w:line="480" w:lineRule="auto"/>
        <w:rPr>
          <w:i w:val="1"/>
          <w:iCs w:val="1"/>
        </w:rPr>
      </w:pPr>
      <w:r w:rsidDel="00000000" w:rsidR="00000000" w:rsidRPr="00000000">
        <w:rPr>
          <w:i w:val="1"/>
          <w:iCs w:val="1"/>
          <w:rtl w:val="0"/>
        </w:rPr>
        <w:t xml:space="preserve">Table 6: Analytical findings for RQ2. Note: SC is an abbreviation for Session Count</w:t>
      </w:r>
    </w:p>
    <w:p w:rsidR="00000000" w:rsidDel="00000000" w:rsidP="00000000" w:rsidRDefault="00000000" w:rsidRPr="00000000" w14:paraId="000002FC">
      <w:pPr>
        <w:spacing w:after="240" w:before="240" w:line="480" w:lineRule="auto"/>
        <w:rPr/>
      </w:pPr>
      <w:r w:rsidDel="00000000" w:rsidR="00000000" w:rsidRPr="00000000">
        <w:rPr>
          <w:rtl w:val="0"/>
        </w:rPr>
        <w:t xml:space="preserve">The initial assessment of the treatment effect (Model 1) revealed a null result. While the treatment group demonstrated a mean increase of 2.05 points over the control group, this difference failed to reach statistical significance (</w:t>
      </w:r>
      <w:r w:rsidDel="00000000" w:rsidR="00000000" w:rsidRPr="00000000">
        <w:rPr>
          <w:i w:val="1"/>
          <w:iCs w:val="1"/>
          <w:rtl w:val="0"/>
        </w:rPr>
        <w:t xml:space="preserve">p</w:t>
      </w:r>
      <w:r w:rsidDel="00000000" w:rsidR="00000000" w:rsidRPr="00000000">
        <w:rPr>
          <w:rtl w:val="0"/>
        </w:rPr>
        <w:t xml:space="preserve"> = .119). In the subsequent exploratory analysis (Model 4), which controlled for the Learning and Task Completion session counts identified in RQ1, the model’s precision increased substantially. This multivariate approach accounted for 23.8% of the variance in </w:t>
      </w:r>
      <w:r w:rsidDel="00000000" w:rsidR="00000000" w:rsidRPr="00000000">
        <w:rPr>
          <w:i w:val="1"/>
          <w:iCs w:val="1"/>
          <w:rtl w:val="0"/>
        </w:rPr>
        <w:t xml:space="preserve">E1</w:t>
      </w:r>
      <w:r w:rsidDel="00000000" w:rsidR="00000000" w:rsidRPr="00000000">
        <w:rPr>
          <w:rtl w:val="0"/>
        </w:rPr>
        <w:t xml:space="preserve"> scores, a significant improvement over the 2.8% explained by the baseline model.</w:t>
      </w:r>
    </w:p>
    <w:p w:rsidR="00000000" w:rsidDel="00000000" w:rsidP="00000000" w:rsidRDefault="00000000" w:rsidRPr="00000000" w14:paraId="000002FD">
      <w:pPr>
        <w:spacing w:after="240" w:before="240" w:line="480" w:lineRule="auto"/>
        <w:rPr/>
      </w:pPr>
      <w:r w:rsidDel="00000000" w:rsidR="00000000" w:rsidRPr="00000000">
        <w:rPr>
          <w:rtl w:val="0"/>
        </w:rPr>
        <w:t xml:space="preserve">However, because these usage patterns were observed and measured after the random assignment of treatment conditions, controlling for them introduces complexity regarding causal interpretation. While the mediation analysis confirmed that the treatment did not significantly influence the volume of Learning or Task Completion sessions, the inclusion of these post-treatment variables may still introduce bias.</w:t>
      </w:r>
    </w:p>
    <w:p w:rsidR="00000000" w:rsidDel="00000000" w:rsidP="00000000" w:rsidRDefault="00000000" w:rsidRPr="00000000" w14:paraId="000002FE">
      <w:pPr>
        <w:spacing w:after="240" w:before="240" w:line="480" w:lineRule="auto"/>
        <w:rPr/>
      </w:pPr>
      <w:r w:rsidDel="00000000" w:rsidR="00000000" w:rsidRPr="00000000">
        <w:rPr>
          <w:rtl w:val="0"/>
        </w:rPr>
        <w:t xml:space="preserve">Controlling for post-randomization variables can lead to post-treatment bias, which complicates the isolation of a pure causal link. In this analysis, however, accounting for the massive variance in student help-seeking behaviors was necessary to identify the underlying signal of the intervention. Rather than providing a pure causal estimate of the "Intent-to-Treat," Model 4 offers an estimate of the treatment’s intrinsic efficacy when behavioral noise is partitioned out. Therefore, these findings are most responsibly interpreted as a conditional effect rather than a definitive causal one.</w:t>
      </w:r>
    </w:p>
    <w:p w:rsidR="00000000" w:rsidDel="00000000" w:rsidP="00000000" w:rsidRDefault="00000000" w:rsidRPr="00000000" w14:paraId="000002FF">
      <w:pPr>
        <w:pStyle w:val="Heading3"/>
        <w:rPr/>
      </w:pPr>
      <w:bookmarkStart w:colFirst="0" w:colLast="0" w:name="_jv64x7ssaf38" w:id="76"/>
      <w:bookmarkEnd w:id="76"/>
      <w:r w:rsidDel="00000000" w:rsidR="00000000" w:rsidRPr="00000000">
        <w:rPr>
          <w:rtl w:val="0"/>
        </w:rPr>
        <w:t xml:space="preserve">4.3.5 Conclusion for RQ2</w:t>
      </w:r>
    </w:p>
    <w:p w:rsidR="00000000" w:rsidDel="00000000" w:rsidP="00000000" w:rsidRDefault="00000000" w:rsidRPr="00000000" w14:paraId="00000300">
      <w:pPr>
        <w:spacing w:after="240" w:before="240" w:line="480" w:lineRule="auto"/>
        <w:rPr/>
      </w:pPr>
      <w:r w:rsidDel="00000000" w:rsidR="00000000" w:rsidRPr="00000000">
        <w:rPr>
          <w:rtl w:val="0"/>
        </w:rPr>
        <w:t xml:space="preserve">The multi-stage analysis of Research Question 2 (RQ2) provides the statistical basis 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rtl w:val="0"/>
        </w:rPr>
        <w:t xml:space="preserve">). Although the initial baseline model 1 indicated no significant mean difference between groups, the inclusion of Learning and Task Completion session counts as process variables revealed a significant treatment effect. The multivariate regression </w:t>
      </w:r>
      <w:r w:rsidDel="00000000" w:rsidR="00000000" w:rsidRPr="00000000">
        <w:rPr>
          <w:i w:val="1"/>
          <w:iCs w:val="1"/>
          <w:rtl w:val="0"/>
        </w:rPr>
        <w:t xml:space="preserve">F(3, 83)</w:t>
      </w:r>
      <w:r w:rsidDel="00000000" w:rsidR="00000000" w:rsidRPr="00000000">
        <w:rPr>
          <w:rtl w:val="0"/>
        </w:rPr>
        <w:t xml:space="preserve"> = 8.64, </w:t>
      </w:r>
      <w:r w:rsidDel="00000000" w:rsidR="00000000" w:rsidRPr="00000000">
        <w:rPr>
          <w:i w:val="1"/>
          <w:iCs w:val="1"/>
          <w:rtl w:val="0"/>
        </w:rPr>
        <w:t xml:space="preserve">p</w:t>
      </w:r>
      <w:r w:rsidDel="00000000" w:rsidR="00000000" w:rsidRPr="00000000">
        <w:rPr>
          <w:rtl w:val="0"/>
        </w:rPr>
        <w:t xml:space="preserve"> &lt; .001) confirmed that when accounting for the variance in student usage patterns, participants in the treatment group outperformed those in the control group by an average of 2.74 points (</w:t>
      </w:r>
      <w:r w:rsidDel="00000000" w:rsidR="00000000" w:rsidRPr="00000000">
        <w:rPr>
          <w:rFonts w:ascii="Cardo" w:cs="Cardo" w:eastAsia="Cardo" w:hAnsi="Cardo"/>
          <w:i w:val="1"/>
          <w:iCs w:val="1"/>
          <w:rtl w:val="0"/>
        </w:rPr>
        <w:t xml:space="preserve">ꞵ </w:t>
      </w:r>
      <w:r w:rsidDel="00000000" w:rsidR="00000000" w:rsidRPr="00000000">
        <w:rPr>
          <w:rtl w:val="0"/>
        </w:rPr>
        <w:t xml:space="preserve">= 2.74, </w:t>
      </w:r>
      <w:r w:rsidDel="00000000" w:rsidR="00000000" w:rsidRPr="00000000">
        <w:rPr>
          <w:i w:val="1"/>
          <w:iCs w:val="1"/>
          <w:rtl w:val="0"/>
        </w:rPr>
        <w:t xml:space="preserve">p</w:t>
      </w:r>
      <w:r w:rsidDel="00000000" w:rsidR="00000000" w:rsidRPr="00000000">
        <w:rPr>
          <w:rtl w:val="0"/>
        </w:rPr>
        <w:t xml:space="preserve"> = .023).</w:t>
      </w:r>
    </w:p>
    <w:p w:rsidR="00000000" w:rsidDel="00000000" w:rsidP="00000000" w:rsidRDefault="00000000" w:rsidRPr="00000000" w14:paraId="00000301">
      <w:pPr>
        <w:spacing w:after="240" w:before="240" w:line="480" w:lineRule="auto"/>
        <w:rPr/>
      </w:pPr>
      <w:r w:rsidDel="00000000" w:rsidR="00000000" w:rsidRPr="00000000">
        <w:rPr>
          <w:rtl w:val="0"/>
        </w:rPr>
        <w:t xml:space="preserve">These findings suggest that the impact of the context-aware intervention in this study was  conditional upon usage behavior. Because the intervention did not significantly change the frequency of student interactions (Mediation) or the relationship between those interactions and E1 grades (Moderation), the treatment's value appears to be intrinsic to the quality of the AI's responses. Specifically, the treatment improved exam performance independently of how often a student used the tool; for any given level of engagement, the context-aware LLM provided a more effective learning support than the standard LLM.</w:t>
      </w:r>
    </w:p>
    <w:p w:rsidR="00000000" w:rsidDel="00000000" w:rsidP="00000000" w:rsidRDefault="00000000" w:rsidRPr="00000000" w14:paraId="00000302">
      <w:pPr>
        <w:spacing w:after="240" w:before="240" w:line="480" w:lineRule="auto"/>
        <w:rPr/>
      </w:pPr>
      <w:r w:rsidDel="00000000" w:rsidR="00000000" w:rsidRPr="00000000">
        <w:rPr>
          <w:rtl w:val="0"/>
        </w:rPr>
        <w:t xml:space="preserve">Consequently, while the raw treatment effect was obscured by the high degree of variability in student engagement strategies, partitioning out that behavioral noise revealed that in-context learning (ICL) significantly improved exam scores when controlling for identical patterns of AI usage. Therefore, this effect should be interpresented as conditional instead of causal.</w:t>
      </w:r>
    </w:p>
    <w:p w:rsidR="00000000" w:rsidDel="00000000" w:rsidP="00000000" w:rsidRDefault="00000000" w:rsidRPr="00000000" w14:paraId="00000303">
      <w:pPr>
        <w:pStyle w:val="Heading2"/>
        <w:rPr/>
      </w:pPr>
      <w:bookmarkStart w:colFirst="0" w:colLast="0" w:name="_vak1ddnmqyw7" w:id="77"/>
      <w:bookmarkEnd w:id="77"/>
      <w:r w:rsidDel="00000000" w:rsidR="00000000" w:rsidRPr="00000000">
        <w:rPr>
          <w:rtl w:val="0"/>
        </w:rPr>
        <w:t xml:space="preserve">4.4 Findings for RQ3 </w:t>
      </w:r>
    </w:p>
    <w:p w:rsidR="00000000" w:rsidDel="00000000" w:rsidP="00000000" w:rsidRDefault="00000000" w:rsidRPr="00000000" w14:paraId="00000304">
      <w:pPr>
        <w:pStyle w:val="Heading3"/>
        <w:spacing w:after="240" w:before="240" w:line="480" w:lineRule="auto"/>
        <w:rPr/>
      </w:pPr>
      <w:bookmarkStart w:colFirst="0" w:colLast="0" w:name="_wxr94974xwov" w:id="78"/>
      <w:bookmarkEnd w:id="78"/>
      <w:r w:rsidDel="00000000" w:rsidR="00000000" w:rsidRPr="00000000">
        <w:rPr>
          <w:rtl w:val="0"/>
        </w:rPr>
        <w:t xml:space="preserve">4.4.1 Model Overview for RQ3</w:t>
      </w:r>
    </w:p>
    <w:p w:rsidR="00000000" w:rsidDel="00000000" w:rsidP="00000000" w:rsidRDefault="00000000" w:rsidRPr="00000000" w14:paraId="00000305">
      <w:pPr>
        <w:spacing w:after="240" w:before="240" w:line="480" w:lineRule="auto"/>
        <w:rPr/>
      </w:pPr>
      <w:r w:rsidDel="00000000" w:rsidR="00000000" w:rsidRPr="00000000">
        <w:rPr>
          <w:rtl w:val="0"/>
        </w:rPr>
        <w:t xml:space="preserve">Research Question 3 (RQ3) investigated the relationship between the frequency of Learning and Task Completion sessions and participants' computational literacy outcomes (</w:t>
      </w:r>
      <w:r w:rsidDel="00000000" w:rsidR="00000000" w:rsidRPr="00000000">
        <w:rPr>
          <w:i w:val="1"/>
          <w:iCs w:val="1"/>
          <w:rtl w:val="0"/>
        </w:rPr>
        <w:t xml:space="preserve">N</w:t>
      </w:r>
      <w:r w:rsidDel="00000000" w:rsidR="00000000" w:rsidRPr="00000000">
        <w:rPr>
          <w:rtl w:val="0"/>
        </w:rPr>
        <w:t xml:space="preserve"> = 87). This analysis sought to determine if AI engagement patterns predicted post-intervention literacy scores (C2) while controlling for baseline literacy levels (C1).</w:t>
      </w:r>
    </w:p>
    <w:p w:rsidR="00000000" w:rsidDel="00000000" w:rsidP="00000000" w:rsidRDefault="00000000" w:rsidRPr="00000000" w14:paraId="00000306">
      <w:pPr>
        <w:spacing w:after="240" w:before="240" w:line="480" w:lineRule="auto"/>
        <w:rPr/>
      </w:pPr>
      <w:r w:rsidDel="00000000" w:rsidR="00000000" w:rsidRPr="00000000">
        <w:rPr>
          <w:rtl w:val="0"/>
        </w:rPr>
        <w:t xml:space="preserve">To isolate the impact of AI engagement from prior knowledge and potential test-retest effects, an Analysis of Covariance (ANCOVA) approach was utilized. In this model, the pre-test score (C1) served as a covariate, with Learning and Task Completion session counts as the primary independent variables:</w:t>
      </w:r>
    </w:p>
    <w:p w:rsidR="00000000" w:rsidDel="00000000" w:rsidP="00000000" w:rsidRDefault="00000000" w:rsidRPr="00000000" w14:paraId="00000307">
      <w:pPr>
        <w:spacing w:after="240" w:before="240" w:line="480" w:lineRule="auto"/>
        <w:rPr>
          <w:b w:val="1"/>
          <w:bCs w:val="1"/>
        </w:rPr>
      </w:pPr>
      <w:r w:rsidDel="00000000" w:rsidR="00000000" w:rsidRPr="00000000">
        <w:rPr>
          <w:b w:val="1"/>
          <w:bCs w:val="1"/>
          <w:rtl w:val="0"/>
        </w:rPr>
        <w:t xml:space="preserve">Model 1: C2  ~  Learning Session Count + Task Completion Session Count + C1</w:t>
      </w:r>
    </w:p>
    <w:p w:rsidR="00000000" w:rsidDel="00000000" w:rsidP="00000000" w:rsidRDefault="00000000" w:rsidRPr="00000000" w14:paraId="00000308">
      <w:pPr>
        <w:spacing w:after="240" w:before="240" w:line="480" w:lineRule="auto"/>
        <w:rPr/>
      </w:pPr>
      <w:r w:rsidDel="00000000" w:rsidR="00000000" w:rsidRPr="00000000">
        <w:rPr>
          <w:rtl w:val="0"/>
        </w:rPr>
        <w:t xml:space="preserve">In addition to the ANCOVA, a supplementary analysis was conducted using the change score (ΔC = C2 - C1) as the dependent variable to examine whether LLM usage patterns predicted the magnitude of literacy improvement. Because change scores can exhibit lower reliability when pre- and post-test scores are highly correlated </w:t>
      </w:r>
      <w:hyperlink r:id="rId233">
        <w:r w:rsidDel="00000000" w:rsidR="00000000" w:rsidRPr="00000000">
          <w:rPr>
            <w:rtl w:val="0"/>
          </w:rPr>
          <w:t xml:space="preserve">(Cronbach &amp; Furby, 1970)</w:t>
        </w:r>
      </w:hyperlink>
      <w:r w:rsidDel="00000000" w:rsidR="00000000" w:rsidRPr="00000000">
        <w:rPr>
          <w:rtl w:val="0"/>
        </w:rPr>
        <w:t xml:space="preserve">, this was treated as a complementary validation of the primary model:</w:t>
      </w:r>
    </w:p>
    <w:p w:rsidR="00000000" w:rsidDel="00000000" w:rsidP="00000000" w:rsidRDefault="00000000" w:rsidRPr="00000000" w14:paraId="00000309">
      <w:pPr>
        <w:spacing w:after="240" w:before="240" w:line="480" w:lineRule="auto"/>
        <w:rPr>
          <w:b w:val="1"/>
          <w:bCs w:val="1"/>
        </w:rPr>
      </w:pPr>
      <w:r w:rsidDel="00000000" w:rsidR="00000000" w:rsidRPr="00000000">
        <w:rPr>
          <w:b w:val="1"/>
          <w:bCs w:val="1"/>
          <w:rtl w:val="0"/>
        </w:rPr>
        <w:t xml:space="preserve">Model 1a: C2-C1 ~ Learning Session Count + Task Completion Count</w:t>
      </w:r>
    </w:p>
    <w:p w:rsidR="00000000" w:rsidDel="00000000" w:rsidP="00000000" w:rsidRDefault="00000000" w:rsidRPr="00000000" w14:paraId="0000030A">
      <w:pPr>
        <w:spacing w:after="240" w:before="240" w:line="480" w:lineRule="auto"/>
        <w:rPr/>
      </w:pPr>
      <w:r w:rsidDel="00000000" w:rsidR="00000000" w:rsidRPr="00000000">
        <w:rPr>
          <w:b w:val="1"/>
          <w:bCs w:val="1"/>
          <w:rtl w:val="0"/>
        </w:rPr>
        <w:t xml:space="preserve">Hypothesis FOR RQ3</w:t>
      </w:r>
      <w:r w:rsidDel="00000000" w:rsidR="00000000" w:rsidRPr="00000000">
        <w:rPr>
          <w:rtl w:val="0"/>
        </w:rPr>
      </w:r>
    </w:p>
    <w:p w:rsidR="00000000" w:rsidDel="00000000" w:rsidP="00000000" w:rsidRDefault="00000000" w:rsidRPr="00000000" w14:paraId="0000030B">
      <w:pPr>
        <w:spacing w:after="240" w:before="240" w:line="480" w:lineRule="auto"/>
        <w:rPr/>
      </w:pPr>
      <w:r w:rsidDel="00000000" w:rsidR="00000000" w:rsidRPr="00000000">
        <w:rPr>
          <w:b w:val="1"/>
          <w:bCs w:val="1"/>
          <w:rtl w:val="0"/>
        </w:rPr>
        <w:t xml:space="preserve">Alternate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w:t>
      </w:r>
      <w:r w:rsidDel="00000000" w:rsidR="00000000" w:rsidRPr="00000000">
        <w:rPr>
          <w:b w:val="1"/>
          <w:bCs w:val="1"/>
          <w:rtl w:val="0"/>
        </w:rPr>
        <w:t xml:space="preserve">):  </w:t>
      </w:r>
      <w:r w:rsidDel="00000000" w:rsidR="00000000" w:rsidRPr="00000000">
        <w:rPr>
          <w:rtl w:val="0"/>
        </w:rPr>
        <w:t xml:space="preserve">The frequency and classification of participant sessions are significantly associated with computational literacy outcomes.</w:t>
      </w:r>
    </w:p>
    <w:p w:rsidR="00000000" w:rsidDel="00000000" w:rsidP="00000000" w:rsidRDefault="00000000" w:rsidRPr="00000000" w14:paraId="0000030C">
      <w:pPr>
        <w:numPr>
          <w:ilvl w:val="0"/>
          <w:numId w:val="3"/>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w:t>
      </w:r>
      <w:r w:rsidDel="00000000" w:rsidR="00000000" w:rsidRPr="00000000">
        <w:rPr>
          <w:rtl w:val="0"/>
        </w:rPr>
        <w:t xml:space="preserve"> There is a positive association between the quantity of sessions classified as Learning and computational literacy scores.</w:t>
      </w:r>
    </w:p>
    <w:p w:rsidR="00000000" w:rsidDel="00000000" w:rsidP="00000000" w:rsidRDefault="00000000" w:rsidRPr="00000000" w14:paraId="0000030D">
      <w:pPr>
        <w:numPr>
          <w:ilvl w:val="0"/>
          <w:numId w:val="3"/>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w:t>
      </w:r>
      <w:r w:rsidDel="00000000" w:rsidR="00000000" w:rsidRPr="00000000">
        <w:rPr>
          <w:rtl w:val="0"/>
        </w:rPr>
        <w:t xml:space="preserve"> There is a negative association between the quantity of sessions classified as Task Completion and computational literacy scores.</w:t>
      </w:r>
    </w:p>
    <w:p w:rsidR="00000000" w:rsidDel="00000000" w:rsidP="00000000" w:rsidRDefault="00000000" w:rsidRPr="00000000" w14:paraId="0000030E">
      <w:pPr>
        <w:spacing w:after="240" w:before="240" w:line="480" w:lineRule="auto"/>
        <w:rPr/>
      </w:pPr>
      <w:r w:rsidDel="00000000" w:rsidR="00000000" w:rsidRPr="00000000">
        <w:rPr>
          <w:b w:val="1"/>
          <w:bCs w:val="1"/>
          <w:rtl w:val="0"/>
        </w:rPr>
        <w:t xml:space="preserve">Null Hypothesis for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b w:val="1"/>
          <w:bCs w:val="1"/>
          <w:rtl w:val="0"/>
        </w:rPr>
        <w:t xml:space="preserve">): </w:t>
      </w:r>
      <w:r w:rsidDel="00000000" w:rsidR="00000000" w:rsidRPr="00000000">
        <w:rPr>
          <w:rtl w:val="0"/>
        </w:rPr>
        <w:t xml:space="preserve">There is no statistically significant relationship between the frequency of participant sessions, regardless of classification, and computational literacy outcomes.</w:t>
      </w:r>
    </w:p>
    <w:p w:rsidR="00000000" w:rsidDel="00000000" w:rsidP="00000000" w:rsidRDefault="00000000" w:rsidRPr="00000000" w14:paraId="0000030F">
      <w:pPr>
        <w:spacing w:after="240" w:before="240" w:line="480" w:lineRule="auto"/>
        <w:rPr/>
      </w:pPr>
      <w:r w:rsidDel="00000000" w:rsidR="00000000" w:rsidRPr="00000000">
        <w:rPr>
          <w:rtl w:val="0"/>
        </w:rPr>
        <w:t xml:space="preserve">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rtl w:val="0"/>
        </w:rPr>
        <w:t xml:space="preserve">), both directional conditions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rtl w:val="0"/>
        </w:rPr>
        <w:t xml:space="preserve">and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rtl w:val="0"/>
        </w:rPr>
        <w:t xml:space="preserve">) must reach statistical significance at the </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rtl w:val="0"/>
        </w:rPr>
        <w:t xml:space="preserve"> = .05 level.</w:t>
      </w:r>
    </w:p>
    <w:p w:rsidR="00000000" w:rsidDel="00000000" w:rsidP="00000000" w:rsidRDefault="00000000" w:rsidRPr="00000000" w14:paraId="00000310">
      <w:pPr>
        <w:pStyle w:val="Heading3"/>
        <w:rPr/>
      </w:pPr>
      <w:bookmarkStart w:colFirst="0" w:colLast="0" w:name="_cxg3bdtlgmhm" w:id="79"/>
      <w:bookmarkEnd w:id="79"/>
      <w:r w:rsidDel="00000000" w:rsidR="00000000" w:rsidRPr="00000000">
        <w:rPr>
          <w:rtl w:val="0"/>
        </w:rPr>
        <w:t xml:space="preserve">4.4.2 Regression Assumption Tests for the RQ3 Model</w:t>
      </w:r>
    </w:p>
    <w:p w:rsidR="00000000" w:rsidDel="00000000" w:rsidP="00000000" w:rsidRDefault="00000000" w:rsidRPr="00000000" w14:paraId="00000311">
      <w:pPr>
        <w:spacing w:after="240" w:before="240" w:line="480" w:lineRule="auto"/>
        <w:rPr/>
      </w:pPr>
      <w:r w:rsidDel="00000000" w:rsidR="00000000" w:rsidRPr="00000000">
        <w:rPr>
          <w:rtl w:val="0"/>
        </w:rPr>
        <w:t xml:space="preserve">Prior to interpreting the findings for RQ3, a comprehensive assessment of Ordinary Least Squares (OLS) regression assumptions was conducted to ensure the validity and reliability of the model estimates.</w:t>
      </w:r>
    </w:p>
    <w:p w:rsidR="00000000" w:rsidDel="00000000" w:rsidP="00000000" w:rsidRDefault="00000000" w:rsidRPr="00000000" w14:paraId="00000312">
      <w:pPr>
        <w:spacing w:after="240" w:before="240" w:line="480" w:lineRule="auto"/>
        <w:rPr/>
      </w:pPr>
      <w:r w:rsidDel="00000000" w:rsidR="00000000" w:rsidRPr="00000000">
        <w:rPr>
          <w:rtl w:val="0"/>
        </w:rPr>
        <w:t xml:space="preserve">Preliminary diagnostic testing revealed a violation of the homoscedasticity assumption. The Breusch-Pagan test was significant (</w:t>
      </w:r>
      <w:r w:rsidDel="00000000" w:rsidR="00000000" w:rsidRPr="00000000">
        <w:rPr>
          <w:i w:val="1"/>
          <w:iCs w:val="1"/>
          <w:rtl w:val="0"/>
        </w:rPr>
        <w:t xml:space="preserve">𝝌</w:t>
      </w:r>
      <w:r w:rsidDel="00000000" w:rsidR="00000000" w:rsidRPr="00000000">
        <w:rPr>
          <w:vertAlign w:val="superscript"/>
          <w:rtl w:val="0"/>
        </w:rPr>
        <w:t xml:space="preserve">2 </w:t>
      </w:r>
      <w:r w:rsidDel="00000000" w:rsidR="00000000" w:rsidRPr="00000000">
        <w:rPr>
          <w:rtl w:val="0"/>
        </w:rPr>
        <w:t xml:space="preserve"> = 12.58, </w:t>
      </w:r>
      <w:r w:rsidDel="00000000" w:rsidR="00000000" w:rsidRPr="00000000">
        <w:rPr>
          <w:i w:val="1"/>
          <w:iCs w:val="1"/>
          <w:rtl w:val="0"/>
        </w:rPr>
        <w:t xml:space="preserve">p</w:t>
      </w:r>
      <w:r w:rsidDel="00000000" w:rsidR="00000000" w:rsidRPr="00000000">
        <w:rPr>
          <w:rtl w:val="0"/>
        </w:rPr>
        <w:t xml:space="preserve"> = .006), indicating non-constant error variance across the range of fitted values. This was confirmed visually by the cone-like distribution of residuals in the diagnostic plots. To ensure valid statistical inference, heteroscedasticity-consistent (HC) robust standard errors were used for all regression results. This approach provides robust hypothesis tests and accurate </w:t>
      </w:r>
      <w:r w:rsidDel="00000000" w:rsidR="00000000" w:rsidRPr="00000000">
        <w:rPr>
          <w:i w:val="1"/>
          <w:iCs w:val="1"/>
          <w:rtl w:val="0"/>
        </w:rPr>
        <w:t xml:space="preserve">p</w:t>
      </w:r>
      <w:r w:rsidDel="00000000" w:rsidR="00000000" w:rsidRPr="00000000">
        <w:rPr>
          <w:rtl w:val="0"/>
        </w:rPr>
        <w:t xml:space="preserve">-values and confidence intervals, even when error variance is not constant.</w:t>
      </w:r>
    </w:p>
    <w:p w:rsidR="00000000" w:rsidDel="00000000" w:rsidP="00000000" w:rsidRDefault="00000000" w:rsidRPr="00000000" w14:paraId="00000313">
      <w:pPr>
        <w:spacing w:after="240" w:before="240" w:line="480" w:lineRule="auto"/>
        <w:rPr>
          <w:i w:val="1"/>
          <w:iCs w:val="1"/>
        </w:rPr>
      </w:pPr>
      <w:r w:rsidDel="00000000" w:rsidR="00000000" w:rsidRPr="00000000">
        <w:rPr/>
        <w:drawing>
          <wp:inline distB="114300" distT="114300" distL="114300" distR="114300">
            <wp:extent cx="5943600" cy="4102100"/>
            <wp:effectExtent b="0" l="0" r="0" t="0"/>
            <wp:docPr id="7" name="image9.png"/>
            <a:graphic>
              <a:graphicData uri="http://schemas.openxmlformats.org/drawingml/2006/picture">
                <pic:pic>
                  <pic:nvPicPr>
                    <pic:cNvPr id="0" name="image9.png"/>
                    <pic:cNvPicPr preferRelativeResize="0"/>
                  </pic:nvPicPr>
                  <pic:blipFill>
                    <a:blip r:embed="rId234"/>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21: Partial regression plots when holding the other constant of C2 ~  Task Completion Session Count + Learning Session Count. + C1 with Visual Confirmation of Heteroscedasticity.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14">
      <w:pPr>
        <w:spacing w:after="240" w:before="240" w:line="480" w:lineRule="auto"/>
        <w:rPr/>
      </w:pPr>
      <w:r w:rsidDel="00000000" w:rsidR="00000000" w:rsidRPr="00000000">
        <w:rPr>
          <w:rtl w:val="0"/>
        </w:rPr>
        <w:t xml:space="preserve">Linearity was evaluated via partial regression plots, which assess the relationship between the dependent variable (C2) and each predictor while controlling for others in the model. Visual inspection indicated approximate linear relationships, though heteroscedasticity remained visually apparent. As observed in previous models, the session-oriented independent variables exhibited a right-skewed distribution, with fewer observations at higher session counts.</w:t>
      </w:r>
    </w:p>
    <w:p w:rsidR="00000000" w:rsidDel="00000000" w:rsidP="00000000" w:rsidRDefault="00000000" w:rsidRPr="00000000" w14:paraId="00000315">
      <w:pPr>
        <w:spacing w:after="240" w:before="240" w:line="480" w:lineRule="auto"/>
        <w:rPr/>
      </w:pPr>
      <w:r w:rsidDel="00000000" w:rsidR="00000000" w:rsidRPr="00000000">
        <w:rPr>
          <w:rtl w:val="0"/>
        </w:rPr>
        <w:t xml:space="preserve">The plot of residuals versus fitted values showed symmetrical, randomly scattered points. Heteroscedasticity can be observed on the right end of the graph. The Locally Estimated Scatterplot Smoothing (LOESS) curve was relatively flat and hovering about horizontal. </w:t>
      </w:r>
    </w:p>
    <w:p w:rsidR="00000000" w:rsidDel="00000000" w:rsidP="00000000" w:rsidRDefault="00000000" w:rsidRPr="00000000" w14:paraId="00000316">
      <w:pPr>
        <w:spacing w:after="240" w:before="240" w:line="480" w:lineRule="auto"/>
        <w:rPr/>
      </w:pPr>
      <w:r w:rsidDel="00000000" w:rsidR="00000000" w:rsidRPr="00000000">
        <w:rPr/>
        <w:drawing>
          <wp:inline distB="114300" distT="114300" distL="114300" distR="114300">
            <wp:extent cx="4724400" cy="3171825"/>
            <wp:effectExtent b="0" l="0" r="0" t="0"/>
            <wp:docPr id="16" name="image14.png"/>
            <a:graphic>
              <a:graphicData uri="http://schemas.openxmlformats.org/drawingml/2006/picture">
                <pic:pic>
                  <pic:nvPicPr>
                    <pic:cNvPr id="0" name="image14.png"/>
                    <pic:cNvPicPr preferRelativeResize="0"/>
                  </pic:nvPicPr>
                  <pic:blipFill>
                    <a:blip r:embed="rId235"/>
                    <a:srcRect b="0" l="0" r="0" t="0"/>
                    <a:stretch>
                      <a:fillRect/>
                    </a:stretch>
                  </pic:blipFill>
                  <pic:spPr>
                    <a:xfrm>
                      <a:off x="0" y="0"/>
                      <a:ext cx="4724400" cy="31718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22: Residuals vs Fitted Values for C2 ~ Learning Session Count + Task Completion Session Count + C1</w:t>
      </w:r>
      <w:r w:rsidDel="00000000" w:rsidR="00000000" w:rsidRPr="00000000">
        <w:rPr>
          <w:rtl w:val="0"/>
        </w:rPr>
      </w:r>
    </w:p>
    <w:p w:rsidR="00000000" w:rsidDel="00000000" w:rsidP="00000000" w:rsidRDefault="00000000" w:rsidRPr="00000000" w14:paraId="00000317">
      <w:pPr>
        <w:spacing w:after="240" w:before="240" w:line="480" w:lineRule="auto"/>
        <w:rPr/>
      </w:pPr>
      <w:r w:rsidDel="00000000" w:rsidR="00000000" w:rsidRPr="00000000">
        <w:rPr>
          <w:rtl w:val="0"/>
        </w:rPr>
        <w:t xml:space="preserve">The Durbin-Watson statistic (</w:t>
      </w:r>
      <w:r w:rsidDel="00000000" w:rsidR="00000000" w:rsidRPr="00000000">
        <w:rPr>
          <w:i w:val="1"/>
          <w:iCs w:val="1"/>
          <w:rtl w:val="0"/>
        </w:rPr>
        <w:t xml:space="preserve">DW </w:t>
      </w:r>
      <w:r w:rsidDel="00000000" w:rsidR="00000000" w:rsidRPr="00000000">
        <w:rPr>
          <w:rtl w:val="0"/>
        </w:rPr>
        <w:t xml:space="preserve">= 2.22) fell within the acceptable range near 2.0, indicating no substantial autocorrelation and satisfying the assumption of independence. The residuals demonstrated close adherence to a normal distribution, as evidenced by a non-significant Shapiro-Wilk test (</w:t>
      </w:r>
      <w:r w:rsidDel="00000000" w:rsidR="00000000" w:rsidRPr="00000000">
        <w:rPr>
          <w:i w:val="1"/>
          <w:iCs w:val="1"/>
          <w:rtl w:val="0"/>
        </w:rPr>
        <w:t xml:space="preserve">W</w:t>
      </w:r>
      <w:r w:rsidDel="00000000" w:rsidR="00000000" w:rsidRPr="00000000">
        <w:rPr>
          <w:rtl w:val="0"/>
        </w:rPr>
        <w:t xml:space="preserve"> = 0.99, </w:t>
      </w:r>
      <w:r w:rsidDel="00000000" w:rsidR="00000000" w:rsidRPr="00000000">
        <w:rPr>
          <w:i w:val="1"/>
          <w:iCs w:val="1"/>
          <w:rtl w:val="0"/>
        </w:rPr>
        <w:t xml:space="preserve">p</w:t>
      </w:r>
      <w:r w:rsidDel="00000000" w:rsidR="00000000" w:rsidRPr="00000000">
        <w:rPr>
          <w:rtl w:val="0"/>
        </w:rPr>
        <w:t xml:space="preserve"> = .551). This finding was corroborated visually by a histogram of residuals and a Q-Q plot, both of which showed the data points closely following the theoretical normal line.</w:t>
      </w:r>
    </w:p>
    <w:p w:rsidR="00000000" w:rsidDel="00000000" w:rsidP="00000000" w:rsidRDefault="00000000" w:rsidRPr="00000000" w14:paraId="00000318">
      <w:pPr>
        <w:spacing w:after="240" w:before="240" w:line="480" w:lineRule="auto"/>
        <w:rPr>
          <w:i w:val="1"/>
          <w:iCs w:val="1"/>
        </w:rPr>
      </w:pPr>
      <w:r w:rsidDel="00000000" w:rsidR="00000000" w:rsidRPr="00000000">
        <w:rPr/>
        <w:drawing>
          <wp:inline distB="114300" distT="114300" distL="114300" distR="114300">
            <wp:extent cx="5943600" cy="2082800"/>
            <wp:effectExtent b="0" l="0" r="0" t="0"/>
            <wp:docPr id="2" name="image3.png"/>
            <a:graphic>
              <a:graphicData uri="http://schemas.openxmlformats.org/drawingml/2006/picture">
                <pic:pic>
                  <pic:nvPicPr>
                    <pic:cNvPr id="0" name="image3.png"/>
                    <pic:cNvPicPr preferRelativeResize="0"/>
                  </pic:nvPicPr>
                  <pic:blipFill>
                    <a:blip r:embed="rId236"/>
                    <a:srcRect b="0" l="0" r="0" t="0"/>
                    <a:stretch>
                      <a:fillRect/>
                    </a:stretch>
                  </pic:blipFill>
                  <pic:spPr>
                    <a:xfrm>
                      <a:off x="0" y="0"/>
                      <a:ext cx="5943600" cy="20828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23: Evidence of normality among the residuals of C2 ~  Task Completion Session Count + Learning Session Count + C1</w:t>
      </w:r>
    </w:p>
    <w:p w:rsidR="00000000" w:rsidDel="00000000" w:rsidP="00000000" w:rsidRDefault="00000000" w:rsidRPr="00000000" w14:paraId="00000319">
      <w:pPr>
        <w:spacing w:after="240" w:before="240" w:line="480" w:lineRule="auto"/>
        <w:rPr/>
      </w:pPr>
      <w:r w:rsidDel="00000000" w:rsidR="00000000" w:rsidRPr="00000000">
        <w:rPr>
          <w:rtl w:val="0"/>
        </w:rPr>
        <w:t xml:space="preserve">Multicollinearity was assessed using the Variance Inflation Factor (VIF). All independent variables reported VIF values below 1.27, with the C1 covariate at 1.07. These values are well below the conventional threshold of concern, indicating that the predictors provide unique information to the model without problematic redundancy.</w:t>
      </w:r>
    </w:p>
    <w:p w:rsidR="00000000" w:rsidDel="00000000" w:rsidP="00000000" w:rsidRDefault="00000000" w:rsidRPr="00000000" w14:paraId="0000031A">
      <w:pPr>
        <w:pStyle w:val="Heading3"/>
        <w:rPr/>
      </w:pPr>
      <w:bookmarkStart w:colFirst="0" w:colLast="0" w:name="_d9izsr6i8k6" w:id="80"/>
      <w:bookmarkEnd w:id="80"/>
      <w:r w:rsidDel="00000000" w:rsidR="00000000" w:rsidRPr="00000000">
        <w:rPr>
          <w:rtl w:val="0"/>
        </w:rPr>
        <w:t xml:space="preserve">4.4.3 Model 1: ANCOVA for RQ3 Accounting for Baseline Literacy</w:t>
      </w:r>
    </w:p>
    <w:p w:rsidR="00000000" w:rsidDel="00000000" w:rsidP="00000000" w:rsidRDefault="00000000" w:rsidRPr="00000000" w14:paraId="0000031B">
      <w:pPr>
        <w:spacing w:after="240" w:before="240" w:line="480" w:lineRule="auto"/>
        <w:rPr/>
      </w:pPr>
      <w:r w:rsidDel="00000000" w:rsidR="00000000" w:rsidRPr="00000000">
        <w:rPr>
          <w:rtl w:val="0"/>
        </w:rPr>
        <w:t xml:space="preserve">Descriptive statistics indicated that computational literacy scores increased significantly from pre-test (C1: </w:t>
      </w:r>
      <w:r w:rsidDel="00000000" w:rsidR="00000000" w:rsidRPr="00000000">
        <w:rPr>
          <w:i w:val="1"/>
          <w:iCs w:val="1"/>
          <w:rtl w:val="0"/>
        </w:rPr>
        <w:t xml:space="preserve">M</w:t>
      </w:r>
      <w:r w:rsidDel="00000000" w:rsidR="00000000" w:rsidRPr="00000000">
        <w:rPr>
          <w:rtl w:val="0"/>
        </w:rPr>
        <w:t xml:space="preserve"> = 20.57, </w:t>
      </w:r>
      <w:r w:rsidDel="00000000" w:rsidR="00000000" w:rsidRPr="00000000">
        <w:rPr>
          <w:i w:val="1"/>
          <w:iCs w:val="1"/>
          <w:rtl w:val="0"/>
        </w:rPr>
        <w:t xml:space="preserve">SD</w:t>
      </w:r>
      <w:r w:rsidDel="00000000" w:rsidR="00000000" w:rsidRPr="00000000">
        <w:rPr>
          <w:rtl w:val="0"/>
        </w:rPr>
        <w:t xml:space="preserve"> = 4.71) to post-test (C2: </w:t>
      </w:r>
      <w:r w:rsidDel="00000000" w:rsidR="00000000" w:rsidRPr="00000000">
        <w:rPr>
          <w:i w:val="1"/>
          <w:iCs w:val="1"/>
          <w:rtl w:val="0"/>
        </w:rPr>
        <w:t xml:space="preserve">M</w:t>
      </w:r>
      <w:r w:rsidDel="00000000" w:rsidR="00000000" w:rsidRPr="00000000">
        <w:rPr>
          <w:rtl w:val="0"/>
        </w:rPr>
        <w:t xml:space="preserve"> = 21.44, </w:t>
      </w:r>
      <w:r w:rsidDel="00000000" w:rsidR="00000000" w:rsidRPr="00000000">
        <w:rPr>
          <w:i w:val="1"/>
          <w:iCs w:val="1"/>
          <w:rtl w:val="0"/>
        </w:rPr>
        <w:t xml:space="preserve">SD </w:t>
      </w:r>
      <w:r w:rsidDel="00000000" w:rsidR="00000000" w:rsidRPr="00000000">
        <w:rPr>
          <w:rtl w:val="0"/>
        </w:rPr>
        <w:t xml:space="preserve">= 4.78), paired </w:t>
      </w:r>
      <w:r w:rsidDel="00000000" w:rsidR="00000000" w:rsidRPr="00000000">
        <w:rPr>
          <w:i w:val="1"/>
          <w:iCs w:val="1"/>
          <w:rtl w:val="0"/>
        </w:rPr>
        <w:t xml:space="preserve">t(86) </w:t>
      </w:r>
      <w:r w:rsidDel="00000000" w:rsidR="00000000" w:rsidRPr="00000000">
        <w:rPr>
          <w:rtl w:val="0"/>
        </w:rPr>
        <w:t xml:space="preserve">= -2.67, </w:t>
      </w:r>
      <w:r w:rsidDel="00000000" w:rsidR="00000000" w:rsidRPr="00000000">
        <w:rPr>
          <w:i w:val="1"/>
          <w:iCs w:val="1"/>
          <w:rtl w:val="0"/>
        </w:rPr>
        <w:t xml:space="preserve">p</w:t>
      </w:r>
      <w:r w:rsidDel="00000000" w:rsidR="00000000" w:rsidRPr="00000000">
        <w:rPr>
          <w:rtl w:val="0"/>
        </w:rPr>
        <w:t xml:space="preserve"> = .009, Cohen's </w:t>
      </w:r>
      <w:r w:rsidDel="00000000" w:rsidR="00000000" w:rsidRPr="00000000">
        <w:rPr>
          <w:i w:val="1"/>
          <w:iCs w:val="1"/>
          <w:rtl w:val="0"/>
        </w:rPr>
        <w:t xml:space="preserve">d</w:t>
      </w:r>
      <w:r w:rsidDel="00000000" w:rsidR="00000000" w:rsidRPr="00000000">
        <w:rPr>
          <w:rtl w:val="0"/>
        </w:rPr>
        <w:t xml:space="preserve"> = 0.29. These results reflect modest yet statistically significant learning gains over the intervention period. As expected for a repeated measures instrument, C1 and C2 scores were strongly correlated (</w:t>
      </w:r>
      <w:r w:rsidDel="00000000" w:rsidR="00000000" w:rsidRPr="00000000">
        <w:rPr>
          <w:i w:val="1"/>
          <w:iCs w:val="1"/>
          <w:rtl w:val="0"/>
        </w:rPr>
        <w:t xml:space="preserve">r</w:t>
      </w:r>
      <w:r w:rsidDel="00000000" w:rsidR="00000000" w:rsidRPr="00000000">
        <w:rPr>
          <w:rtl w:val="0"/>
        </w:rPr>
        <w:t xml:space="preserve"> = .79, </w:t>
      </w:r>
      <w:r w:rsidDel="00000000" w:rsidR="00000000" w:rsidRPr="00000000">
        <w:rPr>
          <w:i w:val="1"/>
          <w:iCs w:val="1"/>
          <w:rtl w:val="0"/>
        </w:rPr>
        <w:t xml:space="preserve">p</w:t>
      </w:r>
      <w:r w:rsidDel="00000000" w:rsidR="00000000" w:rsidRPr="00000000">
        <w:rPr>
          <w:rtl w:val="0"/>
        </w:rPr>
        <w:t xml:space="preserve"> &lt; .001), suggesting high test-retest reliability. This combination of significant improvement and strong correlation justifies the Analysis of Covariance (ANCOVA) approach, which preserves individual trajectories while controlling for baseline differences.</w:t>
      </w:r>
    </w:p>
    <w:p w:rsidR="00000000" w:rsidDel="00000000" w:rsidP="00000000" w:rsidRDefault="00000000" w:rsidRPr="00000000" w14:paraId="0000031C">
      <w:pPr>
        <w:spacing w:after="240" w:before="240" w:line="480" w:lineRule="auto"/>
        <w:rPr/>
      </w:pPr>
      <w:r w:rsidDel="00000000" w:rsidR="00000000" w:rsidRPr="00000000">
        <w:rPr>
          <w:b w:val="1"/>
          <w:bCs w:val="1"/>
          <w:rtl w:val="0"/>
        </w:rPr>
        <w:t xml:space="preserve">Model 1: C2 ~ Task Completion + Learning+ C1</w:t>
      </w:r>
      <w:r w:rsidDel="00000000" w:rsidR="00000000" w:rsidRPr="00000000">
        <w:rPr>
          <w:rtl w:val="0"/>
        </w:rPr>
        <w:t xml:space="preserve"> </w:t>
      </w:r>
    </w:p>
    <w:p w:rsidR="00000000" w:rsidDel="00000000" w:rsidP="00000000" w:rsidRDefault="00000000" w:rsidRPr="00000000" w14:paraId="0000031D">
      <w:pPr>
        <w:spacing w:after="240" w:before="240" w:line="480" w:lineRule="auto"/>
        <w:rPr/>
      </w:pPr>
      <w:r w:rsidDel="00000000" w:rsidR="00000000" w:rsidRPr="00000000">
        <w:rPr>
          <w:rtl w:val="0"/>
        </w:rPr>
        <w:t xml:space="preserve">This model was highly significant, </w:t>
      </w:r>
      <w:r w:rsidDel="00000000" w:rsidR="00000000" w:rsidRPr="00000000">
        <w:rPr>
          <w:i w:val="1"/>
          <w:iCs w:val="1"/>
          <w:rtl w:val="0"/>
        </w:rPr>
        <w:t xml:space="preserve">F(3, 83)</w:t>
      </w:r>
      <w:r w:rsidDel="00000000" w:rsidR="00000000" w:rsidRPr="00000000">
        <w:rPr>
          <w:rtl w:val="0"/>
        </w:rPr>
        <w:t xml:space="preserve"> = 54.66, </w:t>
      </w:r>
      <w:r w:rsidDel="00000000" w:rsidR="00000000" w:rsidRPr="00000000">
        <w:rPr>
          <w:i w:val="1"/>
          <w:iCs w:val="1"/>
          <w:rtl w:val="0"/>
        </w:rPr>
        <w:t xml:space="preserve">p</w:t>
      </w:r>
      <w:r w:rsidDel="00000000" w:rsidR="00000000" w:rsidRPr="00000000">
        <w:rPr>
          <w:rtl w:val="0"/>
        </w:rPr>
        <w:t xml:space="preserve"> &lt; .001, and explained 65.8% of the variance in post-test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.658$,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.646). The effect size was large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1.93) and exceeded the target threshold for .80 statistical power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.131).</w:t>
      </w:r>
    </w:p>
    <w:p w:rsidR="00000000" w:rsidDel="00000000" w:rsidP="00000000" w:rsidRDefault="00000000" w:rsidRPr="00000000" w14:paraId="0000031E">
      <w:pPr>
        <w:spacing w:after="240" w:before="240" w:line="480" w:lineRule="auto"/>
        <w:rPr/>
      </w:pPr>
      <w:r w:rsidDel="00000000" w:rsidR="00000000" w:rsidRPr="00000000">
        <w:rPr>
          <w:rtl w:val="0"/>
        </w:rPr>
        <w:t xml:space="preserve">As anticipated, baseline computational literacy was the strongest predictor of post-test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0.76, </w:t>
      </w:r>
      <w:r w:rsidDel="00000000" w:rsidR="00000000" w:rsidRPr="00000000">
        <w:rPr>
          <w:i w:val="1"/>
          <w:iCs w:val="1"/>
          <w:rtl w:val="0"/>
        </w:rPr>
        <w:t xml:space="preserve">SE</w:t>
      </w:r>
      <w:r w:rsidDel="00000000" w:rsidR="00000000" w:rsidRPr="00000000">
        <w:rPr>
          <w:rtl w:val="0"/>
        </w:rPr>
        <w:t xml:space="preserve"> = 0.08, </w:t>
      </w:r>
      <w:r w:rsidDel="00000000" w:rsidR="00000000" w:rsidRPr="00000000">
        <w:rPr>
          <w:i w:val="1"/>
          <w:iCs w:val="1"/>
          <w:rtl w:val="0"/>
        </w:rPr>
        <w:t xml:space="preserve">z</w:t>
      </w:r>
      <w:r w:rsidDel="00000000" w:rsidR="00000000" w:rsidRPr="00000000">
        <w:rPr>
          <w:rtl w:val="0"/>
        </w:rPr>
        <w:t xml:space="preserve"> = 10.07, </w:t>
      </w:r>
      <w:r w:rsidDel="00000000" w:rsidR="00000000" w:rsidRPr="00000000">
        <w:rPr>
          <w:i w:val="1"/>
          <w:iCs w:val="1"/>
          <w:rtl w:val="0"/>
        </w:rPr>
        <w:t xml:space="preserve">p</w:t>
      </w:r>
      <w:r w:rsidDel="00000000" w:rsidR="00000000" w:rsidRPr="00000000">
        <w:rPr>
          <w:rtl w:val="0"/>
        </w:rPr>
        <w:t xml:space="preserve"> &lt; .001, 95% </w:t>
      </w:r>
      <w:r w:rsidDel="00000000" w:rsidR="00000000" w:rsidRPr="00000000">
        <w:rPr>
          <w:i w:val="1"/>
          <w:iCs w:val="1"/>
          <w:rtl w:val="0"/>
        </w:rPr>
        <w:t xml:space="preserve">CI</w:t>
      </w:r>
      <w:r w:rsidDel="00000000" w:rsidR="00000000" w:rsidRPr="00000000">
        <w:rPr>
          <w:rtl w:val="0"/>
        </w:rPr>
        <w:t xml:space="preserve"> [0.61, 0.91]). For every 1-point increase in C1, post-test scores increased by an average of 0.76 points when holding session counts constant.</w:t>
      </w:r>
    </w:p>
    <w:p w:rsidR="00000000" w:rsidDel="00000000" w:rsidP="00000000" w:rsidRDefault="00000000" w:rsidRPr="00000000" w14:paraId="0000031F">
      <w:pPr>
        <w:spacing w:after="240" w:before="240" w:line="480" w:lineRule="auto"/>
        <w:rPr/>
      </w:pPr>
      <w:r w:rsidDel="00000000" w:rsidR="00000000" w:rsidRPr="00000000">
        <w:rPr>
          <w:rtl w:val="0"/>
        </w:rPr>
        <w:t xml:space="preserve">After controlling for baseline ability (C1), Task Completion session count remained a significant negative predictor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SE</w:t>
      </w:r>
      <w:r w:rsidDel="00000000" w:rsidR="00000000" w:rsidRPr="00000000">
        <w:rPr>
          <w:rtl w:val="0"/>
        </w:rPr>
        <w:t xml:space="preserve"> = 0.07, </w:t>
      </w:r>
      <w:r w:rsidDel="00000000" w:rsidR="00000000" w:rsidRPr="00000000">
        <w:rPr>
          <w:i w:val="1"/>
          <w:iCs w:val="1"/>
          <w:rtl w:val="0"/>
        </w:rPr>
        <w:t xml:space="preserve">z</w:t>
      </w:r>
      <w:r w:rsidDel="00000000" w:rsidR="00000000" w:rsidRPr="00000000">
        <w:rPr>
          <w:rtl w:val="0"/>
        </w:rPr>
        <w:t xml:space="preserve"> = -2.52, </w:t>
      </w:r>
      <w:r w:rsidDel="00000000" w:rsidR="00000000" w:rsidRPr="00000000">
        <w:rPr>
          <w:i w:val="1"/>
          <w:iCs w:val="1"/>
          <w:rtl w:val="0"/>
        </w:rPr>
        <w:t xml:space="preserve">p</w:t>
      </w:r>
      <w:r w:rsidDel="00000000" w:rsidR="00000000" w:rsidRPr="00000000">
        <w:rPr>
          <w:rtl w:val="0"/>
        </w:rPr>
        <w:t xml:space="preserve"> = .012, 95% </w:t>
      </w:r>
      <w:r w:rsidDel="00000000" w:rsidR="00000000" w:rsidRPr="00000000">
        <w:rPr>
          <w:i w:val="1"/>
          <w:iCs w:val="1"/>
          <w:rtl w:val="0"/>
        </w:rPr>
        <w:t xml:space="preserve">CI</w:t>
      </w:r>
      <w:r w:rsidDel="00000000" w:rsidR="00000000" w:rsidRPr="00000000">
        <w:rPr>
          <w:rtl w:val="0"/>
        </w:rPr>
        <w:t xml:space="preserve"> [-0.30, -0.04]). Each additional task completion session was associated with a 0.17-point decrement in final computational literacy scores, suggesting that executive help-seeking behaviors predicted lower final achievement than would be expected based on initial competency levels. This effect remained significant after the application of heteroscedasticity-robust standard errors, confirming the stability of the finding.</w:t>
      </w:r>
    </w:p>
    <w:p w:rsidR="00000000" w:rsidDel="00000000" w:rsidP="00000000" w:rsidRDefault="00000000" w:rsidRPr="00000000" w14:paraId="00000320">
      <w:pPr>
        <w:spacing w:after="240" w:before="240" w:line="480" w:lineRule="auto"/>
        <w:rPr/>
      </w:pPr>
      <w:r w:rsidDel="00000000" w:rsidR="00000000" w:rsidRPr="00000000">
        <w:rPr>
          <w:rtl w:val="0"/>
        </w:rPr>
        <w:t xml:space="preserve">Learning session count demonstrated a positive relationship that approached but did not achieve conventional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SE</w:t>
      </w:r>
      <w:r w:rsidDel="00000000" w:rsidR="00000000" w:rsidRPr="00000000">
        <w:rPr>
          <w:rtl w:val="0"/>
        </w:rPr>
        <w:t xml:space="preserve"> = 0.04, </w:t>
      </w:r>
      <w:r w:rsidDel="00000000" w:rsidR="00000000" w:rsidRPr="00000000">
        <w:rPr>
          <w:i w:val="1"/>
          <w:iCs w:val="1"/>
          <w:rtl w:val="0"/>
        </w:rPr>
        <w:t xml:space="preserve">z</w:t>
      </w:r>
      <w:r w:rsidDel="00000000" w:rsidR="00000000" w:rsidRPr="00000000">
        <w:rPr>
          <w:rtl w:val="0"/>
        </w:rPr>
        <w:t xml:space="preserve"> = 1.76, </w:t>
      </w:r>
      <w:r w:rsidDel="00000000" w:rsidR="00000000" w:rsidRPr="00000000">
        <w:rPr>
          <w:i w:val="1"/>
          <w:iCs w:val="1"/>
          <w:rtl w:val="0"/>
        </w:rPr>
        <w:t xml:space="preserve">p</w:t>
      </w:r>
      <w:r w:rsidDel="00000000" w:rsidR="00000000" w:rsidRPr="00000000">
        <w:rPr>
          <w:rtl w:val="0"/>
        </w:rPr>
        <w:t xml:space="preserve"> = .078, 95% </w:t>
      </w:r>
      <w:r w:rsidDel="00000000" w:rsidR="00000000" w:rsidRPr="00000000">
        <w:rPr>
          <w:i w:val="1"/>
          <w:iCs w:val="1"/>
          <w:rtl w:val="0"/>
        </w:rPr>
        <w:t xml:space="preserve">CI </w:t>
      </w:r>
      <w:r w:rsidDel="00000000" w:rsidR="00000000" w:rsidRPr="00000000">
        <w:rPr>
          <w:rtl w:val="0"/>
        </w:rPr>
        <w:t xml:space="preserve">[-0.01, 0.14]). While this directional relationship aligns with the findings in RQ1 and RQ2, the marginal </w:t>
      </w:r>
      <w:r w:rsidDel="00000000" w:rsidR="00000000" w:rsidRPr="00000000">
        <w:rPr>
          <w:i w:val="1"/>
          <w:iCs w:val="1"/>
          <w:rtl w:val="0"/>
        </w:rPr>
        <w:t xml:space="preserve">p</w:t>
      </w:r>
      <w:r w:rsidDel="00000000" w:rsidR="00000000" w:rsidRPr="00000000">
        <w:rPr>
          <w:rtl w:val="0"/>
        </w:rPr>
        <w:t xml:space="preserve">-value suggests that the beneficial impact of learning-oriented LLM usage on computational literacy may require a larger sample size or more granular measurement to confirm statistically.</w:t>
      </w:r>
    </w:p>
    <w:p w:rsidR="00000000" w:rsidDel="00000000" w:rsidP="00000000" w:rsidRDefault="00000000" w:rsidRPr="00000000" w14:paraId="00000321">
      <w:pPr>
        <w:spacing w:after="240" w:before="240" w:line="480" w:lineRule="auto"/>
        <w:rPr>
          <w:i w:val="1"/>
          <w:iCs w:val="1"/>
        </w:rPr>
      </w:pPr>
      <w:r w:rsidDel="00000000" w:rsidR="00000000" w:rsidRPr="00000000">
        <w:rPr/>
        <w:drawing>
          <wp:inline distB="114300" distT="114300" distL="114300" distR="114300">
            <wp:extent cx="5943600" cy="3289300"/>
            <wp:effectExtent b="0" l="0" r="0" t="0"/>
            <wp:docPr id="22" name="image22.png"/>
            <a:graphic>
              <a:graphicData uri="http://schemas.openxmlformats.org/drawingml/2006/picture">
                <pic:pic>
                  <pic:nvPicPr>
                    <pic:cNvPr id="0" name="image22.png"/>
                    <pic:cNvPicPr preferRelativeResize="0"/>
                  </pic:nvPicPr>
                  <pic:blipFill>
                    <a:blip r:embed="rId237"/>
                    <a:srcRect b="0" l="0" r="0" t="0"/>
                    <a:stretch>
                      <a:fillRect/>
                    </a:stretch>
                  </pic:blipFill>
                  <pic:spPr>
                    <a:xfrm>
                      <a:off x="0" y="0"/>
                      <a:ext cx="5943600" cy="32893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24: Forestplot of C2 ~ Learning Session Count + Task Completion Session Count + C1</w:t>
      </w:r>
    </w:p>
    <w:p w:rsidR="00000000" w:rsidDel="00000000" w:rsidP="00000000" w:rsidRDefault="00000000" w:rsidRPr="00000000" w14:paraId="00000322">
      <w:pPr>
        <w:pStyle w:val="Heading4"/>
        <w:spacing w:after="240" w:before="240" w:line="480" w:lineRule="auto"/>
        <w:rPr/>
      </w:pPr>
      <w:bookmarkStart w:colFirst="0" w:colLast="0" w:name="_36166alolxj3" w:id="81"/>
      <w:bookmarkEnd w:id="81"/>
      <w:r w:rsidDel="00000000" w:rsidR="00000000" w:rsidRPr="00000000">
        <w:rPr>
          <w:rtl w:val="0"/>
        </w:rPr>
        <w:t xml:space="preserve">4.4.3.1 Model 1a: Supplementary Analysis Change in Scores</w:t>
      </w:r>
    </w:p>
    <w:p w:rsidR="00000000" w:rsidDel="00000000" w:rsidP="00000000" w:rsidRDefault="00000000" w:rsidRPr="00000000" w14:paraId="00000323">
      <w:pPr>
        <w:spacing w:after="240" w:before="240" w:line="480" w:lineRule="auto"/>
        <w:rPr/>
      </w:pPr>
      <w:r w:rsidDel="00000000" w:rsidR="00000000" w:rsidRPr="00000000">
        <w:rPr>
          <w:rtl w:val="0"/>
        </w:rPr>
        <w:t xml:space="preserve">A supplementary regression analysis was conducted to examine whether LLM usage patterns predicted the absolute magnitude of improvement rather than final performance adjusted for baseline standing. In this model, the change score (ΔC = C2 - C1) served as the dependent variable, with Learning and Task Completion session counts as the predictors. Unlike the ANCOVA approach in Model 1, this analysis focuses on the raw variance in student gains without adjusting for initial baseline differences.</w:t>
      </w:r>
    </w:p>
    <w:p w:rsidR="00000000" w:rsidDel="00000000" w:rsidP="00000000" w:rsidRDefault="00000000" w:rsidRPr="00000000" w14:paraId="00000324">
      <w:pPr>
        <w:spacing w:after="240" w:before="240" w:line="480" w:lineRule="auto"/>
        <w:rPr>
          <w:b w:val="1"/>
          <w:bCs w:val="1"/>
        </w:rPr>
      </w:pPr>
      <w:r w:rsidDel="00000000" w:rsidR="00000000" w:rsidRPr="00000000">
        <w:rPr>
          <w:b w:val="1"/>
          <w:bCs w:val="1"/>
          <w:rtl w:val="0"/>
        </w:rPr>
        <w:t xml:space="preserve">Model 1a: C2 - C1 ~ Learning Session Count + Task Completion Count</w:t>
      </w:r>
    </w:p>
    <w:p w:rsidR="00000000" w:rsidDel="00000000" w:rsidP="00000000" w:rsidRDefault="00000000" w:rsidRPr="00000000" w14:paraId="00000325">
      <w:pPr>
        <w:spacing w:after="240" w:before="240" w:line="480" w:lineRule="auto"/>
        <w:rPr/>
      </w:pPr>
      <w:r w:rsidDel="00000000" w:rsidR="00000000" w:rsidRPr="00000000">
        <w:rPr>
          <w:rtl w:val="0"/>
        </w:rPr>
        <w:t xml:space="preserve">Model 1a satisfied all OLS regression assumptions, including homoscedasticity (Breusch-Pagan:  (</w:t>
      </w:r>
      <w:r w:rsidDel="00000000" w:rsidR="00000000" w:rsidRPr="00000000">
        <w:rPr>
          <w:i w:val="1"/>
          <w:iCs w:val="1"/>
          <w:rtl w:val="0"/>
        </w:rPr>
        <w:t xml:space="preserve">𝝌</w:t>
      </w:r>
      <w:r w:rsidDel="00000000" w:rsidR="00000000" w:rsidRPr="00000000">
        <w:rPr>
          <w:vertAlign w:val="superscript"/>
          <w:rtl w:val="0"/>
        </w:rPr>
        <w:t xml:space="preserve">2 </w:t>
      </w:r>
      <w:r w:rsidDel="00000000" w:rsidR="00000000" w:rsidRPr="00000000">
        <w:rPr>
          <w:rtl w:val="0"/>
        </w:rPr>
        <w:t xml:space="preserve"> = 0.56, </w:t>
      </w:r>
      <w:r w:rsidDel="00000000" w:rsidR="00000000" w:rsidRPr="00000000">
        <w:rPr>
          <w:i w:val="1"/>
          <w:iCs w:val="1"/>
          <w:rtl w:val="0"/>
        </w:rPr>
        <w:t xml:space="preserve">p</w:t>
      </w:r>
      <w:r w:rsidDel="00000000" w:rsidR="00000000" w:rsidRPr="00000000">
        <w:rPr>
          <w:rtl w:val="0"/>
        </w:rPr>
        <w:t xml:space="preserve"> = .752), independence of residuals (Durbin-Watson: </w:t>
      </w:r>
      <w:r w:rsidDel="00000000" w:rsidR="00000000" w:rsidRPr="00000000">
        <w:rPr>
          <w:i w:val="1"/>
          <w:iCs w:val="1"/>
          <w:rtl w:val="0"/>
        </w:rPr>
        <w:t xml:space="preserve">DW </w:t>
      </w:r>
      <w:r w:rsidDel="00000000" w:rsidR="00000000" w:rsidRPr="00000000">
        <w:rPr>
          <w:rtl w:val="0"/>
        </w:rPr>
        <w:t xml:space="preserve">= 1.97), and normality of residuals (Shapiro-Wilk: </w:t>
      </w:r>
      <w:r w:rsidDel="00000000" w:rsidR="00000000" w:rsidRPr="00000000">
        <w:rPr>
          <w:i w:val="1"/>
          <w:iCs w:val="1"/>
          <w:rtl w:val="0"/>
        </w:rPr>
        <w:t xml:space="preserve">p</w:t>
      </w:r>
      <w:r w:rsidDel="00000000" w:rsidR="00000000" w:rsidRPr="00000000">
        <w:rPr>
          <w:rtl w:val="0"/>
        </w:rPr>
        <w:t xml:space="preserve"> = .643$). Multicollinearity was not a concern, with VIF scores remaining at 1.19. However, the overall model was not statistically significant, </w:t>
      </w:r>
      <w:r w:rsidDel="00000000" w:rsidR="00000000" w:rsidRPr="00000000">
        <w:rPr>
          <w:i w:val="1"/>
          <w:iCs w:val="1"/>
          <w:rtl w:val="0"/>
        </w:rPr>
        <w:t xml:space="preserve">F(2, 84)</w:t>
      </w:r>
      <w:r w:rsidDel="00000000" w:rsidR="00000000" w:rsidRPr="00000000">
        <w:rPr>
          <w:rtl w:val="0"/>
        </w:rPr>
        <w:t xml:space="preserve"> = 1.57, </w:t>
      </w:r>
      <w:r w:rsidDel="00000000" w:rsidR="00000000" w:rsidRPr="00000000">
        <w:rPr>
          <w:i w:val="1"/>
          <w:iCs w:val="1"/>
          <w:rtl w:val="0"/>
        </w:rPr>
        <w:t xml:space="preserve">p</w:t>
      </w:r>
      <w:r w:rsidDel="00000000" w:rsidR="00000000" w:rsidRPr="00000000">
        <w:rPr>
          <w:rtl w:val="0"/>
        </w:rPr>
        <w:t xml:space="preserve"> = .214, accounting for only 3.6% of the variance in gain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.036,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.013).</w:t>
      </w:r>
    </w:p>
    <w:p w:rsidR="00000000" w:rsidDel="00000000" w:rsidP="00000000" w:rsidRDefault="00000000" w:rsidRPr="00000000" w14:paraId="00000326">
      <w:pPr>
        <w:spacing w:after="240" w:before="240" w:line="480" w:lineRule="auto"/>
        <w:rPr/>
      </w:pPr>
      <w:r w:rsidDel="00000000" w:rsidR="00000000" w:rsidRPr="00000000">
        <w:rPr>
          <w:rtl w:val="0"/>
        </w:rPr>
        <w:t xml:space="preserve">Neither Task Completion session count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-0.11, </w:t>
      </w:r>
      <w:r w:rsidDel="00000000" w:rsidR="00000000" w:rsidRPr="00000000">
        <w:rPr>
          <w:i w:val="1"/>
          <w:iCs w:val="1"/>
          <w:rtl w:val="0"/>
        </w:rPr>
        <w:t xml:space="preserve">SE </w:t>
      </w:r>
      <w:r w:rsidDel="00000000" w:rsidR="00000000" w:rsidRPr="00000000">
        <w:rPr>
          <w:rtl w:val="0"/>
        </w:rPr>
        <w:t xml:space="preserve">= 0.07, </w:t>
      </w:r>
      <w:r w:rsidDel="00000000" w:rsidR="00000000" w:rsidRPr="00000000">
        <w:rPr>
          <w:i w:val="1"/>
          <w:iCs w:val="1"/>
          <w:rtl w:val="0"/>
        </w:rPr>
        <w:t xml:space="preserve">t</w:t>
      </w:r>
      <w:r w:rsidDel="00000000" w:rsidR="00000000" w:rsidRPr="00000000">
        <w:rPr>
          <w:rtl w:val="0"/>
        </w:rPr>
        <w:t xml:space="preserve"> = -1.67, </w:t>
      </w:r>
      <w:r w:rsidDel="00000000" w:rsidR="00000000" w:rsidRPr="00000000">
        <w:rPr>
          <w:i w:val="1"/>
          <w:iCs w:val="1"/>
          <w:rtl w:val="0"/>
        </w:rPr>
        <w:t xml:space="preserve">p</w:t>
      </w:r>
      <w:r w:rsidDel="00000000" w:rsidR="00000000" w:rsidRPr="00000000">
        <w:rPr>
          <w:rtl w:val="0"/>
        </w:rPr>
        <w:t xml:space="preserve"> = .099, 95% </w:t>
      </w:r>
      <w:r w:rsidDel="00000000" w:rsidR="00000000" w:rsidRPr="00000000">
        <w:rPr>
          <w:i w:val="1"/>
          <w:iCs w:val="1"/>
          <w:rtl w:val="0"/>
        </w:rPr>
        <w:t xml:space="preserve">CI</w:t>
      </w:r>
      <w:r w:rsidDel="00000000" w:rsidR="00000000" w:rsidRPr="00000000">
        <w:rPr>
          <w:rtl w:val="0"/>
        </w:rPr>
        <w:t xml:space="preserve"> [-0.25, 0.02]) nor Learning session count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0.05, </w:t>
      </w:r>
      <w:r w:rsidDel="00000000" w:rsidR="00000000" w:rsidRPr="00000000">
        <w:rPr>
          <w:i w:val="1"/>
          <w:iCs w:val="1"/>
          <w:rtl w:val="0"/>
        </w:rPr>
        <w:t xml:space="preserve">SE</w:t>
      </w:r>
      <w:r w:rsidDel="00000000" w:rsidR="00000000" w:rsidRPr="00000000">
        <w:rPr>
          <w:rtl w:val="0"/>
        </w:rPr>
        <w:t xml:space="preserve"> = 0.04, </w:t>
      </w:r>
      <w:r w:rsidDel="00000000" w:rsidR="00000000" w:rsidRPr="00000000">
        <w:rPr>
          <w:i w:val="1"/>
          <w:iCs w:val="1"/>
          <w:rtl w:val="0"/>
        </w:rPr>
        <w:t xml:space="preserve">t</w:t>
      </w:r>
      <w:r w:rsidDel="00000000" w:rsidR="00000000" w:rsidRPr="00000000">
        <w:rPr>
          <w:rtl w:val="0"/>
        </w:rPr>
        <w:t xml:space="preserve"> = 1.22, </w:t>
      </w:r>
      <w:r w:rsidDel="00000000" w:rsidR="00000000" w:rsidRPr="00000000">
        <w:rPr>
          <w:i w:val="1"/>
          <w:iCs w:val="1"/>
          <w:rtl w:val="0"/>
        </w:rPr>
        <w:t xml:space="preserve">p</w:t>
      </w:r>
      <w:r w:rsidDel="00000000" w:rsidR="00000000" w:rsidRPr="00000000">
        <w:rPr>
          <w:rtl w:val="0"/>
        </w:rPr>
        <w:t xml:space="preserve"> = .225, 95% </w:t>
      </w:r>
      <w:r w:rsidDel="00000000" w:rsidR="00000000" w:rsidRPr="00000000">
        <w:rPr>
          <w:i w:val="1"/>
          <w:iCs w:val="1"/>
          <w:rtl w:val="0"/>
        </w:rPr>
        <w:t xml:space="preserve">CI</w:t>
      </w:r>
      <w:r w:rsidDel="00000000" w:rsidR="00000000" w:rsidRPr="00000000">
        <w:rPr>
          <w:rtl w:val="0"/>
        </w:rPr>
        <w:t xml:space="preserve"> [-0.03, 0.14]) significantly predicted the change in computational literacy scores. While the direction of these relationships remained consistent with the findings in Model 1—with task completion trending negatively and learning sessions trending positively—neither effect reached statistical significance in this absolute-change framework.</w:t>
      </w:r>
    </w:p>
    <w:p w:rsidR="00000000" w:rsidDel="00000000" w:rsidP="00000000" w:rsidRDefault="00000000" w:rsidRPr="00000000" w14:paraId="00000327">
      <w:pPr>
        <w:spacing w:after="240" w:before="240" w:line="480" w:lineRule="auto"/>
        <w:rPr/>
      </w:pPr>
      <w:r w:rsidDel="00000000" w:rsidR="00000000" w:rsidRPr="00000000">
        <w:rPr>
          <w:rtl w:val="0"/>
        </w:rPr>
        <w:t xml:space="preserve">The objective of this supplementary analysis was to determine if usage patterns impacted absolute improvement differently than relative standing. The results suggest that while Task Completion sessions were significantly associated with lower post-test outcomes when adjusting for baseline ability (Model 1), they did not significantly predict the raw magnitude of score changes from C1 to C2. The lack of significance in Model 1a highlights the importance of the ANCOVA approach in Model 1, as controlling for baseline variance was necessary to identify the subtle relationships between AI interaction types and literacy development.</w:t>
      </w:r>
    </w:p>
    <w:p w:rsidR="00000000" w:rsidDel="00000000" w:rsidP="00000000" w:rsidRDefault="00000000" w:rsidRPr="00000000" w14:paraId="00000328">
      <w:pPr>
        <w:pStyle w:val="Heading3"/>
        <w:rPr/>
      </w:pPr>
      <w:bookmarkStart w:colFirst="0" w:colLast="0" w:name="_qr3xqyt3e9vy" w:id="82"/>
      <w:bookmarkEnd w:id="82"/>
      <w:r w:rsidDel="00000000" w:rsidR="00000000" w:rsidRPr="00000000">
        <w:rPr>
          <w:rtl w:val="0"/>
        </w:rPr>
        <w:t xml:space="preserve">4.4.4 Summary of Findings for RQ3</w:t>
      </w:r>
    </w:p>
    <w:p w:rsidR="00000000" w:rsidDel="00000000" w:rsidP="00000000" w:rsidRDefault="00000000" w:rsidRPr="00000000" w14:paraId="00000329">
      <w:pPr>
        <w:spacing w:after="240" w:before="240" w:line="480" w:lineRule="auto"/>
        <w:rPr/>
      </w:pPr>
      <w:r w:rsidDel="00000000" w:rsidR="00000000" w:rsidRPr="00000000">
        <w:rPr>
          <w:rtl w:val="0"/>
        </w:rPr>
        <w:t xml:space="preserve">The findings for Research Question 3 (RQ3) demonstrate that the relationship between LLM engagement and computational literacy is highly dependent on the nature of the interaction. While Model 1 (ANCOVA) provided significant insights by controlling for baseline ability, the supplementary change-score model (Model 1a) was non-significant, suggesting that usage patterns primarily influenced relative final standing rather than absolute growth magnitude.</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2970"/>
        <w:gridCol w:w="2340"/>
        <w:gridCol w:w="2340"/>
        <w:tblGridChange w:id="0">
          <w:tblGrid>
            <w:gridCol w:w="1710"/>
            <w:gridCol w:w="2970"/>
            <w:gridCol w:w="2340"/>
            <w:gridCol w:w="2340"/>
          </w:tblGrid>
        </w:tblGridChange>
      </w:tblGrid>
      <w:tr>
        <w:trPr>
          <w:cantSplit w:val="0"/>
          <w:tblHeader w:val="0"/>
        </w:trPr>
        <w:tc>
          <w:tcPr/>
          <w:p w:rsidR="00000000" w:rsidDel="00000000" w:rsidP="00000000" w:rsidRDefault="00000000" w:rsidRPr="00000000" w14:paraId="0000032A">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32B">
            <w:pPr>
              <w:widowControl w:val="0"/>
              <w:spacing w:line="240" w:lineRule="auto"/>
              <w:rPr>
                <w:b w:val="1"/>
                <w:bCs w:val="1"/>
              </w:rPr>
            </w:pPr>
            <w:r w:rsidDel="00000000" w:rsidR="00000000" w:rsidRPr="00000000">
              <w:rPr>
                <w:b w:val="1"/>
                <w:bCs w:val="1"/>
                <w:rtl w:val="0"/>
              </w:rPr>
              <w:t xml:space="preserve">Independent Variables</w:t>
            </w:r>
          </w:p>
        </w:tc>
        <w:tc>
          <w:tcPr/>
          <w:p w:rsidR="00000000" w:rsidDel="00000000" w:rsidP="00000000" w:rsidRDefault="00000000" w:rsidRPr="00000000" w14:paraId="0000032C">
            <w:pPr>
              <w:widowControl w:val="0"/>
              <w:spacing w:line="240" w:lineRule="auto"/>
              <w:rPr>
                <w:b w:val="1"/>
                <w:bCs w:val="1"/>
              </w:rPr>
            </w:pPr>
            <w:r w:rsidDel="00000000" w:rsidR="00000000" w:rsidRPr="00000000">
              <w:rPr>
                <w:b w:val="1"/>
                <w:bCs w:val="1"/>
                <w:rtl w:val="0"/>
              </w:rPr>
              <w:t xml:space="preserve">Dependent Variables</w:t>
            </w:r>
          </w:p>
        </w:tc>
        <w:tc>
          <w:tcPr/>
          <w:p w:rsidR="00000000" w:rsidDel="00000000" w:rsidP="00000000" w:rsidRDefault="00000000" w:rsidRPr="00000000" w14:paraId="0000032D">
            <w:pPr>
              <w:widowControl w:val="0"/>
              <w:spacing w:line="240" w:lineRule="auto"/>
              <w:rPr>
                <w:b w:val="1"/>
                <w:bCs w:val="1"/>
              </w:rPr>
            </w:pPr>
            <w:r w:rsidDel="00000000" w:rsidR="00000000" w:rsidRPr="00000000">
              <w:rPr>
                <w:b w:val="1"/>
                <w:bCs w:val="1"/>
                <w:rtl w:val="0"/>
              </w:rPr>
              <w:t xml:space="preserve">Findings</w:t>
            </w:r>
          </w:p>
        </w:tc>
      </w:tr>
      <w:tr>
        <w:trPr>
          <w:cantSplit w:val="0"/>
          <w:tblHeader w:val="0"/>
        </w:trPr>
        <w:tc>
          <w:tcPr/>
          <w:p w:rsidR="00000000" w:rsidDel="00000000" w:rsidP="00000000" w:rsidRDefault="00000000" w:rsidRPr="00000000" w14:paraId="0000032E">
            <w:pPr>
              <w:widowControl w:val="0"/>
              <w:spacing w:line="240" w:lineRule="auto"/>
              <w:rPr/>
            </w:pPr>
            <w:r w:rsidDel="00000000" w:rsidR="00000000" w:rsidRPr="00000000">
              <w:rPr>
                <w:rtl w:val="0"/>
              </w:rPr>
              <w:t xml:space="preserve">1 (ANCOVA)</w:t>
            </w:r>
          </w:p>
        </w:tc>
        <w:tc>
          <w:tcPr/>
          <w:p w:rsidR="00000000" w:rsidDel="00000000" w:rsidP="00000000" w:rsidRDefault="00000000" w:rsidRPr="00000000" w14:paraId="0000032F">
            <w:pPr>
              <w:widowControl w:val="0"/>
              <w:spacing w:line="240" w:lineRule="auto"/>
              <w:rPr/>
            </w:pPr>
            <w:r w:rsidDel="00000000" w:rsidR="00000000" w:rsidRPr="00000000">
              <w:rPr>
                <w:rtl w:val="0"/>
              </w:rPr>
              <w:t xml:space="preserve">Learning Session Count +</w:t>
              <w:br w:type="textWrapping"/>
              <w:t xml:space="preserve">Task Completion Session Count + C1</w:t>
            </w:r>
          </w:p>
        </w:tc>
        <w:tc>
          <w:tcPr/>
          <w:p w:rsidR="00000000" w:rsidDel="00000000" w:rsidP="00000000" w:rsidRDefault="00000000" w:rsidRPr="00000000" w14:paraId="00000330">
            <w:pPr>
              <w:widowControl w:val="0"/>
              <w:spacing w:line="240" w:lineRule="auto"/>
              <w:rPr/>
            </w:pPr>
            <w:r w:rsidDel="00000000" w:rsidR="00000000" w:rsidRPr="00000000">
              <w:rPr>
                <w:rtl w:val="0"/>
              </w:rPr>
              <w:t xml:space="preserve">C2</w:t>
            </w:r>
          </w:p>
        </w:tc>
        <w:tc>
          <w:tcPr/>
          <w:p w:rsidR="00000000" w:rsidDel="00000000" w:rsidP="00000000" w:rsidRDefault="00000000" w:rsidRPr="00000000" w14:paraId="00000331">
            <w:pPr>
              <w:widowControl w:val="0"/>
              <w:spacing w:line="240" w:lineRule="auto"/>
              <w:rPr/>
            </w:pPr>
            <w:r w:rsidDel="00000000" w:rsidR="00000000" w:rsidRPr="00000000">
              <w:rPr>
                <w:rtl w:val="0"/>
              </w:rPr>
              <w:t xml:space="preserve">Statistical significance except for Learning Session Count p = 0.08</w:t>
            </w:r>
          </w:p>
        </w:tc>
      </w:tr>
      <w:tr>
        <w:trPr>
          <w:cantSplit w:val="0"/>
          <w:tblHeader w:val="0"/>
        </w:trPr>
        <w:tc>
          <w:tcPr/>
          <w:p w:rsidR="00000000" w:rsidDel="00000000" w:rsidP="00000000" w:rsidRDefault="00000000" w:rsidRPr="00000000" w14:paraId="00000332">
            <w:pPr>
              <w:widowControl w:val="0"/>
              <w:spacing w:line="240" w:lineRule="auto"/>
              <w:rPr/>
            </w:pPr>
            <w:r w:rsidDel="00000000" w:rsidR="00000000" w:rsidRPr="00000000">
              <w:rPr>
                <w:rtl w:val="0"/>
              </w:rPr>
              <w:t xml:space="preserve">1a (Change in Scores)</w:t>
            </w:r>
          </w:p>
        </w:tc>
        <w:tc>
          <w:tcPr/>
          <w:p w:rsidR="00000000" w:rsidDel="00000000" w:rsidP="00000000" w:rsidRDefault="00000000" w:rsidRPr="00000000" w14:paraId="00000333">
            <w:pPr>
              <w:widowControl w:val="0"/>
              <w:spacing w:line="240" w:lineRule="auto"/>
              <w:rPr/>
            </w:pPr>
            <w:r w:rsidDel="00000000" w:rsidR="00000000" w:rsidRPr="00000000">
              <w:rPr>
                <w:rtl w:val="0"/>
              </w:rPr>
              <w:t xml:space="preserve">Learning Session Count +</w:t>
              <w:br w:type="textWrapping"/>
              <w:t xml:space="preserve">Task Completion Session Count</w:t>
            </w:r>
          </w:p>
        </w:tc>
        <w:tc>
          <w:tcPr/>
          <w:p w:rsidR="00000000" w:rsidDel="00000000" w:rsidP="00000000" w:rsidRDefault="00000000" w:rsidRPr="00000000" w14:paraId="00000334">
            <w:pPr>
              <w:widowControl w:val="0"/>
              <w:spacing w:line="240" w:lineRule="auto"/>
              <w:rPr/>
            </w:pPr>
            <w:r w:rsidDel="00000000" w:rsidR="00000000" w:rsidRPr="00000000">
              <w:rPr>
                <w:rtl w:val="0"/>
              </w:rPr>
              <w:t xml:space="preserve">C2-C1</w:t>
            </w:r>
          </w:p>
        </w:tc>
        <w:tc>
          <w:tcPr/>
          <w:p w:rsidR="00000000" w:rsidDel="00000000" w:rsidP="00000000" w:rsidRDefault="00000000" w:rsidRPr="00000000" w14:paraId="00000335">
            <w:pPr>
              <w:widowControl w:val="0"/>
              <w:spacing w:line="240" w:lineRule="auto"/>
              <w:rPr/>
            </w:pPr>
            <w:r w:rsidDel="00000000" w:rsidR="00000000" w:rsidRPr="00000000">
              <w:rPr>
                <w:rtl w:val="0"/>
              </w:rPr>
              <w:t xml:space="preserve">Not statistically significant.</w:t>
            </w:r>
          </w:p>
        </w:tc>
      </w:tr>
    </w:tbl>
    <w:p w:rsidR="00000000" w:rsidDel="00000000" w:rsidP="00000000" w:rsidRDefault="00000000" w:rsidRPr="00000000" w14:paraId="00000336">
      <w:pPr>
        <w:spacing w:after="240" w:before="240" w:line="480" w:lineRule="auto"/>
        <w:rPr/>
      </w:pPr>
      <w:r w:rsidDel="00000000" w:rsidR="00000000" w:rsidRPr="00000000">
        <w:rPr>
          <w:rtl w:val="0"/>
        </w:rPr>
        <w:t xml:space="preserve">Table 7: Summary of Findings for RQ3</w:t>
      </w:r>
    </w:p>
    <w:p w:rsidR="00000000" w:rsidDel="00000000" w:rsidP="00000000" w:rsidRDefault="00000000" w:rsidRPr="00000000" w14:paraId="00000337">
      <w:pPr>
        <w:spacing w:after="240" w:before="240" w:line="480" w:lineRule="auto"/>
        <w:rPr/>
      </w:pPr>
      <w:r w:rsidDel="00000000" w:rsidR="00000000" w:rsidRPr="00000000">
        <w:rPr>
          <w:rtl w:val="0"/>
        </w:rPr>
        <w:t xml:space="preserve">The analysis from Model 1 reveals that Task Completion sessions have a robust negative association with computational literacy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p</w:t>
      </w:r>
      <w:r w:rsidDel="00000000" w:rsidR="00000000" w:rsidRPr="00000000">
        <w:rPr>
          <w:rtl w:val="0"/>
        </w:rPr>
        <w:t xml:space="preserve"> = .012$). Participants who engaged in higher frequencies of executive help-seeking achieved lower C2 scores than predicted by their baseline competency. This suggests that instrumental or shortcut-oriented LLM use may constrain the development of computational literacy relative to a student's potential.</w:t>
      </w:r>
    </w:p>
    <w:p w:rsidR="00000000" w:rsidDel="00000000" w:rsidP="00000000" w:rsidRDefault="00000000" w:rsidRPr="00000000" w14:paraId="00000338">
      <w:pPr>
        <w:spacing w:after="240" w:before="240" w:line="480" w:lineRule="auto"/>
        <w:rPr/>
      </w:pPr>
      <w:r w:rsidDel="00000000" w:rsidR="00000000" w:rsidRPr="00000000">
        <w:rPr>
          <w:rtl w:val="0"/>
        </w:rPr>
        <w:t xml:space="preserve">Conversely, Learning session counts exhibited a positive trend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p</w:t>
      </w:r>
      <w:r w:rsidDel="00000000" w:rsidR="00000000" w:rsidRPr="00000000">
        <w:rPr>
          <w:rtl w:val="0"/>
        </w:rPr>
        <w:t xml:space="preserve"> = .078) but did not reach the threshold for statistical significance. While this finding is statistically inconclusive, the direction of the effect aligns with theoretical expectations and the results from RQ1 and RQ2, suggesting that exploratory engagement may support literacy development in ways that instrumental use does not.</w:t>
      </w:r>
    </w:p>
    <w:p w:rsidR="00000000" w:rsidDel="00000000" w:rsidP="00000000" w:rsidRDefault="00000000" w:rsidRPr="00000000" w14:paraId="00000339">
      <w:pPr>
        <w:pStyle w:val="Heading3"/>
        <w:rPr/>
      </w:pPr>
      <w:bookmarkStart w:colFirst="0" w:colLast="0" w:name="_5sccflegvuf8" w:id="83"/>
      <w:bookmarkEnd w:id="83"/>
      <w:r w:rsidDel="00000000" w:rsidR="00000000" w:rsidRPr="00000000">
        <w:rPr>
          <w:rtl w:val="0"/>
        </w:rPr>
        <w:t xml:space="preserve">4.4.5 Conclusion for RQ3</w:t>
      </w:r>
    </w:p>
    <w:p w:rsidR="00000000" w:rsidDel="00000000" w:rsidP="00000000" w:rsidRDefault="00000000" w:rsidRPr="00000000" w14:paraId="0000033A">
      <w:pPr>
        <w:spacing w:after="240" w:before="240" w:line="480" w:lineRule="auto"/>
        <w:rPr/>
      </w:pPr>
      <w:r w:rsidDel="00000000" w:rsidR="00000000" w:rsidRPr="00000000">
        <w:rPr>
          <w:rtl w:val="0"/>
        </w:rPr>
        <w:t xml:space="preserve">The alternative hypothesis (</w:t>
      </w:r>
      <w:r w:rsidDel="00000000" w:rsidR="00000000" w:rsidRPr="00000000">
        <w:rPr>
          <w:i w:val="1"/>
          <w:iCs w:val="1"/>
          <w:rtl w:val="0"/>
        </w:rPr>
        <w:t xml:space="preserve">H</w:t>
      </w:r>
      <w:r w:rsidDel="00000000" w:rsidR="00000000" w:rsidRPr="00000000">
        <w:rPr>
          <w:vertAlign w:val="subscript"/>
          <w:rtl w:val="0"/>
        </w:rPr>
        <w:t xml:space="preserve">3</w:t>
      </w:r>
      <w:r w:rsidDel="00000000" w:rsidR="00000000" w:rsidRPr="00000000">
        <w:rPr>
          <w:rtl w:val="0"/>
        </w:rPr>
        <w:t xml:space="preserve">) proposed that LLM usage patterns would significantly correlate with computational literacy scores, specifically predicting a negative correlation for Task Completion sessions and a positive correlation for Learning sessions. Based on the results of Model 1, </w:t>
      </w:r>
      <w:r w:rsidDel="00000000" w:rsidR="00000000" w:rsidRPr="00000000">
        <w:rPr>
          <w:i w:val="1"/>
          <w:iCs w:val="1"/>
          <w:rtl w:val="0"/>
        </w:rPr>
        <w:t xml:space="preserve">H</w:t>
      </w:r>
      <w:r w:rsidDel="00000000" w:rsidR="00000000" w:rsidRPr="00000000">
        <w:rPr>
          <w:vertAlign w:val="subscript"/>
          <w:rtl w:val="0"/>
        </w:rPr>
        <w:t xml:space="preserve">3 </w:t>
      </w:r>
      <w:r w:rsidDel="00000000" w:rsidR="00000000" w:rsidRPr="00000000">
        <w:rPr>
          <w:rtl w:val="0"/>
        </w:rPr>
        <w:t xml:space="preserve">was partially supported.</w:t>
      </w:r>
    </w:p>
    <w:p w:rsidR="00000000" w:rsidDel="00000000" w:rsidP="00000000" w:rsidRDefault="00000000" w:rsidRPr="00000000" w14:paraId="0000033B">
      <w:pPr>
        <w:spacing w:after="240" w:before="240" w:line="480" w:lineRule="auto"/>
        <w:rPr/>
      </w:pPr>
      <w:r w:rsidDel="00000000" w:rsidR="00000000" w:rsidRPr="00000000">
        <w:rPr>
          <w:rtl w:val="0"/>
        </w:rPr>
        <w:t xml:space="preserve">The predicted negative relationship between Task Completion session frequency and computational literacy was confirmed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p</w:t>
      </w:r>
      <w:r w:rsidDel="00000000" w:rsidR="00000000" w:rsidRPr="00000000">
        <w:rPr>
          <w:rtl w:val="0"/>
        </w:rPr>
        <w:t xml:space="preserve"> = .012). This effect remained significant after controlling for baseline ability (C1) and utilizing heteroscedasticity-robust standard errors. Therefore, the null hypothesis regarding Task Completion sessions is rejected.</w:t>
      </w:r>
    </w:p>
    <w:p w:rsidR="00000000" w:rsidDel="00000000" w:rsidP="00000000" w:rsidRDefault="00000000" w:rsidRPr="00000000" w14:paraId="0000033C">
      <w:pPr>
        <w:spacing w:after="240" w:before="240" w:line="480" w:lineRule="auto"/>
        <w:rPr/>
      </w:pPr>
      <w:r w:rsidDel="00000000" w:rsidR="00000000" w:rsidRPr="00000000">
        <w:rPr>
          <w:rtl w:val="0"/>
        </w:rPr>
        <w:t xml:space="preserve">However, the predicted positive relationship between Learning sessions and computational literacy did not achieve statistical significance at the conventional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threshold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p</w:t>
      </w:r>
      <w:r w:rsidDel="00000000" w:rsidR="00000000" w:rsidRPr="00000000">
        <w:rPr>
          <w:rtl w:val="0"/>
        </w:rPr>
        <w:t xml:space="preserve"> = .078). Although the direction of the relationship was consistent with the experimental findings in RQ1 and RQ2, the marginal </w:t>
      </w:r>
      <w:r w:rsidDel="00000000" w:rsidR="00000000" w:rsidRPr="00000000">
        <w:rPr>
          <w:i w:val="1"/>
          <w:iCs w:val="1"/>
          <w:rtl w:val="0"/>
        </w:rPr>
        <w:t xml:space="preserve">p</w:t>
      </w:r>
      <w:r w:rsidDel="00000000" w:rsidR="00000000" w:rsidRPr="00000000">
        <w:rPr>
          <w:rtl w:val="0"/>
        </w:rPr>
        <w:t xml:space="preserve">-value precludes the rejection of the null hypothesis for Learning sessions.</w:t>
      </w:r>
    </w:p>
    <w:p w:rsidR="00000000" w:rsidDel="00000000" w:rsidP="00000000" w:rsidRDefault="00000000" w:rsidRPr="00000000" w14:paraId="0000033D">
      <w:pPr>
        <w:spacing w:after="240" w:before="240" w:line="480" w:lineRule="auto"/>
        <w:rPr/>
      </w:pPr>
      <w:r w:rsidDel="00000000" w:rsidR="00000000" w:rsidRPr="00000000">
        <w:rPr>
          <w:rtl w:val="0"/>
        </w:rPr>
        <w:t xml:space="preserve">In summary, because the overall multivariate model was highly significant (</w:t>
      </w:r>
      <w:r w:rsidDel="00000000" w:rsidR="00000000" w:rsidRPr="00000000">
        <w:rPr>
          <w:i w:val="1"/>
          <w:iCs w:val="1"/>
          <w:rtl w:val="0"/>
        </w:rPr>
        <w:t xml:space="preserve">F(3, 83)</w:t>
      </w:r>
      <w:r w:rsidDel="00000000" w:rsidR="00000000" w:rsidRPr="00000000">
        <w:rPr>
          <w:rtl w:val="0"/>
        </w:rPr>
        <w:t xml:space="preserve"> = 54.66, </w:t>
      </w:r>
      <w:r w:rsidDel="00000000" w:rsidR="00000000" w:rsidRPr="00000000">
        <w:rPr>
          <w:i w:val="1"/>
          <w:iCs w:val="1"/>
          <w:rtl w:val="0"/>
        </w:rPr>
        <w:t xml:space="preserve">p</w:t>
      </w:r>
      <w:r w:rsidDel="00000000" w:rsidR="00000000" w:rsidRPr="00000000">
        <w:rPr>
          <w:rtl w:val="0"/>
        </w:rPr>
        <w:t xml:space="preserve"> &lt; .001) and Task Completion demonstrated a robust predictive relationship, it can be concluded that LLM usage patterns are significantly related to computational literacy outcomes. However, the strength and direction of these associations are contingent upon whether the student utilizes the AI for executive task completion or adaptive learning.</w:t>
      </w:r>
    </w:p>
    <w:p w:rsidR="00000000" w:rsidDel="00000000" w:rsidP="00000000" w:rsidRDefault="00000000" w:rsidRPr="00000000" w14:paraId="0000033E">
      <w:pPr>
        <w:pStyle w:val="Heading2"/>
        <w:rPr/>
      </w:pPr>
      <w:bookmarkStart w:colFirst="0" w:colLast="0" w:name="_du47ny3ef09b" w:id="84"/>
      <w:bookmarkEnd w:id="84"/>
      <w:r w:rsidDel="00000000" w:rsidR="00000000" w:rsidRPr="00000000">
        <w:rPr>
          <w:rtl w:val="0"/>
        </w:rPr>
        <w:t xml:space="preserve">4.5 Overall Summary of Findings</w:t>
      </w:r>
    </w:p>
    <w:p w:rsidR="00000000" w:rsidDel="00000000" w:rsidP="00000000" w:rsidRDefault="00000000" w:rsidRPr="00000000" w14:paraId="0000033F">
      <w:pPr>
        <w:spacing w:after="240" w:before="240" w:line="480" w:lineRule="auto"/>
        <w:rPr/>
      </w:pPr>
      <w:r w:rsidDel="00000000" w:rsidR="00000000" w:rsidRPr="00000000">
        <w:rPr>
          <w:rtl w:val="0"/>
        </w:rPr>
        <w:t xml:space="preserve">This chapter presented the results of a multi-method investigation into the relationships between LLM interaction types, experimental context-aware interventions, and learning outcomes. By partitioning AI usage into Learning (adaptive) and Task Completion (executive) sessions, this study identified distinct pathways through which Generative AI influences academic performance.</w:t>
      </w:r>
    </w:p>
    <w:p w:rsidR="00000000" w:rsidDel="00000000" w:rsidP="00000000" w:rsidRDefault="00000000" w:rsidRPr="00000000" w14:paraId="00000340">
      <w:pPr>
        <w:spacing w:after="240" w:before="240" w:line="480" w:lineRule="auto"/>
        <w:rPr/>
      </w:pPr>
      <w:r w:rsidDel="00000000" w:rsidR="00000000" w:rsidRPr="00000000">
        <w:rPr>
          <w:rtl w:val="0"/>
        </w:rPr>
        <w:t xml:space="preserve">RQ1 explored the dual nature of AI engagement and its impact on learning, as measured by the midterm exam (E1). The analysis established that usage classification—specifically the intent behind the help-seeking behavior—rather than aggregate usage volume, is the primary driver of learning outcomes.</w:t>
      </w:r>
    </w:p>
    <w:p w:rsidR="00000000" w:rsidDel="00000000" w:rsidP="00000000" w:rsidRDefault="00000000" w:rsidRPr="00000000" w14:paraId="00000341">
      <w:pPr>
        <w:spacing w:after="240" w:before="240" w:line="480" w:lineRule="auto"/>
        <w:rPr/>
      </w:pPr>
      <w:r w:rsidDel="00000000" w:rsidR="00000000" w:rsidRPr="00000000">
        <w:rPr>
          <w:rtl w:val="0"/>
        </w:rPr>
        <w:t xml:space="preserve">The comprehensive model (Model 3), which included both Learning and Task Completion session counts as independent variables, demonstrated strong statistical significance (</w:t>
      </w:r>
      <w:r w:rsidDel="00000000" w:rsidR="00000000" w:rsidRPr="00000000">
        <w:rPr>
          <w:i w:val="1"/>
          <w:iCs w:val="1"/>
          <w:rtl w:val="0"/>
        </w:rPr>
        <w:t xml:space="preserve">F(2, 84) </w:t>
      </w:r>
      <w:r w:rsidDel="00000000" w:rsidR="00000000" w:rsidRPr="00000000">
        <w:rPr>
          <w:rtl w:val="0"/>
        </w:rPr>
        <w:t xml:space="preserve">= 9.76, </w:t>
      </w:r>
      <w:r w:rsidDel="00000000" w:rsidR="00000000" w:rsidRPr="00000000">
        <w:rPr>
          <w:i w:val="1"/>
          <w:iCs w:val="1"/>
          <w:rtl w:val="0"/>
        </w:rPr>
        <w:t xml:space="preserve">p</w:t>
      </w:r>
      <w:r w:rsidDel="00000000" w:rsidR="00000000" w:rsidRPr="00000000">
        <w:rPr>
          <w:rtl w:val="0"/>
        </w:rPr>
        <w:t xml:space="preserve"> &lt; .001), providing sufficient evidence to reject the null hypothesis. With a medium effect size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0.23), the model explained 18.9% of the variance in midterm exam performance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w:t>
      </w:r>
    </w:p>
    <w:p w:rsidR="00000000" w:rsidDel="00000000" w:rsidP="00000000" w:rsidRDefault="00000000" w:rsidRPr="00000000" w14:paraId="00000342">
      <w:pPr>
        <w:spacing w:after="240" w:before="240" w:line="480" w:lineRule="auto"/>
        <w:rPr/>
      </w:pPr>
      <w:r w:rsidDel="00000000" w:rsidR="00000000" w:rsidRPr="00000000">
        <w:rPr>
          <w:rtl w:val="0"/>
        </w:rPr>
        <w:t xml:space="preserve">Both hypothesized relationships were confirmed:</w:t>
      </w:r>
    </w:p>
    <w:p w:rsidR="00000000" w:rsidDel="00000000" w:rsidP="00000000" w:rsidRDefault="00000000" w:rsidRPr="00000000" w14:paraId="00000343">
      <w:pPr>
        <w:numPr>
          <w:ilvl w:val="0"/>
          <w:numId w:val="9"/>
        </w:numPr>
        <w:spacing w:after="0" w:afterAutospacing="0" w:before="240" w:line="480" w:lineRule="auto"/>
        <w:ind w:left="720" w:hanging="360"/>
      </w:pPr>
      <w:r w:rsidDel="00000000" w:rsidR="00000000" w:rsidRPr="00000000">
        <w:rPr>
          <w:rtl w:val="0"/>
        </w:rPr>
        <w:t xml:space="preserve">Learning sessions positively predicted exam performance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0.21, </w:t>
      </w:r>
      <w:r w:rsidDel="00000000" w:rsidR="00000000" w:rsidRPr="00000000">
        <w:rPr>
          <w:i w:val="1"/>
          <w:iCs w:val="1"/>
          <w:rtl w:val="0"/>
        </w:rPr>
        <w:t xml:space="preserve">p</w:t>
      </w:r>
      <w:r w:rsidDel="00000000" w:rsidR="00000000" w:rsidRPr="00000000">
        <w:rPr>
          <w:rtl w:val="0"/>
        </w:rPr>
        <w:t xml:space="preserve"> = .013), indicating that adaptive help-seeking supports knowledge acquisition.</w:t>
      </w:r>
    </w:p>
    <w:p w:rsidR="00000000" w:rsidDel="00000000" w:rsidP="00000000" w:rsidRDefault="00000000" w:rsidRPr="00000000" w14:paraId="00000344">
      <w:pPr>
        <w:numPr>
          <w:ilvl w:val="0"/>
          <w:numId w:val="9"/>
        </w:numPr>
        <w:spacing w:after="240" w:before="0" w:beforeAutospacing="0" w:line="480" w:lineRule="auto"/>
        <w:ind w:left="720" w:hanging="360"/>
      </w:pPr>
      <w:r w:rsidDel="00000000" w:rsidR="00000000" w:rsidRPr="00000000">
        <w:rPr>
          <w:rtl w:val="0"/>
        </w:rPr>
        <w:t xml:space="preserve">Task Completion sessions negatively predicted performance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-0.54, </w:t>
      </w:r>
      <w:r w:rsidDel="00000000" w:rsidR="00000000" w:rsidRPr="00000000">
        <w:rPr>
          <w:i w:val="1"/>
          <w:iCs w:val="1"/>
          <w:rtl w:val="0"/>
        </w:rPr>
        <w:t xml:space="preserve">p</w:t>
      </w:r>
      <w:r w:rsidDel="00000000" w:rsidR="00000000" w:rsidRPr="00000000">
        <w:rPr>
          <w:rtl w:val="0"/>
        </w:rPr>
        <w:t xml:space="preserve"> &lt; .001), suggesting that executive help-seeking (e.g., shortcutting) hinders academic achievement.</w:t>
      </w:r>
    </w:p>
    <w:p w:rsidR="00000000" w:rsidDel="00000000" w:rsidP="00000000" w:rsidRDefault="00000000" w:rsidRPr="00000000" w14:paraId="00000345">
      <w:pPr>
        <w:spacing w:after="240" w:before="240" w:line="480" w:lineRule="auto"/>
        <w:rPr/>
      </w:pPr>
      <w:r w:rsidDel="00000000" w:rsidR="00000000" w:rsidRPr="00000000">
        <w:rPr>
          <w:rtl w:val="0"/>
        </w:rPr>
        <w:t xml:space="preserve">Hierarchical regression revealed a mutual suppression effect, where the inclusion of both independent variables together yielded the most precise model for explaining midterm exam performance compared to models analyzing each variable independently. By accounting for the countervailing effects of these usage types, the analysis isolated the unique contribution of each to student success. Ultimately, these findings provided the necessary behavioral framework to interpret the subsequent experimental results in RQ2 and RQ3.</w:t>
      </w:r>
    </w:p>
    <w:p w:rsidR="00000000" w:rsidDel="00000000" w:rsidP="00000000" w:rsidRDefault="00000000" w:rsidRPr="00000000" w14:paraId="00000346">
      <w:pPr>
        <w:spacing w:after="240" w:before="240" w:line="480" w:lineRule="auto"/>
        <w:rPr/>
      </w:pPr>
      <w:r w:rsidDel="00000000" w:rsidR="00000000" w:rsidRPr="00000000">
        <w:rPr>
          <w:rtl w:val="0"/>
        </w:rPr>
        <w:t xml:space="preserve">RQ2 investigated the impact of a context-aware AI intervention on midterm performance through a randomized controlled trial. While the initial "Intent-to-Treat" analysis (Model 1) demonstrated a null result, the subsequent suppression analysis (Model 4) identified a significant treatment effect (</w:t>
      </w:r>
      <w:r w:rsidDel="00000000" w:rsidR="00000000" w:rsidRPr="00000000">
        <w:rPr>
          <w:rFonts w:ascii="Cardo" w:cs="Cardo" w:eastAsia="Cardo" w:hAnsi="Cardo"/>
          <w:i w:val="1"/>
          <w:iCs w:val="1"/>
          <w:rtl w:val="0"/>
        </w:rPr>
        <w:t xml:space="preserve">ꞵ </w:t>
      </w:r>
      <w:r w:rsidDel="00000000" w:rsidR="00000000" w:rsidRPr="00000000">
        <w:rPr>
          <w:rtl w:val="0"/>
        </w:rPr>
        <w:t xml:space="preserve">= 2.74, </w:t>
      </w:r>
      <w:r w:rsidDel="00000000" w:rsidR="00000000" w:rsidRPr="00000000">
        <w:rPr>
          <w:i w:val="1"/>
          <w:iCs w:val="1"/>
          <w:rtl w:val="0"/>
        </w:rPr>
        <w:t xml:space="preserve">p </w:t>
      </w:r>
      <w:r w:rsidDel="00000000" w:rsidR="00000000" w:rsidRPr="00000000">
        <w:rPr>
          <w:rtl w:val="0"/>
        </w:rPr>
        <w:t xml:space="preserve">= .023) once student usage behaviors were included as covariates. This suggests that the treatment did not fundamentally alter the </w:t>
      </w:r>
      <w:r w:rsidDel="00000000" w:rsidR="00000000" w:rsidRPr="00000000">
        <w:rPr>
          <w:i w:val="1"/>
          <w:iCs w:val="1"/>
          <w:rtl w:val="0"/>
        </w:rPr>
        <w:t xml:space="preserve">volume</w:t>
      </w:r>
      <w:r w:rsidDel="00000000" w:rsidR="00000000" w:rsidRPr="00000000">
        <w:rPr>
          <w:rtl w:val="0"/>
        </w:rPr>
        <w:t xml:space="preserve"> of AI engagement, but rather enhanced the </w:t>
      </w:r>
      <w:r w:rsidDel="00000000" w:rsidR="00000000" w:rsidRPr="00000000">
        <w:rPr>
          <w:i w:val="1"/>
          <w:iCs w:val="1"/>
          <w:rtl w:val="0"/>
        </w:rPr>
        <w:t xml:space="preserve">quality</w:t>
      </w:r>
      <w:r w:rsidDel="00000000" w:rsidR="00000000" w:rsidRPr="00000000">
        <w:rPr>
          <w:rtl w:val="0"/>
        </w:rPr>
        <w:t xml:space="preserve"> and efficacy of those interactions.</w:t>
      </w:r>
    </w:p>
    <w:p w:rsidR="00000000" w:rsidDel="00000000" w:rsidP="00000000" w:rsidRDefault="00000000" w:rsidRPr="00000000" w14:paraId="00000347">
      <w:pPr>
        <w:spacing w:after="240" w:before="240" w:line="480" w:lineRule="auto"/>
        <w:rPr/>
      </w:pPr>
      <w:r w:rsidDel="00000000" w:rsidR="00000000" w:rsidRPr="00000000">
        <w:rPr>
          <w:rtl w:val="0"/>
        </w:rPr>
        <w:t xml:space="preserve">The suppression pattern indicates that usage behaviors as materialized through Learning and Task Completion session counts, accounted for a large portion of the variance in exam scores without being influenced by the treatment itself. By controlling for these variables, the noise of individual student help-seeking strategies was partitioned out, revealing the treatment's underlying benefit. In addition, the fact that these variables did not function as mediators (the treatment didn't change the amount of use) or moderators (the treatment didn't change the nature of the relationship between use and grades) strongly supports the interpretation that the treatment provided an independent, qualitative benefit.</w:t>
      </w:r>
    </w:p>
    <w:p w:rsidR="00000000" w:rsidDel="00000000" w:rsidP="00000000" w:rsidRDefault="00000000" w:rsidRPr="00000000" w14:paraId="00000348">
      <w:pPr>
        <w:spacing w:after="240" w:before="240" w:line="480" w:lineRule="auto"/>
        <w:rPr/>
      </w:pPr>
      <w:r w:rsidDel="00000000" w:rsidR="00000000" w:rsidRPr="00000000">
        <w:rPr>
          <w:rtl w:val="0"/>
        </w:rPr>
        <w:t xml:space="preserve">Ultimately, Model 4 should be interpreted as a conditional effect rather than a pure causal one. Because Learning and Task Completion counts were measured post-randomization, standard causal inference is subject to potential post-treatment bias. Consequently, the finding is best understood as an estimate of the treatment’s intrinsic efficacy—demonstrating that for any given level of AI engagement, the context-aware version resulted in superior academic performance.</w:t>
      </w:r>
    </w:p>
    <w:p w:rsidR="00000000" w:rsidDel="00000000" w:rsidP="00000000" w:rsidRDefault="00000000" w:rsidRPr="00000000" w14:paraId="00000349">
      <w:pPr>
        <w:spacing w:after="240" w:before="240" w:line="480" w:lineRule="auto"/>
        <w:rPr/>
      </w:pPr>
      <w:r w:rsidDel="00000000" w:rsidR="00000000" w:rsidRPr="00000000">
        <w:rPr>
          <w:rtl w:val="0"/>
        </w:rPr>
        <w:t xml:space="preserve">RQ3 confirmed that the dual nature of AI usage patterns extends beyond immediate exam performance to the broader development of computational literacy. Using an ANCOVA approach (Model 1), the analysis demonstrated that Task Completion sessions have a robust negative relationship with literacy outcomes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w:t>
      </w:r>
      <w:r w:rsidDel="00000000" w:rsidR="00000000" w:rsidRPr="00000000">
        <w:rPr>
          <w:i w:val="1"/>
          <w:iCs w:val="1"/>
          <w:rtl w:val="0"/>
        </w:rPr>
        <w:t xml:space="preserve">p</w:t>
      </w:r>
      <w:r w:rsidDel="00000000" w:rsidR="00000000" w:rsidRPr="00000000">
        <w:rPr>
          <w:rtl w:val="0"/>
        </w:rPr>
        <w:t xml:space="preserve"> = .012), even when adjusting for participants' baseline ability (C1).</w:t>
      </w:r>
    </w:p>
    <w:p w:rsidR="00000000" w:rsidDel="00000000" w:rsidP="00000000" w:rsidRDefault="00000000" w:rsidRPr="00000000" w14:paraId="0000034A">
      <w:pPr>
        <w:spacing w:after="240" w:before="240" w:line="480" w:lineRule="auto"/>
        <w:rPr/>
      </w:pPr>
      <w:r w:rsidDel="00000000" w:rsidR="00000000" w:rsidRPr="00000000">
        <w:rPr>
          <w:rtl w:val="0"/>
        </w:rPr>
        <w:t xml:space="preserve">While Learning sessions trended positively, the effect was marginal (</w:t>
      </w:r>
      <w:r w:rsidDel="00000000" w:rsidR="00000000" w:rsidRPr="00000000">
        <w:rPr>
          <w:rFonts w:ascii="Cardo" w:cs="Cardo" w:eastAsia="Cardo" w:hAnsi="Cardo"/>
          <w:i w:val="1"/>
          <w:iCs w:val="1"/>
          <w:rtl w:val="0"/>
        </w:rPr>
        <w:t xml:space="preserve">ꞵ </w:t>
      </w:r>
      <w:r w:rsidDel="00000000" w:rsidR="00000000" w:rsidRPr="00000000">
        <w:rPr>
          <w:rtl w:val="0"/>
        </w:rPr>
        <w:t xml:space="preserve">= 0.07, </w:t>
      </w:r>
      <w:r w:rsidDel="00000000" w:rsidR="00000000" w:rsidRPr="00000000">
        <w:rPr>
          <w:i w:val="1"/>
          <w:iCs w:val="1"/>
          <w:rtl w:val="0"/>
        </w:rPr>
        <w:t xml:space="preserve">p</w:t>
      </w:r>
      <w:r w:rsidDel="00000000" w:rsidR="00000000" w:rsidRPr="00000000">
        <w:rPr>
          <w:rtl w:val="0"/>
        </w:rPr>
        <w:t xml:space="preserve"> = .078) and did not reach statistical significance. This suggests that in the short term, maladaptive AI use (executive help-seeking) may be a more potent inhibitor of literacy development than adaptive use is a facilitator. Although the positive relationship for learning sessions remains suggestive and warrants further investigation with larger samples, the overall regression model was highly significant, </w:t>
      </w:r>
      <w:r w:rsidDel="00000000" w:rsidR="00000000" w:rsidRPr="00000000">
        <w:rPr>
          <w:i w:val="1"/>
          <w:iCs w:val="1"/>
          <w:rtl w:val="0"/>
        </w:rPr>
        <w:t xml:space="preserve">F(3, 83) </w:t>
      </w:r>
      <w:r w:rsidDel="00000000" w:rsidR="00000000" w:rsidRPr="00000000">
        <w:rPr>
          <w:rtl w:val="0"/>
        </w:rPr>
        <w:t xml:space="preserve">= 54.66,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34B">
      <w:pPr>
        <w:spacing w:after="240" w:before="240" w:line="480" w:lineRule="auto"/>
        <w:rPr/>
      </w:pPr>
      <w:r w:rsidDel="00000000" w:rsidR="00000000" w:rsidRPr="00000000">
        <w:rPr>
          <w:rtl w:val="0"/>
        </w:rPr>
        <w:t xml:space="preserve">In conclusion, these findings indicate that LLM usage patterns are significantly related to computational literacy development, with the crucial caveat that the direction and strength of this relationship are contingent upon the specific type of AI engagement.</w:t>
      </w:r>
    </w:p>
    <w:p w:rsidR="00000000" w:rsidDel="00000000" w:rsidP="00000000" w:rsidRDefault="00000000" w:rsidRPr="00000000" w14:paraId="0000034C">
      <w:pPr>
        <w:spacing w:after="240" w:before="240" w:line="480" w:lineRule="auto"/>
        <w:rPr/>
      </w:pPr>
      <w:r w:rsidDel="00000000" w:rsidR="00000000" w:rsidRPr="00000000">
        <w:rPr>
          <w:rtl w:val="0"/>
        </w:rPr>
        <w:t xml:space="preserve">In summary, an important finding was the importance of Collectively, these results suggest that the integration of LLMs in education is a "double-edged sword." The benefit of advanced features, such as in-context learning and assignment-awareness, can be identified only when accounting for the student's help-seeking strategy. While the technology provides a significant performance advantage for any given level of use, the persistent negative impact of shortcut-oriented behaviors remains a critical challenge for instructional</w:t>
      </w:r>
    </w:p>
    <w:p w:rsidR="00000000" w:rsidDel="00000000" w:rsidP="00000000" w:rsidRDefault="00000000" w:rsidRPr="00000000" w14:paraId="0000034D">
      <w:pPr>
        <w:spacing w:after="240" w:before="240" w:line="480" w:lineRule="auto"/>
        <w:rPr/>
      </w:pPr>
      <w:r w:rsidDel="00000000" w:rsidR="00000000" w:rsidRPr="00000000">
        <w:rPr>
          <w:rtl w:val="0"/>
        </w:rPr>
        <w:t xml:space="preserve">Chapter 4 demonstrated that aggregate LLM usage volume is an inadequate predictor of academic success, as the impact of AI engagement is fundamentally determined by the type of interaction rather than the quantity. Across all three research questions, the distinction between Learning (adaptive) and Task Completion (maladaptive) sessions served as the essential mechanism for uncovering significant results: in RQ1, this classification revealed the opposing effects of AI on exam performance; in RQ2, it acted as a vital suppressor that unmasked a significant treatment effect for the context-aware intervention; and in RQ3, it identified executive help-seeking as a specific inhibitor of computational literacy development. Collectively, these findings establish that the educational value of Generative AI is a conditional phenomenon, requiring a granular understanding of student help-seeking intent to accurately measure its influence on learning outcomes.</w:t>
      </w:r>
    </w:p>
    <w:p w:rsidR="00000000" w:rsidDel="00000000" w:rsidP="00000000" w:rsidRDefault="00000000" w:rsidRPr="00000000" w14:paraId="0000034E">
      <w:pPr>
        <w:pStyle w:val="Heading1"/>
        <w:spacing w:before="480" w:lineRule="auto"/>
        <w:rPr>
          <w:b w:val="1"/>
          <w:bCs w:val="1"/>
          <w:sz w:val="46"/>
          <w:szCs w:val="46"/>
        </w:rPr>
      </w:pPr>
      <w:bookmarkStart w:colFirst="0" w:colLast="0" w:name="_l06rsztjjqzv" w:id="85"/>
      <w:bookmarkEnd w:id="85"/>
      <w:r w:rsidDel="00000000" w:rsidR="00000000" w:rsidRPr="00000000">
        <w:rPr>
          <w:b w:val="1"/>
          <w:bCs w:val="1"/>
          <w:sz w:val="46"/>
          <w:szCs w:val="46"/>
          <w:rtl w:val="0"/>
        </w:rPr>
        <w:t xml:space="preserve">5.0 Summary</w:t>
      </w:r>
    </w:p>
    <w:p w:rsidR="00000000" w:rsidDel="00000000" w:rsidP="00000000" w:rsidRDefault="00000000" w:rsidRPr="00000000" w14:paraId="0000034F">
      <w:pPr>
        <w:pStyle w:val="Heading2"/>
        <w:rPr/>
      </w:pPr>
      <w:bookmarkStart w:colFirst="0" w:colLast="0" w:name="_q8cywfvh6kxw" w:id="86"/>
      <w:bookmarkEnd w:id="86"/>
      <w:r w:rsidDel="00000000" w:rsidR="00000000" w:rsidRPr="00000000">
        <w:rPr>
          <w:rtl w:val="0"/>
        </w:rPr>
        <w:t xml:space="preserve">5.1 Introduction</w:t>
      </w:r>
    </w:p>
    <w:p w:rsidR="00000000" w:rsidDel="00000000" w:rsidP="00000000" w:rsidRDefault="00000000" w:rsidRPr="00000000" w14:paraId="00000350">
      <w:pPr>
        <w:spacing w:after="240" w:before="240" w:line="480" w:lineRule="auto"/>
        <w:rPr/>
      </w:pPr>
      <w:r w:rsidDel="00000000" w:rsidR="00000000" w:rsidRPr="00000000">
        <w:rPr>
          <w:rtl w:val="0"/>
        </w:rPr>
        <w:t xml:space="preserve">This chapter provides an interpretive analysis of the study’s findings, synthesizing the statistical results into a cohesive narrative. The discussion first contextualizes these results within the existing theoretical literature, identifying areas where this research supports, contradicts, or extends the current academic landscape. Particular attention is paid to the causal implications of the findings and their contribution to the broader discourse on Generative AI in education.</w:t>
      </w:r>
    </w:p>
    <w:p w:rsidR="00000000" w:rsidDel="00000000" w:rsidP="00000000" w:rsidRDefault="00000000" w:rsidRPr="00000000" w14:paraId="00000351">
      <w:pPr>
        <w:spacing w:after="240" w:before="240" w:line="480" w:lineRule="auto"/>
        <w:rPr/>
      </w:pPr>
      <w:r w:rsidDel="00000000" w:rsidR="00000000" w:rsidRPr="00000000">
        <w:rPr>
          <w:rtl w:val="0"/>
        </w:rPr>
        <w:t xml:space="preserve">The latter portion of the chapter focuses on the practical application of this research. It includes a critical evaluation of the study’s limitations, followed by a discussion of the practical and theoretical implications for researchers, educators, and students</w:t>
      </w:r>
      <w:r w:rsidDel="00000000" w:rsidR="00000000" w:rsidRPr="00000000">
        <w:rPr>
          <w:b w:val="1"/>
          <w:bCs w:val="1"/>
          <w:rtl w:val="0"/>
        </w:rPr>
        <w:t xml:space="preserve">. </w:t>
      </w:r>
      <w:r w:rsidDel="00000000" w:rsidR="00000000" w:rsidRPr="00000000">
        <w:rPr>
          <w:rtl w:val="0"/>
        </w:rPr>
        <w:t xml:space="preserve">Finally, these insights are used to formulate suggestions for future research, concluding with a final summary of the thesis’s salient points and overarching themes.</w:t>
      </w:r>
    </w:p>
    <w:p w:rsidR="00000000" w:rsidDel="00000000" w:rsidP="00000000" w:rsidRDefault="00000000" w:rsidRPr="00000000" w14:paraId="00000352">
      <w:pPr>
        <w:pStyle w:val="Heading3"/>
        <w:spacing w:after="240" w:before="240" w:line="480" w:lineRule="auto"/>
        <w:rPr/>
      </w:pPr>
      <w:bookmarkStart w:colFirst="0" w:colLast="0" w:name="_mwl3verwh04h" w:id="87"/>
      <w:bookmarkEnd w:id="87"/>
      <w:r w:rsidDel="00000000" w:rsidR="00000000" w:rsidRPr="00000000">
        <w:rPr>
          <w:rtl w:val="0"/>
        </w:rPr>
        <w:t xml:space="preserve">5.1.1 Research and Key Findings At a Glance</w:t>
      </w:r>
    </w:p>
    <w:p w:rsidR="00000000" w:rsidDel="00000000" w:rsidP="00000000" w:rsidRDefault="00000000" w:rsidRPr="00000000" w14:paraId="00000353">
      <w:pPr>
        <w:spacing w:after="240" w:before="240" w:line="480" w:lineRule="auto"/>
        <w:rPr/>
      </w:pPr>
      <w:r w:rsidDel="00000000" w:rsidR="00000000" w:rsidRPr="00000000">
        <w:rPr>
          <w:rtl w:val="0"/>
        </w:rPr>
        <w:t xml:space="preserve">This thesis investigated the impact of </w:t>
      </w:r>
      <w:r w:rsidDel="00000000" w:rsidR="00000000" w:rsidRPr="00000000">
        <w:rPr>
          <w:b w:val="1"/>
          <w:bCs w:val="1"/>
          <w:rtl w:val="0"/>
        </w:rPr>
        <w:t xml:space="preserve">L</w:t>
      </w:r>
      <w:r w:rsidDel="00000000" w:rsidR="00000000" w:rsidRPr="00000000">
        <w:rPr>
          <w:rtl w:val="0"/>
        </w:rPr>
        <w:t xml:space="preserve">arge Language Model (LLM) integration on student performance and computational literacy within an introductory Python programming course. Utilizing a mixed-methods approach, student-AI interactions were captured and classified via categorical content analysis into two competing strategies: Learning sessions (adaptive help-seeking characterized by scaffolding and questioning) and Task Completion sessions (executive help-seeking characterized by cognitive offloading and delegation).</w:t>
      </w:r>
    </w:p>
    <w:p w:rsidR="00000000" w:rsidDel="00000000" w:rsidP="00000000" w:rsidRDefault="00000000" w:rsidRPr="00000000" w14:paraId="00000354">
      <w:pPr>
        <w:spacing w:after="240" w:before="240" w:line="480" w:lineRule="auto"/>
        <w:rPr/>
      </w:pPr>
      <w:r w:rsidDel="00000000" w:rsidR="00000000" w:rsidRPr="00000000">
        <w:rPr>
          <w:rtl w:val="0"/>
        </w:rPr>
        <w:t xml:space="preserve">These categorized interactions served as the primary independent variables for assessing academic outcomes, specifically midterm exam scores (</w:t>
      </w:r>
      <w:r w:rsidDel="00000000" w:rsidR="00000000" w:rsidRPr="00000000">
        <w:rPr>
          <w:i w:val="1"/>
          <w:iCs w:val="1"/>
          <w:rtl w:val="0"/>
        </w:rPr>
        <w:t xml:space="preserve">E1</w:t>
      </w:r>
      <w:r w:rsidDel="00000000" w:rsidR="00000000" w:rsidRPr="00000000">
        <w:rPr>
          <w:rtl w:val="0"/>
        </w:rPr>
        <w:t xml:space="preserve">) and post-intervention computational literacy (</w:t>
      </w:r>
      <w:r w:rsidDel="00000000" w:rsidR="00000000" w:rsidRPr="00000000">
        <w:rPr>
          <w:i w:val="1"/>
          <w:iCs w:val="1"/>
          <w:rtl w:val="0"/>
        </w:rPr>
        <w:t xml:space="preserve">C2</w:t>
      </w:r>
      <w:r w:rsidDel="00000000" w:rsidR="00000000" w:rsidRPr="00000000">
        <w:rPr>
          <w:rtl w:val="0"/>
        </w:rPr>
        <w:t xml:space="preserve">). Additionally, a randomized controlled trial assessed the efficacy of a context-aware LLM enhancement. The empirical findings of this research can be distilled into four key conclusions:</w:t>
      </w:r>
    </w:p>
    <w:p w:rsidR="00000000" w:rsidDel="00000000" w:rsidP="00000000" w:rsidRDefault="00000000" w:rsidRPr="00000000" w14:paraId="00000355">
      <w:pPr>
        <w:spacing w:after="240" w:before="240" w:line="480" w:lineRule="auto"/>
        <w:rPr/>
      </w:pPr>
      <w:r w:rsidDel="00000000" w:rsidR="00000000" w:rsidRPr="00000000">
        <w:rPr>
          <w:b w:val="1"/>
          <w:bCs w:val="1"/>
          <w:rtl w:val="0"/>
        </w:rPr>
        <w:t xml:space="preserve">Finding 1: The Essentiality of Usage Classification. </w:t>
      </w:r>
      <w:r w:rsidDel="00000000" w:rsidR="00000000" w:rsidRPr="00000000">
        <w:rPr>
          <w:rtl w:val="0"/>
        </w:rPr>
        <w:t xml:space="preserve">A mutual suppression effect established that aggregate AI use is an inadequate predictor of success. The true relationship between AI engagement and academic outcomes was only revealed when accounting for the countervailing effects of adaptive and executive help-seeking.</w:t>
      </w:r>
    </w:p>
    <w:p w:rsidR="00000000" w:rsidDel="00000000" w:rsidP="00000000" w:rsidRDefault="00000000" w:rsidRPr="00000000" w14:paraId="00000356">
      <w:pPr>
        <w:spacing w:after="240" w:before="240" w:line="480" w:lineRule="auto"/>
        <w:rPr/>
      </w:pPr>
      <w:r w:rsidDel="00000000" w:rsidR="00000000" w:rsidRPr="00000000">
        <w:rPr>
          <w:b w:val="1"/>
          <w:bCs w:val="1"/>
          <w:rtl w:val="0"/>
        </w:rPr>
        <w:t xml:space="preserve">Finding 2: The Negative Impact of Executive Help-Seeking </w:t>
      </w:r>
      <w:r w:rsidDel="00000000" w:rsidR="00000000" w:rsidRPr="00000000">
        <w:rPr>
          <w:rtl w:val="0"/>
        </w:rPr>
        <w:t xml:space="preserve">.Participants who utilized the LLM for Task Completion (seeking direct answers or delegating cognitive labor) exhibited a statistically significant negative correlation with both midterm exam scores and computational literacy gains.</w:t>
      </w:r>
    </w:p>
    <w:p w:rsidR="00000000" w:rsidDel="00000000" w:rsidP="00000000" w:rsidRDefault="00000000" w:rsidRPr="00000000" w14:paraId="00000357">
      <w:pPr>
        <w:spacing w:after="240" w:before="240" w:line="480" w:lineRule="auto"/>
        <w:rPr/>
      </w:pPr>
      <w:r w:rsidDel="00000000" w:rsidR="00000000" w:rsidRPr="00000000">
        <w:rPr>
          <w:b w:val="1"/>
          <w:bCs w:val="1"/>
          <w:rtl w:val="0"/>
        </w:rPr>
        <w:t xml:space="preserve">Finding 3: The Positive Impact of Adaptive Help-Seeking. </w:t>
      </w:r>
      <w:r w:rsidDel="00000000" w:rsidR="00000000" w:rsidRPr="00000000">
        <w:rPr>
          <w:rtl w:val="0"/>
        </w:rPr>
        <w:t xml:space="preserve">Participants who engaged in Learning-focused sessions (utilizing the AI for scaffolding and conceptual clarification) demonstrated a statistically significant positive correlation with midterm exam performance.</w:t>
      </w:r>
    </w:p>
    <w:p w:rsidR="00000000" w:rsidDel="00000000" w:rsidP="00000000" w:rsidRDefault="00000000" w:rsidRPr="00000000" w14:paraId="00000358">
      <w:pPr>
        <w:spacing w:after="240" w:before="240" w:line="480" w:lineRule="auto"/>
        <w:rPr/>
      </w:pPr>
      <w:r w:rsidDel="00000000" w:rsidR="00000000" w:rsidRPr="00000000">
        <w:rPr>
          <w:b w:val="1"/>
          <w:bCs w:val="1"/>
          <w:rtl w:val="0"/>
        </w:rPr>
        <w:t xml:space="preserve">Finding 4: The Efficacy of Context-Aware Scaffolding.</w:t>
      </w:r>
      <w:r w:rsidDel="00000000" w:rsidR="00000000" w:rsidRPr="00000000">
        <w:rPr>
          <w:rtl w:val="0"/>
        </w:rPr>
        <w:t xml:space="preserve"> The context-aware AI significantly improved student learning performance, representing a meaningful advantage that was conditional upon usage patterns. Specifically, when holding the frequency of learning and task completion sessions constant, participants in the treatment group achieved higher exam scores than those in the control group.</w:t>
      </w:r>
    </w:p>
    <w:p w:rsidR="00000000" w:rsidDel="00000000" w:rsidP="00000000" w:rsidRDefault="00000000" w:rsidRPr="00000000" w14:paraId="00000359">
      <w:pPr>
        <w:pStyle w:val="Heading2"/>
        <w:spacing w:after="240" w:before="240" w:line="480" w:lineRule="auto"/>
        <w:rPr/>
      </w:pPr>
      <w:bookmarkStart w:colFirst="0" w:colLast="0" w:name="_rvwyeepgjrgx" w:id="88"/>
      <w:bookmarkEnd w:id="88"/>
      <w:r w:rsidDel="00000000" w:rsidR="00000000" w:rsidRPr="00000000">
        <w:rPr>
          <w:rtl w:val="0"/>
        </w:rPr>
        <w:t xml:space="preserve">5.2 Finding 1: The Essentiality of Usage Classification</w:t>
      </w:r>
    </w:p>
    <w:p w:rsidR="00000000" w:rsidDel="00000000" w:rsidP="00000000" w:rsidRDefault="00000000" w:rsidRPr="00000000" w14:paraId="0000035A">
      <w:pPr>
        <w:pStyle w:val="Heading3"/>
        <w:spacing w:after="240" w:before="240" w:line="480" w:lineRule="auto"/>
        <w:rPr/>
      </w:pPr>
      <w:bookmarkStart w:colFirst="0" w:colLast="0" w:name="_3ac4isj99klt" w:id="89"/>
      <w:bookmarkEnd w:id="89"/>
      <w:r w:rsidDel="00000000" w:rsidR="00000000" w:rsidRPr="00000000">
        <w:rPr>
          <w:rtl w:val="0"/>
        </w:rPr>
        <w:t xml:space="preserve">5.2.1 Discussion of Finding 1</w:t>
      </w:r>
    </w:p>
    <w:p w:rsidR="00000000" w:rsidDel="00000000" w:rsidP="00000000" w:rsidRDefault="00000000" w:rsidRPr="00000000" w14:paraId="0000035B">
      <w:pPr>
        <w:spacing w:after="240" w:before="240" w:line="480" w:lineRule="auto"/>
        <w:rPr/>
      </w:pPr>
      <w:r w:rsidDel="00000000" w:rsidR="00000000" w:rsidRPr="00000000">
        <w:rPr>
          <w:rtl w:val="0"/>
        </w:rPr>
        <w:t xml:space="preserve">The mutual suppression effect between Learning session count and Task Completion count is a critical statistical finding that emerged from the analysis of RQ1. This effect indicates that the actual, independent relationship of each predictor was obscured when their individual associations with the dependent variable (</w:t>
      </w:r>
      <w:r w:rsidDel="00000000" w:rsidR="00000000" w:rsidRPr="00000000">
        <w:rPr>
          <w:i w:val="1"/>
          <w:iCs w:val="1"/>
          <w:rtl w:val="0"/>
        </w:rPr>
        <w:t xml:space="preserve">E1</w:t>
      </w:r>
      <w:r w:rsidDel="00000000" w:rsidR="00000000" w:rsidRPr="00000000">
        <w:rPr>
          <w:rtl w:val="0"/>
        </w:rPr>
        <w:t xml:space="preserve">) were examined in isolation. Theoretically, the two predictors share variance that is irrelevant to the dependent variable, yet each also possesses unique variance that is highly predictive. When both variables are included in a multiple regression model, they statistically cancel out this shared, irrelevant variance, allowing their true, independent contributions to emerge.</w:t>
      </w:r>
    </w:p>
    <w:p w:rsidR="00000000" w:rsidDel="00000000" w:rsidP="00000000" w:rsidRDefault="00000000" w:rsidRPr="00000000" w14:paraId="0000035C">
      <w:pPr>
        <w:spacing w:after="240" w:before="240" w:line="480" w:lineRule="auto"/>
        <w:rPr/>
      </w:pPr>
      <w:r w:rsidDel="00000000" w:rsidR="00000000" w:rsidRPr="00000000">
        <w:rPr>
          <w:rtl w:val="0"/>
        </w:rPr>
        <w:t xml:space="preserve">For RQ1, the inclusion of both variables resulted in a more complete and accurate explanatory model. The multiple regression (Model 3) explained 18.9% of the variance in E1, a substantial increase over the best single-predictor model (Model 1), which explained only 12.7%. This demonstrates that both session types contribute non-redundant information. Critically, this statistical adjustment transformed the Learning session count from a non-significant predictor (</w:t>
      </w:r>
      <w:r w:rsidDel="00000000" w:rsidR="00000000" w:rsidRPr="00000000">
        <w:rPr>
          <w:i w:val="1"/>
          <w:iCs w:val="1"/>
          <w:rtl w:val="0"/>
        </w:rPr>
        <w:t xml:space="preserve">p</w:t>
      </w:r>
      <w:r w:rsidDel="00000000" w:rsidR="00000000" w:rsidRPr="00000000">
        <w:rPr>
          <w:rtl w:val="0"/>
        </w:rPr>
        <w:t xml:space="preserve"> = .435) to a significant one (</w:t>
      </w:r>
      <w:r w:rsidDel="00000000" w:rsidR="00000000" w:rsidRPr="00000000">
        <w:rPr>
          <w:i w:val="1"/>
          <w:iCs w:val="1"/>
          <w:rtl w:val="0"/>
        </w:rPr>
        <w:t xml:space="preserve">p</w:t>
      </w:r>
      <w:r w:rsidDel="00000000" w:rsidR="00000000" w:rsidRPr="00000000">
        <w:rPr>
          <w:rtl w:val="0"/>
        </w:rPr>
        <w:t xml:space="preserve"> = .013), highlighting the divergent effects of different help-seeking strategies. This finding underscores that the </w:t>
      </w:r>
      <w:r w:rsidDel="00000000" w:rsidR="00000000" w:rsidRPr="00000000">
        <w:rPr>
          <w:i w:val="1"/>
          <w:iCs w:val="1"/>
          <w:rtl w:val="0"/>
        </w:rPr>
        <w:t xml:space="preserve">type</w:t>
      </w:r>
      <w:r w:rsidDel="00000000" w:rsidR="00000000" w:rsidRPr="00000000">
        <w:rPr>
          <w:rtl w:val="0"/>
        </w:rPr>
        <w:t xml:space="preserve"> of LLM engagement is a far more influential predictor of academic performance than the simple </w:t>
      </w:r>
      <w:r w:rsidDel="00000000" w:rsidR="00000000" w:rsidRPr="00000000">
        <w:rPr>
          <w:i w:val="1"/>
          <w:iCs w:val="1"/>
          <w:rtl w:val="0"/>
        </w:rPr>
        <w:t xml:space="preserve">frequency</w:t>
      </w:r>
      <w:r w:rsidDel="00000000" w:rsidR="00000000" w:rsidRPr="00000000">
        <w:rPr>
          <w:rtl w:val="0"/>
        </w:rPr>
        <w:t xml:space="preserve"> of use.</w:t>
      </w:r>
    </w:p>
    <w:p w:rsidR="00000000" w:rsidDel="00000000" w:rsidP="00000000" w:rsidRDefault="00000000" w:rsidRPr="00000000" w14:paraId="0000035D">
      <w:pPr>
        <w:spacing w:after="240" w:before="240" w:line="480" w:lineRule="auto"/>
        <w:rPr/>
      </w:pPr>
      <w:r w:rsidDel="00000000" w:rsidR="00000000" w:rsidRPr="00000000">
        <w:rPr>
          <w:rtl w:val="0"/>
        </w:rPr>
        <w:t xml:space="preserve">The interpretation of mutual suppression in this context suggests that students who engaged in frequent task completion sessions also tended to engage in learning sessions in ways that were initially noisy or irrelevant to the outcome. This noise might have manifested as individual differences in general LLM usage frequency, varying levels of experience with prompt engineering, or differing degrees of comfort with the technology. Only by modeling both patterns simultaneously could the analysis isolate their independent effects on performance.</w:t>
      </w:r>
    </w:p>
    <w:p w:rsidR="00000000" w:rsidDel="00000000" w:rsidP="00000000" w:rsidRDefault="00000000" w:rsidRPr="00000000" w14:paraId="0000035E">
      <w:pPr>
        <w:spacing w:after="240" w:before="240" w:line="480" w:lineRule="auto"/>
        <w:rPr/>
      </w:pPr>
      <w:r w:rsidDel="00000000" w:rsidR="00000000" w:rsidRPr="00000000">
        <w:rPr>
          <w:rtl w:val="0"/>
        </w:rPr>
        <w:t xml:space="preserve">Regarding the behaviors themselves, the data reveals that Task Completion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-0.54) had approximately 2.6 times the impact on learning performance compared to Learning-oriented behaviors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0.21). The negative effect of task completion was remarkably potent, despite accounting for only 35% of all sessions in the dataset. Students using LLMs for task completion are likely bypassing cognitive activities crucial for knowledge and skill development. This pattern is also evident in the RQ3 findings, where Task Completion exhibited a negative relationship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to computational literacy gains (C2) although the magnitude of this impact was not as substantial as that observed for exam performance.</w:t>
      </w:r>
    </w:p>
    <w:p w:rsidR="00000000" w:rsidDel="00000000" w:rsidP="00000000" w:rsidRDefault="00000000" w:rsidRPr="00000000" w14:paraId="0000035F">
      <w:pPr>
        <w:spacing w:after="240" w:before="240" w:line="480" w:lineRule="auto"/>
        <w:rPr/>
      </w:pPr>
      <w:r w:rsidDel="00000000" w:rsidR="00000000" w:rsidRPr="00000000">
        <w:rPr>
          <w:rtl w:val="0"/>
        </w:rPr>
        <w:t xml:space="preserve">Conversely, learning-oriented interactions (such as asking the LLM to explain code or clarify computing concepts) appeared to foster a deeper understanding that manifested as improved midterm exam scores. The fact that the positive relationship was less profound than the negative one may be attributed to several factors. First, the "Learning" label does not account for whether a student critically evaluated the LLM's response or simply read it passively. Second, dominant predictors of academic success—such as prior knowledge, intrinsic motivation, and study habits—were not included in the RQ1 model. The importance of these factors was confirmed in RQ3, where baseline scores (C1) accounted for 65.8% of the variance in post-test scores, suggesting that while AI usage is significant, it operates within a broader ecosystem of student ability and habit.</w:t>
      </w:r>
    </w:p>
    <w:p w:rsidR="00000000" w:rsidDel="00000000" w:rsidP="00000000" w:rsidRDefault="00000000" w:rsidRPr="00000000" w14:paraId="00000360">
      <w:pPr>
        <w:pStyle w:val="Heading3"/>
        <w:spacing w:after="240" w:before="240" w:line="480" w:lineRule="auto"/>
        <w:rPr/>
      </w:pPr>
      <w:bookmarkStart w:colFirst="0" w:colLast="0" w:name="_2mmmymfiaqyp" w:id="90"/>
      <w:bookmarkEnd w:id="90"/>
      <w:r w:rsidDel="00000000" w:rsidR="00000000" w:rsidRPr="00000000">
        <w:rPr>
          <w:rtl w:val="0"/>
        </w:rPr>
        <w:t xml:space="preserve">5.2.2 Contextualization of Finding 1</w:t>
      </w:r>
    </w:p>
    <w:p w:rsidR="00000000" w:rsidDel="00000000" w:rsidP="00000000" w:rsidRDefault="00000000" w:rsidRPr="00000000" w14:paraId="00000361">
      <w:pPr>
        <w:spacing w:after="240" w:before="240" w:line="480" w:lineRule="auto"/>
        <w:rPr/>
      </w:pPr>
      <w:r w:rsidDel="00000000" w:rsidR="00000000" w:rsidRPr="00000000">
        <w:rPr>
          <w:rtl w:val="0"/>
        </w:rPr>
        <w:t xml:space="preserve">The findings regarding the essentiality of usage classification extend the current literature by addressing a significant methodological gap in Educational Technology (EdTech) and Learning Analytics research. Many early studies on Generative AI in programming have relied on aggregate metrics such as total prompt count </w:t>
      </w:r>
      <w:hyperlink r:id="rId238">
        <w:r w:rsidDel="00000000" w:rsidR="00000000" w:rsidRPr="00000000">
          <w:rPr>
            <w:rtl w:val="0"/>
          </w:rPr>
          <w:t xml:space="preserve">(Jošt et al., 2024b; Sheese et al., 2024)</w:t>
        </w:r>
      </w:hyperlink>
      <w:r w:rsidDel="00000000" w:rsidR="00000000" w:rsidRPr="00000000">
        <w:rPr>
          <w:rtl w:val="0"/>
        </w:rPr>
        <w:t xml:space="preserve"> or time on task </w:t>
      </w:r>
      <w:hyperlink r:id="rId239">
        <w:r w:rsidDel="00000000" w:rsidR="00000000" w:rsidRPr="00000000">
          <w:rPr>
            <w:rtl w:val="0"/>
          </w:rPr>
          <w:t xml:space="preserve">(Peng et al., 2023; Vaithilingam et al., 2022)</w:t>
        </w:r>
      </w:hyperlink>
      <w:r w:rsidDel="00000000" w:rsidR="00000000" w:rsidRPr="00000000">
        <w:rPr>
          <w:rtl w:val="0"/>
        </w:rPr>
        <w:t xml:space="preserve"> to determine the efficacy of these tools. However, as demonstrated by the mutual suppression effect in this study, aggregate usage volume is a noisy and often misleading predictor of success. By successfully classifying interactions into adaptive and executive strategies, this research aligns with the Self-Regulated Learning (SRL) framework, which posits that the </w:t>
      </w:r>
      <w:r w:rsidDel="00000000" w:rsidR="00000000" w:rsidRPr="00000000">
        <w:rPr>
          <w:i w:val="1"/>
          <w:iCs w:val="1"/>
          <w:rtl w:val="0"/>
        </w:rPr>
        <w:t xml:space="preserve">intent</w:t>
      </w:r>
      <w:r w:rsidDel="00000000" w:rsidR="00000000" w:rsidRPr="00000000">
        <w:rPr>
          <w:rtl w:val="0"/>
        </w:rPr>
        <w:t xml:space="preserve"> behind help-seeking is the primary determinant of whether a resource supports or hinders learning </w:t>
      </w:r>
      <w:hyperlink r:id="rId240">
        <w:r w:rsidDel="00000000" w:rsidR="00000000" w:rsidRPr="00000000">
          <w:rPr>
            <w:rtl w:val="0"/>
          </w:rPr>
          <w:t xml:space="preserve">(Zimmerman, 2002)</w:t>
        </w:r>
      </w:hyperlink>
      <w:r w:rsidDel="00000000" w:rsidR="00000000" w:rsidRPr="00000000">
        <w:rPr>
          <w:rtl w:val="0"/>
        </w:rPr>
        <w:t xml:space="preserve">.</w:t>
      </w:r>
    </w:p>
    <w:p w:rsidR="00000000" w:rsidDel="00000000" w:rsidP="00000000" w:rsidRDefault="00000000" w:rsidRPr="00000000" w14:paraId="00000362">
      <w:pPr>
        <w:spacing w:after="240" w:before="240" w:line="480" w:lineRule="auto"/>
        <w:rPr>
          <w:b w:val="1"/>
          <w:bCs w:val="1"/>
          <w:i w:val="1"/>
          <w:iCs w:val="1"/>
        </w:rPr>
      </w:pPr>
      <w:r w:rsidDel="00000000" w:rsidR="00000000" w:rsidRPr="00000000">
        <w:rPr>
          <w:rtl w:val="0"/>
        </w:rPr>
        <w:t xml:space="preserve">This finding corroborates and extends the work of researchers who have cautioned against the black-box approach to AI interaction. For instance, the negative impact of Task Completion sessions (executive help-seeking) provides empirical weight to the concerns raised by researchers like </w:t>
      </w:r>
      <w:hyperlink r:id="rId241">
        <w:r w:rsidDel="00000000" w:rsidR="00000000" w:rsidRPr="00000000">
          <w:rPr>
            <w:rtl w:val="0"/>
          </w:rPr>
          <w:t xml:space="preserve">Abbas et al. (2024)</w:t>
        </w:r>
      </w:hyperlink>
      <w:r w:rsidDel="00000000" w:rsidR="00000000" w:rsidRPr="00000000">
        <w:rPr>
          <w:rtl w:val="0"/>
        </w:rPr>
        <w:t xml:space="preserve"> and </w:t>
      </w:r>
      <w:hyperlink r:id="rId242">
        <w:r w:rsidDel="00000000" w:rsidR="00000000" w:rsidRPr="00000000">
          <w:rPr>
            <w:rtl w:val="0"/>
          </w:rPr>
          <w:t xml:space="preserve">(Pons, (2023)</w:t>
        </w:r>
      </w:hyperlink>
      <w:r w:rsidDel="00000000" w:rsidR="00000000" w:rsidRPr="00000000">
        <w:rPr>
          <w:rtl w:val="0"/>
        </w:rPr>
        <w:t xml:space="preserve">, who theorized that LLMs could become cognitive crutches or reinforce task-completion behaviors </w:t>
      </w:r>
      <w:hyperlink r:id="rId243">
        <w:r w:rsidDel="00000000" w:rsidR="00000000" w:rsidRPr="00000000">
          <w:rPr>
            <w:rtl w:val="0"/>
          </w:rPr>
          <w:t xml:space="preserve">(Becker, 2023)</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63">
      <w:pPr>
        <w:spacing w:after="240" w:before="240" w:line="480" w:lineRule="auto"/>
        <w:rPr/>
      </w:pPr>
      <w:r w:rsidDel="00000000" w:rsidR="00000000" w:rsidRPr="00000000">
        <w:rPr>
          <w:rtl w:val="0"/>
        </w:rPr>
        <w:t xml:space="preserve">Furthermore, the consistency of these findings across both midterm performance (E1) and computational literacy gains (C2) suggests a robust behavioral pattern. While the impact on literacy in RQ3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was less substantial than the impact on exam scores in RQ1 (</w:t>
      </w:r>
      <w:r w:rsidDel="00000000" w:rsidR="00000000" w:rsidRPr="00000000">
        <w:rPr>
          <w:rFonts w:ascii="Cardo" w:cs="Cardo" w:eastAsia="Cardo" w:hAnsi="Cardo"/>
          <w:i w:val="1"/>
          <w:iCs w:val="1"/>
          <w:rtl w:val="0"/>
        </w:rPr>
        <w:t xml:space="preserve">ꞵ </w:t>
      </w:r>
      <w:r w:rsidDel="00000000" w:rsidR="00000000" w:rsidRPr="00000000">
        <w:rPr>
          <w:rtl w:val="0"/>
        </w:rPr>
        <w:t xml:space="preserve"> = -0.54), the negative direction remained constant. This implies that executive help-seeking doesn't just lower immediate performance; it may also subtly degrade the development of foundational mental models necessary to becoming a self-regulated learner.</w:t>
      </w:r>
    </w:p>
    <w:p w:rsidR="00000000" w:rsidDel="00000000" w:rsidP="00000000" w:rsidRDefault="00000000" w:rsidRPr="00000000" w14:paraId="00000364">
      <w:pPr>
        <w:spacing w:after="240" w:before="240" w:line="480" w:lineRule="auto"/>
        <w:rPr/>
      </w:pPr>
      <w:r w:rsidDel="00000000" w:rsidR="00000000" w:rsidRPr="00000000">
        <w:rPr>
          <w:rtl w:val="0"/>
        </w:rPr>
        <w:t xml:space="preserve">The mutual suppression finding provides strong empirical support for the central theme that the manner in which we use the LLM matters more than the frequency of use. This study demonstrated that the overall quantity of use lacked statistical significance regarding midterm exam scores, which contradicts findings by </w:t>
      </w:r>
      <w:hyperlink r:id="rId244">
        <w:r w:rsidDel="00000000" w:rsidR="00000000" w:rsidRPr="00000000">
          <w:rPr>
            <w:rtl w:val="0"/>
          </w:rPr>
          <w:t xml:space="preserve">Sheese et al., (2024)</w:t>
        </w:r>
      </w:hyperlink>
      <w:r w:rsidDel="00000000" w:rsidR="00000000" w:rsidRPr="00000000">
        <w:rPr>
          <w:rtl w:val="0"/>
        </w:rPr>
        <w:t xml:space="preserve">. In their study of an introductory programming course (</w:t>
      </w:r>
      <w:r w:rsidDel="00000000" w:rsidR="00000000" w:rsidRPr="00000000">
        <w:rPr>
          <w:i w:val="1"/>
          <w:iCs w:val="1"/>
          <w:rtl w:val="0"/>
        </w:rPr>
        <w:t xml:space="preserve">N</w:t>
      </w:r>
      <w:r w:rsidDel="00000000" w:rsidR="00000000" w:rsidRPr="00000000">
        <w:rPr>
          <w:rtl w:val="0"/>
        </w:rPr>
        <w:t xml:space="preserve"> = 52), they established a statistically significant positive correlation between the quantity of AI tool use and course performance (</w:t>
      </w:r>
      <w:r w:rsidDel="00000000" w:rsidR="00000000" w:rsidRPr="00000000">
        <w:rPr>
          <w:i w:val="1"/>
          <w:iCs w:val="1"/>
          <w:rtl w:val="0"/>
        </w:rPr>
        <w:t xml:space="preserve">r</w:t>
      </w:r>
      <w:r w:rsidDel="00000000" w:rsidR="00000000" w:rsidRPr="00000000">
        <w:rPr>
          <w:rtl w:val="0"/>
        </w:rPr>
        <w:t xml:space="preserve"> = .35, p = .0147). The results of this thesis suggest that such contradictions in the literature may stem from methodological differences in how researchers account or fail to account for specific answer-seeking behaviors.</w:t>
      </w:r>
    </w:p>
    <w:p w:rsidR="00000000" w:rsidDel="00000000" w:rsidP="00000000" w:rsidRDefault="00000000" w:rsidRPr="00000000" w14:paraId="00000365">
      <w:pPr>
        <w:spacing w:after="240" w:before="240" w:line="480" w:lineRule="auto"/>
        <w:rPr/>
      </w:pPr>
      <w:r w:rsidDel="00000000" w:rsidR="00000000" w:rsidRPr="00000000">
        <w:rPr>
          <w:rtl w:val="0"/>
        </w:rPr>
        <w:t xml:space="preserve">Furthermore, the discovery of the mutual suppression effect significantly extends existing research on LLM engagement by providing a methodological framework that accounts for competing behavioral patterns. These findings suggest that when studying complex learning behaviors, researchers should account for all countervailing effects within their models, rather than focusing solely on the hypothesized effect. Scoping a study to a single task or behavior in isolation may produce unexplainable results due to the confounding interdependence among independent variables.</w:t>
      </w:r>
    </w:p>
    <w:p w:rsidR="00000000" w:rsidDel="00000000" w:rsidP="00000000" w:rsidRDefault="00000000" w:rsidRPr="00000000" w14:paraId="00000366">
      <w:pPr>
        <w:pStyle w:val="Heading2"/>
        <w:spacing w:after="240" w:before="240" w:line="480" w:lineRule="auto"/>
        <w:rPr/>
      </w:pPr>
      <w:bookmarkStart w:colFirst="0" w:colLast="0" w:name="_7w8f3z2a40wb" w:id="91"/>
      <w:bookmarkEnd w:id="91"/>
      <w:r w:rsidDel="00000000" w:rsidR="00000000" w:rsidRPr="00000000">
        <w:rPr>
          <w:rtl w:val="0"/>
        </w:rPr>
        <w:t xml:space="preserve">5.3 Finding 2: The Negative Impact of Executive Help-Seeking</w:t>
      </w:r>
    </w:p>
    <w:p w:rsidR="00000000" w:rsidDel="00000000" w:rsidP="00000000" w:rsidRDefault="00000000" w:rsidRPr="00000000" w14:paraId="00000367">
      <w:pPr>
        <w:pStyle w:val="Heading3"/>
        <w:rPr/>
      </w:pPr>
      <w:bookmarkStart w:colFirst="0" w:colLast="0" w:name="_2hpcjet60kbq" w:id="92"/>
      <w:bookmarkEnd w:id="92"/>
      <w:r w:rsidDel="00000000" w:rsidR="00000000" w:rsidRPr="00000000">
        <w:rPr>
          <w:rtl w:val="0"/>
        </w:rPr>
        <w:t xml:space="preserve">5.3.1 Discussion of Finding 2</w:t>
      </w:r>
    </w:p>
    <w:p w:rsidR="00000000" w:rsidDel="00000000" w:rsidP="00000000" w:rsidRDefault="00000000" w:rsidRPr="00000000" w14:paraId="00000368">
      <w:pPr>
        <w:spacing w:after="240" w:before="240" w:line="480" w:lineRule="auto"/>
        <w:rPr/>
      </w:pPr>
      <w:r w:rsidDel="00000000" w:rsidR="00000000" w:rsidRPr="00000000">
        <w:rPr>
          <w:rtl w:val="0"/>
        </w:rPr>
        <w:t xml:space="preserve">Task completion session counts were a statistically significant negative predictor of both immediate academic outcomes and the long-term development of computational literacy. This was demonstrated by the distinct, deleterious effects observed on midterm exam performance (</w:t>
      </w:r>
      <w:r w:rsidDel="00000000" w:rsidR="00000000" w:rsidRPr="00000000">
        <w:rPr>
          <w:i w:val="1"/>
          <w:iCs w:val="1"/>
          <w:rtl w:val="0"/>
        </w:rPr>
        <w:t xml:space="preserve">E1</w:t>
      </w:r>
      <w:r w:rsidDel="00000000" w:rsidR="00000000" w:rsidRPr="00000000">
        <w:rPr>
          <w:rtl w:val="0"/>
        </w:rPr>
        <w:t xml:space="preserve">) and post-midterm computational literacy scores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369">
      <w:pPr>
        <w:spacing w:after="240" w:before="240" w:line="480" w:lineRule="auto"/>
        <w:rPr/>
      </w:pPr>
      <w:r w:rsidDel="00000000" w:rsidR="00000000" w:rsidRPr="00000000">
        <w:rPr>
          <w:rtl w:val="0"/>
        </w:rPr>
        <w:t xml:space="preserve">The correlational analysis in RQ1 explored the effects of Learning and Task Completion session counts on midterm exam scores. Task Completion session count was a statistically significant negative predictor of exam scores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-0.54 </w:t>
      </w:r>
      <w:r w:rsidDel="00000000" w:rsidR="00000000" w:rsidRPr="00000000">
        <w:rPr>
          <w:i w:val="1"/>
          <w:iCs w:val="1"/>
          <w:rtl w:val="0"/>
        </w:rPr>
        <w:t xml:space="preserve">p</w:t>
      </w:r>
      <w:r w:rsidDel="00000000" w:rsidR="00000000" w:rsidRPr="00000000">
        <w:rPr>
          <w:rtl w:val="0"/>
        </w:rPr>
        <w:t xml:space="preserve"> &lt; .001) when modeled alongside Learning session counts. This represents a 31% increase in the magnitude of the coefficient compared to the single-predictor mode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-0.41, p = .001). The observed mutual suppression effect implies that these two usage patterns are competing strategies, and this finding aligns with pedagogical intuition regarding help-seeking. Furthermore, the multivariate model demonstrated a higher degree of explanatory power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compared to the model containing only task completion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.127), representing a 49% increase in explained variance.</w:t>
      </w:r>
    </w:p>
    <w:p w:rsidR="00000000" w:rsidDel="00000000" w:rsidP="00000000" w:rsidRDefault="00000000" w:rsidRPr="00000000" w14:paraId="0000036A">
      <w:pPr>
        <w:spacing w:after="240" w:before="240" w:line="480" w:lineRule="auto"/>
        <w:rPr/>
      </w:pPr>
      <w:r w:rsidDel="00000000" w:rsidR="00000000" w:rsidRPr="00000000">
        <w:rPr>
          <w:rtl w:val="0"/>
        </w:rPr>
        <w:t xml:space="preserve">In the Analysis of Covariance (ANCOVA) model for RQ3, Task Completion session count remained a significant negative predictor of post-test computational literacy scores (</w:t>
      </w:r>
      <w:r w:rsidDel="00000000" w:rsidR="00000000" w:rsidRPr="00000000">
        <w:rPr>
          <w:i w:val="1"/>
          <w:iCs w:val="1"/>
          <w:rtl w:val="0"/>
        </w:rPr>
        <w:t xml:space="preserve">C2</w:t>
      </w:r>
      <w:r w:rsidDel="00000000" w:rsidR="00000000" w:rsidRPr="00000000">
        <w:rPr>
          <w:rtl w:val="0"/>
        </w:rPr>
        <w:t xml:space="preserve">). This relationship proved robust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w:t>
      </w:r>
      <w:r w:rsidDel="00000000" w:rsidR="00000000" w:rsidRPr="00000000">
        <w:rPr>
          <w:i w:val="1"/>
          <w:iCs w:val="1"/>
          <w:rtl w:val="0"/>
        </w:rPr>
        <w:t xml:space="preserve">p </w:t>
      </w:r>
      <w:r w:rsidDel="00000000" w:rsidR="00000000" w:rsidRPr="00000000">
        <w:rPr>
          <w:rtl w:val="0"/>
        </w:rPr>
        <w:t xml:space="preserve">= .012), even after controlling for baseline computational literacy (</w:t>
      </w:r>
      <w:r w:rsidDel="00000000" w:rsidR="00000000" w:rsidRPr="00000000">
        <w:rPr>
          <w:i w:val="1"/>
          <w:iCs w:val="1"/>
          <w:rtl w:val="0"/>
        </w:rPr>
        <w:t xml:space="preserve">C1</w:t>
      </w:r>
      <w:r w:rsidDel="00000000" w:rsidR="00000000" w:rsidRPr="00000000">
        <w:rPr>
          <w:rtl w:val="0"/>
        </w:rPr>
        <w:t xml:space="preserve">) and Learning session counts. This finding suggests that task-oriented LLM use predicted lower final computational literacy gains than would be expected given participants' initial competency levels.</w:t>
      </w:r>
    </w:p>
    <w:p w:rsidR="00000000" w:rsidDel="00000000" w:rsidP="00000000" w:rsidRDefault="00000000" w:rsidRPr="00000000" w14:paraId="0000036B">
      <w:pPr>
        <w:spacing w:after="240" w:before="240" w:line="480" w:lineRule="auto"/>
        <w:rPr/>
      </w:pPr>
      <w:r w:rsidDel="00000000" w:rsidR="00000000" w:rsidRPr="00000000">
        <w:rPr>
          <w:rtl w:val="0"/>
        </w:rPr>
        <w:t xml:space="preserve">When distilled into performance indicators, the data show that while holding Learning session counts constant and accounting for baseline computational literacy, each additional task completion session was associated with a decrease of 0.54 units in the midterm exam score (</w:t>
      </w:r>
      <w:r w:rsidDel="00000000" w:rsidR="00000000" w:rsidRPr="00000000">
        <w:rPr>
          <w:i w:val="1"/>
          <w:iCs w:val="1"/>
          <w:rtl w:val="0"/>
        </w:rPr>
        <w:t xml:space="preserve">E1</w:t>
      </w:r>
      <w:r w:rsidDel="00000000" w:rsidR="00000000" w:rsidRPr="00000000">
        <w:rPr>
          <w:rtl w:val="0"/>
        </w:rPr>
        <w:t xml:space="preserve">) and a decrease of 0.17 units in the post-test computational literacy score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36C">
      <w:pPr>
        <w:pStyle w:val="Heading3"/>
        <w:spacing w:after="240" w:before="240" w:line="480" w:lineRule="auto"/>
        <w:rPr/>
      </w:pPr>
      <w:bookmarkStart w:colFirst="0" w:colLast="0" w:name="_v64ut3w9u0bs" w:id="93"/>
      <w:bookmarkEnd w:id="93"/>
      <w:r w:rsidDel="00000000" w:rsidR="00000000" w:rsidRPr="00000000">
        <w:rPr>
          <w:rtl w:val="0"/>
        </w:rPr>
        <w:t xml:space="preserve">5.3.2 Contextualization of Finding 2</w:t>
      </w:r>
    </w:p>
    <w:p w:rsidR="00000000" w:rsidDel="00000000" w:rsidP="00000000" w:rsidRDefault="00000000" w:rsidRPr="00000000" w14:paraId="0000036D">
      <w:pPr>
        <w:spacing w:after="240" w:before="240" w:line="480" w:lineRule="auto"/>
        <w:rPr/>
      </w:pPr>
      <w:r w:rsidDel="00000000" w:rsidR="00000000" w:rsidRPr="00000000">
        <w:rPr>
          <w:rtl w:val="0"/>
        </w:rPr>
        <w:t xml:space="preserve">The negative correlation between Task Completion behaviors and academic outcomes aligns with a growing body of literature across several domains, specifically regarding the risks of cognitive offloading. Researchers have noted that an overreliance on AI capabilities can lead to a significant reduction in critical thinking, which subsequently impairs learning performance </w:t>
      </w:r>
      <w:hyperlink r:id="rId245">
        <w:r w:rsidDel="00000000" w:rsidR="00000000" w:rsidRPr="00000000">
          <w:rPr>
            <w:rtl w:val="0"/>
          </w:rPr>
          <w:t xml:space="preserve">(Abbas et al., 2024; Pons, 2023; Rahman &amp; Watanobe, 2023)</w:t>
        </w:r>
      </w:hyperlink>
      <w:r w:rsidDel="00000000" w:rsidR="00000000" w:rsidRPr="00000000">
        <w:rPr>
          <w:rtl w:val="0"/>
        </w:rPr>
        <w:t xml:space="preserve">. When students engage in superficial interactions, such as generating direct answers to assignments, they actively circumvent the cognitive struggle necessary for knowledge encoding. The task-completion behaviors identified in this study and their subsequent negative outcomes mirror the findings of other recent studies in computing education </w:t>
      </w:r>
      <w:hyperlink r:id="rId246">
        <w:r w:rsidDel="00000000" w:rsidR="00000000" w:rsidRPr="00000000">
          <w:rPr>
            <w:rtl w:val="0"/>
          </w:rPr>
          <w:t xml:space="preserve">(Becker et al., 2023; Margulieux et al., 2024)</w:t>
        </w:r>
      </w:hyperlink>
      <w:r w:rsidDel="00000000" w:rsidR="00000000" w:rsidRPr="00000000">
        <w:rPr>
          <w:rtl w:val="0"/>
        </w:rPr>
        <w:t xml:space="preserve">.</w:t>
      </w:r>
    </w:p>
    <w:p w:rsidR="00000000" w:rsidDel="00000000" w:rsidP="00000000" w:rsidRDefault="00000000" w:rsidRPr="00000000" w14:paraId="0000036E">
      <w:pPr>
        <w:spacing w:after="240" w:before="240" w:line="480" w:lineRule="auto"/>
        <w:rPr/>
      </w:pPr>
      <w:r w:rsidDel="00000000" w:rsidR="00000000" w:rsidRPr="00000000">
        <w:rPr>
          <w:rtl w:val="0"/>
        </w:rPr>
        <w:t xml:space="preserve">Theoretically, the task-completion behavior observed in this study is a digital manifestation of executive help-seeking. In this mode, the learner’s intention is to have an external agent (in this case, the LLM) achieve a goal on their behalf rather than acquiring the skills to complete the task independently. Within the framework of help-seeking theory, this is considered a maladaptive characteristic with documented negative long-term effects on learning   </w:t>
      </w:r>
      <w:hyperlink r:id="rId247">
        <w:r w:rsidDel="00000000" w:rsidR="00000000" w:rsidRPr="00000000">
          <w:rPr>
            <w:rtl w:val="0"/>
          </w:rPr>
          <w:t xml:space="preserve">(Nelson-Le Gall, 1981; Newman, 1994)</w:t>
        </w:r>
      </w:hyperlink>
      <w:r w:rsidDel="00000000" w:rsidR="00000000" w:rsidRPr="00000000">
        <w:rPr>
          <w:rtl w:val="0"/>
        </w:rPr>
        <w:t xml:space="preserve">. These theoretical predictions were empirically validated in this study’s findings regarding both the decline in midterm exam scores and the suppression of computational literacy gains.</w:t>
      </w:r>
    </w:p>
    <w:p w:rsidR="00000000" w:rsidDel="00000000" w:rsidP="00000000" w:rsidRDefault="00000000" w:rsidRPr="00000000" w14:paraId="0000036F">
      <w:pPr>
        <w:spacing w:after="240" w:before="240" w:line="480" w:lineRule="auto"/>
        <w:rPr/>
      </w:pPr>
      <w:r w:rsidDel="00000000" w:rsidR="00000000" w:rsidRPr="00000000">
        <w:rPr>
          <w:rtl w:val="0"/>
        </w:rPr>
        <w:t xml:space="preserve">Furthermore, early investigations into LLMs for novice programmers often reported inconclusive evidence regarding the benefits of these tools </w:t>
      </w:r>
      <w:hyperlink r:id="rId248">
        <w:r w:rsidDel="00000000" w:rsidR="00000000" w:rsidRPr="00000000">
          <w:rPr>
            <w:rtl w:val="0"/>
          </w:rPr>
          <w:t xml:space="preserve">(Moradi Dakhel et al., 2023; Peng et al., 2023)</w:t>
        </w:r>
      </w:hyperlink>
      <w:r w:rsidDel="00000000" w:rsidR="00000000" w:rsidRPr="00000000">
        <w:rPr>
          <w:rtl w:val="0"/>
        </w:rPr>
        <w:t xml:space="preserve">. This study encountered similar ambiguity in its initial analysis (Model 1 of RQ1), which failed to account for the specific nature of participant interactions. However, by isolating usage types, this research provides empirical evidence that task-oriented LLM use is fundamentally detrimental to learning. These seemingly contradictory findings in the literature point back to the necessity of Finding 1: interpreting the impact of AI on education requires a granular characterization of </w:t>
      </w:r>
      <w:r w:rsidDel="00000000" w:rsidR="00000000" w:rsidRPr="00000000">
        <w:rPr>
          <w:i w:val="1"/>
          <w:iCs w:val="1"/>
          <w:rtl w:val="0"/>
        </w:rPr>
        <w:t xml:space="preserve">how</w:t>
      </w:r>
      <w:r w:rsidDel="00000000" w:rsidR="00000000" w:rsidRPr="00000000">
        <w:rPr>
          <w:rtl w:val="0"/>
        </w:rPr>
        <w:t xml:space="preserve"> the tool is used, as neither usage frequency alone, nor isolation of behavioral usage, fails to capture the full narrative of the student experience.</w:t>
      </w:r>
    </w:p>
    <w:p w:rsidR="00000000" w:rsidDel="00000000" w:rsidP="00000000" w:rsidRDefault="00000000" w:rsidRPr="00000000" w14:paraId="00000370">
      <w:pPr>
        <w:pStyle w:val="Heading2"/>
        <w:spacing w:after="240" w:before="240" w:line="480" w:lineRule="auto"/>
        <w:rPr/>
      </w:pPr>
      <w:bookmarkStart w:colFirst="0" w:colLast="0" w:name="_cbgqptsh63qu" w:id="94"/>
      <w:bookmarkEnd w:id="94"/>
      <w:r w:rsidDel="00000000" w:rsidR="00000000" w:rsidRPr="00000000">
        <w:rPr>
          <w:rtl w:val="0"/>
        </w:rPr>
        <w:t xml:space="preserve">5.4 Finding 3: The Positive Impact of Adaptive Help-Seeking</w:t>
      </w:r>
    </w:p>
    <w:p w:rsidR="00000000" w:rsidDel="00000000" w:rsidP="00000000" w:rsidRDefault="00000000" w:rsidRPr="00000000" w14:paraId="00000371">
      <w:pPr>
        <w:pStyle w:val="Heading3"/>
        <w:rPr/>
      </w:pPr>
      <w:bookmarkStart w:colFirst="0" w:colLast="0" w:name="_irewzqql7v3w" w:id="95"/>
      <w:bookmarkEnd w:id="95"/>
      <w:r w:rsidDel="00000000" w:rsidR="00000000" w:rsidRPr="00000000">
        <w:rPr>
          <w:rtl w:val="0"/>
        </w:rPr>
        <w:t xml:space="preserve">5.4.1 Discussion of Finding 3</w:t>
      </w:r>
    </w:p>
    <w:p w:rsidR="00000000" w:rsidDel="00000000" w:rsidP="00000000" w:rsidRDefault="00000000" w:rsidRPr="00000000" w14:paraId="00000372">
      <w:pPr>
        <w:spacing w:after="240" w:before="240" w:line="480" w:lineRule="auto"/>
        <w:rPr/>
      </w:pPr>
      <w:r w:rsidDel="00000000" w:rsidR="00000000" w:rsidRPr="00000000">
        <w:rPr>
          <w:rtl w:val="0"/>
        </w:rPr>
        <w:t xml:space="preserve">Learning session counts were a statistically significant positive predictor of academic learning outcomes as measured by midterm exam scores (</w:t>
      </w:r>
      <w:r w:rsidDel="00000000" w:rsidR="00000000" w:rsidRPr="00000000">
        <w:rPr>
          <w:i w:val="1"/>
          <w:iCs w:val="1"/>
          <w:rtl w:val="0"/>
        </w:rPr>
        <w:t xml:space="preserve">E1</w:t>
      </w:r>
      <w:r w:rsidDel="00000000" w:rsidR="00000000" w:rsidRPr="00000000">
        <w:rPr>
          <w:rtl w:val="0"/>
        </w:rPr>
        <w:t xml:space="preserve">). However, this finding carries the same critical caveat as the previous analysis: the mutual suppression effect mandated that to isolate this relationship, Task Completion activity had to be controlled within the model.</w:t>
      </w:r>
    </w:p>
    <w:p w:rsidR="00000000" w:rsidDel="00000000" w:rsidP="00000000" w:rsidRDefault="00000000" w:rsidRPr="00000000" w14:paraId="00000373">
      <w:pPr>
        <w:spacing w:after="240" w:before="240" w:line="480" w:lineRule="auto"/>
        <w:rPr/>
      </w:pPr>
      <w:r w:rsidDel="00000000" w:rsidR="00000000" w:rsidRPr="00000000">
        <w:rPr>
          <w:rtl w:val="0"/>
        </w:rPr>
        <w:t xml:space="preserve">The correlational analysis in RQ1, which examined the effects of both Learning and Task Completion session counts on midterm scores, is the foundation for this finding. When controlling for task completion sessions, the learning session count emerged as a statistically significant positive predictor of exam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0.21 </w:t>
      </w:r>
      <w:r w:rsidDel="00000000" w:rsidR="00000000" w:rsidRPr="00000000">
        <w:rPr>
          <w:i w:val="1"/>
          <w:iCs w:val="1"/>
          <w:rtl w:val="0"/>
        </w:rPr>
        <w:t xml:space="preserve">p</w:t>
      </w:r>
      <w:r w:rsidDel="00000000" w:rsidR="00000000" w:rsidRPr="00000000">
        <w:rPr>
          <w:rtl w:val="0"/>
        </w:rPr>
        <w:t xml:space="preserve"> = .013). In contrast, when the model accounted only for learning session counts in isolation, the relationship was not significant (</w:t>
      </w:r>
      <w:r w:rsidDel="00000000" w:rsidR="00000000" w:rsidRPr="00000000">
        <w:rPr>
          <w:rFonts w:ascii="Cardo" w:cs="Cardo" w:eastAsia="Cardo" w:hAnsi="Cardo"/>
          <w:i w:val="1"/>
          <w:iCs w:val="1"/>
          <w:rtl w:val="0"/>
        </w:rPr>
        <w:t xml:space="preserve">ꞵ </w:t>
      </w:r>
      <w:r w:rsidDel="00000000" w:rsidR="00000000" w:rsidRPr="00000000">
        <w:rPr>
          <w:rtl w:val="0"/>
        </w:rPr>
        <w:t xml:space="preserve">= 0.06, </w:t>
      </w:r>
      <w:r w:rsidDel="00000000" w:rsidR="00000000" w:rsidRPr="00000000">
        <w:rPr>
          <w:i w:val="1"/>
          <w:iCs w:val="1"/>
          <w:rtl w:val="0"/>
        </w:rPr>
        <w:t xml:space="preserve">p</w:t>
      </w:r>
      <w:r w:rsidDel="00000000" w:rsidR="00000000" w:rsidRPr="00000000">
        <w:rPr>
          <w:rtl w:val="0"/>
        </w:rPr>
        <w:t xml:space="preserve"> = .435,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.007). This further validates the pattern of mutual suppression, as the positive impact of adaptive behaviors only became statistically visible when the countervailing variance of executive behaviors was partitioned out. Practically, this implies that when holding Task Completion constant, a greater number of sessions classified as Learning was associated with higher midterm scores. These Learning session behaviors embodied such behaviors as scaffolding, seeking code explanations, and questioning conceptual foundations.</w:t>
      </w:r>
    </w:p>
    <w:p w:rsidR="00000000" w:rsidDel="00000000" w:rsidP="00000000" w:rsidRDefault="00000000" w:rsidRPr="00000000" w14:paraId="00000374">
      <w:pPr>
        <w:spacing w:after="240" w:before="240" w:line="480" w:lineRule="auto"/>
        <w:rPr/>
      </w:pPr>
      <w:r w:rsidDel="00000000" w:rsidR="00000000" w:rsidRPr="00000000">
        <w:rPr>
          <w:rtl w:val="0"/>
        </w:rPr>
        <w:t xml:space="preserve">When Findings 1, 2, and 3 are considered together, a clear divergent strategy emerges. Learning sessions are characterized by a positive effect on midterm performance, while Task Completion sessions contribute to a significant negative effect. This confirms the fundamental assumption that these represent competing strategies for achieving academic success.</w:t>
      </w:r>
    </w:p>
    <w:p w:rsidR="00000000" w:rsidDel="00000000" w:rsidP="00000000" w:rsidRDefault="00000000" w:rsidRPr="00000000" w14:paraId="00000375">
      <w:pPr>
        <w:spacing w:after="240" w:before="240" w:line="480" w:lineRule="auto"/>
        <w:rPr/>
      </w:pPr>
      <w:r w:rsidDel="00000000" w:rsidR="00000000" w:rsidRPr="00000000">
        <w:rPr>
          <w:rtl w:val="0"/>
        </w:rPr>
        <w:t xml:space="preserve">Furthermore, the fact that these variables suppress one another indicates they share considerable variance that is irrelevant to the dependent variable (</w:t>
      </w:r>
      <w:r w:rsidDel="00000000" w:rsidR="00000000" w:rsidRPr="00000000">
        <w:rPr>
          <w:i w:val="1"/>
          <w:iCs w:val="1"/>
          <w:rtl w:val="0"/>
        </w:rPr>
        <w:t xml:space="preserve">E1</w:t>
      </w:r>
      <w:r w:rsidDel="00000000" w:rsidR="00000000" w:rsidRPr="00000000">
        <w:rPr>
          <w:rtl w:val="0"/>
        </w:rPr>
        <w:t xml:space="preserve">). A potential explanation for this mutual suppression is the presence of unmeasured shared irrelevant variance. This may manifest as a general propensity to use AI or a digital fluency factor; students who are more active users of the tool might naturally accumulate higher counts in both categories regardless of their effectiveness, creating a statistical baseline that obscures the specific educational impact of each behavior. Only by modeling them simultaneously can the regression filter this general usage noise to reveal the true directional effect of each intent-based strategy.</w:t>
      </w:r>
    </w:p>
    <w:p w:rsidR="00000000" w:rsidDel="00000000" w:rsidP="00000000" w:rsidRDefault="00000000" w:rsidRPr="00000000" w14:paraId="00000376">
      <w:pPr>
        <w:pStyle w:val="Heading3"/>
        <w:spacing w:after="240" w:before="240" w:line="480" w:lineRule="auto"/>
        <w:rPr/>
      </w:pPr>
      <w:bookmarkStart w:colFirst="0" w:colLast="0" w:name="_55eo27x70d9v" w:id="96"/>
      <w:bookmarkEnd w:id="96"/>
      <w:r w:rsidDel="00000000" w:rsidR="00000000" w:rsidRPr="00000000">
        <w:rPr>
          <w:rtl w:val="0"/>
        </w:rPr>
        <w:t xml:space="preserve">5.4.2 Contextualization of Finding 3</w:t>
      </w:r>
    </w:p>
    <w:p w:rsidR="00000000" w:rsidDel="00000000" w:rsidP="00000000" w:rsidRDefault="00000000" w:rsidRPr="00000000" w14:paraId="00000377">
      <w:pPr>
        <w:spacing w:after="240" w:before="240" w:line="480" w:lineRule="auto"/>
        <w:rPr/>
      </w:pPr>
      <w:r w:rsidDel="00000000" w:rsidR="00000000" w:rsidRPr="00000000">
        <w:rPr>
          <w:rtl w:val="0"/>
        </w:rPr>
        <w:t xml:space="preserve">This finding is strongly supported by research highlighting the beneficial roles of LLM engagement for adaptive help-seeking activities, such as active learning, seeking explanations, and requesting clarification of complex concepts. The positive correlation observed in Finding 3 supports the theoretical view that LLMs can function as persistent, on-demand, subject-matter experts, acting as tutors or coding assistants </w:t>
      </w:r>
      <w:hyperlink r:id="rId249">
        <w:r w:rsidDel="00000000" w:rsidR="00000000" w:rsidRPr="00000000">
          <w:rPr>
            <w:rtl w:val="0"/>
          </w:rPr>
          <w:t xml:space="preserve">(Cambaz &amp; Zhang, 2024; Finnie-Ansley et al., 2022; Prather et al., 2019)</w:t>
        </w:r>
      </w:hyperlink>
      <w:r w:rsidDel="00000000" w:rsidR="00000000" w:rsidRPr="00000000">
        <w:rPr>
          <w:rtl w:val="0"/>
        </w:rPr>
        <w:t xml:space="preserve">. The learning sessions in this study included behaviors such as scaffolding, seeking code explanations, debugging aids, and questioning concepts, which align with the characterization of LLMs as a source of expertise that assists students in understanding and applying programming principles </w:t>
      </w:r>
      <w:hyperlink r:id="rId250">
        <w:r w:rsidDel="00000000" w:rsidR="00000000" w:rsidRPr="00000000">
          <w:rPr>
            <w:rtl w:val="0"/>
          </w:rPr>
          <w:t xml:space="preserve">(Hassan et al., 2025; Prather, Reeves, Denny, et al., 2024)</w:t>
        </w:r>
      </w:hyperlink>
      <w:r w:rsidDel="00000000" w:rsidR="00000000" w:rsidRPr="00000000">
        <w:rPr>
          <w:rtl w:val="0"/>
        </w:rPr>
        <w:t xml:space="preserve">.</w:t>
      </w:r>
    </w:p>
    <w:p w:rsidR="00000000" w:rsidDel="00000000" w:rsidP="00000000" w:rsidRDefault="00000000" w:rsidRPr="00000000" w14:paraId="00000378">
      <w:pPr>
        <w:spacing w:after="240" w:before="240" w:line="480" w:lineRule="auto"/>
        <w:rPr/>
      </w:pPr>
      <w:r w:rsidDel="00000000" w:rsidR="00000000" w:rsidRPr="00000000">
        <w:rPr>
          <w:rtl w:val="0"/>
        </w:rPr>
        <w:t xml:space="preserve">From a theoretical lens, the learning sessions, which embody behaviors such as scaffolding and inquisitive questioning, represent instrumental help-seeking. This concept is rooted in the foundational work of </w:t>
      </w:r>
      <w:hyperlink r:id="rId251">
        <w:r w:rsidDel="00000000" w:rsidR="00000000" w:rsidRPr="00000000">
          <w:rPr>
            <w:rtl w:val="0"/>
          </w:rPr>
          <w:t xml:space="preserve">Nelson-Le Gall (1981)</w:t>
        </w:r>
      </w:hyperlink>
      <w:r w:rsidDel="00000000" w:rsidR="00000000" w:rsidRPr="00000000">
        <w:rPr>
          <w:rtl w:val="0"/>
        </w:rPr>
        <w:t xml:space="preserve"> and </w:t>
      </w:r>
      <w:hyperlink r:id="rId252">
        <w:r w:rsidDel="00000000" w:rsidR="00000000" w:rsidRPr="00000000">
          <w:rPr>
            <w:rtl w:val="0"/>
          </w:rPr>
          <w:t xml:space="preserve">Newman (1994)</w:t>
        </w:r>
      </w:hyperlink>
      <w:r w:rsidDel="00000000" w:rsidR="00000000" w:rsidRPr="00000000">
        <w:rPr>
          <w:rtl w:val="0"/>
        </w:rPr>
        <w:t xml:space="preserve">, which distinguishes between seeking a solution (executive) and seeking the tools to reach a solution (instrumental). In this context, the LLM serves as an intelligent tutoring system </w:t>
      </w:r>
      <w:hyperlink r:id="rId253">
        <w:r w:rsidDel="00000000" w:rsidR="00000000" w:rsidRPr="00000000">
          <w:rPr>
            <w:rtl w:val="0"/>
          </w:rPr>
          <w:t xml:space="preserve">(Aleven et al., 2016)</w:t>
        </w:r>
      </w:hyperlink>
      <w:r w:rsidDel="00000000" w:rsidR="00000000" w:rsidRPr="00000000">
        <w:rPr>
          <w:rtl w:val="0"/>
        </w:rPr>
        <w:t xml:space="preserve">, utilizing adaptive constructs similar to those found in specialized pedagogical tools like CodeAid </w:t>
      </w:r>
      <w:hyperlink r:id="rId254">
        <w:r w:rsidDel="00000000" w:rsidR="00000000" w:rsidRPr="00000000">
          <w:rPr>
            <w:rtl w:val="0"/>
          </w:rPr>
          <w:t xml:space="preserve">(Kazemitabaar et al., 2024)</w:t>
        </w:r>
      </w:hyperlink>
      <w:r w:rsidDel="00000000" w:rsidR="00000000" w:rsidRPr="00000000">
        <w:rPr>
          <w:rtl w:val="0"/>
        </w:rPr>
        <w:t xml:space="preserve">.</w:t>
      </w:r>
    </w:p>
    <w:p w:rsidR="00000000" w:rsidDel="00000000" w:rsidP="00000000" w:rsidRDefault="00000000" w:rsidRPr="00000000" w14:paraId="00000379">
      <w:pPr>
        <w:spacing w:after="240" w:before="240" w:line="480" w:lineRule="auto"/>
        <w:rPr/>
      </w:pPr>
      <w:r w:rsidDel="00000000" w:rsidR="00000000" w:rsidRPr="00000000">
        <w:rPr>
          <w:rtl w:val="0"/>
        </w:rPr>
        <w:t xml:space="preserve">By reinforcing the connection between instrumental help-seeking and improved exam performance, this finding suggests that LLMs can successfully fulfill their pedagogical promise when used as a cognitive partner. Unlike traditional search engines or static documentation, the conversational and context-aware nature of the LLM allows it to provide the precise level of scaffolding required for a student to bridge their knowledge gaps without delegating the underlying cognitive labor.</w:t>
      </w:r>
    </w:p>
    <w:p w:rsidR="00000000" w:rsidDel="00000000" w:rsidP="00000000" w:rsidRDefault="00000000" w:rsidRPr="00000000" w14:paraId="0000037A">
      <w:pPr>
        <w:pStyle w:val="Heading2"/>
        <w:spacing w:after="240" w:before="240" w:line="480" w:lineRule="auto"/>
        <w:rPr/>
      </w:pPr>
      <w:bookmarkStart w:colFirst="0" w:colLast="0" w:name="_d6hd6g9v8spr" w:id="97"/>
      <w:bookmarkEnd w:id="97"/>
      <w:r w:rsidDel="00000000" w:rsidR="00000000" w:rsidRPr="00000000">
        <w:rPr>
          <w:rtl w:val="0"/>
        </w:rPr>
        <w:t xml:space="preserve">5.5. Finding 4: The Efficacy of Context-Aware Scaffolding</w:t>
      </w:r>
    </w:p>
    <w:p w:rsidR="00000000" w:rsidDel="00000000" w:rsidP="00000000" w:rsidRDefault="00000000" w:rsidRPr="00000000" w14:paraId="0000037B">
      <w:pPr>
        <w:pStyle w:val="Heading3"/>
        <w:spacing w:after="240" w:before="240" w:line="480" w:lineRule="auto"/>
        <w:rPr/>
      </w:pPr>
      <w:bookmarkStart w:colFirst="0" w:colLast="0" w:name="_v8dsgnb5cvuo" w:id="98"/>
      <w:bookmarkEnd w:id="98"/>
      <w:r w:rsidDel="00000000" w:rsidR="00000000" w:rsidRPr="00000000">
        <w:rPr>
          <w:rtl w:val="0"/>
        </w:rPr>
        <w:t xml:space="preserve">5.5.1 Discussion of Finding 4</w:t>
      </w:r>
    </w:p>
    <w:p w:rsidR="00000000" w:rsidDel="00000000" w:rsidP="00000000" w:rsidRDefault="00000000" w:rsidRPr="00000000" w14:paraId="0000037C">
      <w:pPr>
        <w:spacing w:after="240" w:before="240" w:line="480" w:lineRule="auto"/>
        <w:rPr/>
      </w:pPr>
      <w:r w:rsidDel="00000000" w:rsidR="00000000" w:rsidRPr="00000000">
        <w:rPr>
          <w:rtl w:val="0"/>
        </w:rPr>
        <w:t xml:space="preserve">The fourth key finding of this study is that context-aware AI significantly improved student learning performance, though this benefit was obscured by student engagement variability. While the initial comparison between the control and treatment groups showed no statistically significant difference in exam scores, a suppression analysis revealed that the context-aware treatment (T2) provided an advantage when controlling for student usage patterns. Specifically, when the frequency of Learning and Task Completion sessions remained constant, participants in the treatment group achieved midterm exam scores an average of 2.74 points higher than their peers in the control group.</w:t>
      </w:r>
    </w:p>
    <w:p w:rsidR="00000000" w:rsidDel="00000000" w:rsidP="00000000" w:rsidRDefault="00000000" w:rsidRPr="00000000" w14:paraId="0000037D">
      <w:pPr>
        <w:spacing w:after="240" w:before="240" w:line="480" w:lineRule="auto"/>
        <w:rPr/>
      </w:pPr>
      <w:r w:rsidDel="00000000" w:rsidR="00000000" w:rsidRPr="00000000">
        <w:rPr>
          <w:rtl w:val="0"/>
        </w:rPr>
        <w:t xml:space="preserve">The emergence of a significant treatment effect only after controlling for usage patterns highlights the phenomenon of statistical suppression. However, because Learning and Task Completion session counts were measured after treatment assignment, this finding does not represent a direct causal link. In other words, providing students with the treatment does not cause higher grades; rather, higher grades are a conditional estimate of the tool’s efficacy when usage is factored out.</w:t>
      </w:r>
    </w:p>
    <w:p w:rsidR="00000000" w:rsidDel="00000000" w:rsidP="00000000" w:rsidRDefault="00000000" w:rsidRPr="00000000" w14:paraId="0000037E">
      <w:pPr>
        <w:spacing w:after="240" w:before="240" w:line="480" w:lineRule="auto"/>
        <w:rPr/>
      </w:pPr>
      <w:r w:rsidDel="00000000" w:rsidR="00000000" w:rsidRPr="00000000">
        <w:rPr>
          <w:rtl w:val="0"/>
        </w:rPr>
        <w:t xml:space="preserve">The suppression analysis (RQ2 Model 4) successfully partitioned out this behavioral variance, revealing the treatment as a conditional effect. This implies that the context-aware feature functioned as a performance multiplier intrinsic to the tool’s quality rather than a mechanism that altered student behavior. Mediation analyses confirmed that the treatment did not cause students to engage in more Learning sessions or fewer Task Completion sessions. Instead, the benefit was qualitative: For any given level of engagement, the context-aware LLM provided superior support compared to the standard model.</w:t>
      </w:r>
    </w:p>
    <w:p w:rsidR="00000000" w:rsidDel="00000000" w:rsidP="00000000" w:rsidRDefault="00000000" w:rsidRPr="00000000" w14:paraId="0000037F">
      <w:pPr>
        <w:spacing w:after="240" w:before="240" w:line="480" w:lineRule="auto"/>
        <w:rPr/>
      </w:pPr>
      <w:r w:rsidDel="00000000" w:rsidR="00000000" w:rsidRPr="00000000">
        <w:rPr>
          <w:rtl w:val="0"/>
        </w:rPr>
        <w:t xml:space="preserve">These results indicate that the treatment effectively raised the baseline of the educational interaction. By automatically injecting assignment instructions into the LLM’s context, the treatment group did not require students to prompt the AI expertly with background information. Consequently, a student in the treatment group asking a vague question likely received a relevant, scaffolded response based on the assignment data, whereas a student in the control group asking the same question likely received a generic or less helpful response. The statistical significance of the treatment (</w:t>
      </w:r>
      <w:r w:rsidDel="00000000" w:rsidR="00000000" w:rsidRPr="00000000">
        <w:rPr>
          <w:i w:val="1"/>
          <w:iCs w:val="1"/>
          <w:rtl w:val="0"/>
        </w:rPr>
        <w:t xml:space="preserve">p</w:t>
      </w:r>
      <w:r w:rsidDel="00000000" w:rsidR="00000000" w:rsidRPr="00000000">
        <w:rPr>
          <w:rtl w:val="0"/>
        </w:rPr>
        <w:t xml:space="preserve"> = .023) in the final model confirms that technology design matters, but its impact is conditional upon and often masked by the student's intent.</w:t>
      </w:r>
    </w:p>
    <w:p w:rsidR="00000000" w:rsidDel="00000000" w:rsidP="00000000" w:rsidRDefault="00000000" w:rsidRPr="00000000" w14:paraId="00000380">
      <w:pPr>
        <w:pStyle w:val="Heading3"/>
        <w:rPr/>
      </w:pPr>
      <w:bookmarkStart w:colFirst="0" w:colLast="0" w:name="_lexb4xqvks23" w:id="99"/>
      <w:bookmarkEnd w:id="99"/>
      <w:r w:rsidDel="00000000" w:rsidR="00000000" w:rsidRPr="00000000">
        <w:rPr>
          <w:rtl w:val="0"/>
        </w:rPr>
        <w:t xml:space="preserve">5.5.2 Contextualization of Finding 4</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spacing w:after="240" w:before="240" w:line="480" w:lineRule="auto"/>
        <w:rPr/>
      </w:pPr>
      <w:r w:rsidDel="00000000" w:rsidR="00000000" w:rsidRPr="00000000">
        <w:rPr>
          <w:rtl w:val="0"/>
        </w:rPr>
        <w:t xml:space="preserve">Finding 4 addresses a significant barrier identified in the literature: Novice programmers often struggle to formulate effective prompts </w:t>
      </w:r>
      <w:hyperlink r:id="rId255">
        <w:r w:rsidDel="00000000" w:rsidR="00000000" w:rsidRPr="00000000">
          <w:rPr>
            <w:rtl w:val="0"/>
          </w:rPr>
          <w:t xml:space="preserve">(Hsu, 2025; Wang et al., 2024)</w:t>
        </w:r>
      </w:hyperlink>
      <w:r w:rsidDel="00000000" w:rsidR="00000000" w:rsidRPr="00000000">
        <w:rPr>
          <w:rtl w:val="0"/>
        </w:rPr>
        <w:t xml:space="preserve">. Recent research has highlighted that without precise prompting, students risk receiving unhelpful generations or misinterpretations of their intent, requiring students to learn prompt engineering alongside coding  </w:t>
      </w:r>
      <w:hyperlink r:id="rId256">
        <w:r w:rsidDel="00000000" w:rsidR="00000000" w:rsidRPr="00000000">
          <w:rPr>
            <w:rtl w:val="0"/>
          </w:rPr>
          <w:t xml:space="preserve">(Denny, Leinonen, et al., 2024)</w:t>
        </w:r>
      </w:hyperlink>
      <w:r w:rsidDel="00000000" w:rsidR="00000000" w:rsidRPr="00000000">
        <w:rPr>
          <w:rtl w:val="0"/>
        </w:rPr>
        <w:t xml:space="preserve">. The results of this study suggest that in-context learning (ICL) can serve as an automated technological solution to this deficit.</w:t>
      </w:r>
    </w:p>
    <w:p w:rsidR="00000000" w:rsidDel="00000000" w:rsidP="00000000" w:rsidRDefault="00000000" w:rsidRPr="00000000" w14:paraId="00000383">
      <w:pPr>
        <w:spacing w:after="240" w:before="240" w:line="480" w:lineRule="auto"/>
        <w:rPr/>
      </w:pPr>
      <w:r w:rsidDel="00000000" w:rsidR="00000000" w:rsidRPr="00000000">
        <w:rPr>
          <w:rtl w:val="0"/>
        </w:rPr>
        <w:t xml:space="preserve">By shifting the burden of context provision from the student to the system, the treatment effectively democratized the utility of the large language model (LLM). This aligns with the foundational work on ICL by</w:t>
      </w:r>
      <w:hyperlink r:id="rId257">
        <w:r w:rsidDel="00000000" w:rsidR="00000000" w:rsidRPr="00000000">
          <w:rPr>
            <w:rtl w:val="0"/>
          </w:rPr>
          <w:t xml:space="preserve"> Brown et al. (2020</w:t>
        </w:r>
      </w:hyperlink>
      <w:hyperlink r:id="rId258">
        <w:r w:rsidDel="00000000" w:rsidR="00000000" w:rsidRPr="00000000">
          <w:rPr>
            <w:color w:val="1155cc"/>
            <w:u w:val="single"/>
            <w:rtl w:val="0"/>
          </w:rPr>
          <w:t xml:space="preserve">)</w:t>
        </w:r>
      </w:hyperlink>
      <w:r w:rsidDel="00000000" w:rsidR="00000000" w:rsidRPr="00000000">
        <w:rPr>
          <w:rtl w:val="0"/>
        </w:rPr>
        <w:t xml:space="preserve">, which demonstrated that providing examples and context improves model reasoning. In this educational setting, context injection ensured that the AI acted as a more informed tutor, capable of providing scaffolding without requiring the student to first provide the necessary background information.</w:t>
      </w:r>
    </w:p>
    <w:p w:rsidR="00000000" w:rsidDel="00000000" w:rsidP="00000000" w:rsidRDefault="00000000" w:rsidRPr="00000000" w14:paraId="00000384">
      <w:pPr>
        <w:spacing w:after="240" w:before="240" w:line="480" w:lineRule="auto"/>
        <w:rPr/>
      </w:pPr>
      <w:r w:rsidDel="00000000" w:rsidR="00000000" w:rsidRPr="00000000">
        <w:rPr>
          <w:rtl w:val="0"/>
        </w:rPr>
        <w:t xml:space="preserve">Furthermore, this finding refines the narrative regarding AI in education. Findings 2 and 3 emphasized that student intent (adaptive versus maladaptive) is the primary driver of success, while Finding 1 provided evidence that both intentions must be considered concurrently. Finding 4 demonstrates that system design plays a crucial, complementary role. The context-aware intervention did not prevent students from engaging in harmful Task Completion behaviors, nor did it force them into beneficial Learning behaviors. However, it ensured that when interactions occurred, they were more pedagogically effective. This supports the argument for institutional adoption of tailored, context-aware AI tutors over generic, commercial models, as the former can be engineered to compensate for novice limitations and maximize the value of student-AI interactions.</w:t>
      </w:r>
    </w:p>
    <w:p w:rsidR="00000000" w:rsidDel="00000000" w:rsidP="00000000" w:rsidRDefault="00000000" w:rsidRPr="00000000" w14:paraId="00000385">
      <w:pPr>
        <w:pStyle w:val="Heading2"/>
        <w:rPr/>
      </w:pPr>
      <w:bookmarkStart w:colFirst="0" w:colLast="0" w:name="_rexzc6ud41vk" w:id="100"/>
      <w:bookmarkEnd w:id="100"/>
      <w:r w:rsidDel="00000000" w:rsidR="00000000" w:rsidRPr="00000000">
        <w:rPr>
          <w:rtl w:val="0"/>
        </w:rPr>
        <w:t xml:space="preserve">5.5 Implications and Recommendations </w:t>
      </w:r>
    </w:p>
    <w:p w:rsidR="00000000" w:rsidDel="00000000" w:rsidP="00000000" w:rsidRDefault="00000000" w:rsidRPr="00000000" w14:paraId="00000386">
      <w:pPr>
        <w:spacing w:after="240" w:before="240" w:line="480" w:lineRule="auto"/>
        <w:rPr/>
      </w:pPr>
      <w:r w:rsidDel="00000000" w:rsidR="00000000" w:rsidRPr="00000000">
        <w:rPr>
          <w:rtl w:val="0"/>
        </w:rPr>
        <w:t xml:space="preserve">The findings offer crucial insights for instructors, course designers and students as to how LLMs should be used to foster positive learning outcomes and mitigate negative ones for novice programmers. </w:t>
      </w:r>
    </w:p>
    <w:p w:rsidR="00000000" w:rsidDel="00000000" w:rsidP="00000000" w:rsidRDefault="00000000" w:rsidRPr="00000000" w14:paraId="00000387">
      <w:pPr>
        <w:pStyle w:val="Heading3"/>
        <w:spacing w:after="240" w:before="240" w:line="480" w:lineRule="auto"/>
        <w:rPr/>
      </w:pPr>
      <w:bookmarkStart w:colFirst="0" w:colLast="0" w:name="_ie4g3xf8rx7f" w:id="101"/>
      <w:bookmarkEnd w:id="101"/>
      <w:r w:rsidDel="00000000" w:rsidR="00000000" w:rsidRPr="00000000">
        <w:rPr>
          <w:rtl w:val="0"/>
        </w:rPr>
        <w:t xml:space="preserve">5.5.1 Theoretical Implications</w:t>
      </w:r>
    </w:p>
    <w:p w:rsidR="00000000" w:rsidDel="00000000" w:rsidP="00000000" w:rsidRDefault="00000000" w:rsidRPr="00000000" w14:paraId="00000388">
      <w:pPr>
        <w:spacing w:after="240" w:before="240" w:line="480" w:lineRule="auto"/>
        <w:rPr/>
      </w:pPr>
      <w:r w:rsidDel="00000000" w:rsidR="00000000" w:rsidRPr="00000000">
        <w:rPr>
          <w:rtl w:val="0"/>
        </w:rPr>
        <w:t xml:space="preserve">The results of this study contribute to the theoretical understanding of help-seeking behavior, computational literacy development, and methodological approaches in the context of generative AI. The categorical content analysis used to classify usage patterns provided empirical evidence supporting the distinction between beneficial and detrimental forms of help solicitation within LLM interactions. Participant LLM usage patterns demonstrating task completion sessions, where students asked the AI to complete assignments or generate answers, align with executive or maladaptive help-seeking. As predicted by foundational help-seeking literature, this undesirable behavior demonstrated a robust negative correlation with academic performance (</w:t>
      </w:r>
      <w:r w:rsidDel="00000000" w:rsidR="00000000" w:rsidRPr="00000000">
        <w:rPr>
          <w:i w:val="1"/>
          <w:iCs w:val="1"/>
          <w:rtl w:val="0"/>
        </w:rPr>
        <w:t xml:space="preserve">E1</w:t>
      </w:r>
      <w:r w:rsidDel="00000000" w:rsidR="00000000" w:rsidRPr="00000000">
        <w:rPr>
          <w:rtl w:val="0"/>
        </w:rPr>
        <w:t xml:space="preserve">) and computational literacy skill development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389">
      <w:pPr>
        <w:spacing w:after="240" w:before="240" w:line="480" w:lineRule="auto"/>
        <w:rPr/>
      </w:pPr>
      <w:r w:rsidDel="00000000" w:rsidR="00000000" w:rsidRPr="00000000">
        <w:rPr>
          <w:rtl w:val="0"/>
        </w:rPr>
        <w:t xml:space="preserve">Conversely, learning sessions, which encompass questioning and scaffolding behaviors, align with adaptive help-seeking. Adaptive help-seeking behaviors assist learners in becoming more self-sufficient and lead to a greater understanding of the material. The resulting significant positive correlation with </w:t>
      </w:r>
      <w:r w:rsidDel="00000000" w:rsidR="00000000" w:rsidRPr="00000000">
        <w:rPr>
          <w:i w:val="1"/>
          <w:iCs w:val="1"/>
          <w:rtl w:val="0"/>
        </w:rPr>
        <w:t xml:space="preserve">E1</w:t>
      </w:r>
      <w:r w:rsidDel="00000000" w:rsidR="00000000" w:rsidRPr="00000000">
        <w:rPr>
          <w:rtl w:val="0"/>
        </w:rPr>
        <w:t xml:space="preserve"> scores confirms that when LLMs serve as a form of intelligent tutoring system, they facilitate adaptive learning strategies. This research extends the applicability of the help-seeking framework (Nelson-Le Gall, 1981; Newman, 1994) to the domain of human-AI interaction in programming education.</w:t>
      </w:r>
    </w:p>
    <w:p w:rsidR="00000000" w:rsidDel="00000000" w:rsidP="00000000" w:rsidRDefault="00000000" w:rsidRPr="00000000" w14:paraId="0000038A">
      <w:pPr>
        <w:spacing w:after="240" w:before="240" w:line="480" w:lineRule="auto"/>
        <w:rPr/>
      </w:pPr>
      <w:r w:rsidDel="00000000" w:rsidR="00000000" w:rsidRPr="00000000">
        <w:rPr>
          <w:rtl w:val="0"/>
        </w:rPr>
        <w:t xml:space="preserve">The strong negative correlation found between task completion sessions and posttest computational literacy scores (</w:t>
      </w:r>
      <w:r w:rsidDel="00000000" w:rsidR="00000000" w:rsidRPr="00000000">
        <w:rPr>
          <w:i w:val="1"/>
          <w:iCs w:val="1"/>
          <w:rtl w:val="0"/>
        </w:rPr>
        <w:t xml:space="preserve">C2</w:t>
      </w:r>
      <w:r w:rsidDel="00000000" w:rsidR="00000000" w:rsidRPr="00000000">
        <w:rPr>
          <w:rtl w:val="0"/>
        </w:rPr>
        <w:t xml:space="preserve">) (</w:t>
      </w:r>
      <w:r w:rsidDel="00000000" w:rsidR="00000000" w:rsidRPr="00000000">
        <w:rPr>
          <w:rFonts w:ascii="Cardo" w:cs="Cardo" w:eastAsia="Cardo" w:hAnsi="Cardo"/>
          <w:i w:val="1"/>
          <w:iCs w:val="1"/>
          <w:rtl w:val="0"/>
        </w:rPr>
        <w:t xml:space="preserve">ꞵ</w:t>
      </w:r>
      <w:r w:rsidDel="00000000" w:rsidR="00000000" w:rsidRPr="00000000">
        <w:rPr>
          <w:rtl w:val="0"/>
        </w:rPr>
        <w:t xml:space="preserve">= -0.17, </w:t>
      </w:r>
      <w:r w:rsidDel="00000000" w:rsidR="00000000" w:rsidRPr="00000000">
        <w:rPr>
          <w:i w:val="1"/>
          <w:iCs w:val="1"/>
          <w:rtl w:val="0"/>
        </w:rPr>
        <w:t xml:space="preserve">p</w:t>
      </w:r>
      <w:r w:rsidDel="00000000" w:rsidR="00000000" w:rsidRPr="00000000">
        <w:rPr>
          <w:rtl w:val="0"/>
        </w:rPr>
        <w:t xml:space="preserve"> = .012), when controlling for baseline </w:t>
      </w:r>
      <w:r w:rsidDel="00000000" w:rsidR="00000000" w:rsidRPr="00000000">
        <w:rPr>
          <w:i w:val="1"/>
          <w:iCs w:val="1"/>
          <w:rtl w:val="0"/>
        </w:rPr>
        <w:t xml:space="preserve">C1</w:t>
      </w:r>
      <w:r w:rsidDel="00000000" w:rsidR="00000000" w:rsidRPr="00000000">
        <w:rPr>
          <w:rtl w:val="0"/>
        </w:rPr>
        <w:t xml:space="preserve">, highlights a crucial theoretical risk of LLM use on long-term skill acquisition. Task completion constitutes a form of cognitive offloading. This study suggests that regularly outsourcing problem-solving via task completion denies learners the mental effort required to build the abstract problem-solving abilities essential to computational literacy. Since computational literacy is defined as the ability to formulate and solve problems systematically and independently from a specific programming language, this finding reinforces the concern that instrumental LLM use may constrain the development of core skills in computing education.</w:t>
      </w:r>
    </w:p>
    <w:p w:rsidR="00000000" w:rsidDel="00000000" w:rsidP="00000000" w:rsidRDefault="00000000" w:rsidRPr="00000000" w14:paraId="0000038B">
      <w:pPr>
        <w:spacing w:after="240" w:before="240" w:line="480" w:lineRule="auto"/>
        <w:rPr/>
      </w:pPr>
      <w:r w:rsidDel="00000000" w:rsidR="00000000" w:rsidRPr="00000000">
        <w:rPr>
          <w:rtl w:val="0"/>
        </w:rPr>
        <w:t xml:space="preserve">The analysis of RQ1 yielded a critical methodological finding: a mutual suppression effect among participants engaged in Learning sessions versus Task Completion sessions. This effect obscured the true relationship until both types of sessions were accounted for in the statistical model. This finding provides a necessary methodological caution, suggesting that research designs focusing solely on one facet of LLM use, such as perceived benefits or risks, may yield inconclusive or misleading results due to the confounding interdependence among usage types. Researchers should account for all potentially competing behaviors within their models to achieve statistical clarity in complex LLM behavioral analysis.</w:t>
      </w:r>
    </w:p>
    <w:p w:rsidR="00000000" w:rsidDel="00000000" w:rsidP="00000000" w:rsidRDefault="00000000" w:rsidRPr="00000000" w14:paraId="0000038C">
      <w:pPr>
        <w:spacing w:after="240" w:before="240" w:line="480" w:lineRule="auto"/>
        <w:rPr/>
      </w:pPr>
      <w:r w:rsidDel="00000000" w:rsidR="00000000" w:rsidRPr="00000000">
        <w:rPr>
          <w:rtl w:val="0"/>
        </w:rPr>
        <w:t xml:space="preserve">Finally, Finding 4 provides empirical validation for the application of In-Context Learning (ICL) within educational settings. Theoretically, this challenges the assumption that students must master prompt engineering to benefit from AI tools. By separating the domain skills of the subject from the interaction skills necessary to use AI efficiently, ICL allows learners to focus on core concepts rather than the nuances of prompt construction. Additionally, the conditional nature of Finding 4 implies that the theoretical value of ICL lies in the quality of the response rather than its capacity to modify help-seeking habits. In summary, these findings illustrate that LLMs are not passive tools whose impact is determined solely by frequency; rather, the intent behind their use plays the primary role in learning outcomes.</w:t>
      </w:r>
    </w:p>
    <w:p w:rsidR="00000000" w:rsidDel="00000000" w:rsidP="00000000" w:rsidRDefault="00000000" w:rsidRPr="00000000" w14:paraId="0000038D">
      <w:pPr>
        <w:pStyle w:val="Heading3"/>
        <w:spacing w:after="240" w:before="240" w:line="480" w:lineRule="auto"/>
        <w:rPr/>
      </w:pPr>
      <w:bookmarkStart w:colFirst="0" w:colLast="0" w:name="_668qv0tnk1rd" w:id="102"/>
      <w:bookmarkEnd w:id="102"/>
      <w:r w:rsidDel="00000000" w:rsidR="00000000" w:rsidRPr="00000000">
        <w:rPr>
          <w:rtl w:val="0"/>
        </w:rPr>
        <w:t xml:space="preserve">5.5.2 Practical Implications for Instructors</w:t>
      </w:r>
    </w:p>
    <w:p w:rsidR="00000000" w:rsidDel="00000000" w:rsidP="00000000" w:rsidRDefault="00000000" w:rsidRPr="00000000" w14:paraId="0000038E">
      <w:pPr>
        <w:spacing w:after="240" w:before="240" w:line="480" w:lineRule="auto"/>
        <w:rPr/>
      </w:pPr>
      <w:r w:rsidDel="00000000" w:rsidR="00000000" w:rsidRPr="00000000">
        <w:rPr>
          <w:rtl w:val="0"/>
        </w:rPr>
        <w:t xml:space="preserve">This study empirically demonstrated the negative repercussions of task-completion behaviors and the benefits of learning behaviors when utilizing Large Language Models (LLMs) in an introductory programming course. Because it is no longer practical to prohibit the use of AI in the classroom, educators must adapt to this evolving landscape. The following three practical implications are proposed for instructors.</w:t>
      </w:r>
    </w:p>
    <w:p w:rsidR="00000000" w:rsidDel="00000000" w:rsidP="00000000" w:rsidRDefault="00000000" w:rsidRPr="00000000" w14:paraId="0000038F">
      <w:pPr>
        <w:spacing w:after="240" w:before="240" w:line="480" w:lineRule="auto"/>
        <w:rPr/>
      </w:pPr>
      <w:r w:rsidDel="00000000" w:rsidR="00000000" w:rsidRPr="00000000">
        <w:rPr>
          <w:rtl w:val="0"/>
        </w:rPr>
        <w:t xml:space="preserve">First, course instructors should actively identify and discourage task-completion behaviors among their students. These behaviors undermine the cognitive effort essential for knowledge and skill development. Because LLMs are sufficiently advanced to complete introductory programming assignments, superficial learning often manifests as high-quality assignment submissions contrasted with poor summative exam performance. Instructors who permit AI use should employ frequent knowledge checks, such as diagnostic quizzes or short formative assessments, to allow students to self-identify when they are delegating cognitive labor to the AI.</w:t>
      </w:r>
    </w:p>
    <w:p w:rsidR="00000000" w:rsidDel="00000000" w:rsidP="00000000" w:rsidRDefault="00000000" w:rsidRPr="00000000" w14:paraId="00000390">
      <w:pPr>
        <w:spacing w:after="240" w:before="240" w:line="480" w:lineRule="auto"/>
        <w:rPr/>
      </w:pPr>
      <w:r w:rsidDel="00000000" w:rsidR="00000000" w:rsidRPr="00000000">
        <w:rPr>
          <w:rtl w:val="0"/>
        </w:rPr>
        <w:t xml:space="preserve">Second, to encourage learning-oriented AI engagement—which demonstrated a positive correlation with exam scores—instructors should dedicate instructional time to teaching effective AI usage. This training should include demonstrations or lab activities that model how to scaffold learning with AI, such as requesting concept explanations, seeking illustrative examples, and confirming the student's own understanding of a topic. For example, during a debugging lab, the LLM could be utilized as a guide to help students not only to diagnose a syntax error but also to understand its underlying cause. Using the LLM in this capacity builds constructive habits, positioning the tool as a persistent, 24/7 tutor that supports and justifies the student's reasoning.</w:t>
      </w:r>
    </w:p>
    <w:p w:rsidR="00000000" w:rsidDel="00000000" w:rsidP="00000000" w:rsidRDefault="00000000" w:rsidRPr="00000000" w14:paraId="00000391">
      <w:pPr>
        <w:spacing w:after="240" w:before="240" w:line="480" w:lineRule="auto"/>
        <w:rPr/>
      </w:pPr>
      <w:r w:rsidDel="00000000" w:rsidR="00000000" w:rsidRPr="00000000">
        <w:rPr>
          <w:rtl w:val="0"/>
        </w:rPr>
        <w:t xml:space="preserve">Finally, instructors should teach students the importance of framing inquiries within a specific context. LLMs are trained on vast, general datasets, and the prompts provided by users require framing to scope the generative output effectively. For instance, the prompt, "Help me write a factorial function in Python," typically generates a direct solution. Conversely, the prompt, "Help me write a factorial function in Python: Do not write the code for me; instead, explain the steps I should take and why," provides instructions for the student to follow as they write the code independently. This approach encourages conceptual scaffolding and assists the learner in forming deeper connections with foundational programming principles.</w:t>
      </w:r>
    </w:p>
    <w:p w:rsidR="00000000" w:rsidDel="00000000" w:rsidP="00000000" w:rsidRDefault="00000000" w:rsidRPr="00000000" w14:paraId="00000392">
      <w:pPr>
        <w:pStyle w:val="Heading3"/>
        <w:spacing w:after="240" w:before="240" w:line="480" w:lineRule="auto"/>
        <w:rPr/>
      </w:pPr>
      <w:bookmarkStart w:colFirst="0" w:colLast="0" w:name="_pkzs6ysfghqb" w:id="103"/>
      <w:bookmarkEnd w:id="103"/>
      <w:r w:rsidDel="00000000" w:rsidR="00000000" w:rsidRPr="00000000">
        <w:rPr>
          <w:rtl w:val="0"/>
        </w:rPr>
        <w:t xml:space="preserve">5.5.3 Practical Implications for Institutions</w:t>
      </w:r>
    </w:p>
    <w:p w:rsidR="00000000" w:rsidDel="00000000" w:rsidP="00000000" w:rsidRDefault="00000000" w:rsidRPr="00000000" w14:paraId="00000393">
      <w:pPr>
        <w:spacing w:after="240" w:before="240" w:line="480" w:lineRule="auto"/>
        <w:rPr/>
      </w:pPr>
      <w:r w:rsidDel="00000000" w:rsidR="00000000" w:rsidRPr="00000000">
        <w:rPr>
          <w:rtl w:val="0"/>
        </w:rPr>
        <w:t xml:space="preserve">There are two key implications for educational institutions. First, context-aware large language models (LLMs) that are knowledgeable of the specific subject matter being taught should be deployed. Finding 4 revealed that, for any given level of student engagement, a context-aware tool provided superior support regardless of whether the student employed adaptive or executive help-seeking behaviors. Institutional deployment of an LLM democratizes access to high-quality assistance, facilitates the generation of more pedagogically sound content, and ensures that AI interactions are more effective for the learner.</w:t>
      </w:r>
    </w:p>
    <w:p w:rsidR="00000000" w:rsidDel="00000000" w:rsidP="00000000" w:rsidRDefault="00000000" w:rsidRPr="00000000" w14:paraId="00000394">
      <w:pPr>
        <w:spacing w:after="240" w:before="240" w:line="480" w:lineRule="auto"/>
        <w:rPr/>
      </w:pPr>
      <w:r w:rsidDel="00000000" w:rsidR="00000000" w:rsidRPr="00000000">
        <w:rPr>
          <w:rtl w:val="0"/>
        </w:rPr>
        <w:t xml:space="preserve">Second, institutionally deployed LLMs should be configured to support adaptive help-seeking behavior while discouraging executive help-seeking. For example, recent developments in AI research have prioritized the creation of Socratic models, such as Google’s LearnLM</w:t>
      </w:r>
      <w:r w:rsidDel="00000000" w:rsidR="00000000" w:rsidRPr="00000000">
        <w:rPr>
          <w:vertAlign w:val="superscript"/>
        </w:rPr>
        <w:footnoteReference w:customMarkFollows="0" w:id="28"/>
      </w:r>
      <w:r w:rsidDel="00000000" w:rsidR="00000000" w:rsidRPr="00000000">
        <w:rPr>
          <w:rtl w:val="0"/>
        </w:rPr>
        <w:t xml:space="preserve">. This type of AI is designed to utilize the Socratic method and does not support direct answer-seeking behaviors. At the time of this research, these capabilities were becoming integrated into commercial models, making it possible for institutions to develop custom chatbot interfaces utilizing these frameworks.</w:t>
      </w:r>
    </w:p>
    <w:p w:rsidR="00000000" w:rsidDel="00000000" w:rsidP="00000000" w:rsidRDefault="00000000" w:rsidRPr="00000000" w14:paraId="00000395">
      <w:pPr>
        <w:spacing w:after="240" w:before="240" w:line="480" w:lineRule="auto"/>
        <w:rPr/>
      </w:pPr>
      <w:r w:rsidDel="00000000" w:rsidR="00000000" w:rsidRPr="00000000">
        <w:rPr>
          <w:rtl w:val="0"/>
        </w:rPr>
        <w:t xml:space="preserve">To discourage students from migrating to non-specialized, off-the-shelf AI, it is recommended that institutions avoid banning executive help-seeking or disabling the feature within the LLM. Instead, institutions should focus on pedagogical strategies that encourage students to make the correct choice for self-directed learning. By providing a superior, specialized tool that balances support with cognitive challenge, institutions can better guide students toward productive academic habits.</w:t>
      </w:r>
    </w:p>
    <w:p w:rsidR="00000000" w:rsidDel="00000000" w:rsidP="00000000" w:rsidRDefault="00000000" w:rsidRPr="00000000" w14:paraId="00000396">
      <w:pPr>
        <w:pStyle w:val="Heading3"/>
        <w:spacing w:after="240" w:before="240" w:line="480" w:lineRule="auto"/>
        <w:rPr/>
      </w:pPr>
      <w:bookmarkStart w:colFirst="0" w:colLast="0" w:name="_7qk572697kpp" w:id="104"/>
      <w:bookmarkEnd w:id="104"/>
      <w:r w:rsidDel="00000000" w:rsidR="00000000" w:rsidRPr="00000000">
        <w:rPr>
          <w:rtl w:val="0"/>
        </w:rPr>
        <w:t xml:space="preserve">5.5.4 Practical Implications for Students</w:t>
      </w:r>
    </w:p>
    <w:p w:rsidR="00000000" w:rsidDel="00000000" w:rsidP="00000000" w:rsidRDefault="00000000" w:rsidRPr="00000000" w14:paraId="00000397">
      <w:pPr>
        <w:spacing w:after="240" w:before="240" w:line="480" w:lineRule="auto"/>
        <w:rPr/>
      </w:pPr>
      <w:r w:rsidDel="00000000" w:rsidR="00000000" w:rsidRPr="00000000">
        <w:rPr>
          <w:rtl w:val="0"/>
        </w:rPr>
        <w:t xml:space="preserve">Several implications established for instructors are equally applicable to students. Students must remain cognizant of the risks associated with cognitive offloading and the practice of delegating learning tasks to large language models (LLMs). Learners must develop the metacognitive awareness necessary to identify when they are engaging in task-completion behaviors and proactively self-correct. Frequent self-assessment is an effective strategy to maintain this awareness; LLMs are particularly useful in this regard when utilized to formulate conceptual questions for self-testing.</w:t>
      </w:r>
    </w:p>
    <w:p w:rsidR="00000000" w:rsidDel="00000000" w:rsidP="00000000" w:rsidRDefault="00000000" w:rsidRPr="00000000" w14:paraId="00000398">
      <w:pPr>
        <w:spacing w:after="240" w:before="240" w:line="480" w:lineRule="auto"/>
        <w:rPr/>
      </w:pPr>
      <w:r w:rsidDel="00000000" w:rsidR="00000000" w:rsidRPr="00000000">
        <w:rPr>
          <w:rtl w:val="0"/>
        </w:rPr>
        <w:t xml:space="preserve">A primary theme across the findings of this study is that the mode of engagement is a more significant predictor of academic success than the aggregate frequency of LLM use. Students should recognize that while LLMs offer immediate convenience, superficial use for task completion undermines long-term learning. Context remains a critical factor in this interaction. For example, requesting "example midterm questions" from an LLM often fails to be helpful because the request lacks the specific course context necessary to generate relevant results.</w:t>
      </w:r>
    </w:p>
    <w:p w:rsidR="00000000" w:rsidDel="00000000" w:rsidP="00000000" w:rsidRDefault="00000000" w:rsidRPr="00000000" w14:paraId="00000399">
      <w:pPr>
        <w:spacing w:after="240" w:before="240" w:line="480" w:lineRule="auto"/>
        <w:rPr/>
      </w:pPr>
      <w:r w:rsidDel="00000000" w:rsidR="00000000" w:rsidRPr="00000000">
        <w:rPr>
          <w:rtl w:val="0"/>
        </w:rPr>
        <w:t xml:space="preserve">This highlights the necessity of comprehensive AI education. Understanding the underlying mechanisms of generative AI unravels the mystery of the technology, assisting students in avoiding the anthropomorphization of the tool. By viewing the LLM as a statistical engine rather than a sentient source of truth, students can better position themselves as self-regulated learners who use AI as a scaffold for their own cognitive development rather than a replacement for it.</w:t>
      </w:r>
    </w:p>
    <w:p w:rsidR="00000000" w:rsidDel="00000000" w:rsidP="00000000" w:rsidRDefault="00000000" w:rsidRPr="00000000" w14:paraId="0000039A">
      <w:pPr>
        <w:pStyle w:val="Heading2"/>
        <w:spacing w:after="240" w:before="240" w:line="480" w:lineRule="auto"/>
        <w:rPr/>
      </w:pPr>
      <w:bookmarkStart w:colFirst="0" w:colLast="0" w:name="_9baqka1wozxv" w:id="105"/>
      <w:bookmarkEnd w:id="105"/>
      <w:r w:rsidDel="00000000" w:rsidR="00000000" w:rsidRPr="00000000">
        <w:rPr>
          <w:rtl w:val="0"/>
        </w:rPr>
        <w:t xml:space="preserve">5.6 Limitations</w:t>
      </w:r>
    </w:p>
    <w:p w:rsidR="00000000" w:rsidDel="00000000" w:rsidP="00000000" w:rsidRDefault="00000000" w:rsidRPr="00000000" w14:paraId="0000039B">
      <w:pPr>
        <w:spacing w:after="240" w:before="240" w:line="480" w:lineRule="auto"/>
        <w:rPr/>
      </w:pPr>
      <w:r w:rsidDel="00000000" w:rsidR="00000000" w:rsidRPr="00000000">
        <w:rPr>
          <w:rtl w:val="0"/>
        </w:rPr>
        <w:t xml:space="preserve">This study presents several limitations that future research should address. Although the findings appear impactful and applicable to the broader educational landscape concerning the impacts of LLM use on learning, I caution against broad generalization to other academic disciplines or student populations. This study was conducted over a six-week period with a population of non-computer science majors enrolled in an introductory Python course for information professionals. The study was limited to six weeks because only the first half of the curriculum covers the foundational computational literacy constructs common to most introductory programming courses; the remainder of the course focused on data analytics.</w:t>
      </w:r>
    </w:p>
    <w:p w:rsidR="00000000" w:rsidDel="00000000" w:rsidP="00000000" w:rsidRDefault="00000000" w:rsidRPr="00000000" w14:paraId="0000039C">
      <w:pPr>
        <w:spacing w:after="240" w:before="240" w:line="480" w:lineRule="auto"/>
        <w:rPr/>
      </w:pPr>
      <w:r w:rsidDel="00000000" w:rsidR="00000000" w:rsidRPr="00000000">
        <w:rPr>
          <w:rtl w:val="0"/>
        </w:rPr>
        <w:t xml:space="preserve">Furthermore, the CT-Test utilized in RQ3 only evaluates computational concepts, such as program flow and data structures. It is not an appropriate instrument for measuring broader computational literacy constructs, such as problem framing or task decomposition. The current scarcity of validated instruments in this domain presents a distinct opportunity for future inquiry.</w:t>
      </w:r>
    </w:p>
    <w:p w:rsidR="00000000" w:rsidDel="00000000" w:rsidP="00000000" w:rsidRDefault="00000000" w:rsidRPr="00000000" w14:paraId="0000039D">
      <w:pPr>
        <w:spacing w:after="240" w:before="240" w:line="480" w:lineRule="auto"/>
        <w:rPr/>
      </w:pPr>
      <w:r w:rsidDel="00000000" w:rsidR="00000000" w:rsidRPr="00000000">
        <w:rPr>
          <w:rtl w:val="0"/>
        </w:rPr>
        <w:t xml:space="preserve">Unlike RQ3, the analysis for RQ1, which examined the relationship between LLM usage and midterm exam scores (</w:t>
      </w:r>
      <w:r w:rsidDel="00000000" w:rsidR="00000000" w:rsidRPr="00000000">
        <w:rPr>
          <w:i w:val="1"/>
          <w:iCs w:val="1"/>
          <w:rtl w:val="0"/>
        </w:rPr>
        <w:t xml:space="preserve">E1</w:t>
      </w:r>
      <w:r w:rsidDel="00000000" w:rsidR="00000000" w:rsidRPr="00000000">
        <w:rPr>
          <w:rtl w:val="0"/>
        </w:rPr>
        <w:t xml:space="preserve">), omitted a pre-intervention assessment of baseline ability. Consequently, the study design could not control for prior knowledge or other initial differences in student understanding of the material. This omission makes it difficult to isolate true learning gains from preexisting competency. Additionally, RQ1 did not account for other recognized predictors of academic success, such as student motivation or established study habits.</w:t>
      </w:r>
    </w:p>
    <w:p w:rsidR="00000000" w:rsidDel="00000000" w:rsidP="00000000" w:rsidRDefault="00000000" w:rsidRPr="00000000" w14:paraId="0000039E">
      <w:pPr>
        <w:spacing w:after="240" w:before="240" w:line="480" w:lineRule="auto"/>
        <w:rPr/>
      </w:pPr>
      <w:r w:rsidDel="00000000" w:rsidR="00000000" w:rsidRPr="00000000">
        <w:rPr>
          <w:rtl w:val="0"/>
        </w:rPr>
        <w:t xml:space="preserve">The categorical content analysis of the initial coding sample was performed by a single human rater. Although the subsequent LLM classification achieved high inter-coder reliability (Krippendorff’s </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rtl w:val="0"/>
        </w:rPr>
        <w:t xml:space="preserve"> = .873), utilizing multiple independent human raters would have strengthened the validation of the human baseline and further reduced the risk of potential rater bias. Regarding RQ3, the marginal statistical significance found for </w:t>
      </w:r>
      <w:r w:rsidDel="00000000" w:rsidR="00000000" w:rsidRPr="00000000">
        <w:rPr>
          <w:i w:val="1"/>
          <w:iCs w:val="1"/>
          <w:rtl w:val="0"/>
        </w:rPr>
        <w:t xml:space="preserve">Learning</w:t>
      </w:r>
      <w:r w:rsidDel="00000000" w:rsidR="00000000" w:rsidRPr="00000000">
        <w:rPr>
          <w:rtl w:val="0"/>
        </w:rPr>
        <w:t xml:space="preserve"> session counts (</w:t>
      </w:r>
      <w:r w:rsidDel="00000000" w:rsidR="00000000" w:rsidRPr="00000000">
        <w:rPr>
          <w:i w:val="1"/>
          <w:iCs w:val="1"/>
          <w:rtl w:val="0"/>
        </w:rPr>
        <w:t xml:space="preserve">p</w:t>
      </w:r>
      <w:r w:rsidDel="00000000" w:rsidR="00000000" w:rsidRPr="00000000">
        <w:rPr>
          <w:rtl w:val="0"/>
        </w:rPr>
        <w:t xml:space="preserve"> = .078) indicates the possibility of a Type II error, or a false negative. This suggests that with a larger sample size, the model might reach statistical significance, and the potential benefits of this finding warrant further investigation.</w:t>
      </w:r>
    </w:p>
    <w:p w:rsidR="00000000" w:rsidDel="00000000" w:rsidP="00000000" w:rsidRDefault="00000000" w:rsidRPr="00000000" w14:paraId="0000039F">
      <w:pPr>
        <w:spacing w:after="240" w:before="240" w:line="480" w:lineRule="auto"/>
        <w:rPr/>
      </w:pPr>
      <w:r w:rsidDel="00000000" w:rsidR="00000000" w:rsidRPr="00000000">
        <w:rPr>
          <w:rtl w:val="0"/>
        </w:rPr>
        <w:t xml:space="preserve">Finally, the significant treatment effect in RQ2 was only revealed after controlling for AI usage patterns. These usage variables were measured post-randomization but prior to the outcome measurement. Conditioning on post-treatment variables introduces uncertainty and potential bias in causal interpretation. As a result, the findings from RQ2 must be interpreted as conditional rather than strictly causal.</w:t>
      </w:r>
    </w:p>
    <w:p w:rsidR="00000000" w:rsidDel="00000000" w:rsidP="00000000" w:rsidRDefault="00000000" w:rsidRPr="00000000" w14:paraId="000003A0">
      <w:pPr>
        <w:pStyle w:val="Heading2"/>
        <w:rPr/>
      </w:pPr>
      <w:bookmarkStart w:colFirst="0" w:colLast="0" w:name="_x6wjesquisgm" w:id="106"/>
      <w:bookmarkEnd w:id="106"/>
      <w:r w:rsidDel="00000000" w:rsidR="00000000" w:rsidRPr="00000000">
        <w:rPr>
          <w:rtl w:val="0"/>
        </w:rPr>
        <w:t xml:space="preserve">5.7 Future Research</w:t>
      </w:r>
    </w:p>
    <w:p w:rsidR="00000000" w:rsidDel="00000000" w:rsidP="00000000" w:rsidRDefault="00000000" w:rsidRPr="00000000" w14:paraId="000003A1">
      <w:pPr>
        <w:spacing w:after="240" w:before="240" w:line="480" w:lineRule="auto"/>
        <w:rPr/>
      </w:pPr>
      <w:r w:rsidDel="00000000" w:rsidR="00000000" w:rsidRPr="00000000">
        <w:rPr>
          <w:rtl w:val="0"/>
        </w:rPr>
        <w:t xml:space="preserve">Based on the implications and limitations outlined in the previous sections, these suggestions for future research are organized into three primary domains. The first involves exploring how LLM designs might promote adaptive help-seeking behavior to improve learning outcomes. The second seeks to deepen the current understanding of student usage patterns. The final domain considers refinements to strengthen methodological rigor in AI-education research.</w:t>
      </w:r>
    </w:p>
    <w:p w:rsidR="00000000" w:rsidDel="00000000" w:rsidP="00000000" w:rsidRDefault="00000000" w:rsidRPr="00000000" w14:paraId="000003A2">
      <w:pPr>
        <w:spacing w:after="240" w:before="240" w:line="480" w:lineRule="auto"/>
        <w:rPr/>
      </w:pPr>
      <w:r w:rsidDel="00000000" w:rsidR="00000000" w:rsidRPr="00000000">
        <w:rPr>
          <w:rtl w:val="0"/>
        </w:rPr>
        <w:t xml:space="preserve">This thesis established that the type of engagement is a critical factor in learning performance. This highlights an immediate area for future research: the design of interventions to study how specific LLM configurations impact learning. Similar to the methodology of RQ2, controlled experiments could be conducted where the experimental treatment involves LLMs designed to mitigate or discourage task-completion behaviors. This could be achieved through the use of Socratic models, such as LearnLM, or through the implementation of extensive pedagogical guardrails within system prompts. Such research could identify whether specific LLM designs foster adaptive help-seeking behaviors that, in turn, facilitate deeper learning. Furthermore, these investigations should be extended to academic disciplines beyond computer programming.</w:t>
      </w:r>
    </w:p>
    <w:p w:rsidR="00000000" w:rsidDel="00000000" w:rsidP="00000000" w:rsidRDefault="00000000" w:rsidRPr="00000000" w14:paraId="000003A3">
      <w:pPr>
        <w:spacing w:after="240" w:before="240" w:line="480" w:lineRule="auto"/>
        <w:rPr/>
      </w:pPr>
      <w:r w:rsidDel="00000000" w:rsidR="00000000" w:rsidRPr="00000000">
        <w:rPr>
          <w:rtl w:val="0"/>
        </w:rPr>
        <w:t xml:space="preserve">A second area of future research focuses on the findings regarding the mutual suppression effect (RQ1) and the marginal significance of computational literacy gains (RQ3). These results point toward necessary methodological extensions. First, incorporating a pre-test for E1 to control for initial differences in baseline understanding and prior knowledge would allow researchers to better isolate learning gains and account for the significant influence of initial ability.</w:t>
      </w:r>
    </w:p>
    <w:p w:rsidR="00000000" w:rsidDel="00000000" w:rsidP="00000000" w:rsidRDefault="00000000" w:rsidRPr="00000000" w14:paraId="000003A4">
      <w:pPr>
        <w:spacing w:after="240" w:before="240" w:line="480" w:lineRule="auto"/>
        <w:rPr/>
      </w:pPr>
      <w:r w:rsidDel="00000000" w:rsidR="00000000" w:rsidRPr="00000000">
        <w:rPr>
          <w:rtl w:val="0"/>
        </w:rPr>
        <w:t xml:space="preserve">To further understand the implications of task-completion and learning sessions on exam performance, future research designs should account for other known predictors of academic success, such as motivation and self-efficacy. Motivation remains a critical factor in self-regulated learning </w:t>
      </w:r>
      <w:hyperlink r:id="rId259">
        <w:r w:rsidDel="00000000" w:rsidR="00000000" w:rsidRPr="00000000">
          <w:rPr>
            <w:rtl w:val="0"/>
          </w:rPr>
          <w:t xml:space="preserve">(Pintrich, 2003)</w:t>
        </w:r>
      </w:hyperlink>
      <w:r w:rsidDel="00000000" w:rsidR="00000000" w:rsidRPr="00000000">
        <w:rPr>
          <w:rtl w:val="0"/>
        </w:rPr>
        <w:t xml:space="preserve">. To measure participant motivation, standardized instruments such as the Intrinsic Motivation Inventory may be utilized </w:t>
      </w:r>
      <w:hyperlink r:id="rId260">
        <w:r w:rsidDel="00000000" w:rsidR="00000000" w:rsidRPr="00000000">
          <w:rPr>
            <w:rtl w:val="0"/>
          </w:rPr>
          <w:t xml:space="preserve">(Ryan, 1982)</w:t>
        </w:r>
      </w:hyperlink>
      <w:r w:rsidDel="00000000" w:rsidR="00000000" w:rsidRPr="00000000">
        <w:rPr>
          <w:rtl w:val="0"/>
        </w:rPr>
        <w:t xml:space="preserve">. Additionally, a recognized gap in the literature is the relationship between overconfidence and self-efficacy as it relates to AI usage. The General Self-Efficacy Scale could be established as a baseline measure of participant self-efficacy prior to intervention </w:t>
      </w:r>
      <w:hyperlink r:id="rId261">
        <w:r w:rsidDel="00000000" w:rsidR="00000000" w:rsidRPr="00000000">
          <w:rPr>
            <w:rtl w:val="0"/>
          </w:rPr>
          <w:t xml:space="preserve">(Schwarzer &amp; Jerusalem, 1995)</w:t>
        </w:r>
      </w:hyperlink>
      <w:r w:rsidDel="00000000" w:rsidR="00000000" w:rsidRPr="00000000">
        <w:rPr>
          <w:rtl w:val="0"/>
        </w:rPr>
        <w:t xml:space="preserve">. This would allow future researchers to observe the impacts of usage patterns on learning while controlling for these influential psychological characteristics.</w:t>
      </w:r>
    </w:p>
    <w:p w:rsidR="00000000" w:rsidDel="00000000" w:rsidP="00000000" w:rsidRDefault="00000000" w:rsidRPr="00000000" w14:paraId="000003A5">
      <w:pPr>
        <w:spacing w:after="240" w:before="240" w:line="480" w:lineRule="auto"/>
        <w:rPr/>
      </w:pPr>
      <w:r w:rsidDel="00000000" w:rsidR="00000000" w:rsidRPr="00000000">
        <w:rPr>
          <w:rtl w:val="0"/>
        </w:rPr>
        <w:t xml:space="preserve">Finally, future research should focus on strengthening methodological rigor and expanding the scope of the current study. The categorical content analysis in this study relied on a single human rater. Future studies should aim for higher internal validation by utilizing multiple independent human raters to strengthen the human baseline and reduce the risk of individual rater bias during the chat-log coding process.</w:t>
      </w:r>
    </w:p>
    <w:p w:rsidR="00000000" w:rsidDel="00000000" w:rsidP="00000000" w:rsidRDefault="00000000" w:rsidRPr="00000000" w14:paraId="000003A6">
      <w:pPr>
        <w:spacing w:after="240" w:before="240" w:line="480" w:lineRule="auto"/>
        <w:rPr/>
      </w:pPr>
      <w:r w:rsidDel="00000000" w:rsidR="00000000" w:rsidRPr="00000000">
        <w:rPr>
          <w:rtl w:val="0"/>
        </w:rPr>
        <w:t xml:space="preserve">The </w:t>
      </w:r>
      <w:r w:rsidDel="00000000" w:rsidR="00000000" w:rsidRPr="00000000">
        <w:rPr>
          <w:i w:val="1"/>
          <w:iCs w:val="1"/>
          <w:rtl w:val="0"/>
        </w:rPr>
        <w:t xml:space="preserve">CT-Test</w:t>
      </w:r>
      <w:r w:rsidDel="00000000" w:rsidR="00000000" w:rsidRPr="00000000">
        <w:rPr>
          <w:rtl w:val="0"/>
        </w:rPr>
        <w:t xml:space="preserve"> utilized in RQ3 measured only algorithmic thinking, such as program flow and data structures. Future research should seek to use or develop validated instruments that measure broader computational literacy constructs, such as problem framing and task decomposition. While validated surveys exist for computational thinking, such as the Computational Thinking Scale </w:t>
      </w:r>
      <w:hyperlink r:id="rId262">
        <w:r w:rsidDel="00000000" w:rsidR="00000000" w:rsidRPr="00000000">
          <w:rPr>
            <w:rtl w:val="0"/>
          </w:rPr>
          <w:t xml:space="preserve">(Tsai et al., 2021)</w:t>
        </w:r>
      </w:hyperlink>
      <w:r w:rsidDel="00000000" w:rsidR="00000000" w:rsidRPr="00000000">
        <w:rPr>
          <w:rtl w:val="0"/>
        </w:rPr>
        <w:t xml:space="preserve">, these are not performance assessments. Researchers might also consider non-validated assessments, such as the Bebras challenges, which have been used effectively in the literature </w:t>
      </w:r>
      <w:hyperlink r:id="rId263">
        <w:r w:rsidDel="00000000" w:rsidR="00000000" w:rsidRPr="00000000">
          <w:rPr>
            <w:rtl w:val="0"/>
          </w:rPr>
          <w:t xml:space="preserve">(Araujo et al., 2019; Dagienė &amp; Sentance, 2016; Zapata-Cáceres et al., 2024)</w:t>
        </w:r>
      </w:hyperlink>
      <w:r w:rsidDel="00000000" w:rsidR="00000000" w:rsidRPr="00000000">
        <w:rPr>
          <w:rtl w:val="0"/>
        </w:rPr>
        <w:t xml:space="preserve">.</w:t>
      </w:r>
    </w:p>
    <w:p w:rsidR="00000000" w:rsidDel="00000000" w:rsidP="00000000" w:rsidRDefault="00000000" w:rsidRPr="00000000" w14:paraId="000003A7">
      <w:pPr>
        <w:spacing w:after="240" w:before="240" w:line="480" w:lineRule="auto"/>
        <w:rPr/>
      </w:pPr>
      <w:r w:rsidDel="00000000" w:rsidR="00000000" w:rsidRPr="00000000">
        <w:rPr>
          <w:rtl w:val="0"/>
        </w:rPr>
        <w:t xml:space="preserve">Because LLM usage in education is not isolated to computer programming, future studies should investigate these phenomena in other academic disciplines and among different student populations. Replicating the methodology of RQ1 in diverse fields would help identify if these findings regarding adaptive versus maladaptive help-seeking are transferable to different academic contexts.</w:t>
      </w:r>
    </w:p>
    <w:p w:rsidR="00000000" w:rsidDel="00000000" w:rsidP="00000000" w:rsidRDefault="00000000" w:rsidRPr="00000000" w14:paraId="000003A8">
      <w:pPr>
        <w:pStyle w:val="Heading2"/>
        <w:rPr/>
      </w:pPr>
      <w:bookmarkStart w:colFirst="0" w:colLast="0" w:name="_6t9lzwz36rtb" w:id="107"/>
      <w:bookmarkEnd w:id="107"/>
      <w:r w:rsidDel="00000000" w:rsidR="00000000" w:rsidRPr="00000000">
        <w:rPr>
          <w:rtl w:val="0"/>
        </w:rPr>
        <w:t xml:space="preserve">5.8 Conclusion</w:t>
      </w:r>
    </w:p>
    <w:p w:rsidR="00000000" w:rsidDel="00000000" w:rsidP="00000000" w:rsidRDefault="00000000" w:rsidRPr="00000000" w14:paraId="000003A9">
      <w:pPr>
        <w:spacing w:after="240" w:before="240" w:line="480" w:lineRule="auto"/>
        <w:rPr/>
      </w:pPr>
      <w:r w:rsidDel="00000000" w:rsidR="00000000" w:rsidRPr="00000000">
        <w:rPr>
          <w:rtl w:val="0"/>
        </w:rPr>
        <w:t xml:space="preserve">This thesis investigated the impact of large language model (LLM) use on student learning performance and computational literacy within an introductory Python programming course. The LLM represents a disruptive innovation in education, capable of serving as both a legitimate learning aid and a means to circumvent the learning process entirely. The core objective of this research was to move beyond the binary debate of prohibition versus acceptance and instead identify which specific LLM usage patterns are beneficial to learning and which are detrimental.</w:t>
      </w:r>
    </w:p>
    <w:p w:rsidR="00000000" w:rsidDel="00000000" w:rsidP="00000000" w:rsidRDefault="00000000" w:rsidRPr="00000000" w14:paraId="000003AA">
      <w:pPr>
        <w:spacing w:after="240" w:before="240" w:line="480" w:lineRule="auto"/>
        <w:rPr/>
      </w:pPr>
      <w:r w:rsidDel="00000000" w:rsidR="00000000" w:rsidRPr="00000000">
        <w:rPr>
          <w:rtl w:val="0"/>
        </w:rPr>
        <w:t xml:space="preserve">To address these questions, the study employed a multi-method approach, utilizing quantitative correlational and experimental designs based on systematically categorized student interaction data. Student interactions with a course-provided LLM (GPT-4o-mini) were captured and classified via categorical content analysis into two primary, competing strategies: Learning sessions, which incorporated adaptive help-seeking behavior, and Task Completion sessions, characterized by executive help- seeking behaviors. These usage patterns were quantified and analyzed for their correlation with academic outcomes, specifically midterm exam scores (</w:t>
      </w:r>
      <w:r w:rsidDel="00000000" w:rsidR="00000000" w:rsidRPr="00000000">
        <w:rPr>
          <w:i w:val="1"/>
          <w:iCs w:val="1"/>
          <w:rtl w:val="0"/>
        </w:rPr>
        <w:t xml:space="preserve">E1</w:t>
      </w:r>
      <w:r w:rsidDel="00000000" w:rsidR="00000000" w:rsidRPr="00000000">
        <w:rPr>
          <w:rtl w:val="0"/>
        </w:rPr>
        <w:t xml:space="preserve">) and computational literacy scores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3AB">
      <w:pPr>
        <w:spacing w:after="240" w:before="240" w:line="480" w:lineRule="auto"/>
        <w:rPr/>
      </w:pPr>
      <w:r w:rsidDel="00000000" w:rsidR="00000000" w:rsidRPr="00000000">
        <w:rPr>
          <w:rtl w:val="0"/>
        </w:rPr>
        <w:t xml:space="preserve">The findings revealed a complex relationship between LLM engagement and academic success, demonstrating that the type of engagement is a far more significant predictor than the aggregate frequency of use. Task-completion activities revealed a robust negative correlation with both midterm exam and computational literacy scores, whereas learning-oriented sessions demonstrated a positive correlation with midterm exam performance. Statistical analysis identified a powerful mutual suppression effect between these two usage patterns, confirming the necessity of modeling both interaction types simultaneously to isolate their true, independent effects. </w:t>
      </w:r>
    </w:p>
    <w:p w:rsidR="00000000" w:rsidDel="00000000" w:rsidP="00000000" w:rsidRDefault="00000000" w:rsidRPr="00000000" w14:paraId="000003AC">
      <w:pPr>
        <w:spacing w:after="240" w:before="240" w:line="480" w:lineRule="auto"/>
        <w:rPr/>
      </w:pPr>
      <w:r w:rsidDel="00000000" w:rsidR="00000000" w:rsidRPr="00000000">
        <w:rPr>
          <w:rtl w:val="0"/>
        </w:rPr>
        <w:t xml:space="preserve">The influence of these usage patterns was so pronounced that they functioned as suppressors in the controlled experiment measuring the impacts of in-context learning (ICL) on student performance. The results were conditional, demonstrating that the treatment was effective only when controlling for the two distinct usage patterns. This suggests that the intervention does not act as a universal solution that improves performance regardless of behavior; rather, it enhances the quality of engagement only when accounting for similar student usage patterns within the system. </w:t>
      </w:r>
    </w:p>
    <w:p w:rsidR="00000000" w:rsidDel="00000000" w:rsidP="00000000" w:rsidRDefault="00000000" w:rsidRPr="00000000" w14:paraId="000003AD">
      <w:pPr>
        <w:spacing w:after="240" w:before="240" w:line="480" w:lineRule="auto"/>
        <w:rPr/>
      </w:pPr>
      <w:r w:rsidDel="00000000" w:rsidR="00000000" w:rsidRPr="00000000">
        <w:rPr>
          <w:rtl w:val="0"/>
        </w:rPr>
        <w:t xml:space="preserve">This research validates help-seeking theory within the domain of human-AI interaction. Task-completion behaviors align with executive help-seeking, representing the undesirable intent to have the LLM achieve a goal on the learner's behalf. Conversely, learning sessions represent adaptive help-seeking, positioning the LLM as an effective intelligent tutoring system that supports academic success. </w:t>
      </w:r>
    </w:p>
    <w:p w:rsidR="00000000" w:rsidDel="00000000" w:rsidP="00000000" w:rsidRDefault="00000000" w:rsidRPr="00000000" w14:paraId="000003AE">
      <w:pPr>
        <w:spacing w:after="240" w:before="240" w:line="480" w:lineRule="auto"/>
        <w:rPr>
          <w:b w:val="1"/>
          <w:bCs w:val="1"/>
          <w:sz w:val="46"/>
          <w:szCs w:val="46"/>
        </w:rPr>
      </w:pPr>
      <w:r w:rsidDel="00000000" w:rsidR="00000000" w:rsidRPr="00000000">
        <w:rPr>
          <w:rtl w:val="0"/>
        </w:rPr>
        <w:t xml:space="preserve">Given the demonstrated negative repercussions of task-completion, the primary takeaway of this study is the urgent need for pedagogical adaptation. Because AI integration is an enduring reality, educators must shift their focus from policing the technology to teaching students how to use AI effectively and constructively. While creating custom LLMs to mitigate maladaptive help-seeking offers some benefits, it is not practical to control all off-the-shelf AI tools. Therefore, the essential next step in computing education must involve empowering students to become sophisticated, adaptive users of this technology, ensuring that AI serves as a scaffold for cognitive development rather than a replacement for it.</w:t>
      </w:r>
      <w:r w:rsidDel="00000000" w:rsidR="00000000" w:rsidRPr="00000000">
        <w:rPr>
          <w:rtl w:val="0"/>
        </w:rPr>
      </w:r>
    </w:p>
    <w:p w:rsidR="00000000" w:rsidDel="00000000" w:rsidP="00000000" w:rsidRDefault="00000000" w:rsidRPr="00000000" w14:paraId="000003AF">
      <w:pPr>
        <w:pStyle w:val="Heading1"/>
        <w:spacing w:after="0" w:before="480" w:line="480" w:lineRule="auto"/>
        <w:ind w:left="720"/>
        <w:rPr/>
      </w:pPr>
      <w:bookmarkStart w:colFirst="0" w:colLast="0" w:name="_ebj5d3b4l1t3" w:id="108"/>
      <w:bookmarkEnd w:id="108"/>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3B0">
      <w:pPr>
        <w:spacing w:before="480" w:line="480" w:lineRule="auto"/>
        <w:ind w:left="720"/>
        <w:rPr/>
      </w:pPr>
      <w:hyperlink r:id="rId264">
        <w:r w:rsidDel="00000000" w:rsidR="00000000" w:rsidRPr="00000000">
          <w:rPr>
            <w:rtl w:val="0"/>
          </w:rPr>
          <w:t xml:space="preserve">Abbas, M., Jam, F. A., &amp; Khan, T. I. (2024). Is it harmful or helpful? Examining the causes and consequences of generative AI usage among university students. </w:t>
        </w:r>
      </w:hyperlink>
      <w:hyperlink r:id="rId265">
        <w:r w:rsidDel="00000000" w:rsidR="00000000" w:rsidRPr="00000000">
          <w:rPr>
            <w:i w:val="1"/>
            <w:iCs w:val="1"/>
            <w:rtl w:val="0"/>
          </w:rPr>
          <w:t xml:space="preserve">International Journal of Educational Technology in Higher Education</w:t>
        </w:r>
      </w:hyperlink>
      <w:hyperlink r:id="rId266">
        <w:r w:rsidDel="00000000" w:rsidR="00000000" w:rsidRPr="00000000">
          <w:rPr>
            <w:rtl w:val="0"/>
          </w:rPr>
          <w:t xml:space="preserve">, </w:t>
        </w:r>
      </w:hyperlink>
      <w:hyperlink r:id="rId267">
        <w:r w:rsidDel="00000000" w:rsidR="00000000" w:rsidRPr="00000000">
          <w:rPr>
            <w:i w:val="1"/>
            <w:iCs w:val="1"/>
            <w:rtl w:val="0"/>
          </w:rPr>
          <w:t xml:space="preserve">21</w:t>
        </w:r>
      </w:hyperlink>
      <w:hyperlink r:id="rId268">
        <w:r w:rsidDel="00000000" w:rsidR="00000000" w:rsidRPr="00000000">
          <w:rPr>
            <w:rtl w:val="0"/>
          </w:rPr>
          <w:t xml:space="preserve">(1), 10. https://doi.org/10.1186/s41239-024-00444-7 </w:t>
        </w:r>
      </w:hyperlink>
      <w:r w:rsidDel="00000000" w:rsidR="00000000" w:rsidRPr="00000000">
        <w:rPr>
          <w:rtl w:val="0"/>
        </w:rPr>
      </w:r>
    </w:p>
    <w:p w:rsidR="00000000" w:rsidDel="00000000" w:rsidP="00000000" w:rsidRDefault="00000000" w:rsidRPr="00000000" w14:paraId="000003B1">
      <w:pPr>
        <w:spacing w:before="480" w:line="480" w:lineRule="auto"/>
        <w:ind w:left="720"/>
        <w:rPr/>
      </w:pPr>
      <w:hyperlink r:id="rId269">
        <w:r w:rsidDel="00000000" w:rsidR="00000000" w:rsidRPr="00000000">
          <w:rPr>
            <w:rtl w:val="0"/>
          </w:rPr>
          <w:t xml:space="preserve">Akyürek, E., Schuurmans, D., Andreas, J., Ma, T., &amp; Zhou, D. (2022). What learning algorithm is in-context learning? Investigations with linear models. </w:t>
        </w:r>
      </w:hyperlink>
      <w:hyperlink r:id="rId270">
        <w:r w:rsidDel="00000000" w:rsidR="00000000" w:rsidRPr="00000000">
          <w:rPr>
            <w:i w:val="1"/>
            <w:iCs w:val="1"/>
            <w:rtl w:val="0"/>
          </w:rPr>
          <w:t xml:space="preserve">arXiv Preprint arXiv:2211.15661</w:t>
        </w:r>
      </w:hyperlink>
      <w:hyperlink r:id="rId27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B2">
      <w:pPr>
        <w:spacing w:before="480" w:line="480" w:lineRule="auto"/>
        <w:ind w:left="720"/>
        <w:rPr/>
      </w:pPr>
      <w:hyperlink r:id="rId272">
        <w:r w:rsidDel="00000000" w:rsidR="00000000" w:rsidRPr="00000000">
          <w:rPr>
            <w:rtl w:val="0"/>
          </w:rPr>
          <w:t xml:space="preserve">Aleven, V., McLaren, B., Roll, I., &amp; Koedinger, K. (2006). Toward Meta-cognitive Tutoring: A Model of Help Seeking with a Cognitive Tutor. </w:t>
        </w:r>
      </w:hyperlink>
      <w:hyperlink r:id="rId273">
        <w:r w:rsidDel="00000000" w:rsidR="00000000" w:rsidRPr="00000000">
          <w:rPr>
            <w:i w:val="1"/>
            <w:iCs w:val="1"/>
            <w:rtl w:val="0"/>
          </w:rPr>
          <w:t xml:space="preserve">International Journal of Artificial Intelligence in Education</w:t>
        </w:r>
      </w:hyperlink>
      <w:hyperlink r:id="rId274">
        <w:r w:rsidDel="00000000" w:rsidR="00000000" w:rsidRPr="00000000">
          <w:rPr>
            <w:rtl w:val="0"/>
          </w:rPr>
          <w:t xml:space="preserve">, </w:t>
        </w:r>
      </w:hyperlink>
      <w:hyperlink r:id="rId275">
        <w:r w:rsidDel="00000000" w:rsidR="00000000" w:rsidRPr="00000000">
          <w:rPr>
            <w:i w:val="1"/>
            <w:iCs w:val="1"/>
            <w:rtl w:val="0"/>
          </w:rPr>
          <w:t xml:space="preserve">16</w:t>
        </w:r>
      </w:hyperlink>
      <w:hyperlink r:id="rId276">
        <w:r w:rsidDel="00000000" w:rsidR="00000000" w:rsidRPr="00000000">
          <w:rPr>
            <w:rtl w:val="0"/>
          </w:rPr>
          <w:t xml:space="preserve">, 101–128. </w:t>
        </w:r>
      </w:hyperlink>
      <w:r w:rsidDel="00000000" w:rsidR="00000000" w:rsidRPr="00000000">
        <w:rPr>
          <w:rtl w:val="0"/>
        </w:rPr>
      </w:r>
    </w:p>
    <w:p w:rsidR="00000000" w:rsidDel="00000000" w:rsidP="00000000" w:rsidRDefault="00000000" w:rsidRPr="00000000" w14:paraId="000003B3">
      <w:pPr>
        <w:spacing w:before="480" w:line="480" w:lineRule="auto"/>
        <w:ind w:left="720"/>
        <w:rPr/>
      </w:pPr>
      <w:hyperlink r:id="rId277">
        <w:r w:rsidDel="00000000" w:rsidR="00000000" w:rsidRPr="00000000">
          <w:rPr>
            <w:rtl w:val="0"/>
          </w:rPr>
          <w:t xml:space="preserve">Aleven, V., Roll, I., McLaren, B. M., &amp; Koedinger, K. R. (2016). Help Helps, But Only So Much: Research on Help Seeking with Intelligent Tutoring Systems. </w:t>
        </w:r>
      </w:hyperlink>
      <w:hyperlink r:id="rId278">
        <w:r w:rsidDel="00000000" w:rsidR="00000000" w:rsidRPr="00000000">
          <w:rPr>
            <w:i w:val="1"/>
            <w:iCs w:val="1"/>
            <w:rtl w:val="0"/>
          </w:rPr>
          <w:t xml:space="preserve">International Journal of Artificial Intelligence in Education</w:t>
        </w:r>
      </w:hyperlink>
      <w:hyperlink r:id="rId279">
        <w:r w:rsidDel="00000000" w:rsidR="00000000" w:rsidRPr="00000000">
          <w:rPr>
            <w:rtl w:val="0"/>
          </w:rPr>
          <w:t xml:space="preserve">, </w:t>
        </w:r>
      </w:hyperlink>
      <w:hyperlink r:id="rId280">
        <w:r w:rsidDel="00000000" w:rsidR="00000000" w:rsidRPr="00000000">
          <w:rPr>
            <w:i w:val="1"/>
            <w:iCs w:val="1"/>
            <w:rtl w:val="0"/>
          </w:rPr>
          <w:t xml:space="preserve">26</w:t>
        </w:r>
      </w:hyperlink>
      <w:hyperlink r:id="rId281">
        <w:r w:rsidDel="00000000" w:rsidR="00000000" w:rsidRPr="00000000">
          <w:rPr>
            <w:rtl w:val="0"/>
          </w:rPr>
          <w:t xml:space="preserve">(1), 205–223. https://doi.org/10.1007/s40593-015-0089-1 </w:t>
        </w:r>
      </w:hyperlink>
      <w:r w:rsidDel="00000000" w:rsidR="00000000" w:rsidRPr="00000000">
        <w:rPr>
          <w:rtl w:val="0"/>
        </w:rPr>
      </w:r>
    </w:p>
    <w:p w:rsidR="00000000" w:rsidDel="00000000" w:rsidP="00000000" w:rsidRDefault="00000000" w:rsidRPr="00000000" w14:paraId="000003B4">
      <w:pPr>
        <w:spacing w:before="480" w:line="480" w:lineRule="auto"/>
        <w:ind w:left="720"/>
        <w:rPr/>
      </w:pPr>
      <w:hyperlink r:id="rId282">
        <w:r w:rsidDel="00000000" w:rsidR="00000000" w:rsidRPr="00000000">
          <w:rPr>
            <w:rtl w:val="0"/>
          </w:rPr>
          <w:t xml:space="preserve">Aleven, V., Stahl, E., Schworm, S., Fischer, F., &amp; Wallace, R. (2003). Help Seeking and Help Design in Interactive Learning Environments. </w:t>
        </w:r>
      </w:hyperlink>
      <w:hyperlink r:id="rId283">
        <w:r w:rsidDel="00000000" w:rsidR="00000000" w:rsidRPr="00000000">
          <w:rPr>
            <w:i w:val="1"/>
            <w:iCs w:val="1"/>
            <w:rtl w:val="0"/>
          </w:rPr>
          <w:t xml:space="preserve">Review of Educational Research</w:t>
        </w:r>
      </w:hyperlink>
      <w:hyperlink r:id="rId284">
        <w:r w:rsidDel="00000000" w:rsidR="00000000" w:rsidRPr="00000000">
          <w:rPr>
            <w:rtl w:val="0"/>
          </w:rPr>
          <w:t xml:space="preserve">, </w:t>
        </w:r>
      </w:hyperlink>
      <w:hyperlink r:id="rId285">
        <w:r w:rsidDel="00000000" w:rsidR="00000000" w:rsidRPr="00000000">
          <w:rPr>
            <w:i w:val="1"/>
            <w:iCs w:val="1"/>
            <w:rtl w:val="0"/>
          </w:rPr>
          <w:t xml:space="preserve">73</w:t>
        </w:r>
      </w:hyperlink>
      <w:hyperlink r:id="rId286">
        <w:r w:rsidDel="00000000" w:rsidR="00000000" w:rsidRPr="00000000">
          <w:rPr>
            <w:rtl w:val="0"/>
          </w:rPr>
          <w:t xml:space="preserve">(3), 277–320. https://doi.org/10.3102/00346543073003277 </w:t>
        </w:r>
      </w:hyperlink>
      <w:r w:rsidDel="00000000" w:rsidR="00000000" w:rsidRPr="00000000">
        <w:rPr>
          <w:rtl w:val="0"/>
        </w:rPr>
      </w:r>
    </w:p>
    <w:p w:rsidR="00000000" w:rsidDel="00000000" w:rsidP="00000000" w:rsidRDefault="00000000" w:rsidRPr="00000000" w14:paraId="000003B5">
      <w:pPr>
        <w:spacing w:before="480" w:line="480" w:lineRule="auto"/>
        <w:ind w:left="720"/>
        <w:rPr/>
      </w:pPr>
      <w:hyperlink r:id="rId287">
        <w:r w:rsidDel="00000000" w:rsidR="00000000" w:rsidRPr="00000000">
          <w:rPr>
            <w:rtl w:val="0"/>
          </w:rPr>
          <w:t xml:space="preserve">Allam, H., Dempere, J., Akre, V., Parakash, D., Mazher, N., &amp; Ahamed, J. (2023). Artificial Intelligence in Education: An Argument of Chat-GPT Use in Education. </w:t>
        </w:r>
      </w:hyperlink>
      <w:hyperlink r:id="rId288">
        <w:r w:rsidDel="00000000" w:rsidR="00000000" w:rsidRPr="00000000">
          <w:rPr>
            <w:i w:val="1"/>
            <w:iCs w:val="1"/>
            <w:rtl w:val="0"/>
          </w:rPr>
          <w:t xml:space="preserve">2023 9th International Conference on Information Technology Trends (ITT)</w:t>
        </w:r>
      </w:hyperlink>
      <w:hyperlink r:id="rId289">
        <w:r w:rsidDel="00000000" w:rsidR="00000000" w:rsidRPr="00000000">
          <w:rPr>
            <w:rtl w:val="0"/>
          </w:rPr>
          <w:t xml:space="preserve">, 151–156. </w:t>
        </w:r>
      </w:hyperlink>
      <w:r w:rsidDel="00000000" w:rsidR="00000000" w:rsidRPr="00000000">
        <w:rPr>
          <w:rtl w:val="0"/>
        </w:rPr>
      </w:r>
    </w:p>
    <w:p w:rsidR="00000000" w:rsidDel="00000000" w:rsidP="00000000" w:rsidRDefault="00000000" w:rsidRPr="00000000" w14:paraId="000003B6">
      <w:pPr>
        <w:spacing w:before="480" w:line="480" w:lineRule="auto"/>
        <w:ind w:left="720"/>
        <w:rPr/>
      </w:pPr>
      <w:hyperlink r:id="rId290">
        <w:r w:rsidDel="00000000" w:rsidR="00000000" w:rsidRPr="00000000">
          <w:rPr>
            <w:rtl w:val="0"/>
          </w:rPr>
          <w:t xml:space="preserve">Andrej Karpathy [@karpathy]. (2025, February 2). </w:t>
        </w:r>
      </w:hyperlink>
      <w:hyperlink r:id="rId291">
        <w:r w:rsidDel="00000000" w:rsidR="00000000" w:rsidRPr="00000000">
          <w:rPr>
            <w:i w:val="1"/>
            <w:iCs w:val="1"/>
            <w:rtl w:val="0"/>
          </w:rPr>
          <w:t xml:space="preserve">There’s a new kind of coding I call “vibe coding”, where you fully give in to the vibes, embrace exponentials, and forget that the code even exists. It’s possible because the LLMs (e.g. Cursor Composer w Sonnet) are getting too good. Also I just talk to Composer with SuperWhisper</w:t>
        </w:r>
      </w:hyperlink>
      <w:hyperlink r:id="rId292">
        <w:r w:rsidDel="00000000" w:rsidR="00000000" w:rsidRPr="00000000">
          <w:rPr>
            <w:rtl w:val="0"/>
          </w:rPr>
          <w:t xml:space="preserve"> [Tweet]. Twitter. https://x.com/karpathy/status/1886192184808149383 </w:t>
        </w:r>
      </w:hyperlink>
      <w:r w:rsidDel="00000000" w:rsidR="00000000" w:rsidRPr="00000000">
        <w:rPr>
          <w:rtl w:val="0"/>
        </w:rPr>
      </w:r>
    </w:p>
    <w:p w:rsidR="00000000" w:rsidDel="00000000" w:rsidP="00000000" w:rsidRDefault="00000000" w:rsidRPr="00000000" w14:paraId="000003B7">
      <w:pPr>
        <w:spacing w:before="480" w:line="480" w:lineRule="auto"/>
        <w:ind w:left="720"/>
        <w:rPr/>
      </w:pPr>
      <w:hyperlink r:id="rId293">
        <w:r w:rsidDel="00000000" w:rsidR="00000000" w:rsidRPr="00000000">
          <w:rPr>
            <w:rtl w:val="0"/>
          </w:rPr>
          <w:t xml:space="preserve">Araujo, A. L. S. O., Andrade, W. L., Guerrero, D. D. S., &amp; Melo, M. R. A. (2019). How Many Abilities Can We Measure in Computational Thinking?: A Study on Bebras Challenge. </w:t>
        </w:r>
      </w:hyperlink>
      <w:hyperlink r:id="rId294">
        <w:r w:rsidDel="00000000" w:rsidR="00000000" w:rsidRPr="00000000">
          <w:rPr>
            <w:i w:val="1"/>
            <w:iCs w:val="1"/>
            <w:rtl w:val="0"/>
          </w:rPr>
          <w:t xml:space="preserve">Proceedings of the 50th ACM Technical Symposium on Computer Science Education</w:t>
        </w:r>
      </w:hyperlink>
      <w:hyperlink r:id="rId295">
        <w:r w:rsidDel="00000000" w:rsidR="00000000" w:rsidRPr="00000000">
          <w:rPr>
            <w:rtl w:val="0"/>
          </w:rPr>
          <w:t xml:space="preserve">, 545–551. https://doi.org/10.1145/3287324.3287405 </w:t>
        </w:r>
      </w:hyperlink>
      <w:r w:rsidDel="00000000" w:rsidR="00000000" w:rsidRPr="00000000">
        <w:rPr>
          <w:rtl w:val="0"/>
        </w:rPr>
      </w:r>
    </w:p>
    <w:p w:rsidR="00000000" w:rsidDel="00000000" w:rsidP="00000000" w:rsidRDefault="00000000" w:rsidRPr="00000000" w14:paraId="000003B8">
      <w:pPr>
        <w:spacing w:before="480" w:line="480" w:lineRule="auto"/>
        <w:ind w:left="720"/>
        <w:rPr/>
      </w:pPr>
      <w:hyperlink r:id="rId296">
        <w:r w:rsidDel="00000000" w:rsidR="00000000" w:rsidRPr="00000000">
          <w:rPr>
            <w:rtl w:val="0"/>
          </w:rPr>
          <w:t xml:space="preserve">Baidoo-Anu, D., &amp; Owusu Ansah, L. (2023). Education in the era of generative artificial intelligence (AI): Understanding the potential benefits of ChatGPT in promoting teaching and learning. </w:t>
        </w:r>
      </w:hyperlink>
      <w:hyperlink r:id="rId297">
        <w:r w:rsidDel="00000000" w:rsidR="00000000" w:rsidRPr="00000000">
          <w:rPr>
            <w:i w:val="1"/>
            <w:iCs w:val="1"/>
            <w:rtl w:val="0"/>
          </w:rPr>
          <w:t xml:space="preserve">Available at SSRN 4337484</w:t>
        </w:r>
      </w:hyperlink>
      <w:hyperlink r:id="rId29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B9">
      <w:pPr>
        <w:spacing w:before="480" w:line="480" w:lineRule="auto"/>
        <w:ind w:left="720"/>
        <w:rPr/>
      </w:pPr>
      <w:hyperlink r:id="rId299">
        <w:r w:rsidDel="00000000" w:rsidR="00000000" w:rsidRPr="00000000">
          <w:rPr>
            <w:rtl w:val="0"/>
          </w:rPr>
          <w:t xml:space="preserve">Bandura, A. (1977). </w:t>
        </w:r>
      </w:hyperlink>
      <w:hyperlink r:id="rId300">
        <w:r w:rsidDel="00000000" w:rsidR="00000000" w:rsidRPr="00000000">
          <w:rPr>
            <w:i w:val="1"/>
            <w:iCs w:val="1"/>
            <w:rtl w:val="0"/>
          </w:rPr>
          <w:t xml:space="preserve">Self-efficacy: Toward a Unifying Theory of Behavioral Change</w:t>
        </w:r>
      </w:hyperlink>
      <w:hyperlink r:id="rId30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BA">
      <w:pPr>
        <w:spacing w:before="480" w:line="480" w:lineRule="auto"/>
        <w:ind w:left="720"/>
        <w:rPr/>
      </w:pPr>
      <w:hyperlink r:id="rId302">
        <w:r w:rsidDel="00000000" w:rsidR="00000000" w:rsidRPr="00000000">
          <w:rPr>
            <w:rtl w:val="0"/>
          </w:rPr>
          <w:t xml:space="preserve">Bang, K., &amp; Dang, M. (2024). </w:t>
        </w:r>
      </w:hyperlink>
      <w:hyperlink r:id="rId303">
        <w:r w:rsidDel="00000000" w:rsidR="00000000" w:rsidRPr="00000000">
          <w:rPr>
            <w:i w:val="1"/>
            <w:iCs w:val="1"/>
            <w:rtl w:val="0"/>
          </w:rPr>
          <w:t xml:space="preserve">Impact of Generative AI on Learning Programming</w:t>
        </w:r>
      </w:hyperlink>
      <w:hyperlink r:id="rId304">
        <w:r w:rsidDel="00000000" w:rsidR="00000000" w:rsidRPr="00000000">
          <w:rPr>
            <w:rtl w:val="0"/>
          </w:rPr>
          <w:t xml:space="preserve"> [Master’s Thesis]. Chalmers University of Technology, University of Gothenburg. </w:t>
        </w:r>
      </w:hyperlink>
      <w:r w:rsidDel="00000000" w:rsidR="00000000" w:rsidRPr="00000000">
        <w:rPr>
          <w:rtl w:val="0"/>
        </w:rPr>
      </w:r>
    </w:p>
    <w:p w:rsidR="00000000" w:rsidDel="00000000" w:rsidP="00000000" w:rsidRDefault="00000000" w:rsidRPr="00000000" w14:paraId="000003BB">
      <w:pPr>
        <w:spacing w:before="480" w:line="480" w:lineRule="auto"/>
        <w:ind w:left="720"/>
        <w:rPr/>
      </w:pPr>
      <w:hyperlink r:id="rId305">
        <w:r w:rsidDel="00000000" w:rsidR="00000000" w:rsidRPr="00000000">
          <w:rPr>
            <w:rtl w:val="0"/>
          </w:rPr>
          <w:t xml:space="preserve">Becker, B. A. (2023). </w:t>
        </w:r>
      </w:hyperlink>
      <w:hyperlink r:id="rId306">
        <w:r w:rsidDel="00000000" w:rsidR="00000000" w:rsidRPr="00000000">
          <w:rPr>
            <w:i w:val="1"/>
            <w:iCs w:val="1"/>
            <w:rtl w:val="0"/>
          </w:rPr>
          <w:t xml:space="preserve">Generative AI in Introductory Programming</w:t>
        </w:r>
      </w:hyperlink>
      <w:hyperlink r:id="rId30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BC">
      <w:pPr>
        <w:spacing w:before="480" w:line="480" w:lineRule="auto"/>
        <w:ind w:left="720"/>
        <w:rPr/>
      </w:pPr>
      <w:hyperlink r:id="rId308">
        <w:r w:rsidDel="00000000" w:rsidR="00000000" w:rsidRPr="00000000">
          <w:rPr>
            <w:rtl w:val="0"/>
          </w:rPr>
          <w:t xml:space="preserve">Becker, B. A., Denny, P., Finnie-Ansley, J., Luxton-Reilly, A., Prather, J., &amp; Santos, E. A. (2023). Programming is hard-or at least it used to be: Educational opportunities and challenges of ai code generation. </w:t>
        </w:r>
      </w:hyperlink>
      <w:hyperlink r:id="rId309">
        <w:r w:rsidDel="00000000" w:rsidR="00000000" w:rsidRPr="00000000">
          <w:rPr>
            <w:i w:val="1"/>
            <w:iCs w:val="1"/>
            <w:rtl w:val="0"/>
          </w:rPr>
          <w:t xml:space="preserve">Proceedings of the 54th ACM Technical Symposium on Computer Science Education V. 1</w:t>
        </w:r>
      </w:hyperlink>
      <w:hyperlink r:id="rId310">
        <w:r w:rsidDel="00000000" w:rsidR="00000000" w:rsidRPr="00000000">
          <w:rPr>
            <w:rtl w:val="0"/>
          </w:rPr>
          <w:t xml:space="preserve">, 500–506. </w:t>
        </w:r>
      </w:hyperlink>
      <w:r w:rsidDel="00000000" w:rsidR="00000000" w:rsidRPr="00000000">
        <w:rPr>
          <w:rtl w:val="0"/>
        </w:rPr>
      </w:r>
    </w:p>
    <w:p w:rsidR="00000000" w:rsidDel="00000000" w:rsidP="00000000" w:rsidRDefault="00000000" w:rsidRPr="00000000" w14:paraId="000003BD">
      <w:pPr>
        <w:spacing w:before="480" w:line="480" w:lineRule="auto"/>
        <w:ind w:left="720"/>
        <w:rPr/>
      </w:pPr>
      <w:hyperlink r:id="rId311">
        <w:r w:rsidDel="00000000" w:rsidR="00000000" w:rsidRPr="00000000">
          <w:rPr>
            <w:rtl w:val="0"/>
          </w:rPr>
          <w:t xml:space="preserve">Brennan, K., &amp; Resnick, M. (2012). </w:t>
        </w:r>
      </w:hyperlink>
      <w:hyperlink r:id="rId312">
        <w:r w:rsidDel="00000000" w:rsidR="00000000" w:rsidRPr="00000000">
          <w:rPr>
            <w:i w:val="1"/>
            <w:iCs w:val="1"/>
            <w:rtl w:val="0"/>
          </w:rPr>
          <w:t xml:space="preserve">New frameworks for studying and assessing the development of computational thinking</w:t>
        </w:r>
      </w:hyperlink>
      <w:hyperlink r:id="rId31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BE">
      <w:pPr>
        <w:spacing w:before="480" w:line="480" w:lineRule="auto"/>
        <w:ind w:left="720"/>
        <w:rPr/>
      </w:pPr>
      <w:hyperlink r:id="rId314">
        <w:r w:rsidDel="00000000" w:rsidR="00000000" w:rsidRPr="00000000">
          <w:rPr>
            <w:rtl w:val="0"/>
          </w:rPr>
          <w:t xml:space="preserve">Breusch, T. S., &amp; Pagan, A. R. (1979). A simple test for heteroscedasticity and random coefficient variation. </w:t>
        </w:r>
      </w:hyperlink>
      <w:hyperlink r:id="rId315">
        <w:r w:rsidDel="00000000" w:rsidR="00000000" w:rsidRPr="00000000">
          <w:rPr>
            <w:i w:val="1"/>
            <w:iCs w:val="1"/>
            <w:rtl w:val="0"/>
          </w:rPr>
          <w:t xml:space="preserve">Econometrica: Journal of the Econometric Society</w:t>
        </w:r>
      </w:hyperlink>
      <w:hyperlink r:id="rId316">
        <w:r w:rsidDel="00000000" w:rsidR="00000000" w:rsidRPr="00000000">
          <w:rPr>
            <w:rtl w:val="0"/>
          </w:rPr>
          <w:t xml:space="preserve">, 1287–1294. </w:t>
        </w:r>
      </w:hyperlink>
      <w:r w:rsidDel="00000000" w:rsidR="00000000" w:rsidRPr="00000000">
        <w:rPr>
          <w:rtl w:val="0"/>
        </w:rPr>
      </w:r>
    </w:p>
    <w:p w:rsidR="00000000" w:rsidDel="00000000" w:rsidP="00000000" w:rsidRDefault="00000000" w:rsidRPr="00000000" w14:paraId="000003BF">
      <w:pPr>
        <w:spacing w:before="480" w:line="480" w:lineRule="auto"/>
        <w:ind w:left="720"/>
        <w:rPr/>
      </w:pPr>
      <w:hyperlink r:id="rId317">
        <w:r w:rsidDel="00000000" w:rsidR="00000000" w:rsidRPr="00000000">
          <w:rPr>
            <w:rtl w:val="0"/>
          </w:rPr>
          <w:t xml:space="preserve">Brown, T. B., Mann, B., Ryder, N., Subbiah, M., Kaplan, J., Dhariwal, P., Neelakantan, A., Shyam, P., Sastry, G., Askell, A., Agarwal, S., Herbert-Voss, A., Krueger, G., &amp; Henighan, T. (2020). </w:t>
        </w:r>
      </w:hyperlink>
      <w:hyperlink r:id="rId318">
        <w:r w:rsidDel="00000000" w:rsidR="00000000" w:rsidRPr="00000000">
          <w:rPr>
            <w:i w:val="1"/>
            <w:iCs w:val="1"/>
            <w:rtl w:val="0"/>
          </w:rPr>
          <w:t xml:space="preserve">Language Models are Few-Shot Learners</w:t>
        </w:r>
      </w:hyperlink>
      <w:hyperlink r:id="rId31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C0">
      <w:pPr>
        <w:spacing w:before="480" w:line="480" w:lineRule="auto"/>
        <w:ind w:left="720"/>
        <w:rPr/>
      </w:pPr>
      <w:hyperlink r:id="rId320">
        <w:r w:rsidDel="00000000" w:rsidR="00000000" w:rsidRPr="00000000">
          <w:rPr>
            <w:rtl w:val="0"/>
          </w:rPr>
          <w:t xml:space="preserve">Cambaz, D., &amp; Zhang, X. (2024). Use of AI-driven Code Generation Models in Teaching and Learning Programming: A Systematic Literature Review. </w:t>
        </w:r>
      </w:hyperlink>
      <w:hyperlink r:id="rId321">
        <w:r w:rsidDel="00000000" w:rsidR="00000000" w:rsidRPr="00000000">
          <w:rPr>
            <w:i w:val="1"/>
            <w:iCs w:val="1"/>
            <w:rtl w:val="0"/>
          </w:rPr>
          <w:t xml:space="preserve">Proceedings of the 55th ACM Technical Symposium on Computer Science Education V. 1</w:t>
        </w:r>
      </w:hyperlink>
      <w:hyperlink r:id="rId322">
        <w:r w:rsidDel="00000000" w:rsidR="00000000" w:rsidRPr="00000000">
          <w:rPr>
            <w:rtl w:val="0"/>
          </w:rPr>
          <w:t xml:space="preserve">, 172–178. https://doi.org/10.1145/3626252.3630958 </w:t>
        </w:r>
      </w:hyperlink>
      <w:r w:rsidDel="00000000" w:rsidR="00000000" w:rsidRPr="00000000">
        <w:rPr>
          <w:rtl w:val="0"/>
        </w:rPr>
      </w:r>
    </w:p>
    <w:p w:rsidR="00000000" w:rsidDel="00000000" w:rsidP="00000000" w:rsidRDefault="00000000" w:rsidRPr="00000000" w14:paraId="000003C1">
      <w:pPr>
        <w:spacing w:before="480" w:line="480" w:lineRule="auto"/>
        <w:ind w:left="720"/>
        <w:rPr/>
      </w:pPr>
      <w:hyperlink r:id="rId323">
        <w:r w:rsidDel="00000000" w:rsidR="00000000" w:rsidRPr="00000000">
          <w:rPr>
            <w:rtl w:val="0"/>
          </w:rPr>
          <w:t xml:space="preserve">Chen, M., Tworek, J., Jun, H., Yuan, Q., Pinto, H. P. de O., Kaplan, J., Edwards, H., Burda, Y., Joseph, N., &amp; Brockman, G. (2021). Evaluating large language models trained on code. </w:t>
        </w:r>
      </w:hyperlink>
      <w:hyperlink r:id="rId324">
        <w:r w:rsidDel="00000000" w:rsidR="00000000" w:rsidRPr="00000000">
          <w:rPr>
            <w:i w:val="1"/>
            <w:iCs w:val="1"/>
            <w:rtl w:val="0"/>
          </w:rPr>
          <w:t xml:space="preserve">arXiv Preprint arXiv:2107.03374</w:t>
        </w:r>
      </w:hyperlink>
      <w:hyperlink r:id="rId325">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C2">
      <w:pPr>
        <w:spacing w:before="480" w:line="480" w:lineRule="auto"/>
        <w:ind w:left="720"/>
        <w:rPr/>
      </w:pPr>
      <w:hyperlink r:id="rId326">
        <w:r w:rsidDel="00000000" w:rsidR="00000000" w:rsidRPr="00000000">
          <w:rPr>
            <w:rtl w:val="0"/>
          </w:rPr>
          <w:t xml:space="preserve">Chinthapatla, S. (2024). Unleashing the Future: A Deep Dive into AI-Enhanced Productivity for Developers. </w:t>
        </w:r>
      </w:hyperlink>
      <w:hyperlink r:id="rId327">
        <w:r w:rsidDel="00000000" w:rsidR="00000000" w:rsidRPr="00000000">
          <w:rPr>
            <w:i w:val="1"/>
            <w:iCs w:val="1"/>
            <w:rtl w:val="0"/>
          </w:rPr>
          <w:t xml:space="preserve">Int. J. Sci. Technol. Eng. Math</w:t>
        </w:r>
      </w:hyperlink>
      <w:hyperlink r:id="rId328">
        <w:r w:rsidDel="00000000" w:rsidR="00000000" w:rsidRPr="00000000">
          <w:rPr>
            <w:rtl w:val="0"/>
          </w:rPr>
          <w:t xml:space="preserve">, </w:t>
        </w:r>
      </w:hyperlink>
      <w:hyperlink r:id="rId329">
        <w:r w:rsidDel="00000000" w:rsidR="00000000" w:rsidRPr="00000000">
          <w:rPr>
            <w:i w:val="1"/>
            <w:iCs w:val="1"/>
            <w:rtl w:val="0"/>
          </w:rPr>
          <w:t xml:space="preserve">13</w:t>
        </w:r>
      </w:hyperlink>
      <w:hyperlink r:id="rId330">
        <w:r w:rsidDel="00000000" w:rsidR="00000000" w:rsidRPr="00000000">
          <w:rPr>
            <w:rtl w:val="0"/>
          </w:rPr>
          <w:t xml:space="preserve">(03). </w:t>
        </w:r>
      </w:hyperlink>
      <w:r w:rsidDel="00000000" w:rsidR="00000000" w:rsidRPr="00000000">
        <w:rPr>
          <w:rtl w:val="0"/>
        </w:rPr>
      </w:r>
    </w:p>
    <w:p w:rsidR="00000000" w:rsidDel="00000000" w:rsidP="00000000" w:rsidRDefault="00000000" w:rsidRPr="00000000" w14:paraId="000003C3">
      <w:pPr>
        <w:spacing w:before="480" w:line="480" w:lineRule="auto"/>
        <w:ind w:left="720"/>
        <w:rPr/>
      </w:pPr>
      <w:hyperlink r:id="rId331">
        <w:r w:rsidDel="00000000" w:rsidR="00000000" w:rsidRPr="00000000">
          <w:rPr>
            <w:rtl w:val="0"/>
          </w:rPr>
          <w:t xml:space="preserve">Christensen, C. M. (1997). </w:t>
        </w:r>
      </w:hyperlink>
      <w:hyperlink r:id="rId332">
        <w:r w:rsidDel="00000000" w:rsidR="00000000" w:rsidRPr="00000000">
          <w:rPr>
            <w:i w:val="1"/>
            <w:iCs w:val="1"/>
            <w:rtl w:val="0"/>
          </w:rPr>
          <w:t xml:space="preserve">The innovator’s dilemma: When new technologies cause great firms to fail</w:t>
        </w:r>
      </w:hyperlink>
      <w:hyperlink r:id="rId333">
        <w:r w:rsidDel="00000000" w:rsidR="00000000" w:rsidRPr="00000000">
          <w:rPr>
            <w:rtl w:val="0"/>
          </w:rPr>
          <w:t xml:space="preserve">. Harvard Business School Press. </w:t>
        </w:r>
      </w:hyperlink>
      <w:r w:rsidDel="00000000" w:rsidR="00000000" w:rsidRPr="00000000">
        <w:rPr>
          <w:rtl w:val="0"/>
        </w:rPr>
      </w:r>
    </w:p>
    <w:p w:rsidR="00000000" w:rsidDel="00000000" w:rsidP="00000000" w:rsidRDefault="00000000" w:rsidRPr="00000000" w14:paraId="000003C4">
      <w:pPr>
        <w:spacing w:before="480" w:line="480" w:lineRule="auto"/>
        <w:ind w:left="720"/>
        <w:rPr/>
      </w:pPr>
      <w:hyperlink r:id="rId334">
        <w:r w:rsidDel="00000000" w:rsidR="00000000" w:rsidRPr="00000000">
          <w:rPr>
            <w:rtl w:val="0"/>
          </w:rPr>
          <w:t xml:space="preserve">Christensen, C. M., McDonald, R., Altman, E. J., &amp; Palmer, J. E. (2018). Disruptive Innovation: An Intellectual History and Directions for Future Research. </w:t>
        </w:r>
      </w:hyperlink>
      <w:hyperlink r:id="rId335">
        <w:r w:rsidDel="00000000" w:rsidR="00000000" w:rsidRPr="00000000">
          <w:rPr>
            <w:i w:val="1"/>
            <w:iCs w:val="1"/>
            <w:rtl w:val="0"/>
          </w:rPr>
          <w:t xml:space="preserve">Journal of Management Studies</w:t>
        </w:r>
      </w:hyperlink>
      <w:hyperlink r:id="rId336">
        <w:r w:rsidDel="00000000" w:rsidR="00000000" w:rsidRPr="00000000">
          <w:rPr>
            <w:rtl w:val="0"/>
          </w:rPr>
          <w:t xml:space="preserve">, </w:t>
        </w:r>
      </w:hyperlink>
      <w:hyperlink r:id="rId337">
        <w:r w:rsidDel="00000000" w:rsidR="00000000" w:rsidRPr="00000000">
          <w:rPr>
            <w:i w:val="1"/>
            <w:iCs w:val="1"/>
            <w:rtl w:val="0"/>
          </w:rPr>
          <w:t xml:space="preserve">55</w:t>
        </w:r>
      </w:hyperlink>
      <w:hyperlink r:id="rId338">
        <w:r w:rsidDel="00000000" w:rsidR="00000000" w:rsidRPr="00000000">
          <w:rPr>
            <w:rtl w:val="0"/>
          </w:rPr>
          <w:t xml:space="preserve">(7), 1043–1078. https://doi.org/10.1111/joms.12349 </w:t>
        </w:r>
      </w:hyperlink>
      <w:r w:rsidDel="00000000" w:rsidR="00000000" w:rsidRPr="00000000">
        <w:rPr>
          <w:rtl w:val="0"/>
        </w:rPr>
      </w:r>
    </w:p>
    <w:p w:rsidR="00000000" w:rsidDel="00000000" w:rsidP="00000000" w:rsidRDefault="00000000" w:rsidRPr="00000000" w14:paraId="000003C5">
      <w:pPr>
        <w:spacing w:before="480" w:line="480" w:lineRule="auto"/>
        <w:ind w:left="720"/>
        <w:rPr/>
      </w:pPr>
      <w:hyperlink r:id="rId339">
        <w:r w:rsidDel="00000000" w:rsidR="00000000" w:rsidRPr="00000000">
          <w:rPr>
            <w:rtl w:val="0"/>
          </w:rPr>
          <w:t xml:space="preserve">Cohen, J., Cohen, P., West, S. G., &amp; Aiken, L. S. (2013). </w:t>
        </w:r>
      </w:hyperlink>
      <w:hyperlink r:id="rId340">
        <w:r w:rsidDel="00000000" w:rsidR="00000000" w:rsidRPr="00000000">
          <w:rPr>
            <w:i w:val="1"/>
            <w:iCs w:val="1"/>
            <w:rtl w:val="0"/>
          </w:rPr>
          <w:t xml:space="preserve">Applied multiple regression/correlation analysis for the behavioral sciences</w:t>
        </w:r>
      </w:hyperlink>
      <w:hyperlink r:id="rId341">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3C6">
      <w:pPr>
        <w:spacing w:before="480" w:line="480" w:lineRule="auto"/>
        <w:ind w:left="720"/>
        <w:rPr/>
      </w:pPr>
      <w:hyperlink r:id="rId342">
        <w:r w:rsidDel="00000000" w:rsidR="00000000" w:rsidRPr="00000000">
          <w:rPr>
            <w:rtl w:val="0"/>
          </w:rPr>
          <w:t xml:space="preserve">Collins. (2025). </w:t>
        </w:r>
      </w:hyperlink>
      <w:hyperlink r:id="rId343">
        <w:r w:rsidDel="00000000" w:rsidR="00000000" w:rsidRPr="00000000">
          <w:rPr>
            <w:i w:val="1"/>
            <w:iCs w:val="1"/>
            <w:rtl w:val="0"/>
          </w:rPr>
          <w:t xml:space="preserve">Collins—The Collins Word of the Year 2025 is... </w:t>
        </w:r>
      </w:hyperlink>
      <w:hyperlink r:id="rId344">
        <w:r w:rsidDel="00000000" w:rsidR="00000000" w:rsidRPr="00000000">
          <w:rPr>
            <w:rtl w:val="0"/>
          </w:rPr>
          <w:t xml:space="preserve">https://www.collinsdictionary.com/woty </w:t>
        </w:r>
      </w:hyperlink>
      <w:r w:rsidDel="00000000" w:rsidR="00000000" w:rsidRPr="00000000">
        <w:rPr>
          <w:rtl w:val="0"/>
        </w:rPr>
      </w:r>
    </w:p>
    <w:p w:rsidR="00000000" w:rsidDel="00000000" w:rsidP="00000000" w:rsidRDefault="00000000" w:rsidRPr="00000000" w14:paraId="000003C7">
      <w:pPr>
        <w:spacing w:before="480" w:line="480" w:lineRule="auto"/>
        <w:ind w:left="720"/>
        <w:rPr/>
      </w:pPr>
      <w:hyperlink r:id="rId345">
        <w:r w:rsidDel="00000000" w:rsidR="00000000" w:rsidRPr="00000000">
          <w:rPr>
            <w:rtl w:val="0"/>
          </w:rPr>
          <w:t xml:space="preserve">Compeau, D. R., &amp; Higgins, C. A. (1995). Computer Self-Efficacy: Development of a Measure and Initial Test. </w:t>
        </w:r>
      </w:hyperlink>
      <w:hyperlink r:id="rId346">
        <w:r w:rsidDel="00000000" w:rsidR="00000000" w:rsidRPr="00000000">
          <w:rPr>
            <w:i w:val="1"/>
            <w:iCs w:val="1"/>
            <w:rtl w:val="0"/>
          </w:rPr>
          <w:t xml:space="preserve">MIS Quarterly</w:t>
        </w:r>
      </w:hyperlink>
      <w:hyperlink r:id="rId347">
        <w:r w:rsidDel="00000000" w:rsidR="00000000" w:rsidRPr="00000000">
          <w:rPr>
            <w:rtl w:val="0"/>
          </w:rPr>
          <w:t xml:space="preserve">, </w:t>
        </w:r>
      </w:hyperlink>
      <w:hyperlink r:id="rId348">
        <w:r w:rsidDel="00000000" w:rsidR="00000000" w:rsidRPr="00000000">
          <w:rPr>
            <w:i w:val="1"/>
            <w:iCs w:val="1"/>
            <w:rtl w:val="0"/>
          </w:rPr>
          <w:t xml:space="preserve">19</w:t>
        </w:r>
      </w:hyperlink>
      <w:hyperlink r:id="rId349">
        <w:r w:rsidDel="00000000" w:rsidR="00000000" w:rsidRPr="00000000">
          <w:rPr>
            <w:rtl w:val="0"/>
          </w:rPr>
          <w:t xml:space="preserve">(2), 189. https://doi.org/10.2307/249688 </w:t>
        </w:r>
      </w:hyperlink>
      <w:r w:rsidDel="00000000" w:rsidR="00000000" w:rsidRPr="00000000">
        <w:rPr>
          <w:rtl w:val="0"/>
        </w:rPr>
      </w:r>
    </w:p>
    <w:p w:rsidR="00000000" w:rsidDel="00000000" w:rsidP="00000000" w:rsidRDefault="00000000" w:rsidRPr="00000000" w14:paraId="000003C8">
      <w:pPr>
        <w:spacing w:before="480" w:line="480" w:lineRule="auto"/>
        <w:ind w:left="720"/>
        <w:rPr/>
      </w:pPr>
      <w:hyperlink r:id="rId350">
        <w:r w:rsidDel="00000000" w:rsidR="00000000" w:rsidRPr="00000000">
          <w:rPr>
            <w:rtl w:val="0"/>
          </w:rPr>
          <w:t xml:space="preserve">Creswell, J. W., &amp; Creswell, J. D. (2017). </w:t>
        </w:r>
      </w:hyperlink>
      <w:hyperlink r:id="rId351">
        <w:r w:rsidDel="00000000" w:rsidR="00000000" w:rsidRPr="00000000">
          <w:rPr>
            <w:i w:val="1"/>
            <w:iCs w:val="1"/>
            <w:rtl w:val="0"/>
          </w:rPr>
          <w:t xml:space="preserve">Research design: Qualitative, quantitative, and mixed methods approaches</w:t>
        </w:r>
      </w:hyperlink>
      <w:hyperlink r:id="rId352">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3C9">
      <w:pPr>
        <w:spacing w:before="480" w:line="480" w:lineRule="auto"/>
        <w:ind w:left="720"/>
        <w:rPr/>
      </w:pPr>
      <w:hyperlink r:id="rId353">
        <w:r w:rsidDel="00000000" w:rsidR="00000000" w:rsidRPr="00000000">
          <w:rPr>
            <w:rtl w:val="0"/>
          </w:rPr>
          <w:t xml:space="preserve">Cronbach, L. J. (1951). Coefficient alpha and the internal structure of tests. </w:t>
        </w:r>
      </w:hyperlink>
      <w:hyperlink r:id="rId354">
        <w:r w:rsidDel="00000000" w:rsidR="00000000" w:rsidRPr="00000000">
          <w:rPr>
            <w:i w:val="1"/>
            <w:iCs w:val="1"/>
            <w:rtl w:val="0"/>
          </w:rPr>
          <w:t xml:space="preserve">Psychometrika</w:t>
        </w:r>
      </w:hyperlink>
      <w:hyperlink r:id="rId355">
        <w:r w:rsidDel="00000000" w:rsidR="00000000" w:rsidRPr="00000000">
          <w:rPr>
            <w:rtl w:val="0"/>
          </w:rPr>
          <w:t xml:space="preserve">, </w:t>
        </w:r>
      </w:hyperlink>
      <w:hyperlink r:id="rId356">
        <w:r w:rsidDel="00000000" w:rsidR="00000000" w:rsidRPr="00000000">
          <w:rPr>
            <w:i w:val="1"/>
            <w:iCs w:val="1"/>
            <w:rtl w:val="0"/>
          </w:rPr>
          <w:t xml:space="preserve">16</w:t>
        </w:r>
      </w:hyperlink>
      <w:hyperlink r:id="rId357">
        <w:r w:rsidDel="00000000" w:rsidR="00000000" w:rsidRPr="00000000">
          <w:rPr>
            <w:rtl w:val="0"/>
          </w:rPr>
          <w:t xml:space="preserve">(3), 297–334. </w:t>
        </w:r>
      </w:hyperlink>
      <w:r w:rsidDel="00000000" w:rsidR="00000000" w:rsidRPr="00000000">
        <w:rPr>
          <w:rtl w:val="0"/>
        </w:rPr>
      </w:r>
    </w:p>
    <w:p w:rsidR="00000000" w:rsidDel="00000000" w:rsidP="00000000" w:rsidRDefault="00000000" w:rsidRPr="00000000" w14:paraId="000003CA">
      <w:pPr>
        <w:spacing w:before="480" w:line="480" w:lineRule="auto"/>
        <w:ind w:left="720"/>
        <w:rPr/>
      </w:pPr>
      <w:hyperlink r:id="rId358">
        <w:r w:rsidDel="00000000" w:rsidR="00000000" w:rsidRPr="00000000">
          <w:rPr>
            <w:rtl w:val="0"/>
          </w:rPr>
          <w:t xml:space="preserve">Cronbach, L. J., &amp; Furby, L. (1970). How we should measure" change": Or should we? </w:t>
        </w:r>
      </w:hyperlink>
      <w:hyperlink r:id="rId359">
        <w:r w:rsidDel="00000000" w:rsidR="00000000" w:rsidRPr="00000000">
          <w:rPr>
            <w:i w:val="1"/>
            <w:iCs w:val="1"/>
            <w:rtl w:val="0"/>
          </w:rPr>
          <w:t xml:space="preserve">Psychological Bulletin</w:t>
        </w:r>
      </w:hyperlink>
      <w:hyperlink r:id="rId360">
        <w:r w:rsidDel="00000000" w:rsidR="00000000" w:rsidRPr="00000000">
          <w:rPr>
            <w:rtl w:val="0"/>
          </w:rPr>
          <w:t xml:space="preserve">, </w:t>
        </w:r>
      </w:hyperlink>
      <w:hyperlink r:id="rId361">
        <w:r w:rsidDel="00000000" w:rsidR="00000000" w:rsidRPr="00000000">
          <w:rPr>
            <w:i w:val="1"/>
            <w:iCs w:val="1"/>
            <w:rtl w:val="0"/>
          </w:rPr>
          <w:t xml:space="preserve">74</w:t>
        </w:r>
      </w:hyperlink>
      <w:hyperlink r:id="rId362">
        <w:r w:rsidDel="00000000" w:rsidR="00000000" w:rsidRPr="00000000">
          <w:rPr>
            <w:rtl w:val="0"/>
          </w:rPr>
          <w:t xml:space="preserve">(1), 68. </w:t>
        </w:r>
      </w:hyperlink>
      <w:r w:rsidDel="00000000" w:rsidR="00000000" w:rsidRPr="00000000">
        <w:rPr>
          <w:rtl w:val="0"/>
        </w:rPr>
      </w:r>
    </w:p>
    <w:p w:rsidR="00000000" w:rsidDel="00000000" w:rsidP="00000000" w:rsidRDefault="00000000" w:rsidRPr="00000000" w14:paraId="000003CB">
      <w:pPr>
        <w:spacing w:before="480" w:line="480" w:lineRule="auto"/>
        <w:ind w:left="720"/>
        <w:rPr/>
      </w:pPr>
      <w:hyperlink r:id="rId363">
        <w:r w:rsidDel="00000000" w:rsidR="00000000" w:rsidRPr="00000000">
          <w:rPr>
            <w:rtl w:val="0"/>
          </w:rPr>
          <w:t xml:space="preserve">Dagienė, V., &amp; Sentance, S. (2016). It’s Computational Thinking! Bebras Tasks in the Curriculum. In A. Brodnik &amp; F. Tort (Eds.), </w:t>
        </w:r>
      </w:hyperlink>
      <w:hyperlink r:id="rId364">
        <w:r w:rsidDel="00000000" w:rsidR="00000000" w:rsidRPr="00000000">
          <w:rPr>
            <w:i w:val="1"/>
            <w:iCs w:val="1"/>
            <w:rtl w:val="0"/>
          </w:rPr>
          <w:t xml:space="preserve">Informatics in Schools: Improvement of Informatics Knowledge and Perception</w:t>
        </w:r>
      </w:hyperlink>
      <w:hyperlink r:id="rId365">
        <w:r w:rsidDel="00000000" w:rsidR="00000000" w:rsidRPr="00000000">
          <w:rPr>
            <w:rtl w:val="0"/>
          </w:rPr>
          <w:t xml:space="preserve"> (Vol. 9973, pp. 28–39). Springer International Publishing. https://doi.org/10.1007/978-3-319-46747-4_3 </w:t>
        </w:r>
      </w:hyperlink>
      <w:r w:rsidDel="00000000" w:rsidR="00000000" w:rsidRPr="00000000">
        <w:rPr>
          <w:rtl w:val="0"/>
        </w:rPr>
      </w:r>
    </w:p>
    <w:p w:rsidR="00000000" w:rsidDel="00000000" w:rsidP="00000000" w:rsidRDefault="00000000" w:rsidRPr="00000000" w14:paraId="000003CC">
      <w:pPr>
        <w:spacing w:before="480" w:line="480" w:lineRule="auto"/>
        <w:ind w:left="720"/>
        <w:rPr/>
      </w:pPr>
      <w:hyperlink r:id="rId366">
        <w:r w:rsidDel="00000000" w:rsidR="00000000" w:rsidRPr="00000000">
          <w:rPr>
            <w:rtl w:val="0"/>
          </w:rPr>
          <w:t xml:space="preserve">Denny, P., Kumar, V., &amp; Giacaman, N. (2023). Conversing with Copilot: Exploring Prompt Engineering for Solving CS1 Problems Using Natural Language. </w:t>
        </w:r>
      </w:hyperlink>
      <w:hyperlink r:id="rId367">
        <w:r w:rsidDel="00000000" w:rsidR="00000000" w:rsidRPr="00000000">
          <w:rPr>
            <w:i w:val="1"/>
            <w:iCs w:val="1"/>
            <w:rtl w:val="0"/>
          </w:rPr>
          <w:t xml:space="preserve">Proceedings of the 54th ACM Technical Symposium on Computer Science Education V. 1</w:t>
        </w:r>
      </w:hyperlink>
      <w:hyperlink r:id="rId368">
        <w:r w:rsidDel="00000000" w:rsidR="00000000" w:rsidRPr="00000000">
          <w:rPr>
            <w:rtl w:val="0"/>
          </w:rPr>
          <w:t xml:space="preserve">, 1136–1142. https://doi.org/10.1145/3545945.3569823 </w:t>
        </w:r>
      </w:hyperlink>
      <w:r w:rsidDel="00000000" w:rsidR="00000000" w:rsidRPr="00000000">
        <w:rPr>
          <w:rtl w:val="0"/>
        </w:rPr>
      </w:r>
    </w:p>
    <w:p w:rsidR="00000000" w:rsidDel="00000000" w:rsidP="00000000" w:rsidRDefault="00000000" w:rsidRPr="00000000" w14:paraId="000003CD">
      <w:pPr>
        <w:spacing w:before="480" w:line="480" w:lineRule="auto"/>
        <w:ind w:left="720"/>
        <w:rPr/>
      </w:pPr>
      <w:hyperlink r:id="rId369">
        <w:r w:rsidDel="00000000" w:rsidR="00000000" w:rsidRPr="00000000">
          <w:rPr>
            <w:rtl w:val="0"/>
          </w:rPr>
          <w:t xml:space="preserve">Denny, P., Leinonen, J., Prather, J., Luxton-Reilly, A., Amarouche, T., Becker, B. A., &amp; Reeves, B. N. (2024). Prompt Problems: A New Programming Exercise for the Generative AI Era. </w:t>
        </w:r>
      </w:hyperlink>
      <w:hyperlink r:id="rId370">
        <w:r w:rsidDel="00000000" w:rsidR="00000000" w:rsidRPr="00000000">
          <w:rPr>
            <w:i w:val="1"/>
            <w:iCs w:val="1"/>
            <w:rtl w:val="0"/>
          </w:rPr>
          <w:t xml:space="preserve">Proceedings of the 55th ACM Technical Symposium on Computer Science Education V. 1</w:t>
        </w:r>
      </w:hyperlink>
      <w:hyperlink r:id="rId371">
        <w:r w:rsidDel="00000000" w:rsidR="00000000" w:rsidRPr="00000000">
          <w:rPr>
            <w:rtl w:val="0"/>
          </w:rPr>
          <w:t xml:space="preserve">, 296–302. https://doi.org/10.1145/3626252.3630909 </w:t>
        </w:r>
      </w:hyperlink>
      <w:r w:rsidDel="00000000" w:rsidR="00000000" w:rsidRPr="00000000">
        <w:rPr>
          <w:rtl w:val="0"/>
        </w:rPr>
      </w:r>
    </w:p>
    <w:p w:rsidR="00000000" w:rsidDel="00000000" w:rsidP="00000000" w:rsidRDefault="00000000" w:rsidRPr="00000000" w14:paraId="000003CE">
      <w:pPr>
        <w:spacing w:before="480" w:line="480" w:lineRule="auto"/>
        <w:ind w:left="720"/>
        <w:rPr/>
      </w:pPr>
      <w:hyperlink r:id="rId372">
        <w:r w:rsidDel="00000000" w:rsidR="00000000" w:rsidRPr="00000000">
          <w:rPr>
            <w:rtl w:val="0"/>
          </w:rPr>
          <w:t xml:space="preserve">Denny, P., Prather, J., Becker, B. A., Finnie-Ansley, J., Hellas, A., Leinonen, J., Luxton-Reilly, A., Reeves, B. N., Santos, E. A., &amp; Sarsa, S. (2023). Computing Education in the Era of Generative AI. </w:t>
        </w:r>
      </w:hyperlink>
      <w:hyperlink r:id="rId373">
        <w:r w:rsidDel="00000000" w:rsidR="00000000" w:rsidRPr="00000000">
          <w:rPr>
            <w:i w:val="1"/>
            <w:iCs w:val="1"/>
            <w:rtl w:val="0"/>
          </w:rPr>
          <w:t xml:space="preserve">arXiv Preprint arXiv:2306.02608</w:t>
        </w:r>
      </w:hyperlink>
      <w:hyperlink r:id="rId37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CF">
      <w:pPr>
        <w:spacing w:before="480" w:line="480" w:lineRule="auto"/>
        <w:ind w:left="720"/>
        <w:rPr/>
      </w:pPr>
      <w:hyperlink r:id="rId375">
        <w:r w:rsidDel="00000000" w:rsidR="00000000" w:rsidRPr="00000000">
          <w:rPr>
            <w:rtl w:val="0"/>
          </w:rPr>
          <w:t xml:space="preserve">Denny, P., Prather, J., Becker, B. A., Finnie-Ansley, J., Hellas, A., Leinonen, J., Luxton-Reilly, A., Reeves, B. N., Santos, E. A., &amp; Sarsa, S. (2024a). Computing Education in the Era of Generative AI. </w:t>
        </w:r>
      </w:hyperlink>
      <w:hyperlink r:id="rId376">
        <w:r w:rsidDel="00000000" w:rsidR="00000000" w:rsidRPr="00000000">
          <w:rPr>
            <w:i w:val="1"/>
            <w:iCs w:val="1"/>
            <w:rtl w:val="0"/>
          </w:rPr>
          <w:t xml:space="preserve">Communications of the ACM</w:t>
        </w:r>
      </w:hyperlink>
      <w:hyperlink r:id="rId377">
        <w:r w:rsidDel="00000000" w:rsidR="00000000" w:rsidRPr="00000000">
          <w:rPr>
            <w:rtl w:val="0"/>
          </w:rPr>
          <w:t xml:space="preserve">, </w:t>
        </w:r>
      </w:hyperlink>
      <w:hyperlink r:id="rId378">
        <w:r w:rsidDel="00000000" w:rsidR="00000000" w:rsidRPr="00000000">
          <w:rPr>
            <w:i w:val="1"/>
            <w:iCs w:val="1"/>
            <w:rtl w:val="0"/>
          </w:rPr>
          <w:t xml:space="preserve">67</w:t>
        </w:r>
      </w:hyperlink>
      <w:hyperlink r:id="rId379">
        <w:r w:rsidDel="00000000" w:rsidR="00000000" w:rsidRPr="00000000">
          <w:rPr>
            <w:rtl w:val="0"/>
          </w:rPr>
          <w:t xml:space="preserve">(2), 56–67. https://doi.org/10.1145/3624720 </w:t>
        </w:r>
      </w:hyperlink>
      <w:r w:rsidDel="00000000" w:rsidR="00000000" w:rsidRPr="00000000">
        <w:rPr>
          <w:rtl w:val="0"/>
        </w:rPr>
      </w:r>
    </w:p>
    <w:p w:rsidR="00000000" w:rsidDel="00000000" w:rsidP="00000000" w:rsidRDefault="00000000" w:rsidRPr="00000000" w14:paraId="000003D0">
      <w:pPr>
        <w:spacing w:before="480" w:line="480" w:lineRule="auto"/>
        <w:ind w:left="720"/>
        <w:rPr/>
      </w:pPr>
      <w:hyperlink r:id="rId380">
        <w:r w:rsidDel="00000000" w:rsidR="00000000" w:rsidRPr="00000000">
          <w:rPr>
            <w:rtl w:val="0"/>
          </w:rPr>
          <w:t xml:space="preserve">Denny, P., Prather, J., Becker, B. A., Finnie-Ansley, J., Hellas, A., Leinonen, J., Luxton-Reilly, A., Reeves, B. N., Santos, E. A., &amp; Sarsa, S. (2024b). Computing Education in the Era of Generative AI. </w:t>
        </w:r>
      </w:hyperlink>
      <w:hyperlink r:id="rId381">
        <w:r w:rsidDel="00000000" w:rsidR="00000000" w:rsidRPr="00000000">
          <w:rPr>
            <w:i w:val="1"/>
            <w:iCs w:val="1"/>
            <w:rtl w:val="0"/>
          </w:rPr>
          <w:t xml:space="preserve">Communications of the ACM</w:t>
        </w:r>
      </w:hyperlink>
      <w:hyperlink r:id="rId382">
        <w:r w:rsidDel="00000000" w:rsidR="00000000" w:rsidRPr="00000000">
          <w:rPr>
            <w:rtl w:val="0"/>
          </w:rPr>
          <w:t xml:space="preserve">, </w:t>
        </w:r>
      </w:hyperlink>
      <w:hyperlink r:id="rId383">
        <w:r w:rsidDel="00000000" w:rsidR="00000000" w:rsidRPr="00000000">
          <w:rPr>
            <w:i w:val="1"/>
            <w:iCs w:val="1"/>
            <w:rtl w:val="0"/>
          </w:rPr>
          <w:t xml:space="preserve">67</w:t>
        </w:r>
      </w:hyperlink>
      <w:hyperlink r:id="rId384">
        <w:r w:rsidDel="00000000" w:rsidR="00000000" w:rsidRPr="00000000">
          <w:rPr>
            <w:rtl w:val="0"/>
          </w:rPr>
          <w:t xml:space="preserve">(2), 56–67. https://doi.org/10.1145/3624720 </w:t>
        </w:r>
      </w:hyperlink>
      <w:r w:rsidDel="00000000" w:rsidR="00000000" w:rsidRPr="00000000">
        <w:rPr>
          <w:rtl w:val="0"/>
        </w:rPr>
      </w:r>
    </w:p>
    <w:p w:rsidR="00000000" w:rsidDel="00000000" w:rsidP="00000000" w:rsidRDefault="00000000" w:rsidRPr="00000000" w14:paraId="000003D1">
      <w:pPr>
        <w:spacing w:before="480" w:line="480" w:lineRule="auto"/>
        <w:ind w:left="720"/>
        <w:rPr/>
      </w:pPr>
      <w:hyperlink r:id="rId385">
        <w:r w:rsidDel="00000000" w:rsidR="00000000" w:rsidRPr="00000000">
          <w:rPr>
            <w:rtl w:val="0"/>
          </w:rPr>
          <w:t xml:space="preserve">Dinan, Stephen. (2023, May 29). </w:t>
        </w:r>
      </w:hyperlink>
      <w:hyperlink r:id="rId386">
        <w:r w:rsidDel="00000000" w:rsidR="00000000" w:rsidRPr="00000000">
          <w:rPr>
            <w:i w:val="1"/>
            <w:iCs w:val="1"/>
            <w:rtl w:val="0"/>
          </w:rPr>
          <w:t xml:space="preserve">Confidently incorrect: For ChatGPT, the truth isn’t always out there—Washington Times</w:t>
        </w:r>
      </w:hyperlink>
      <w:hyperlink r:id="rId387">
        <w:r w:rsidDel="00000000" w:rsidR="00000000" w:rsidRPr="00000000">
          <w:rPr>
            <w:rtl w:val="0"/>
          </w:rPr>
          <w:t xml:space="preserve">. https://www.washingtontimes.com/news/2023/may/29/confidently-incorrect-chatgpt-truth-isnt-always-ou/ </w:t>
        </w:r>
      </w:hyperlink>
      <w:r w:rsidDel="00000000" w:rsidR="00000000" w:rsidRPr="00000000">
        <w:rPr>
          <w:rtl w:val="0"/>
        </w:rPr>
      </w:r>
    </w:p>
    <w:p w:rsidR="00000000" w:rsidDel="00000000" w:rsidP="00000000" w:rsidRDefault="00000000" w:rsidRPr="00000000" w14:paraId="000003D2">
      <w:pPr>
        <w:spacing w:before="480" w:line="480" w:lineRule="auto"/>
        <w:ind w:left="720"/>
        <w:rPr/>
      </w:pPr>
      <w:hyperlink r:id="rId388">
        <w:r w:rsidDel="00000000" w:rsidR="00000000" w:rsidRPr="00000000">
          <w:rPr>
            <w:rtl w:val="0"/>
          </w:rPr>
          <w:t xml:space="preserve">DuBoulay, Benedict. (1989). Some Difficulties of Learning to Program. In E. Soloway &amp; J. C. Spohrer (Eds.), </w:t>
        </w:r>
      </w:hyperlink>
      <w:hyperlink r:id="rId389">
        <w:r w:rsidDel="00000000" w:rsidR="00000000" w:rsidRPr="00000000">
          <w:rPr>
            <w:i w:val="1"/>
            <w:iCs w:val="1"/>
            <w:rtl w:val="0"/>
          </w:rPr>
          <w:t xml:space="preserve">Studying the novice programmer</w:t>
        </w:r>
      </w:hyperlink>
      <w:hyperlink r:id="rId390">
        <w:r w:rsidDel="00000000" w:rsidR="00000000" w:rsidRPr="00000000">
          <w:rPr>
            <w:rtl w:val="0"/>
          </w:rPr>
          <w:t xml:space="preserve"> (pp. 283–299). L. Erlbaum Associates. </w:t>
        </w:r>
      </w:hyperlink>
      <w:r w:rsidDel="00000000" w:rsidR="00000000" w:rsidRPr="00000000">
        <w:rPr>
          <w:rtl w:val="0"/>
        </w:rPr>
      </w:r>
    </w:p>
    <w:p w:rsidR="00000000" w:rsidDel="00000000" w:rsidP="00000000" w:rsidRDefault="00000000" w:rsidRPr="00000000" w14:paraId="000003D3">
      <w:pPr>
        <w:spacing w:before="480" w:line="480" w:lineRule="auto"/>
        <w:ind w:left="720"/>
        <w:rPr/>
      </w:pPr>
      <w:hyperlink r:id="rId391">
        <w:r w:rsidDel="00000000" w:rsidR="00000000" w:rsidRPr="00000000">
          <w:rPr>
            <w:rtl w:val="0"/>
          </w:rPr>
          <w:t xml:space="preserve">Durbin, J., &amp; Watson, G. (1971). Testing for serial correlation in least squares regression. III. </w:t>
        </w:r>
      </w:hyperlink>
      <w:hyperlink r:id="rId392">
        <w:r w:rsidDel="00000000" w:rsidR="00000000" w:rsidRPr="00000000">
          <w:rPr>
            <w:i w:val="1"/>
            <w:iCs w:val="1"/>
            <w:rtl w:val="0"/>
          </w:rPr>
          <w:t xml:space="preserve">Biometrika</w:t>
        </w:r>
      </w:hyperlink>
      <w:hyperlink r:id="rId393">
        <w:r w:rsidDel="00000000" w:rsidR="00000000" w:rsidRPr="00000000">
          <w:rPr>
            <w:rtl w:val="0"/>
          </w:rPr>
          <w:t xml:space="preserve">, </w:t>
        </w:r>
      </w:hyperlink>
      <w:hyperlink r:id="rId394">
        <w:r w:rsidDel="00000000" w:rsidR="00000000" w:rsidRPr="00000000">
          <w:rPr>
            <w:i w:val="1"/>
            <w:iCs w:val="1"/>
            <w:rtl w:val="0"/>
          </w:rPr>
          <w:t xml:space="preserve">58</w:t>
        </w:r>
      </w:hyperlink>
      <w:hyperlink r:id="rId395">
        <w:r w:rsidDel="00000000" w:rsidR="00000000" w:rsidRPr="00000000">
          <w:rPr>
            <w:rtl w:val="0"/>
          </w:rPr>
          <w:t xml:space="preserve">(1), 1–19. </w:t>
        </w:r>
      </w:hyperlink>
      <w:r w:rsidDel="00000000" w:rsidR="00000000" w:rsidRPr="00000000">
        <w:rPr>
          <w:rtl w:val="0"/>
        </w:rPr>
      </w:r>
    </w:p>
    <w:p w:rsidR="00000000" w:rsidDel="00000000" w:rsidP="00000000" w:rsidRDefault="00000000" w:rsidRPr="00000000" w14:paraId="000003D4">
      <w:pPr>
        <w:spacing w:before="480" w:line="480" w:lineRule="auto"/>
        <w:ind w:left="720"/>
        <w:rPr/>
      </w:pPr>
      <w:hyperlink r:id="rId396">
        <w:r w:rsidDel="00000000" w:rsidR="00000000" w:rsidRPr="00000000">
          <w:rPr>
            <w:rtl w:val="0"/>
          </w:rPr>
          <w:t xml:space="preserve">Edwards, J. R., &amp; Lambert, L. S. (2007). Methods for integrating moderation and mediation: A general analytical framework using moderated path analysis. </w:t>
        </w:r>
      </w:hyperlink>
      <w:hyperlink r:id="rId397">
        <w:r w:rsidDel="00000000" w:rsidR="00000000" w:rsidRPr="00000000">
          <w:rPr>
            <w:i w:val="1"/>
            <w:iCs w:val="1"/>
            <w:rtl w:val="0"/>
          </w:rPr>
          <w:t xml:space="preserve">Psychological Methods</w:t>
        </w:r>
      </w:hyperlink>
      <w:hyperlink r:id="rId398">
        <w:r w:rsidDel="00000000" w:rsidR="00000000" w:rsidRPr="00000000">
          <w:rPr>
            <w:rtl w:val="0"/>
          </w:rPr>
          <w:t xml:space="preserve">, </w:t>
        </w:r>
      </w:hyperlink>
      <w:hyperlink r:id="rId399">
        <w:r w:rsidDel="00000000" w:rsidR="00000000" w:rsidRPr="00000000">
          <w:rPr>
            <w:i w:val="1"/>
            <w:iCs w:val="1"/>
            <w:rtl w:val="0"/>
          </w:rPr>
          <w:t xml:space="preserve">12</w:t>
        </w:r>
      </w:hyperlink>
      <w:hyperlink r:id="rId400">
        <w:r w:rsidDel="00000000" w:rsidR="00000000" w:rsidRPr="00000000">
          <w:rPr>
            <w:rtl w:val="0"/>
          </w:rPr>
          <w:t xml:space="preserve">(1), 1. </w:t>
        </w:r>
      </w:hyperlink>
      <w:r w:rsidDel="00000000" w:rsidR="00000000" w:rsidRPr="00000000">
        <w:rPr>
          <w:rtl w:val="0"/>
        </w:rPr>
      </w:r>
    </w:p>
    <w:p w:rsidR="00000000" w:rsidDel="00000000" w:rsidP="00000000" w:rsidRDefault="00000000" w:rsidRPr="00000000" w14:paraId="000003D5">
      <w:pPr>
        <w:spacing w:before="480" w:line="480" w:lineRule="auto"/>
        <w:ind w:left="720"/>
        <w:rPr/>
      </w:pPr>
      <w:hyperlink r:id="rId401">
        <w:r w:rsidDel="00000000" w:rsidR="00000000" w:rsidRPr="00000000">
          <w:rPr>
            <w:rtl w:val="0"/>
          </w:rPr>
          <w:t xml:space="preserve">Farrar, D. E., &amp; Glauber, R. R. (1967). Multicollinearity in regression analysis: The problem revisited. </w:t>
        </w:r>
      </w:hyperlink>
      <w:hyperlink r:id="rId402">
        <w:r w:rsidDel="00000000" w:rsidR="00000000" w:rsidRPr="00000000">
          <w:rPr>
            <w:i w:val="1"/>
            <w:iCs w:val="1"/>
            <w:rtl w:val="0"/>
          </w:rPr>
          <w:t xml:space="preserve">The Review of Economic and Statistics</w:t>
        </w:r>
      </w:hyperlink>
      <w:hyperlink r:id="rId403">
        <w:r w:rsidDel="00000000" w:rsidR="00000000" w:rsidRPr="00000000">
          <w:rPr>
            <w:rtl w:val="0"/>
          </w:rPr>
          <w:t xml:space="preserve">, 92–107. </w:t>
        </w:r>
      </w:hyperlink>
      <w:r w:rsidDel="00000000" w:rsidR="00000000" w:rsidRPr="00000000">
        <w:rPr>
          <w:rtl w:val="0"/>
        </w:rPr>
      </w:r>
    </w:p>
    <w:p w:rsidR="00000000" w:rsidDel="00000000" w:rsidP="00000000" w:rsidRDefault="00000000" w:rsidRPr="00000000" w14:paraId="000003D6">
      <w:pPr>
        <w:spacing w:before="480" w:line="480" w:lineRule="auto"/>
        <w:ind w:left="720"/>
        <w:rPr/>
      </w:pPr>
      <w:hyperlink r:id="rId404">
        <w:r w:rsidDel="00000000" w:rsidR="00000000" w:rsidRPr="00000000">
          <w:rPr>
            <w:rtl w:val="0"/>
          </w:rPr>
          <w:t xml:space="preserve">Finnie-Ansley, J., Denny, P., Becker, B. A., Luxton-Reilly, A., &amp; Prather, J. (2022). The robots are coming: Exploring the implications of openai codex on introductory programming. </w:t>
        </w:r>
      </w:hyperlink>
      <w:hyperlink r:id="rId405">
        <w:r w:rsidDel="00000000" w:rsidR="00000000" w:rsidRPr="00000000">
          <w:rPr>
            <w:i w:val="1"/>
            <w:iCs w:val="1"/>
            <w:rtl w:val="0"/>
          </w:rPr>
          <w:t xml:space="preserve">Proceedings of the 24th Australasian Computing Education Conference</w:t>
        </w:r>
      </w:hyperlink>
      <w:hyperlink r:id="rId406">
        <w:r w:rsidDel="00000000" w:rsidR="00000000" w:rsidRPr="00000000">
          <w:rPr>
            <w:rtl w:val="0"/>
          </w:rPr>
          <w:t xml:space="preserve">, 10–19. </w:t>
        </w:r>
      </w:hyperlink>
      <w:r w:rsidDel="00000000" w:rsidR="00000000" w:rsidRPr="00000000">
        <w:rPr>
          <w:rtl w:val="0"/>
        </w:rPr>
      </w:r>
    </w:p>
    <w:p w:rsidR="00000000" w:rsidDel="00000000" w:rsidP="00000000" w:rsidRDefault="00000000" w:rsidRPr="00000000" w14:paraId="000003D7">
      <w:pPr>
        <w:spacing w:before="480" w:line="480" w:lineRule="auto"/>
        <w:ind w:left="720"/>
        <w:rPr/>
      </w:pPr>
      <w:hyperlink r:id="rId407">
        <w:r w:rsidDel="00000000" w:rsidR="00000000" w:rsidRPr="00000000">
          <w:rPr>
            <w:rtl w:val="0"/>
          </w:rPr>
          <w:t xml:space="preserve">Ghimire, A., &amp; Edwards, J. (2024). Coding with AI: How Are Tools Like ChatGPT Being Used by Students in Foundational Programming Courses. In A. M. Olney, I.-A. Chounta, Z. Liu, O. C. Santos, &amp; I. I. Bittencourt (Eds.), </w:t>
        </w:r>
      </w:hyperlink>
      <w:hyperlink r:id="rId408">
        <w:r w:rsidDel="00000000" w:rsidR="00000000" w:rsidRPr="00000000">
          <w:rPr>
            <w:i w:val="1"/>
            <w:iCs w:val="1"/>
            <w:rtl w:val="0"/>
          </w:rPr>
          <w:t xml:space="preserve">Artificial Intelligence in Education</w:t>
        </w:r>
      </w:hyperlink>
      <w:hyperlink r:id="rId409">
        <w:r w:rsidDel="00000000" w:rsidR="00000000" w:rsidRPr="00000000">
          <w:rPr>
            <w:rtl w:val="0"/>
          </w:rPr>
          <w:t xml:space="preserve"> (Vol. 14830, pp. 259–267). Springer Nature Switzerland. https://doi.org/10.1007/978-3-031-64299-9_20 </w:t>
        </w:r>
      </w:hyperlink>
      <w:r w:rsidDel="00000000" w:rsidR="00000000" w:rsidRPr="00000000">
        <w:rPr>
          <w:rtl w:val="0"/>
        </w:rPr>
      </w:r>
    </w:p>
    <w:p w:rsidR="00000000" w:rsidDel="00000000" w:rsidP="00000000" w:rsidRDefault="00000000" w:rsidRPr="00000000" w14:paraId="000003D8">
      <w:pPr>
        <w:spacing w:before="480" w:line="480" w:lineRule="auto"/>
        <w:ind w:left="720"/>
        <w:rPr/>
      </w:pPr>
      <w:hyperlink r:id="rId410">
        <w:r w:rsidDel="00000000" w:rsidR="00000000" w:rsidRPr="00000000">
          <w:rPr>
            <w:rtl w:val="0"/>
          </w:rPr>
          <w:t xml:space="preserve">Gillioz, A., Casas, J., Mugellini, E., &amp; Khaled, O. A. (2020). </w:t>
        </w:r>
      </w:hyperlink>
      <w:hyperlink r:id="rId411">
        <w:r w:rsidDel="00000000" w:rsidR="00000000" w:rsidRPr="00000000">
          <w:rPr>
            <w:i w:val="1"/>
            <w:iCs w:val="1"/>
            <w:rtl w:val="0"/>
          </w:rPr>
          <w:t xml:space="preserve">Overview of the Transformer-based Models for NLP Tasks</w:t>
        </w:r>
      </w:hyperlink>
      <w:hyperlink r:id="rId412">
        <w:r w:rsidDel="00000000" w:rsidR="00000000" w:rsidRPr="00000000">
          <w:rPr>
            <w:rtl w:val="0"/>
          </w:rPr>
          <w:t xml:space="preserve">. 179–183. https://doi.org/10.15439/2020F20 </w:t>
        </w:r>
      </w:hyperlink>
      <w:r w:rsidDel="00000000" w:rsidR="00000000" w:rsidRPr="00000000">
        <w:rPr>
          <w:rtl w:val="0"/>
        </w:rPr>
      </w:r>
    </w:p>
    <w:p w:rsidR="00000000" w:rsidDel="00000000" w:rsidP="00000000" w:rsidRDefault="00000000" w:rsidRPr="00000000" w14:paraId="000003D9">
      <w:pPr>
        <w:spacing w:before="480" w:line="480" w:lineRule="auto"/>
        <w:ind w:left="720"/>
        <w:rPr/>
      </w:pPr>
      <w:hyperlink r:id="rId413">
        <w:r w:rsidDel="00000000" w:rsidR="00000000" w:rsidRPr="00000000">
          <w:rPr>
            <w:rtl w:val="0"/>
          </w:rPr>
          <w:t xml:space="preserve">Github, I. G. (2023, June 13). Survey reveals AI’s impact on the developer experience. </w:t>
        </w:r>
      </w:hyperlink>
      <w:hyperlink r:id="rId414">
        <w:r w:rsidDel="00000000" w:rsidR="00000000" w:rsidRPr="00000000">
          <w:rPr>
            <w:i w:val="1"/>
            <w:iCs w:val="1"/>
            <w:rtl w:val="0"/>
          </w:rPr>
          <w:t xml:space="preserve">The GitHub Blog</w:t>
        </w:r>
      </w:hyperlink>
      <w:hyperlink r:id="rId415">
        <w:r w:rsidDel="00000000" w:rsidR="00000000" w:rsidRPr="00000000">
          <w:rPr>
            <w:rtl w:val="0"/>
          </w:rPr>
          <w:t xml:space="preserve">. https://github.blog/news-insights/research/survey-reveals-ais-impact-on-the-developer-experience/ </w:t>
        </w:r>
      </w:hyperlink>
      <w:r w:rsidDel="00000000" w:rsidR="00000000" w:rsidRPr="00000000">
        <w:rPr>
          <w:rtl w:val="0"/>
        </w:rPr>
      </w:r>
    </w:p>
    <w:p w:rsidR="00000000" w:rsidDel="00000000" w:rsidP="00000000" w:rsidRDefault="00000000" w:rsidRPr="00000000" w14:paraId="000003DA">
      <w:pPr>
        <w:spacing w:before="480" w:line="480" w:lineRule="auto"/>
        <w:ind w:left="720"/>
        <w:rPr/>
      </w:pPr>
      <w:hyperlink r:id="rId416">
        <w:r w:rsidDel="00000000" w:rsidR="00000000" w:rsidRPr="00000000">
          <w:rPr>
            <w:rtl w:val="0"/>
          </w:rPr>
          <w:t xml:space="preserve">Gorson, J., &amp; O’Rourke, E. (2020). Why do CS1 Students Think They’re Bad at Programming?: Investigating Self-efficacy and Self-assessments at Three Universities. </w:t>
        </w:r>
      </w:hyperlink>
      <w:hyperlink r:id="rId417">
        <w:r w:rsidDel="00000000" w:rsidR="00000000" w:rsidRPr="00000000">
          <w:rPr>
            <w:i w:val="1"/>
            <w:iCs w:val="1"/>
            <w:rtl w:val="0"/>
          </w:rPr>
          <w:t xml:space="preserve">Proceedings of the 2020 ACM Conference on International Computing Education Research</w:t>
        </w:r>
      </w:hyperlink>
      <w:hyperlink r:id="rId418">
        <w:r w:rsidDel="00000000" w:rsidR="00000000" w:rsidRPr="00000000">
          <w:rPr>
            <w:rtl w:val="0"/>
          </w:rPr>
          <w:t xml:space="preserve">, 170–181. https://doi.org/10.1145/3372782.3406273 </w:t>
        </w:r>
      </w:hyperlink>
      <w:r w:rsidDel="00000000" w:rsidR="00000000" w:rsidRPr="00000000">
        <w:rPr>
          <w:rtl w:val="0"/>
        </w:rPr>
      </w:r>
    </w:p>
    <w:p w:rsidR="00000000" w:rsidDel="00000000" w:rsidP="00000000" w:rsidRDefault="00000000" w:rsidRPr="00000000" w14:paraId="000003DB">
      <w:pPr>
        <w:spacing w:before="480" w:line="480" w:lineRule="auto"/>
        <w:ind w:left="720"/>
        <w:rPr/>
      </w:pPr>
      <w:hyperlink r:id="rId419">
        <w:r w:rsidDel="00000000" w:rsidR="00000000" w:rsidRPr="00000000">
          <w:rPr>
            <w:rtl w:val="0"/>
          </w:rPr>
          <w:t xml:space="preserve">Hackl, V., Müller, A. E., Granitzer, M., &amp; Sailer, M. (2023). Is GPT-4 a reliable rater? Evaluating consistency in GPT-4’s text ratings. </w:t>
        </w:r>
      </w:hyperlink>
      <w:hyperlink r:id="rId420">
        <w:r w:rsidDel="00000000" w:rsidR="00000000" w:rsidRPr="00000000">
          <w:rPr>
            <w:i w:val="1"/>
            <w:iCs w:val="1"/>
            <w:rtl w:val="0"/>
          </w:rPr>
          <w:t xml:space="preserve">Frontiers in Education</w:t>
        </w:r>
      </w:hyperlink>
      <w:hyperlink r:id="rId421">
        <w:r w:rsidDel="00000000" w:rsidR="00000000" w:rsidRPr="00000000">
          <w:rPr>
            <w:rtl w:val="0"/>
          </w:rPr>
          <w:t xml:space="preserve">, </w:t>
        </w:r>
      </w:hyperlink>
      <w:hyperlink r:id="rId422">
        <w:r w:rsidDel="00000000" w:rsidR="00000000" w:rsidRPr="00000000">
          <w:rPr>
            <w:i w:val="1"/>
            <w:iCs w:val="1"/>
            <w:rtl w:val="0"/>
          </w:rPr>
          <w:t xml:space="preserve">8</w:t>
        </w:r>
      </w:hyperlink>
      <w:hyperlink r:id="rId423">
        <w:r w:rsidDel="00000000" w:rsidR="00000000" w:rsidRPr="00000000">
          <w:rPr>
            <w:rtl w:val="0"/>
          </w:rPr>
          <w:t xml:space="preserve">, 1272229. </w:t>
        </w:r>
      </w:hyperlink>
      <w:r w:rsidDel="00000000" w:rsidR="00000000" w:rsidRPr="00000000">
        <w:rPr>
          <w:rtl w:val="0"/>
        </w:rPr>
      </w:r>
    </w:p>
    <w:p w:rsidR="00000000" w:rsidDel="00000000" w:rsidP="00000000" w:rsidRDefault="00000000" w:rsidRPr="00000000" w14:paraId="000003DC">
      <w:pPr>
        <w:spacing w:before="480" w:line="480" w:lineRule="auto"/>
        <w:ind w:left="720"/>
        <w:rPr/>
      </w:pPr>
      <w:hyperlink r:id="rId424">
        <w:r w:rsidDel="00000000" w:rsidR="00000000" w:rsidRPr="00000000">
          <w:rPr>
            <w:rtl w:val="0"/>
          </w:rPr>
          <w:t xml:space="preserve">Halevy, A., Norvig, P., &amp; Pereira, F. (2009). The Unreasonable Effectiveness of Data. </w:t>
        </w:r>
      </w:hyperlink>
      <w:hyperlink r:id="rId425">
        <w:r w:rsidDel="00000000" w:rsidR="00000000" w:rsidRPr="00000000">
          <w:rPr>
            <w:i w:val="1"/>
            <w:iCs w:val="1"/>
            <w:rtl w:val="0"/>
          </w:rPr>
          <w:t xml:space="preserve">IEEE Intelligent Systems</w:t>
        </w:r>
      </w:hyperlink>
      <w:hyperlink r:id="rId426">
        <w:r w:rsidDel="00000000" w:rsidR="00000000" w:rsidRPr="00000000">
          <w:rPr>
            <w:rtl w:val="0"/>
          </w:rPr>
          <w:t xml:space="preserve">, </w:t>
        </w:r>
      </w:hyperlink>
      <w:hyperlink r:id="rId427">
        <w:r w:rsidDel="00000000" w:rsidR="00000000" w:rsidRPr="00000000">
          <w:rPr>
            <w:i w:val="1"/>
            <w:iCs w:val="1"/>
            <w:rtl w:val="0"/>
          </w:rPr>
          <w:t xml:space="preserve">24</w:t>
        </w:r>
      </w:hyperlink>
      <w:hyperlink r:id="rId428">
        <w:r w:rsidDel="00000000" w:rsidR="00000000" w:rsidRPr="00000000">
          <w:rPr>
            <w:rtl w:val="0"/>
          </w:rPr>
          <w:t xml:space="preserve">(2), 8–12. https://doi.org/10.1109/MIS.2009.36 </w:t>
        </w:r>
      </w:hyperlink>
      <w:r w:rsidDel="00000000" w:rsidR="00000000" w:rsidRPr="00000000">
        <w:rPr>
          <w:rtl w:val="0"/>
        </w:rPr>
      </w:r>
    </w:p>
    <w:p w:rsidR="00000000" w:rsidDel="00000000" w:rsidP="00000000" w:rsidRDefault="00000000" w:rsidRPr="00000000" w14:paraId="000003DD">
      <w:pPr>
        <w:spacing w:before="480" w:line="480" w:lineRule="auto"/>
        <w:ind w:left="720"/>
        <w:rPr/>
      </w:pPr>
      <w:hyperlink r:id="rId429">
        <w:r w:rsidDel="00000000" w:rsidR="00000000" w:rsidRPr="00000000">
          <w:rPr>
            <w:rtl w:val="0"/>
          </w:rPr>
          <w:t xml:space="preserve">Hassan, M., Chen, Y., Denny, P., &amp; Zilles, C. (2025). On Teaching Novices Computational Thinking by Utilizing Large Language Models Within Assessments. </w:t>
        </w:r>
      </w:hyperlink>
      <w:hyperlink r:id="rId430">
        <w:r w:rsidDel="00000000" w:rsidR="00000000" w:rsidRPr="00000000">
          <w:rPr>
            <w:i w:val="1"/>
            <w:iCs w:val="1"/>
            <w:rtl w:val="0"/>
          </w:rPr>
          <w:t xml:space="preserve">Proceedings of the 56th ACM Technical Symposium on Computer Science Education V. 1</w:t>
        </w:r>
      </w:hyperlink>
      <w:hyperlink r:id="rId431">
        <w:r w:rsidDel="00000000" w:rsidR="00000000" w:rsidRPr="00000000">
          <w:rPr>
            <w:rtl w:val="0"/>
          </w:rPr>
          <w:t xml:space="preserve">, 471–477. https://doi.org/10.1145/3641554.3701906 </w:t>
        </w:r>
      </w:hyperlink>
      <w:r w:rsidDel="00000000" w:rsidR="00000000" w:rsidRPr="00000000">
        <w:rPr>
          <w:rtl w:val="0"/>
        </w:rPr>
      </w:r>
    </w:p>
    <w:p w:rsidR="00000000" w:rsidDel="00000000" w:rsidP="00000000" w:rsidRDefault="00000000" w:rsidRPr="00000000" w14:paraId="000003DE">
      <w:pPr>
        <w:spacing w:before="480" w:line="480" w:lineRule="auto"/>
        <w:ind w:left="720"/>
        <w:rPr/>
      </w:pPr>
      <w:hyperlink r:id="rId432">
        <w:r w:rsidDel="00000000" w:rsidR="00000000" w:rsidRPr="00000000">
          <w:rPr>
            <w:rtl w:val="0"/>
          </w:rPr>
          <w:t xml:space="preserve">Hayes, A. F. (2009). Beyond Baron and Kenny: Statistical mediation analysis in the new millennium. </w:t>
        </w:r>
      </w:hyperlink>
      <w:hyperlink r:id="rId433">
        <w:r w:rsidDel="00000000" w:rsidR="00000000" w:rsidRPr="00000000">
          <w:rPr>
            <w:i w:val="1"/>
            <w:iCs w:val="1"/>
            <w:rtl w:val="0"/>
          </w:rPr>
          <w:t xml:space="preserve">Communication Monographs</w:t>
        </w:r>
      </w:hyperlink>
      <w:hyperlink r:id="rId434">
        <w:r w:rsidDel="00000000" w:rsidR="00000000" w:rsidRPr="00000000">
          <w:rPr>
            <w:rtl w:val="0"/>
          </w:rPr>
          <w:t xml:space="preserve">, </w:t>
        </w:r>
      </w:hyperlink>
      <w:hyperlink r:id="rId435">
        <w:r w:rsidDel="00000000" w:rsidR="00000000" w:rsidRPr="00000000">
          <w:rPr>
            <w:i w:val="1"/>
            <w:iCs w:val="1"/>
            <w:rtl w:val="0"/>
          </w:rPr>
          <w:t xml:space="preserve">76</w:t>
        </w:r>
      </w:hyperlink>
      <w:hyperlink r:id="rId436">
        <w:r w:rsidDel="00000000" w:rsidR="00000000" w:rsidRPr="00000000">
          <w:rPr>
            <w:rtl w:val="0"/>
          </w:rPr>
          <w:t xml:space="preserve">(4), 408–420. </w:t>
        </w:r>
      </w:hyperlink>
      <w:r w:rsidDel="00000000" w:rsidR="00000000" w:rsidRPr="00000000">
        <w:rPr>
          <w:rtl w:val="0"/>
        </w:rPr>
      </w:r>
    </w:p>
    <w:p w:rsidR="00000000" w:rsidDel="00000000" w:rsidP="00000000" w:rsidRDefault="00000000" w:rsidRPr="00000000" w14:paraId="000003DF">
      <w:pPr>
        <w:spacing w:before="480" w:line="480" w:lineRule="auto"/>
        <w:ind w:left="720"/>
        <w:rPr/>
      </w:pPr>
      <w:hyperlink r:id="rId437">
        <w:r w:rsidDel="00000000" w:rsidR="00000000" w:rsidRPr="00000000">
          <w:rPr>
            <w:rtl w:val="0"/>
          </w:rPr>
          <w:t xml:space="preserve">Hertz, M. (2010). What do “CS1” and “CS2” mean?: Investigating differences in the early courses. </w:t>
        </w:r>
      </w:hyperlink>
      <w:hyperlink r:id="rId438">
        <w:r w:rsidDel="00000000" w:rsidR="00000000" w:rsidRPr="00000000">
          <w:rPr>
            <w:i w:val="1"/>
            <w:iCs w:val="1"/>
            <w:rtl w:val="0"/>
          </w:rPr>
          <w:t xml:space="preserve">Proceedings of the 41st ACM Technical Symposium on Computer Science Education</w:t>
        </w:r>
      </w:hyperlink>
      <w:hyperlink r:id="rId439">
        <w:r w:rsidDel="00000000" w:rsidR="00000000" w:rsidRPr="00000000">
          <w:rPr>
            <w:rtl w:val="0"/>
          </w:rPr>
          <w:t xml:space="preserve">, 199–203. https://doi.org/10.1145/1734263.1734335 </w:t>
        </w:r>
      </w:hyperlink>
      <w:r w:rsidDel="00000000" w:rsidR="00000000" w:rsidRPr="00000000">
        <w:rPr>
          <w:rtl w:val="0"/>
        </w:rPr>
      </w:r>
    </w:p>
    <w:p w:rsidR="00000000" w:rsidDel="00000000" w:rsidP="00000000" w:rsidRDefault="00000000" w:rsidRPr="00000000" w14:paraId="000003E0">
      <w:pPr>
        <w:spacing w:before="480" w:line="480" w:lineRule="auto"/>
        <w:ind w:left="720"/>
        <w:rPr/>
      </w:pPr>
      <w:hyperlink r:id="rId440">
        <w:r w:rsidDel="00000000" w:rsidR="00000000" w:rsidRPr="00000000">
          <w:rPr>
            <w:rtl w:val="0"/>
          </w:rPr>
          <w:t xml:space="preserve">Holmes, W., &amp; Tuomi, I. (2022). State of the art and practice in AI in education. </w:t>
        </w:r>
      </w:hyperlink>
      <w:hyperlink r:id="rId441">
        <w:r w:rsidDel="00000000" w:rsidR="00000000" w:rsidRPr="00000000">
          <w:rPr>
            <w:i w:val="1"/>
            <w:iCs w:val="1"/>
            <w:rtl w:val="0"/>
          </w:rPr>
          <w:t xml:space="preserve">European Journal of Education</w:t>
        </w:r>
      </w:hyperlink>
      <w:hyperlink r:id="rId442">
        <w:r w:rsidDel="00000000" w:rsidR="00000000" w:rsidRPr="00000000">
          <w:rPr>
            <w:rtl w:val="0"/>
          </w:rPr>
          <w:t xml:space="preserve">, </w:t>
        </w:r>
      </w:hyperlink>
      <w:hyperlink r:id="rId443">
        <w:r w:rsidDel="00000000" w:rsidR="00000000" w:rsidRPr="00000000">
          <w:rPr>
            <w:i w:val="1"/>
            <w:iCs w:val="1"/>
            <w:rtl w:val="0"/>
          </w:rPr>
          <w:t xml:space="preserve">57</w:t>
        </w:r>
      </w:hyperlink>
      <w:hyperlink r:id="rId444">
        <w:r w:rsidDel="00000000" w:rsidR="00000000" w:rsidRPr="00000000">
          <w:rPr>
            <w:rtl w:val="0"/>
          </w:rPr>
          <w:t xml:space="preserve">(4), 542–570. </w:t>
        </w:r>
      </w:hyperlink>
      <w:r w:rsidDel="00000000" w:rsidR="00000000" w:rsidRPr="00000000">
        <w:rPr>
          <w:rtl w:val="0"/>
        </w:rPr>
      </w:r>
    </w:p>
    <w:p w:rsidR="00000000" w:rsidDel="00000000" w:rsidP="00000000" w:rsidRDefault="00000000" w:rsidRPr="00000000" w14:paraId="000003E1">
      <w:pPr>
        <w:spacing w:before="480" w:line="480" w:lineRule="auto"/>
        <w:ind w:left="720"/>
        <w:rPr/>
      </w:pPr>
      <w:hyperlink r:id="rId445">
        <w:r w:rsidDel="00000000" w:rsidR="00000000" w:rsidRPr="00000000">
          <w:rPr>
            <w:rtl w:val="0"/>
          </w:rPr>
          <w:t xml:space="preserve">Holzäpfel, M. (2020). </w:t>
        </w:r>
      </w:hyperlink>
      <w:hyperlink r:id="rId446">
        <w:r w:rsidDel="00000000" w:rsidR="00000000" w:rsidRPr="00000000">
          <w:rPr>
            <w:i w:val="1"/>
            <w:iCs w:val="1"/>
            <w:rtl w:val="0"/>
          </w:rPr>
          <w:t xml:space="preserve">Simpledorff</w:t>
        </w:r>
      </w:hyperlink>
      <w:hyperlink r:id="rId447">
        <w:r w:rsidDel="00000000" w:rsidR="00000000" w:rsidRPr="00000000">
          <w:rPr>
            <w:rtl w:val="0"/>
          </w:rPr>
          <w:t xml:space="preserve"> (Version 0.0.3) [Computer software]. https://pypi.org/project/simpledorff/ </w:t>
        </w:r>
      </w:hyperlink>
      <w:r w:rsidDel="00000000" w:rsidR="00000000" w:rsidRPr="00000000">
        <w:rPr>
          <w:rtl w:val="0"/>
        </w:rPr>
      </w:r>
    </w:p>
    <w:p w:rsidR="00000000" w:rsidDel="00000000" w:rsidP="00000000" w:rsidRDefault="00000000" w:rsidRPr="00000000" w14:paraId="000003E2">
      <w:pPr>
        <w:spacing w:before="480" w:line="480" w:lineRule="auto"/>
        <w:ind w:left="720"/>
        <w:rPr/>
      </w:pPr>
      <w:hyperlink r:id="rId448">
        <w:r w:rsidDel="00000000" w:rsidR="00000000" w:rsidRPr="00000000">
          <w:rPr>
            <w:rtl w:val="0"/>
          </w:rPr>
          <w:t xml:space="preserve">Horn, M. B. (2024, June 3). </w:t>
        </w:r>
      </w:hyperlink>
      <w:hyperlink r:id="rId449">
        <w:r w:rsidDel="00000000" w:rsidR="00000000" w:rsidRPr="00000000">
          <w:rPr>
            <w:i w:val="1"/>
            <w:iCs w:val="1"/>
            <w:rtl w:val="0"/>
          </w:rPr>
          <w:t xml:space="preserve">What does Disruptive Innovation Theory have to say about AI? - Christensen Institute</w:t>
        </w:r>
      </w:hyperlink>
      <w:hyperlink r:id="rId450">
        <w:r w:rsidDel="00000000" w:rsidR="00000000" w:rsidRPr="00000000">
          <w:rPr>
            <w:rtl w:val="0"/>
          </w:rPr>
          <w:t xml:space="preserve">. https://www.christenseninstitute.org/blog/what-does-disruptive-innovation-say-about-ai/ </w:t>
        </w:r>
      </w:hyperlink>
      <w:r w:rsidDel="00000000" w:rsidR="00000000" w:rsidRPr="00000000">
        <w:rPr>
          <w:rtl w:val="0"/>
        </w:rPr>
      </w:r>
    </w:p>
    <w:p w:rsidR="00000000" w:rsidDel="00000000" w:rsidP="00000000" w:rsidRDefault="00000000" w:rsidRPr="00000000" w14:paraId="000003E3">
      <w:pPr>
        <w:spacing w:before="480" w:line="480" w:lineRule="auto"/>
        <w:ind w:left="720"/>
        <w:rPr/>
      </w:pPr>
      <w:hyperlink r:id="rId451">
        <w:r w:rsidDel="00000000" w:rsidR="00000000" w:rsidRPr="00000000">
          <w:rPr>
            <w:rtl w:val="0"/>
          </w:rPr>
          <w:t xml:space="preserve">Hou, W., &amp; Ji, Z. (2025). Comparing Large Language Models and Human Programmers for Generating Programming Code. </w:t>
        </w:r>
      </w:hyperlink>
      <w:hyperlink r:id="rId452">
        <w:r w:rsidDel="00000000" w:rsidR="00000000" w:rsidRPr="00000000">
          <w:rPr>
            <w:i w:val="1"/>
            <w:iCs w:val="1"/>
            <w:rtl w:val="0"/>
          </w:rPr>
          <w:t xml:space="preserve">Advanced Science</w:t>
        </w:r>
      </w:hyperlink>
      <w:hyperlink r:id="rId453">
        <w:r w:rsidDel="00000000" w:rsidR="00000000" w:rsidRPr="00000000">
          <w:rPr>
            <w:rtl w:val="0"/>
          </w:rPr>
          <w:t xml:space="preserve">, </w:t>
        </w:r>
      </w:hyperlink>
      <w:hyperlink r:id="rId454">
        <w:r w:rsidDel="00000000" w:rsidR="00000000" w:rsidRPr="00000000">
          <w:rPr>
            <w:i w:val="1"/>
            <w:iCs w:val="1"/>
            <w:rtl w:val="0"/>
          </w:rPr>
          <w:t xml:space="preserve">12</w:t>
        </w:r>
      </w:hyperlink>
      <w:hyperlink r:id="rId455">
        <w:r w:rsidDel="00000000" w:rsidR="00000000" w:rsidRPr="00000000">
          <w:rPr>
            <w:rtl w:val="0"/>
          </w:rPr>
          <w:t xml:space="preserve">(8), 2412279. https://doi.org/10.1002/advs.202412279 </w:t>
        </w:r>
      </w:hyperlink>
      <w:r w:rsidDel="00000000" w:rsidR="00000000" w:rsidRPr="00000000">
        <w:rPr>
          <w:rtl w:val="0"/>
        </w:rPr>
      </w:r>
    </w:p>
    <w:p w:rsidR="00000000" w:rsidDel="00000000" w:rsidP="00000000" w:rsidRDefault="00000000" w:rsidRPr="00000000" w14:paraId="000003E4">
      <w:pPr>
        <w:spacing w:before="480" w:line="480" w:lineRule="auto"/>
        <w:ind w:left="720"/>
        <w:rPr/>
      </w:pPr>
      <w:hyperlink r:id="rId456">
        <w:r w:rsidDel="00000000" w:rsidR="00000000" w:rsidRPr="00000000">
          <w:rPr>
            <w:rtl w:val="0"/>
          </w:rPr>
          <w:t xml:space="preserve">Hsu, H.-P. (2025). From Programming to Prompting: Developing Computational Thinking through Large Language Model-Based Generative Artificial Intelligence. </w:t>
        </w:r>
      </w:hyperlink>
      <w:hyperlink r:id="rId457">
        <w:r w:rsidDel="00000000" w:rsidR="00000000" w:rsidRPr="00000000">
          <w:rPr>
            <w:i w:val="1"/>
            <w:iCs w:val="1"/>
            <w:rtl w:val="0"/>
          </w:rPr>
          <w:t xml:space="preserve">TechTrends</w:t>
        </w:r>
      </w:hyperlink>
      <w:hyperlink r:id="rId458">
        <w:r w:rsidDel="00000000" w:rsidR="00000000" w:rsidRPr="00000000">
          <w:rPr>
            <w:rtl w:val="0"/>
          </w:rPr>
          <w:t xml:space="preserve">. https://doi.org/10.1007/s11528-025-01052-6 </w:t>
        </w:r>
      </w:hyperlink>
      <w:r w:rsidDel="00000000" w:rsidR="00000000" w:rsidRPr="00000000">
        <w:rPr>
          <w:rtl w:val="0"/>
        </w:rPr>
      </w:r>
    </w:p>
    <w:p w:rsidR="00000000" w:rsidDel="00000000" w:rsidP="00000000" w:rsidRDefault="00000000" w:rsidRPr="00000000" w14:paraId="000003E5">
      <w:pPr>
        <w:spacing w:before="480" w:line="480" w:lineRule="auto"/>
        <w:ind w:left="720"/>
        <w:rPr/>
      </w:pPr>
      <w:hyperlink r:id="rId459">
        <w:r w:rsidDel="00000000" w:rsidR="00000000" w:rsidRPr="00000000">
          <w:rPr>
            <w:rtl w:val="0"/>
          </w:rPr>
          <w:t xml:space="preserve">Huitema, B. (2011). </w:t>
        </w:r>
      </w:hyperlink>
      <w:hyperlink r:id="rId460">
        <w:r w:rsidDel="00000000" w:rsidR="00000000" w:rsidRPr="00000000">
          <w:rPr>
            <w:i w:val="1"/>
            <w:iCs w:val="1"/>
            <w:rtl w:val="0"/>
          </w:rPr>
          <w:t xml:space="preserve">The analysis of covariance and alternatives: Statistical methods for experiments, quasi-experiments, and single-case studies</w:t>
        </w:r>
      </w:hyperlink>
      <w:hyperlink r:id="rId461">
        <w:r w:rsidDel="00000000" w:rsidR="00000000" w:rsidRPr="00000000">
          <w:rPr>
            <w:rtl w:val="0"/>
          </w:rPr>
          <w:t xml:space="preserve">. John Wiley &amp; Sons. </w:t>
        </w:r>
      </w:hyperlink>
      <w:r w:rsidDel="00000000" w:rsidR="00000000" w:rsidRPr="00000000">
        <w:rPr>
          <w:rtl w:val="0"/>
        </w:rPr>
      </w:r>
    </w:p>
    <w:p w:rsidR="00000000" w:rsidDel="00000000" w:rsidP="00000000" w:rsidRDefault="00000000" w:rsidRPr="00000000" w14:paraId="000003E6">
      <w:pPr>
        <w:spacing w:before="480" w:line="480" w:lineRule="auto"/>
        <w:ind w:left="720"/>
        <w:rPr/>
      </w:pPr>
      <w:hyperlink r:id="rId462">
        <w:r w:rsidDel="00000000" w:rsidR="00000000" w:rsidRPr="00000000">
          <w:rPr>
            <w:rtl w:val="0"/>
          </w:rPr>
          <w:t xml:space="preserve">Hunter, J. D. (2007). Matplotlib: A 2D graphics environment. </w:t>
        </w:r>
      </w:hyperlink>
      <w:hyperlink r:id="rId463">
        <w:r w:rsidDel="00000000" w:rsidR="00000000" w:rsidRPr="00000000">
          <w:rPr>
            <w:i w:val="1"/>
            <w:iCs w:val="1"/>
            <w:rtl w:val="0"/>
          </w:rPr>
          <w:t xml:space="preserve">Computing in Science &amp; Engineering</w:t>
        </w:r>
      </w:hyperlink>
      <w:hyperlink r:id="rId464">
        <w:r w:rsidDel="00000000" w:rsidR="00000000" w:rsidRPr="00000000">
          <w:rPr>
            <w:rtl w:val="0"/>
          </w:rPr>
          <w:t xml:space="preserve">, </w:t>
        </w:r>
      </w:hyperlink>
      <w:hyperlink r:id="rId465">
        <w:r w:rsidDel="00000000" w:rsidR="00000000" w:rsidRPr="00000000">
          <w:rPr>
            <w:i w:val="1"/>
            <w:iCs w:val="1"/>
            <w:rtl w:val="0"/>
          </w:rPr>
          <w:t xml:space="preserve">9</w:t>
        </w:r>
      </w:hyperlink>
      <w:hyperlink r:id="rId466">
        <w:r w:rsidDel="00000000" w:rsidR="00000000" w:rsidRPr="00000000">
          <w:rPr>
            <w:rtl w:val="0"/>
          </w:rPr>
          <w:t xml:space="preserve">(3), 90–95. https://doi.org/10.1109/MCSE.2007.55 </w:t>
        </w:r>
      </w:hyperlink>
      <w:r w:rsidDel="00000000" w:rsidR="00000000" w:rsidRPr="00000000">
        <w:rPr>
          <w:rtl w:val="0"/>
        </w:rPr>
      </w:r>
    </w:p>
    <w:p w:rsidR="00000000" w:rsidDel="00000000" w:rsidP="00000000" w:rsidRDefault="00000000" w:rsidRPr="00000000" w14:paraId="000003E7">
      <w:pPr>
        <w:spacing w:before="480" w:line="480" w:lineRule="auto"/>
        <w:ind w:left="720"/>
        <w:rPr/>
      </w:pPr>
      <w:hyperlink r:id="rId467">
        <w:r w:rsidDel="00000000" w:rsidR="00000000" w:rsidRPr="00000000">
          <w:rPr>
            <w:rtl w:val="0"/>
          </w:rPr>
          <w:t xml:space="preserve">Jacob, S. R., Warschauer, M., University of California, Irvine, &amp; University of California, Irvine. (2018). Computational Thinking and Literacy. </w:t>
        </w:r>
      </w:hyperlink>
      <w:hyperlink r:id="rId468">
        <w:r w:rsidDel="00000000" w:rsidR="00000000" w:rsidRPr="00000000">
          <w:rPr>
            <w:i w:val="1"/>
            <w:iCs w:val="1"/>
            <w:rtl w:val="0"/>
          </w:rPr>
          <w:t xml:space="preserve">Journal of Computer Science Integration</w:t>
        </w:r>
      </w:hyperlink>
      <w:hyperlink r:id="rId469">
        <w:r w:rsidDel="00000000" w:rsidR="00000000" w:rsidRPr="00000000">
          <w:rPr>
            <w:rtl w:val="0"/>
          </w:rPr>
          <w:t xml:space="preserve">, </w:t>
        </w:r>
      </w:hyperlink>
      <w:hyperlink r:id="rId470">
        <w:r w:rsidDel="00000000" w:rsidR="00000000" w:rsidRPr="00000000">
          <w:rPr>
            <w:i w:val="1"/>
            <w:iCs w:val="1"/>
            <w:rtl w:val="0"/>
          </w:rPr>
          <w:t xml:space="preserve">1</w:t>
        </w:r>
      </w:hyperlink>
      <w:hyperlink r:id="rId471">
        <w:r w:rsidDel="00000000" w:rsidR="00000000" w:rsidRPr="00000000">
          <w:rPr>
            <w:rtl w:val="0"/>
          </w:rPr>
          <w:t xml:space="preserve">(1). https://doi.org/10.26716/jcsi.2018.01.1.1 </w:t>
        </w:r>
      </w:hyperlink>
      <w:r w:rsidDel="00000000" w:rsidR="00000000" w:rsidRPr="00000000">
        <w:rPr>
          <w:rtl w:val="0"/>
        </w:rPr>
      </w:r>
    </w:p>
    <w:p w:rsidR="00000000" w:rsidDel="00000000" w:rsidP="00000000" w:rsidRDefault="00000000" w:rsidRPr="00000000" w14:paraId="000003E8">
      <w:pPr>
        <w:spacing w:before="480" w:line="480" w:lineRule="auto"/>
        <w:ind w:left="720"/>
        <w:rPr/>
      </w:pPr>
      <w:hyperlink r:id="rId472">
        <w:r w:rsidDel="00000000" w:rsidR="00000000" w:rsidRPr="00000000">
          <w:rPr>
            <w:rtl w:val="0"/>
          </w:rPr>
          <w:t xml:space="preserve">Jošt, G., Taneski, V., &amp; Karakatič, S. (2024a). The Impact of Large Language Models on Programming Education and Student Learning Outcomes. </w:t>
        </w:r>
      </w:hyperlink>
      <w:hyperlink r:id="rId473">
        <w:r w:rsidDel="00000000" w:rsidR="00000000" w:rsidRPr="00000000">
          <w:rPr>
            <w:i w:val="1"/>
            <w:iCs w:val="1"/>
            <w:rtl w:val="0"/>
          </w:rPr>
          <w:t xml:space="preserve">Applied Sciences</w:t>
        </w:r>
      </w:hyperlink>
      <w:hyperlink r:id="rId474">
        <w:r w:rsidDel="00000000" w:rsidR="00000000" w:rsidRPr="00000000">
          <w:rPr>
            <w:rtl w:val="0"/>
          </w:rPr>
          <w:t xml:space="preserve">, </w:t>
        </w:r>
      </w:hyperlink>
      <w:hyperlink r:id="rId475">
        <w:r w:rsidDel="00000000" w:rsidR="00000000" w:rsidRPr="00000000">
          <w:rPr>
            <w:i w:val="1"/>
            <w:iCs w:val="1"/>
            <w:rtl w:val="0"/>
          </w:rPr>
          <w:t xml:space="preserve">14</w:t>
        </w:r>
      </w:hyperlink>
      <w:hyperlink r:id="rId476">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3E9">
      <w:pPr>
        <w:spacing w:before="480" w:line="480" w:lineRule="auto"/>
        <w:ind w:left="720"/>
        <w:rPr/>
      </w:pPr>
      <w:hyperlink r:id="rId477">
        <w:r w:rsidDel="00000000" w:rsidR="00000000" w:rsidRPr="00000000">
          <w:rPr>
            <w:rtl w:val="0"/>
          </w:rPr>
          <w:t xml:space="preserve">Jošt, G., Taneski, V., &amp; Karakatič, S. (2024b). The Impact of Large Language Models on Programming Education and Student Learning Outcomes. </w:t>
        </w:r>
      </w:hyperlink>
      <w:hyperlink r:id="rId478">
        <w:r w:rsidDel="00000000" w:rsidR="00000000" w:rsidRPr="00000000">
          <w:rPr>
            <w:i w:val="1"/>
            <w:iCs w:val="1"/>
            <w:rtl w:val="0"/>
          </w:rPr>
          <w:t xml:space="preserve">Applied Sciences</w:t>
        </w:r>
      </w:hyperlink>
      <w:hyperlink r:id="rId479">
        <w:r w:rsidDel="00000000" w:rsidR="00000000" w:rsidRPr="00000000">
          <w:rPr>
            <w:rtl w:val="0"/>
          </w:rPr>
          <w:t xml:space="preserve">, </w:t>
        </w:r>
      </w:hyperlink>
      <w:hyperlink r:id="rId480">
        <w:r w:rsidDel="00000000" w:rsidR="00000000" w:rsidRPr="00000000">
          <w:rPr>
            <w:i w:val="1"/>
            <w:iCs w:val="1"/>
            <w:rtl w:val="0"/>
          </w:rPr>
          <w:t xml:space="preserve">14</w:t>
        </w:r>
      </w:hyperlink>
      <w:hyperlink r:id="rId481">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3EA">
      <w:pPr>
        <w:spacing w:before="480" w:line="480" w:lineRule="auto"/>
        <w:ind w:left="720"/>
        <w:rPr/>
      </w:pPr>
      <w:hyperlink r:id="rId482">
        <w:r w:rsidDel="00000000" w:rsidR="00000000" w:rsidRPr="00000000">
          <w:rPr>
            <w:rtl w:val="0"/>
          </w:rPr>
          <w:t xml:space="preserve">Kasneci, E., Sessler, K., Küchemann, S., Bannert, M., Dementieva, D., Fischer, F., Gasser, U., Groh, G., Günnemann, S., Hüllermeier, E., Krusche, S., Kutyniok, G., Michaeli, T., Nerdel, C., Pfeffer, J., Poquet, O., Sailer, M., Schmidt, A., Seidel, T., … Kasneci, G. (2023). ChatGPT for good? On opportunities and challenges of large language models for education. </w:t>
        </w:r>
      </w:hyperlink>
      <w:hyperlink r:id="rId483">
        <w:r w:rsidDel="00000000" w:rsidR="00000000" w:rsidRPr="00000000">
          <w:rPr>
            <w:i w:val="1"/>
            <w:iCs w:val="1"/>
            <w:rtl w:val="0"/>
          </w:rPr>
          <w:t xml:space="preserve">Learning and Individual Differences</w:t>
        </w:r>
      </w:hyperlink>
      <w:hyperlink r:id="rId484">
        <w:r w:rsidDel="00000000" w:rsidR="00000000" w:rsidRPr="00000000">
          <w:rPr>
            <w:rtl w:val="0"/>
          </w:rPr>
          <w:t xml:space="preserve">, </w:t>
        </w:r>
      </w:hyperlink>
      <w:hyperlink r:id="rId485">
        <w:r w:rsidDel="00000000" w:rsidR="00000000" w:rsidRPr="00000000">
          <w:rPr>
            <w:i w:val="1"/>
            <w:iCs w:val="1"/>
            <w:rtl w:val="0"/>
          </w:rPr>
          <w:t xml:space="preserve">103</w:t>
        </w:r>
      </w:hyperlink>
      <w:hyperlink r:id="rId486">
        <w:r w:rsidDel="00000000" w:rsidR="00000000" w:rsidRPr="00000000">
          <w:rPr>
            <w:rtl w:val="0"/>
          </w:rPr>
          <w:t xml:space="preserve">, 102274. https://doi.org/10.1016/j.lindif.2023.102274 </w:t>
        </w:r>
      </w:hyperlink>
      <w:r w:rsidDel="00000000" w:rsidR="00000000" w:rsidRPr="00000000">
        <w:rPr>
          <w:rtl w:val="0"/>
        </w:rPr>
      </w:r>
    </w:p>
    <w:p w:rsidR="00000000" w:rsidDel="00000000" w:rsidP="00000000" w:rsidRDefault="00000000" w:rsidRPr="00000000" w14:paraId="000003EB">
      <w:pPr>
        <w:spacing w:before="480" w:line="480" w:lineRule="auto"/>
        <w:ind w:left="720"/>
        <w:rPr/>
      </w:pPr>
      <w:hyperlink r:id="rId487">
        <w:r w:rsidDel="00000000" w:rsidR="00000000" w:rsidRPr="00000000">
          <w:rPr>
            <w:rtl w:val="0"/>
          </w:rPr>
          <w:t xml:space="preserve">Kazemitabaar, M., Chow, J., Ma, C. K. T., Ericson, B. J., Weintrop, D., &amp; Grossman, T. (2023). Studying the effect of AI Code Generators on Supporting Novice Learners in Introductory Programming. </w:t>
        </w:r>
      </w:hyperlink>
      <w:hyperlink r:id="rId488">
        <w:r w:rsidDel="00000000" w:rsidR="00000000" w:rsidRPr="00000000">
          <w:rPr>
            <w:i w:val="1"/>
            <w:iCs w:val="1"/>
            <w:rtl w:val="0"/>
          </w:rPr>
          <w:t xml:space="preserve">Proceedings of the 2023 CHI Conference on Human Factors in Computing Systems</w:t>
        </w:r>
      </w:hyperlink>
      <w:hyperlink r:id="rId489">
        <w:r w:rsidDel="00000000" w:rsidR="00000000" w:rsidRPr="00000000">
          <w:rPr>
            <w:rtl w:val="0"/>
          </w:rPr>
          <w:t xml:space="preserve">, 1–23. </w:t>
        </w:r>
      </w:hyperlink>
      <w:r w:rsidDel="00000000" w:rsidR="00000000" w:rsidRPr="00000000">
        <w:rPr>
          <w:rtl w:val="0"/>
        </w:rPr>
      </w:r>
    </w:p>
    <w:p w:rsidR="00000000" w:rsidDel="00000000" w:rsidP="00000000" w:rsidRDefault="00000000" w:rsidRPr="00000000" w14:paraId="000003EC">
      <w:pPr>
        <w:spacing w:before="480" w:line="480" w:lineRule="auto"/>
        <w:ind w:left="720"/>
        <w:rPr/>
      </w:pPr>
      <w:hyperlink r:id="rId490">
        <w:r w:rsidDel="00000000" w:rsidR="00000000" w:rsidRPr="00000000">
          <w:rPr>
            <w:rtl w:val="0"/>
          </w:rPr>
          <w:t xml:space="preserve">Kazemitabaar, M., Ye, R., Wang, X., Henley, A. Z., Denny, P., Craig, M., &amp; Grossman, T. (2024). CodeAid: Evaluating a Classroom Deployment of an LLM-based Programming Assistant that Balances Student and Educator Needs. </w:t>
        </w:r>
      </w:hyperlink>
      <w:hyperlink r:id="rId491">
        <w:r w:rsidDel="00000000" w:rsidR="00000000" w:rsidRPr="00000000">
          <w:rPr>
            <w:i w:val="1"/>
            <w:iCs w:val="1"/>
            <w:rtl w:val="0"/>
          </w:rPr>
          <w:t xml:space="preserve">Proceedings of the CHI Conference on Human Factors in Computing Systems</w:t>
        </w:r>
      </w:hyperlink>
      <w:hyperlink r:id="rId492">
        <w:r w:rsidDel="00000000" w:rsidR="00000000" w:rsidRPr="00000000">
          <w:rPr>
            <w:rtl w:val="0"/>
          </w:rPr>
          <w:t xml:space="preserve">, 1–20. https://doi.org/10.1145/3613904.3642773 </w:t>
        </w:r>
      </w:hyperlink>
      <w:r w:rsidDel="00000000" w:rsidR="00000000" w:rsidRPr="00000000">
        <w:rPr>
          <w:rtl w:val="0"/>
        </w:rPr>
      </w:r>
    </w:p>
    <w:p w:rsidR="00000000" w:rsidDel="00000000" w:rsidP="00000000" w:rsidRDefault="00000000" w:rsidRPr="00000000" w14:paraId="000003ED">
      <w:pPr>
        <w:spacing w:before="480" w:line="480" w:lineRule="auto"/>
        <w:ind w:left="720"/>
        <w:rPr/>
      </w:pPr>
      <w:hyperlink r:id="rId493">
        <w:r w:rsidDel="00000000" w:rsidR="00000000" w:rsidRPr="00000000">
          <w:rPr>
            <w:rtl w:val="0"/>
          </w:rPr>
          <w:t xml:space="preserve">Kinnunen, P., &amp; Simon, B. (2012). My program is ok – am I? Computing freshmen’s experiences of doing programming assignments. </w:t>
        </w:r>
      </w:hyperlink>
      <w:hyperlink r:id="rId494">
        <w:r w:rsidDel="00000000" w:rsidR="00000000" w:rsidRPr="00000000">
          <w:rPr>
            <w:i w:val="1"/>
            <w:iCs w:val="1"/>
            <w:rtl w:val="0"/>
          </w:rPr>
          <w:t xml:space="preserve">Computer Science Education</w:t>
        </w:r>
      </w:hyperlink>
      <w:hyperlink r:id="rId495">
        <w:r w:rsidDel="00000000" w:rsidR="00000000" w:rsidRPr="00000000">
          <w:rPr>
            <w:rtl w:val="0"/>
          </w:rPr>
          <w:t xml:space="preserve">, </w:t>
        </w:r>
      </w:hyperlink>
      <w:hyperlink r:id="rId496">
        <w:r w:rsidDel="00000000" w:rsidR="00000000" w:rsidRPr="00000000">
          <w:rPr>
            <w:i w:val="1"/>
            <w:iCs w:val="1"/>
            <w:rtl w:val="0"/>
          </w:rPr>
          <w:t xml:space="preserve">22</w:t>
        </w:r>
      </w:hyperlink>
      <w:hyperlink r:id="rId497">
        <w:r w:rsidDel="00000000" w:rsidR="00000000" w:rsidRPr="00000000">
          <w:rPr>
            <w:rtl w:val="0"/>
          </w:rPr>
          <w:t xml:space="preserve">(1), 1–28. https://doi.org/10.1080/08993408.2012.655091 </w:t>
        </w:r>
      </w:hyperlink>
      <w:r w:rsidDel="00000000" w:rsidR="00000000" w:rsidRPr="00000000">
        <w:rPr>
          <w:rtl w:val="0"/>
        </w:rPr>
      </w:r>
    </w:p>
    <w:p w:rsidR="00000000" w:rsidDel="00000000" w:rsidP="00000000" w:rsidRDefault="00000000" w:rsidRPr="00000000" w14:paraId="000003EE">
      <w:pPr>
        <w:spacing w:before="480" w:line="480" w:lineRule="auto"/>
        <w:ind w:left="720"/>
        <w:rPr/>
      </w:pPr>
      <w:hyperlink r:id="rId498">
        <w:r w:rsidDel="00000000" w:rsidR="00000000" w:rsidRPr="00000000">
          <w:rPr>
            <w:rtl w:val="0"/>
          </w:rPr>
          <w:t xml:space="preserve">Kluyver, T., Ragan-Kelley, B., Pérez, F., Granger, B., Bussonnier, M., Frederic, J., Kelley, K., Hamrick, J., Grout, J., Corlay, S., Ivanov, P., Avila, D., Abdalla, S., &amp; Willing, C. (2016). Jupyter Notebooks – a publishing format for reproducible computational workflows. </w:t>
        </w:r>
      </w:hyperlink>
      <w:hyperlink r:id="rId499">
        <w:r w:rsidDel="00000000" w:rsidR="00000000" w:rsidRPr="00000000">
          <w:rPr>
            <w:i w:val="1"/>
            <w:iCs w:val="1"/>
            <w:rtl w:val="0"/>
          </w:rPr>
          <w:t xml:space="preserve">Positioning and Power in Academic Publishing: Players, Agents and Agendas</w:t>
        </w:r>
      </w:hyperlink>
      <w:hyperlink r:id="rId500">
        <w:r w:rsidDel="00000000" w:rsidR="00000000" w:rsidRPr="00000000">
          <w:rPr>
            <w:rtl w:val="0"/>
          </w:rPr>
          <w:t xml:space="preserve">, 87–90. https://doi.org/10.3233/978-1-61499-649-1-87 </w:t>
        </w:r>
      </w:hyperlink>
      <w:r w:rsidDel="00000000" w:rsidR="00000000" w:rsidRPr="00000000">
        <w:rPr>
          <w:rtl w:val="0"/>
        </w:rPr>
      </w:r>
    </w:p>
    <w:p w:rsidR="00000000" w:rsidDel="00000000" w:rsidP="00000000" w:rsidRDefault="00000000" w:rsidRPr="00000000" w14:paraId="000003EF">
      <w:pPr>
        <w:spacing w:before="480" w:line="480" w:lineRule="auto"/>
        <w:ind w:left="720"/>
        <w:rPr/>
      </w:pPr>
      <w:hyperlink r:id="rId501">
        <w:r w:rsidDel="00000000" w:rsidR="00000000" w:rsidRPr="00000000">
          <w:rPr>
            <w:rtl w:val="0"/>
          </w:rPr>
          <w:t xml:space="preserve">Korkmaz, Ö., Çakir, R., &amp; Özden, M. Y. (2017). A validity and reliability study of the computational thinking scales (CTS). </w:t>
        </w:r>
      </w:hyperlink>
      <w:hyperlink r:id="rId502">
        <w:r w:rsidDel="00000000" w:rsidR="00000000" w:rsidRPr="00000000">
          <w:rPr>
            <w:i w:val="1"/>
            <w:iCs w:val="1"/>
            <w:rtl w:val="0"/>
          </w:rPr>
          <w:t xml:space="preserve">Computers in Human Behavior</w:t>
        </w:r>
      </w:hyperlink>
      <w:hyperlink r:id="rId503">
        <w:r w:rsidDel="00000000" w:rsidR="00000000" w:rsidRPr="00000000">
          <w:rPr>
            <w:rtl w:val="0"/>
          </w:rPr>
          <w:t xml:space="preserve">, </w:t>
        </w:r>
      </w:hyperlink>
      <w:hyperlink r:id="rId504">
        <w:r w:rsidDel="00000000" w:rsidR="00000000" w:rsidRPr="00000000">
          <w:rPr>
            <w:i w:val="1"/>
            <w:iCs w:val="1"/>
            <w:rtl w:val="0"/>
          </w:rPr>
          <w:t xml:space="preserve">72</w:t>
        </w:r>
      </w:hyperlink>
      <w:hyperlink r:id="rId505">
        <w:r w:rsidDel="00000000" w:rsidR="00000000" w:rsidRPr="00000000">
          <w:rPr>
            <w:rtl w:val="0"/>
          </w:rPr>
          <w:t xml:space="preserve">, 558–569. https://doi.org/10.1016/j.chb.2017.01.005 </w:t>
        </w:r>
      </w:hyperlink>
      <w:r w:rsidDel="00000000" w:rsidR="00000000" w:rsidRPr="00000000">
        <w:rPr>
          <w:rtl w:val="0"/>
        </w:rPr>
      </w:r>
    </w:p>
    <w:p w:rsidR="00000000" w:rsidDel="00000000" w:rsidP="00000000" w:rsidRDefault="00000000" w:rsidRPr="00000000" w14:paraId="000003F0">
      <w:pPr>
        <w:spacing w:before="480" w:line="480" w:lineRule="auto"/>
        <w:ind w:left="720"/>
        <w:rPr/>
      </w:pPr>
      <w:hyperlink r:id="rId506">
        <w:r w:rsidDel="00000000" w:rsidR="00000000" w:rsidRPr="00000000">
          <w:rPr>
            <w:rtl w:val="0"/>
          </w:rPr>
          <w:t xml:space="preserve">Krippendorff, K. (2011). </w:t>
        </w:r>
      </w:hyperlink>
      <w:hyperlink r:id="rId507">
        <w:r w:rsidDel="00000000" w:rsidR="00000000" w:rsidRPr="00000000">
          <w:rPr>
            <w:i w:val="1"/>
            <w:iCs w:val="1"/>
            <w:rtl w:val="0"/>
          </w:rPr>
          <w:t xml:space="preserve">Computing Krippendorff’s alpha-reliability</w:t>
        </w:r>
      </w:hyperlink>
      <w:hyperlink r:id="rId50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F1">
      <w:pPr>
        <w:spacing w:before="480" w:line="480" w:lineRule="auto"/>
        <w:ind w:left="720"/>
        <w:rPr/>
      </w:pPr>
      <w:hyperlink r:id="rId509">
        <w:r w:rsidDel="00000000" w:rsidR="00000000" w:rsidRPr="00000000">
          <w:rPr>
            <w:rtl w:val="0"/>
          </w:rPr>
          <w:t xml:space="preserve">Krippendorff, K. (2018). </w:t>
        </w:r>
      </w:hyperlink>
      <w:hyperlink r:id="rId510">
        <w:r w:rsidDel="00000000" w:rsidR="00000000" w:rsidRPr="00000000">
          <w:rPr>
            <w:i w:val="1"/>
            <w:iCs w:val="1"/>
            <w:rtl w:val="0"/>
          </w:rPr>
          <w:t xml:space="preserve">Content analysis: An introduction to its methodology</w:t>
        </w:r>
      </w:hyperlink>
      <w:hyperlink r:id="rId511">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3F2">
      <w:pPr>
        <w:spacing w:before="480" w:line="480" w:lineRule="auto"/>
        <w:ind w:left="720"/>
        <w:rPr/>
      </w:pPr>
      <w:hyperlink r:id="rId512">
        <w:r w:rsidDel="00000000" w:rsidR="00000000" w:rsidRPr="00000000">
          <w:rPr>
            <w:rtl w:val="0"/>
          </w:rPr>
          <w:t xml:space="preserve">Lau, S., &amp; Guo, P. (2023). From" Ban It Till We Understand It" to" Resistance is Futile": How University Programming Instructors Plan to Adapt as More Students Use AI Code Generation and Explanation Tools such as ChatGPT and GitHub Copilot. </w:t>
        </w:r>
      </w:hyperlink>
      <w:hyperlink r:id="rId513">
        <w:r w:rsidDel="00000000" w:rsidR="00000000" w:rsidRPr="00000000">
          <w:rPr>
            <w:i w:val="1"/>
            <w:iCs w:val="1"/>
            <w:rtl w:val="0"/>
          </w:rPr>
          <w:t xml:space="preserve">Proceedings of the 2023 ACM Conference on International Computing Education Research-Volume 1</w:t>
        </w:r>
      </w:hyperlink>
      <w:hyperlink r:id="rId514">
        <w:r w:rsidDel="00000000" w:rsidR="00000000" w:rsidRPr="00000000">
          <w:rPr>
            <w:rtl w:val="0"/>
          </w:rPr>
          <w:t xml:space="preserve">, 106–121. </w:t>
        </w:r>
      </w:hyperlink>
      <w:r w:rsidDel="00000000" w:rsidR="00000000" w:rsidRPr="00000000">
        <w:rPr>
          <w:rtl w:val="0"/>
        </w:rPr>
      </w:r>
    </w:p>
    <w:p w:rsidR="00000000" w:rsidDel="00000000" w:rsidP="00000000" w:rsidRDefault="00000000" w:rsidRPr="00000000" w14:paraId="000003F3">
      <w:pPr>
        <w:spacing w:before="480" w:line="480" w:lineRule="auto"/>
        <w:ind w:left="720"/>
        <w:rPr/>
      </w:pPr>
      <w:hyperlink r:id="rId515">
        <w:r w:rsidDel="00000000" w:rsidR="00000000" w:rsidRPr="00000000">
          <w:rPr>
            <w:rtl w:val="0"/>
          </w:rPr>
          <w:t xml:space="preserve">Leinonen, J., Denny, P., MacNeil, S., Sarsa, S., Bernstein, S., Kim, J., Tran, A., &amp; Hellas, A. (2023). Comparing code explanations created by students and large language models. </w:t>
        </w:r>
      </w:hyperlink>
      <w:hyperlink r:id="rId516">
        <w:r w:rsidDel="00000000" w:rsidR="00000000" w:rsidRPr="00000000">
          <w:rPr>
            <w:i w:val="1"/>
            <w:iCs w:val="1"/>
            <w:rtl w:val="0"/>
          </w:rPr>
          <w:t xml:space="preserve">arXiv Preprint arXiv:2304.03938</w:t>
        </w:r>
      </w:hyperlink>
      <w:hyperlink r:id="rId51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F4">
      <w:pPr>
        <w:spacing w:before="480" w:line="480" w:lineRule="auto"/>
        <w:ind w:left="720"/>
        <w:rPr/>
      </w:pPr>
      <w:hyperlink r:id="rId518">
        <w:r w:rsidDel="00000000" w:rsidR="00000000" w:rsidRPr="00000000">
          <w:rPr>
            <w:rtl w:val="0"/>
          </w:rPr>
          <w:t xml:space="preserve">Lishinski, A., &amp; Rosenberg, J. (2021). All the Pieces Matter: The Relationship of Momentary Self-efficacy and Affective Experiences with CS1 Achievement and Interest in Computing. </w:t>
        </w:r>
      </w:hyperlink>
      <w:hyperlink r:id="rId519">
        <w:r w:rsidDel="00000000" w:rsidR="00000000" w:rsidRPr="00000000">
          <w:rPr>
            <w:i w:val="1"/>
            <w:iCs w:val="1"/>
            <w:rtl w:val="0"/>
          </w:rPr>
          <w:t xml:space="preserve">Proceedings of the 17th ACM Conference on International Computing Education Research</w:t>
        </w:r>
      </w:hyperlink>
      <w:hyperlink r:id="rId520">
        <w:r w:rsidDel="00000000" w:rsidR="00000000" w:rsidRPr="00000000">
          <w:rPr>
            <w:rtl w:val="0"/>
          </w:rPr>
          <w:t xml:space="preserve">, 252–265. https://doi.org/10.1145/3446871.3469740 </w:t>
        </w:r>
      </w:hyperlink>
      <w:r w:rsidDel="00000000" w:rsidR="00000000" w:rsidRPr="00000000">
        <w:rPr>
          <w:rtl w:val="0"/>
        </w:rPr>
      </w:r>
    </w:p>
    <w:p w:rsidR="00000000" w:rsidDel="00000000" w:rsidP="00000000" w:rsidRDefault="00000000" w:rsidRPr="00000000" w14:paraId="000003F5">
      <w:pPr>
        <w:spacing w:before="480" w:line="480" w:lineRule="auto"/>
        <w:ind w:left="720"/>
        <w:rPr/>
      </w:pPr>
      <w:hyperlink r:id="rId521">
        <w:r w:rsidDel="00000000" w:rsidR="00000000" w:rsidRPr="00000000">
          <w:rPr>
            <w:rtl w:val="0"/>
          </w:rPr>
          <w:t xml:space="preserve">Lohr, S. (2025, June 30). How Do You Teach Computer Science in the A.I. Era? </w:t>
        </w:r>
      </w:hyperlink>
      <w:hyperlink r:id="rId522">
        <w:r w:rsidDel="00000000" w:rsidR="00000000" w:rsidRPr="00000000">
          <w:rPr>
            <w:i w:val="1"/>
            <w:iCs w:val="1"/>
            <w:rtl w:val="0"/>
          </w:rPr>
          <w:t xml:space="preserve">The New York Times</w:t>
        </w:r>
      </w:hyperlink>
      <w:hyperlink r:id="rId523">
        <w:r w:rsidDel="00000000" w:rsidR="00000000" w:rsidRPr="00000000">
          <w:rPr>
            <w:rtl w:val="0"/>
          </w:rPr>
          <w:t xml:space="preserve">. https://www.nytimes.com/2025/06/30/technology/computer-science-education-ai.html </w:t>
        </w:r>
      </w:hyperlink>
      <w:r w:rsidDel="00000000" w:rsidR="00000000" w:rsidRPr="00000000">
        <w:rPr>
          <w:rtl w:val="0"/>
        </w:rPr>
      </w:r>
    </w:p>
    <w:p w:rsidR="00000000" w:rsidDel="00000000" w:rsidP="00000000" w:rsidRDefault="00000000" w:rsidRPr="00000000" w14:paraId="000003F6">
      <w:pPr>
        <w:spacing w:before="480" w:line="480" w:lineRule="auto"/>
        <w:ind w:left="720"/>
        <w:rPr/>
      </w:pPr>
      <w:hyperlink r:id="rId524">
        <w:r w:rsidDel="00000000" w:rsidR="00000000" w:rsidRPr="00000000">
          <w:rPr>
            <w:rtl w:val="0"/>
          </w:rPr>
          <w:t xml:space="preserve">Lu, J. J., &amp; Fletcher, G. H. L. (2009). Thinking About Computational Thinking. </w:t>
        </w:r>
      </w:hyperlink>
      <w:hyperlink r:id="rId525">
        <w:r w:rsidDel="00000000" w:rsidR="00000000" w:rsidRPr="00000000">
          <w:rPr>
            <w:i w:val="1"/>
            <w:iCs w:val="1"/>
            <w:rtl w:val="0"/>
          </w:rPr>
          <w:t xml:space="preserve">Association for Computing Machinery</w:t>
        </w:r>
      </w:hyperlink>
      <w:hyperlink r:id="rId526">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F7">
      <w:pPr>
        <w:spacing w:before="480" w:line="480" w:lineRule="auto"/>
        <w:ind w:left="720"/>
        <w:rPr/>
      </w:pPr>
      <w:hyperlink r:id="rId527">
        <w:r w:rsidDel="00000000" w:rsidR="00000000" w:rsidRPr="00000000">
          <w:rPr>
            <w:rtl w:val="0"/>
          </w:rPr>
          <w:t xml:space="preserve">Maes, S. (2025). </w:t>
        </w:r>
      </w:hyperlink>
      <w:hyperlink r:id="rId528">
        <w:r w:rsidDel="00000000" w:rsidR="00000000" w:rsidRPr="00000000">
          <w:rPr>
            <w:i w:val="1"/>
            <w:iCs w:val="1"/>
            <w:rtl w:val="0"/>
          </w:rPr>
          <w:t xml:space="preserve">The  Gotchas of AI Coding and Vibe Coding. It’s All About Support And Maintenance</w:t>
        </w:r>
      </w:hyperlink>
      <w:hyperlink r:id="rId529">
        <w:r w:rsidDel="00000000" w:rsidR="00000000" w:rsidRPr="00000000">
          <w:rPr>
            <w:rtl w:val="0"/>
          </w:rPr>
          <w:t xml:space="preserve">. https://doi.org/10.5281/ZENODO.15343349 </w:t>
        </w:r>
      </w:hyperlink>
      <w:r w:rsidDel="00000000" w:rsidR="00000000" w:rsidRPr="00000000">
        <w:rPr>
          <w:rtl w:val="0"/>
        </w:rPr>
      </w:r>
    </w:p>
    <w:p w:rsidR="00000000" w:rsidDel="00000000" w:rsidP="00000000" w:rsidRDefault="00000000" w:rsidRPr="00000000" w14:paraId="000003F8">
      <w:pPr>
        <w:spacing w:before="480" w:line="480" w:lineRule="auto"/>
        <w:ind w:left="720"/>
        <w:rPr/>
      </w:pPr>
      <w:hyperlink r:id="rId530">
        <w:r w:rsidDel="00000000" w:rsidR="00000000" w:rsidRPr="00000000">
          <w:rPr>
            <w:rtl w:val="0"/>
          </w:rPr>
          <w:t xml:space="preserve">Manna, Z., &amp; Waldinger, R. J. (1971). Toward automatic program synthesis. </w:t>
        </w:r>
      </w:hyperlink>
      <w:hyperlink r:id="rId531">
        <w:r w:rsidDel="00000000" w:rsidR="00000000" w:rsidRPr="00000000">
          <w:rPr>
            <w:i w:val="1"/>
            <w:iCs w:val="1"/>
            <w:rtl w:val="0"/>
          </w:rPr>
          <w:t xml:space="preserve">Communications of the ACM</w:t>
        </w:r>
      </w:hyperlink>
      <w:hyperlink r:id="rId532">
        <w:r w:rsidDel="00000000" w:rsidR="00000000" w:rsidRPr="00000000">
          <w:rPr>
            <w:rtl w:val="0"/>
          </w:rPr>
          <w:t xml:space="preserve">, </w:t>
        </w:r>
      </w:hyperlink>
      <w:hyperlink r:id="rId533">
        <w:r w:rsidDel="00000000" w:rsidR="00000000" w:rsidRPr="00000000">
          <w:rPr>
            <w:i w:val="1"/>
            <w:iCs w:val="1"/>
            <w:rtl w:val="0"/>
          </w:rPr>
          <w:t xml:space="preserve">14</w:t>
        </w:r>
      </w:hyperlink>
      <w:hyperlink r:id="rId534">
        <w:r w:rsidDel="00000000" w:rsidR="00000000" w:rsidRPr="00000000">
          <w:rPr>
            <w:rtl w:val="0"/>
          </w:rPr>
          <w:t xml:space="preserve">(3), 151–165. https://doi.org/10.1145/362566.362568 </w:t>
        </w:r>
      </w:hyperlink>
      <w:r w:rsidDel="00000000" w:rsidR="00000000" w:rsidRPr="00000000">
        <w:rPr>
          <w:rtl w:val="0"/>
        </w:rPr>
      </w:r>
    </w:p>
    <w:p w:rsidR="00000000" w:rsidDel="00000000" w:rsidP="00000000" w:rsidRDefault="00000000" w:rsidRPr="00000000" w14:paraId="000003F9">
      <w:pPr>
        <w:spacing w:before="480" w:line="480" w:lineRule="auto"/>
        <w:ind w:left="720"/>
        <w:rPr/>
      </w:pPr>
      <w:hyperlink r:id="rId535">
        <w:r w:rsidDel="00000000" w:rsidR="00000000" w:rsidRPr="00000000">
          <w:rPr>
            <w:rtl w:val="0"/>
          </w:rPr>
          <w:t xml:space="preserve">Margulieux, L. E., Prather, J., Reeves, B. N., Becker, B. A., Cetin Uzun, G., Loksa, D., Leinonen, J., &amp; Denny, P. (2024). Self-Regulation, Self-Efficacy, and Fear of Failure Interactions with How Novices Use LLMs to Solve Programming Problems. </w:t>
        </w:r>
      </w:hyperlink>
      <w:hyperlink r:id="rId536">
        <w:r w:rsidDel="00000000" w:rsidR="00000000" w:rsidRPr="00000000">
          <w:rPr>
            <w:i w:val="1"/>
            <w:iCs w:val="1"/>
            <w:rtl w:val="0"/>
          </w:rPr>
          <w:t xml:space="preserve">Proceedings of the 2024 on Innovation and Technology in Computer Science Education V. 1</w:t>
        </w:r>
      </w:hyperlink>
      <w:hyperlink r:id="rId537">
        <w:r w:rsidDel="00000000" w:rsidR="00000000" w:rsidRPr="00000000">
          <w:rPr>
            <w:rtl w:val="0"/>
          </w:rPr>
          <w:t xml:space="preserve">, 276–282. https://doi.org/10.1145/3649217.3653621 </w:t>
        </w:r>
      </w:hyperlink>
      <w:r w:rsidDel="00000000" w:rsidR="00000000" w:rsidRPr="00000000">
        <w:rPr>
          <w:rtl w:val="0"/>
        </w:rPr>
      </w:r>
    </w:p>
    <w:p w:rsidR="00000000" w:rsidDel="00000000" w:rsidP="00000000" w:rsidRDefault="00000000" w:rsidRPr="00000000" w14:paraId="000003FA">
      <w:pPr>
        <w:spacing w:before="480" w:line="480" w:lineRule="auto"/>
        <w:ind w:left="720"/>
        <w:rPr/>
      </w:pPr>
      <w:hyperlink r:id="rId538">
        <w:r w:rsidDel="00000000" w:rsidR="00000000" w:rsidRPr="00000000">
          <w:rPr>
            <w:rtl w:val="0"/>
          </w:rPr>
          <w:t xml:space="preserve">Maxwell, S. E., Delaney, H. D., &amp; Kelley, K. (2017). </w:t>
        </w:r>
      </w:hyperlink>
      <w:hyperlink r:id="rId539">
        <w:r w:rsidDel="00000000" w:rsidR="00000000" w:rsidRPr="00000000">
          <w:rPr>
            <w:i w:val="1"/>
            <w:iCs w:val="1"/>
            <w:rtl w:val="0"/>
          </w:rPr>
          <w:t xml:space="preserve">Designing experiments and analyzing data: A model comparison perspective</w:t>
        </w:r>
      </w:hyperlink>
      <w:hyperlink r:id="rId540">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3FB">
      <w:pPr>
        <w:spacing w:before="480" w:line="480" w:lineRule="auto"/>
        <w:ind w:left="720"/>
        <w:rPr/>
      </w:pPr>
      <w:hyperlink r:id="rId541">
        <w:r w:rsidDel="00000000" w:rsidR="00000000" w:rsidRPr="00000000">
          <w:rPr>
            <w:rtl w:val="0"/>
          </w:rPr>
          <w:t xml:space="preserve">McGill, T. J., &amp; Volet, S. E. (1997). A Conceptual Framework for Analyzing Students’ Knowledge of Programming. </w:t>
        </w:r>
      </w:hyperlink>
      <w:hyperlink r:id="rId542">
        <w:r w:rsidDel="00000000" w:rsidR="00000000" w:rsidRPr="00000000">
          <w:rPr>
            <w:i w:val="1"/>
            <w:iCs w:val="1"/>
            <w:rtl w:val="0"/>
          </w:rPr>
          <w:t xml:space="preserve">Journal of Research on Computing in Education</w:t>
        </w:r>
      </w:hyperlink>
      <w:hyperlink r:id="rId543">
        <w:r w:rsidDel="00000000" w:rsidR="00000000" w:rsidRPr="00000000">
          <w:rPr>
            <w:rtl w:val="0"/>
          </w:rPr>
          <w:t xml:space="preserve">, </w:t>
        </w:r>
      </w:hyperlink>
      <w:hyperlink r:id="rId544">
        <w:r w:rsidDel="00000000" w:rsidR="00000000" w:rsidRPr="00000000">
          <w:rPr>
            <w:i w:val="1"/>
            <w:iCs w:val="1"/>
            <w:rtl w:val="0"/>
          </w:rPr>
          <w:t xml:space="preserve">29</w:t>
        </w:r>
      </w:hyperlink>
      <w:hyperlink r:id="rId545">
        <w:r w:rsidDel="00000000" w:rsidR="00000000" w:rsidRPr="00000000">
          <w:rPr>
            <w:rtl w:val="0"/>
          </w:rPr>
          <w:t xml:space="preserve">(3), 276–297. https://doi.org/10.1080/08886504.1997.10782199 </w:t>
        </w:r>
      </w:hyperlink>
      <w:r w:rsidDel="00000000" w:rsidR="00000000" w:rsidRPr="00000000">
        <w:rPr>
          <w:rtl w:val="0"/>
        </w:rPr>
      </w:r>
    </w:p>
    <w:p w:rsidR="00000000" w:rsidDel="00000000" w:rsidP="00000000" w:rsidRDefault="00000000" w:rsidRPr="00000000" w14:paraId="000003FC">
      <w:pPr>
        <w:spacing w:before="480" w:line="480" w:lineRule="auto"/>
        <w:ind w:left="720"/>
        <w:rPr/>
      </w:pPr>
      <w:hyperlink r:id="rId546">
        <w:r w:rsidDel="00000000" w:rsidR="00000000" w:rsidRPr="00000000">
          <w:rPr>
            <w:rtl w:val="0"/>
          </w:rPr>
          <w:t xml:space="preserve">McKinney, W. (2010). Data structures for statistical computing in Python. </w:t>
        </w:r>
      </w:hyperlink>
      <w:hyperlink r:id="rId547">
        <w:r w:rsidDel="00000000" w:rsidR="00000000" w:rsidRPr="00000000">
          <w:rPr>
            <w:i w:val="1"/>
            <w:iCs w:val="1"/>
            <w:rtl w:val="0"/>
          </w:rPr>
          <w:t xml:space="preserve">Proceedings of the 9th Python in Science Conference</w:t>
        </w:r>
      </w:hyperlink>
      <w:hyperlink r:id="rId548">
        <w:r w:rsidDel="00000000" w:rsidR="00000000" w:rsidRPr="00000000">
          <w:rPr>
            <w:rtl w:val="0"/>
          </w:rPr>
          <w:t xml:space="preserve">, </w:t>
        </w:r>
      </w:hyperlink>
      <w:hyperlink r:id="rId549">
        <w:r w:rsidDel="00000000" w:rsidR="00000000" w:rsidRPr="00000000">
          <w:rPr>
            <w:i w:val="1"/>
            <w:iCs w:val="1"/>
            <w:rtl w:val="0"/>
          </w:rPr>
          <w:t xml:space="preserve">445</w:t>
        </w:r>
      </w:hyperlink>
      <w:hyperlink r:id="rId550">
        <w:r w:rsidDel="00000000" w:rsidR="00000000" w:rsidRPr="00000000">
          <w:rPr>
            <w:rtl w:val="0"/>
          </w:rPr>
          <w:t xml:space="preserve">, 51–56. https://doi.org/10.25080/Majora-92bf1922-00a </w:t>
        </w:r>
      </w:hyperlink>
      <w:r w:rsidDel="00000000" w:rsidR="00000000" w:rsidRPr="00000000">
        <w:rPr>
          <w:rtl w:val="0"/>
        </w:rPr>
      </w:r>
    </w:p>
    <w:p w:rsidR="00000000" w:rsidDel="00000000" w:rsidP="00000000" w:rsidRDefault="00000000" w:rsidRPr="00000000" w14:paraId="000003FD">
      <w:pPr>
        <w:spacing w:before="480" w:line="480" w:lineRule="auto"/>
        <w:ind w:left="720"/>
        <w:rPr/>
      </w:pPr>
      <w:hyperlink r:id="rId551">
        <w:r w:rsidDel="00000000" w:rsidR="00000000" w:rsidRPr="00000000">
          <w:rPr>
            <w:rtl w:val="0"/>
          </w:rPr>
          <w:t xml:space="preserve">Min, S., Lyu, X., Holtzman, A., Artetxe, M., Lewis, M., Hajishirzi, H., &amp; Zettlemoyer, L. (2022). Rethinking the role of demonstrations: What makes in-context learning work? </w:t>
        </w:r>
      </w:hyperlink>
      <w:hyperlink r:id="rId552">
        <w:r w:rsidDel="00000000" w:rsidR="00000000" w:rsidRPr="00000000">
          <w:rPr>
            <w:i w:val="1"/>
            <w:iCs w:val="1"/>
            <w:rtl w:val="0"/>
          </w:rPr>
          <w:t xml:space="preserve">arXiv Preprint arXiv:2202.12837</w:t>
        </w:r>
      </w:hyperlink>
      <w:hyperlink r:id="rId55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FE">
      <w:pPr>
        <w:spacing w:before="480" w:line="480" w:lineRule="auto"/>
        <w:ind w:left="720"/>
        <w:rPr/>
      </w:pPr>
      <w:hyperlink r:id="rId554">
        <w:r w:rsidDel="00000000" w:rsidR="00000000" w:rsidRPr="00000000">
          <w:rPr>
            <w:rtl w:val="0"/>
          </w:rPr>
          <w:t xml:space="preserve">Moradi Dakhel, A., Majdinasab, V., Nikanjam, A., Khomh, F., Desmarais, M. C., &amp; Jiang, Z. M. (Jack). (2023). GitHub Copilot AI pair programmer: Asset or Liability? </w:t>
        </w:r>
      </w:hyperlink>
      <w:hyperlink r:id="rId555">
        <w:r w:rsidDel="00000000" w:rsidR="00000000" w:rsidRPr="00000000">
          <w:rPr>
            <w:i w:val="1"/>
            <w:iCs w:val="1"/>
            <w:rtl w:val="0"/>
          </w:rPr>
          <w:t xml:space="preserve">Journal of Systems and Software</w:t>
        </w:r>
      </w:hyperlink>
      <w:hyperlink r:id="rId556">
        <w:r w:rsidDel="00000000" w:rsidR="00000000" w:rsidRPr="00000000">
          <w:rPr>
            <w:rtl w:val="0"/>
          </w:rPr>
          <w:t xml:space="preserve">, </w:t>
        </w:r>
      </w:hyperlink>
      <w:hyperlink r:id="rId557">
        <w:r w:rsidDel="00000000" w:rsidR="00000000" w:rsidRPr="00000000">
          <w:rPr>
            <w:i w:val="1"/>
            <w:iCs w:val="1"/>
            <w:rtl w:val="0"/>
          </w:rPr>
          <w:t xml:space="preserve">203</w:t>
        </w:r>
      </w:hyperlink>
      <w:hyperlink r:id="rId558">
        <w:r w:rsidDel="00000000" w:rsidR="00000000" w:rsidRPr="00000000">
          <w:rPr>
            <w:rtl w:val="0"/>
          </w:rPr>
          <w:t xml:space="preserve">, 111734. https://doi.org/10.1016/j.jss.2023.111734 </w:t>
        </w:r>
      </w:hyperlink>
      <w:r w:rsidDel="00000000" w:rsidR="00000000" w:rsidRPr="00000000">
        <w:rPr>
          <w:rtl w:val="0"/>
        </w:rPr>
      </w:r>
    </w:p>
    <w:p w:rsidR="00000000" w:rsidDel="00000000" w:rsidP="00000000" w:rsidRDefault="00000000" w:rsidRPr="00000000" w14:paraId="000003FF">
      <w:pPr>
        <w:spacing w:before="480" w:line="480" w:lineRule="auto"/>
        <w:ind w:left="720"/>
        <w:rPr/>
      </w:pPr>
      <w:hyperlink r:id="rId559">
        <w:r w:rsidDel="00000000" w:rsidR="00000000" w:rsidRPr="00000000">
          <w:rPr>
            <w:rtl w:val="0"/>
          </w:rPr>
          <w:t xml:space="preserve">Nelson-Le Gall, S. (1981). Help-seeking: An understudied problem-solving skill in children. </w:t>
        </w:r>
      </w:hyperlink>
      <w:hyperlink r:id="rId560">
        <w:r w:rsidDel="00000000" w:rsidR="00000000" w:rsidRPr="00000000">
          <w:rPr>
            <w:i w:val="1"/>
            <w:iCs w:val="1"/>
            <w:rtl w:val="0"/>
          </w:rPr>
          <w:t xml:space="preserve">Developmental Review</w:t>
        </w:r>
      </w:hyperlink>
      <w:hyperlink r:id="rId561">
        <w:r w:rsidDel="00000000" w:rsidR="00000000" w:rsidRPr="00000000">
          <w:rPr>
            <w:rtl w:val="0"/>
          </w:rPr>
          <w:t xml:space="preserve">, </w:t>
        </w:r>
      </w:hyperlink>
      <w:hyperlink r:id="rId562">
        <w:r w:rsidDel="00000000" w:rsidR="00000000" w:rsidRPr="00000000">
          <w:rPr>
            <w:i w:val="1"/>
            <w:iCs w:val="1"/>
            <w:rtl w:val="0"/>
          </w:rPr>
          <w:t xml:space="preserve">1</w:t>
        </w:r>
      </w:hyperlink>
      <w:hyperlink r:id="rId563">
        <w:r w:rsidDel="00000000" w:rsidR="00000000" w:rsidRPr="00000000">
          <w:rPr>
            <w:rtl w:val="0"/>
          </w:rPr>
          <w:t xml:space="preserve">(3), 224–246. https://doi.org/10.1016/0273-2297(81)90019-8 </w:t>
        </w:r>
      </w:hyperlink>
      <w:r w:rsidDel="00000000" w:rsidR="00000000" w:rsidRPr="00000000">
        <w:rPr>
          <w:rtl w:val="0"/>
        </w:rPr>
      </w:r>
    </w:p>
    <w:p w:rsidR="00000000" w:rsidDel="00000000" w:rsidP="00000000" w:rsidRDefault="00000000" w:rsidRPr="00000000" w14:paraId="00000400">
      <w:pPr>
        <w:spacing w:before="480" w:line="480" w:lineRule="auto"/>
        <w:ind w:left="720"/>
        <w:rPr/>
      </w:pPr>
      <w:hyperlink r:id="rId564">
        <w:r w:rsidDel="00000000" w:rsidR="00000000" w:rsidRPr="00000000">
          <w:rPr>
            <w:rtl w:val="0"/>
          </w:rPr>
          <w:t xml:space="preserve">Neuendorf, K. A. (2017). </w:t>
        </w:r>
      </w:hyperlink>
      <w:hyperlink r:id="rId565">
        <w:r w:rsidDel="00000000" w:rsidR="00000000" w:rsidRPr="00000000">
          <w:rPr>
            <w:i w:val="1"/>
            <w:iCs w:val="1"/>
            <w:rtl w:val="0"/>
          </w:rPr>
          <w:t xml:space="preserve">The content analysis guidebook</w:t>
        </w:r>
      </w:hyperlink>
      <w:hyperlink r:id="rId566">
        <w:r w:rsidDel="00000000" w:rsidR="00000000" w:rsidRPr="00000000">
          <w:rPr>
            <w:rtl w:val="0"/>
          </w:rPr>
          <w:t xml:space="preserve">. sage. </w:t>
        </w:r>
      </w:hyperlink>
      <w:r w:rsidDel="00000000" w:rsidR="00000000" w:rsidRPr="00000000">
        <w:rPr>
          <w:rtl w:val="0"/>
        </w:rPr>
      </w:r>
    </w:p>
    <w:p w:rsidR="00000000" w:rsidDel="00000000" w:rsidP="00000000" w:rsidRDefault="00000000" w:rsidRPr="00000000" w14:paraId="00000401">
      <w:pPr>
        <w:spacing w:before="480" w:line="480" w:lineRule="auto"/>
        <w:ind w:left="720"/>
        <w:rPr/>
      </w:pPr>
      <w:hyperlink r:id="rId567">
        <w:r w:rsidDel="00000000" w:rsidR="00000000" w:rsidRPr="00000000">
          <w:rPr>
            <w:rtl w:val="0"/>
          </w:rPr>
          <w:t xml:space="preserve">Newman, R. S. (1994). </w:t>
        </w:r>
      </w:hyperlink>
      <w:hyperlink r:id="rId568">
        <w:r w:rsidDel="00000000" w:rsidR="00000000" w:rsidRPr="00000000">
          <w:rPr>
            <w:i w:val="1"/>
            <w:iCs w:val="1"/>
            <w:rtl w:val="0"/>
          </w:rPr>
          <w:t xml:space="preserve">Adaptive help seeking: A strategy of self-regulated learning.</w:t>
        </w:r>
      </w:hyperlink>
      <w:hyperlink r:id="rId569">
        <w:r w:rsidDel="00000000" w:rsidR="00000000" w:rsidRPr="00000000">
          <w:rPr>
            <w:rtl w:val="0"/>
          </w:rPr>
          <w:t xml:space="preserve"> Lawrence Erlbaum Associates, Inc. </w:t>
        </w:r>
      </w:hyperlink>
      <w:r w:rsidDel="00000000" w:rsidR="00000000" w:rsidRPr="00000000">
        <w:rPr>
          <w:rtl w:val="0"/>
        </w:rPr>
      </w:r>
    </w:p>
    <w:p w:rsidR="00000000" w:rsidDel="00000000" w:rsidP="00000000" w:rsidRDefault="00000000" w:rsidRPr="00000000" w14:paraId="00000402">
      <w:pPr>
        <w:spacing w:before="480" w:line="480" w:lineRule="auto"/>
        <w:ind w:left="720"/>
        <w:rPr/>
      </w:pPr>
      <w:hyperlink r:id="rId570">
        <w:r w:rsidDel="00000000" w:rsidR="00000000" w:rsidRPr="00000000">
          <w:rPr>
            <w:rtl w:val="0"/>
          </w:rPr>
          <w:t xml:space="preserve">Olga, A., Saini, A., Zapata, G., Searsmith, D., Cope, B., Kalantzis, M., Castro, V., Kourkoulou, T., Jones, J., da Silva, R. A., &amp; others. (2023). Generative AI: Implications and Applications for Education. </w:t>
        </w:r>
      </w:hyperlink>
      <w:hyperlink r:id="rId571">
        <w:r w:rsidDel="00000000" w:rsidR="00000000" w:rsidRPr="00000000">
          <w:rPr>
            <w:i w:val="1"/>
            <w:iCs w:val="1"/>
            <w:rtl w:val="0"/>
          </w:rPr>
          <w:t xml:space="preserve">arXiv Preprint arXiv:2305.07605</w:t>
        </w:r>
      </w:hyperlink>
      <w:hyperlink r:id="rId572">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03">
      <w:pPr>
        <w:spacing w:before="480" w:line="480" w:lineRule="auto"/>
        <w:ind w:left="720"/>
        <w:rPr/>
      </w:pPr>
      <w:hyperlink r:id="rId573">
        <w:r w:rsidDel="00000000" w:rsidR="00000000" w:rsidRPr="00000000">
          <w:rPr>
            <w:rtl w:val="0"/>
          </w:rPr>
          <w:t xml:space="preserve">Osborne, J. W., &amp; Waters, E. (2002). Four assumptions of multiple regression that researchers should always test. </w:t>
        </w:r>
      </w:hyperlink>
      <w:hyperlink r:id="rId574">
        <w:r w:rsidDel="00000000" w:rsidR="00000000" w:rsidRPr="00000000">
          <w:rPr>
            <w:i w:val="1"/>
            <w:iCs w:val="1"/>
            <w:rtl w:val="0"/>
          </w:rPr>
          <w:t xml:space="preserve">Practical Assessment, Research, and Evaluation</w:t>
        </w:r>
      </w:hyperlink>
      <w:hyperlink r:id="rId575">
        <w:r w:rsidDel="00000000" w:rsidR="00000000" w:rsidRPr="00000000">
          <w:rPr>
            <w:rtl w:val="0"/>
          </w:rPr>
          <w:t xml:space="preserve">, </w:t>
        </w:r>
      </w:hyperlink>
      <w:hyperlink r:id="rId576">
        <w:r w:rsidDel="00000000" w:rsidR="00000000" w:rsidRPr="00000000">
          <w:rPr>
            <w:i w:val="1"/>
            <w:iCs w:val="1"/>
            <w:rtl w:val="0"/>
          </w:rPr>
          <w:t xml:space="preserve">8</w:t>
        </w:r>
      </w:hyperlink>
      <w:hyperlink r:id="rId577">
        <w:r w:rsidDel="00000000" w:rsidR="00000000" w:rsidRPr="00000000">
          <w:rPr>
            <w:rtl w:val="0"/>
          </w:rPr>
          <w:t xml:space="preserve">(1). </w:t>
        </w:r>
      </w:hyperlink>
      <w:r w:rsidDel="00000000" w:rsidR="00000000" w:rsidRPr="00000000">
        <w:rPr>
          <w:rtl w:val="0"/>
        </w:rPr>
      </w:r>
    </w:p>
    <w:p w:rsidR="00000000" w:rsidDel="00000000" w:rsidP="00000000" w:rsidRDefault="00000000" w:rsidRPr="00000000" w14:paraId="00000404">
      <w:pPr>
        <w:spacing w:before="480" w:line="480" w:lineRule="auto"/>
        <w:ind w:left="720"/>
        <w:rPr/>
      </w:pPr>
      <w:hyperlink r:id="rId578">
        <w:r w:rsidDel="00000000" w:rsidR="00000000" w:rsidRPr="00000000">
          <w:rPr>
            <w:rtl w:val="0"/>
          </w:rPr>
          <w:t xml:space="preserve">Păvăloaia, V.-D., &amp; Necula, S.-C. (2023). Artificial Intelligence as a Disruptive Technology—A Systematic Literature Review. </w:t>
        </w:r>
      </w:hyperlink>
      <w:hyperlink r:id="rId579">
        <w:r w:rsidDel="00000000" w:rsidR="00000000" w:rsidRPr="00000000">
          <w:rPr>
            <w:i w:val="1"/>
            <w:iCs w:val="1"/>
            <w:rtl w:val="0"/>
          </w:rPr>
          <w:t xml:space="preserve">Electronics</w:t>
        </w:r>
      </w:hyperlink>
      <w:hyperlink r:id="rId580">
        <w:r w:rsidDel="00000000" w:rsidR="00000000" w:rsidRPr="00000000">
          <w:rPr>
            <w:rtl w:val="0"/>
          </w:rPr>
          <w:t xml:space="preserve">, </w:t>
        </w:r>
      </w:hyperlink>
      <w:hyperlink r:id="rId581">
        <w:r w:rsidDel="00000000" w:rsidR="00000000" w:rsidRPr="00000000">
          <w:rPr>
            <w:i w:val="1"/>
            <w:iCs w:val="1"/>
            <w:rtl w:val="0"/>
          </w:rPr>
          <w:t xml:space="preserve">12</w:t>
        </w:r>
      </w:hyperlink>
      <w:hyperlink r:id="rId582">
        <w:r w:rsidDel="00000000" w:rsidR="00000000" w:rsidRPr="00000000">
          <w:rPr>
            <w:rtl w:val="0"/>
          </w:rPr>
          <w:t xml:space="preserve">(5), 1102. https://doi.org/10.3390/electronics12051102 </w:t>
        </w:r>
      </w:hyperlink>
      <w:r w:rsidDel="00000000" w:rsidR="00000000" w:rsidRPr="00000000">
        <w:rPr>
          <w:rtl w:val="0"/>
        </w:rPr>
      </w:r>
    </w:p>
    <w:p w:rsidR="00000000" w:rsidDel="00000000" w:rsidP="00000000" w:rsidRDefault="00000000" w:rsidRPr="00000000" w14:paraId="00000405">
      <w:pPr>
        <w:spacing w:before="480" w:line="480" w:lineRule="auto"/>
        <w:ind w:left="720"/>
        <w:rPr/>
      </w:pPr>
      <w:hyperlink r:id="rId583">
        <w:r w:rsidDel="00000000" w:rsidR="00000000" w:rsidRPr="00000000">
          <w:rPr>
            <w:rtl w:val="0"/>
          </w:rPr>
          <w:t xml:space="preserve">Pearce, H., Ahmad, B., Tan, B., Dolan-Gavitt, B., &amp; Karri, R. (2022). Asleep at the keyboard? Assessing the security of github copilot’s code contributions. </w:t>
        </w:r>
      </w:hyperlink>
      <w:hyperlink r:id="rId584">
        <w:r w:rsidDel="00000000" w:rsidR="00000000" w:rsidRPr="00000000">
          <w:rPr>
            <w:i w:val="1"/>
            <w:iCs w:val="1"/>
            <w:rtl w:val="0"/>
          </w:rPr>
          <w:t xml:space="preserve">2022 IEEE Symposium on Security and Privacy (SP)</w:t>
        </w:r>
      </w:hyperlink>
      <w:hyperlink r:id="rId585">
        <w:r w:rsidDel="00000000" w:rsidR="00000000" w:rsidRPr="00000000">
          <w:rPr>
            <w:rtl w:val="0"/>
          </w:rPr>
          <w:t xml:space="preserve">, 754–768. </w:t>
        </w:r>
      </w:hyperlink>
      <w:r w:rsidDel="00000000" w:rsidR="00000000" w:rsidRPr="00000000">
        <w:rPr>
          <w:rtl w:val="0"/>
        </w:rPr>
      </w:r>
    </w:p>
    <w:p w:rsidR="00000000" w:rsidDel="00000000" w:rsidP="00000000" w:rsidRDefault="00000000" w:rsidRPr="00000000" w14:paraId="00000406">
      <w:pPr>
        <w:spacing w:before="480" w:line="480" w:lineRule="auto"/>
        <w:ind w:left="720"/>
        <w:rPr/>
      </w:pPr>
      <w:hyperlink r:id="rId586">
        <w:r w:rsidDel="00000000" w:rsidR="00000000" w:rsidRPr="00000000">
          <w:rPr>
            <w:rtl w:val="0"/>
          </w:rPr>
          <w:t xml:space="preserve">Peng, S., Kalliamvakou, E., Cihon, P., &amp; Demirer, M. (2023). </w:t>
        </w:r>
      </w:hyperlink>
      <w:hyperlink r:id="rId587">
        <w:r w:rsidDel="00000000" w:rsidR="00000000" w:rsidRPr="00000000">
          <w:rPr>
            <w:i w:val="1"/>
            <w:iCs w:val="1"/>
            <w:rtl w:val="0"/>
          </w:rPr>
          <w:t xml:space="preserve">The Impact of AI on Developer Productivity: Evidence from GitHub Copilot</w:t>
        </w:r>
      </w:hyperlink>
      <w:hyperlink r:id="rId588">
        <w:r w:rsidDel="00000000" w:rsidR="00000000" w:rsidRPr="00000000">
          <w:rPr>
            <w:rtl w:val="0"/>
          </w:rPr>
          <w:t xml:space="preserve"> (No. arXiv:2302.06590). arXiv. http://arxiv.org/abs/2302.06590 </w:t>
        </w:r>
      </w:hyperlink>
      <w:r w:rsidDel="00000000" w:rsidR="00000000" w:rsidRPr="00000000">
        <w:rPr>
          <w:rtl w:val="0"/>
        </w:rPr>
      </w:r>
    </w:p>
    <w:p w:rsidR="00000000" w:rsidDel="00000000" w:rsidP="00000000" w:rsidRDefault="00000000" w:rsidRPr="00000000" w14:paraId="00000407">
      <w:pPr>
        <w:spacing w:before="480" w:line="480" w:lineRule="auto"/>
        <w:ind w:left="720"/>
        <w:rPr/>
      </w:pPr>
      <w:hyperlink r:id="rId589">
        <w:r w:rsidDel="00000000" w:rsidR="00000000" w:rsidRPr="00000000">
          <w:rPr>
            <w:rtl w:val="0"/>
          </w:rPr>
          <w:t xml:space="preserve">Perry, N., Srivastava, M., Kumar, D., &amp; Boneh, D. (2023). Do Users Write More Insecure Code with AI Assistants? </w:t>
        </w:r>
      </w:hyperlink>
      <w:hyperlink r:id="rId590">
        <w:r w:rsidDel="00000000" w:rsidR="00000000" w:rsidRPr="00000000">
          <w:rPr>
            <w:i w:val="1"/>
            <w:iCs w:val="1"/>
            <w:rtl w:val="0"/>
          </w:rPr>
          <w:t xml:space="preserve">Proceedings of the 2023 ACM SIGSAC Conference on Computer and Communications Security</w:t>
        </w:r>
      </w:hyperlink>
      <w:hyperlink r:id="rId591">
        <w:r w:rsidDel="00000000" w:rsidR="00000000" w:rsidRPr="00000000">
          <w:rPr>
            <w:rtl w:val="0"/>
          </w:rPr>
          <w:t xml:space="preserve">, 2785–2799. https://doi.org/10.1145/3576915.3623157 </w:t>
        </w:r>
      </w:hyperlink>
      <w:r w:rsidDel="00000000" w:rsidR="00000000" w:rsidRPr="00000000">
        <w:rPr>
          <w:rtl w:val="0"/>
        </w:rPr>
      </w:r>
    </w:p>
    <w:p w:rsidR="00000000" w:rsidDel="00000000" w:rsidP="00000000" w:rsidRDefault="00000000" w:rsidRPr="00000000" w14:paraId="00000408">
      <w:pPr>
        <w:spacing w:before="480" w:line="480" w:lineRule="auto"/>
        <w:ind w:left="720"/>
        <w:rPr/>
      </w:pPr>
      <w:hyperlink r:id="rId592">
        <w:r w:rsidDel="00000000" w:rsidR="00000000" w:rsidRPr="00000000">
          <w:rPr>
            <w:rtl w:val="0"/>
          </w:rPr>
          <w:t xml:space="preserve">Pilny, A., McAninch, K., Slone, A., &amp; Moore, K. (2024). From manual to machine: Assessing the efficacy of large language models in content analysis. </w:t>
        </w:r>
      </w:hyperlink>
      <w:hyperlink r:id="rId593">
        <w:r w:rsidDel="00000000" w:rsidR="00000000" w:rsidRPr="00000000">
          <w:rPr>
            <w:i w:val="1"/>
            <w:iCs w:val="1"/>
            <w:rtl w:val="0"/>
          </w:rPr>
          <w:t xml:space="preserve">Communication Research Reports</w:t>
        </w:r>
      </w:hyperlink>
      <w:hyperlink r:id="rId594">
        <w:r w:rsidDel="00000000" w:rsidR="00000000" w:rsidRPr="00000000">
          <w:rPr>
            <w:rtl w:val="0"/>
          </w:rPr>
          <w:t xml:space="preserve">, </w:t>
        </w:r>
      </w:hyperlink>
      <w:hyperlink r:id="rId595">
        <w:r w:rsidDel="00000000" w:rsidR="00000000" w:rsidRPr="00000000">
          <w:rPr>
            <w:i w:val="1"/>
            <w:iCs w:val="1"/>
            <w:rtl w:val="0"/>
          </w:rPr>
          <w:t xml:space="preserve">41</w:t>
        </w:r>
      </w:hyperlink>
      <w:hyperlink r:id="rId596">
        <w:r w:rsidDel="00000000" w:rsidR="00000000" w:rsidRPr="00000000">
          <w:rPr>
            <w:rtl w:val="0"/>
          </w:rPr>
          <w:t xml:space="preserve">(2), 61–70. </w:t>
        </w:r>
      </w:hyperlink>
      <w:r w:rsidDel="00000000" w:rsidR="00000000" w:rsidRPr="00000000">
        <w:rPr>
          <w:rtl w:val="0"/>
        </w:rPr>
      </w:r>
    </w:p>
    <w:p w:rsidR="00000000" w:rsidDel="00000000" w:rsidP="00000000" w:rsidRDefault="00000000" w:rsidRPr="00000000" w14:paraId="00000409">
      <w:pPr>
        <w:spacing w:before="480" w:line="480" w:lineRule="auto"/>
        <w:ind w:left="720"/>
        <w:rPr/>
      </w:pPr>
      <w:hyperlink r:id="rId597">
        <w:r w:rsidDel="00000000" w:rsidR="00000000" w:rsidRPr="00000000">
          <w:rPr>
            <w:rtl w:val="0"/>
          </w:rPr>
          <w:t xml:space="preserve">Pintrich, P. R. (2003). A motivational science perspective on the role of student motivation in learning and teaching contexts. </w:t>
        </w:r>
      </w:hyperlink>
      <w:hyperlink r:id="rId598">
        <w:r w:rsidDel="00000000" w:rsidR="00000000" w:rsidRPr="00000000">
          <w:rPr>
            <w:i w:val="1"/>
            <w:iCs w:val="1"/>
            <w:rtl w:val="0"/>
          </w:rPr>
          <w:t xml:space="preserve">Journal of Educational Psychology</w:t>
        </w:r>
      </w:hyperlink>
      <w:hyperlink r:id="rId599">
        <w:r w:rsidDel="00000000" w:rsidR="00000000" w:rsidRPr="00000000">
          <w:rPr>
            <w:rtl w:val="0"/>
          </w:rPr>
          <w:t xml:space="preserve">, </w:t>
        </w:r>
      </w:hyperlink>
      <w:hyperlink r:id="rId600">
        <w:r w:rsidDel="00000000" w:rsidR="00000000" w:rsidRPr="00000000">
          <w:rPr>
            <w:i w:val="1"/>
            <w:iCs w:val="1"/>
            <w:rtl w:val="0"/>
          </w:rPr>
          <w:t xml:space="preserve">95</w:t>
        </w:r>
      </w:hyperlink>
      <w:hyperlink r:id="rId601">
        <w:r w:rsidDel="00000000" w:rsidR="00000000" w:rsidRPr="00000000">
          <w:rPr>
            <w:rtl w:val="0"/>
          </w:rPr>
          <w:t xml:space="preserve">(4), 667. </w:t>
        </w:r>
      </w:hyperlink>
      <w:r w:rsidDel="00000000" w:rsidR="00000000" w:rsidRPr="00000000">
        <w:rPr>
          <w:rtl w:val="0"/>
        </w:rPr>
      </w:r>
    </w:p>
    <w:p w:rsidR="00000000" w:rsidDel="00000000" w:rsidP="00000000" w:rsidRDefault="00000000" w:rsidRPr="00000000" w14:paraId="0000040A">
      <w:pPr>
        <w:spacing w:before="480" w:line="480" w:lineRule="auto"/>
        <w:ind w:left="720"/>
        <w:rPr/>
      </w:pPr>
      <w:hyperlink r:id="rId602">
        <w:r w:rsidDel="00000000" w:rsidR="00000000" w:rsidRPr="00000000">
          <w:rPr>
            <w:rtl w:val="0"/>
          </w:rPr>
          <w:t xml:space="preserve">Pons, A. (2023). </w:t>
        </w:r>
      </w:hyperlink>
      <w:hyperlink r:id="rId603">
        <w:r w:rsidDel="00000000" w:rsidR="00000000" w:rsidRPr="00000000">
          <w:rPr>
            <w:i w:val="1"/>
            <w:iCs w:val="1"/>
            <w:rtl w:val="0"/>
          </w:rPr>
          <w:t xml:space="preserve">Generative AI in the classroom: From hype to reality?</w:t>
        </w:r>
      </w:hyperlink>
      <w:hyperlink r:id="rId60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0B">
      <w:pPr>
        <w:spacing w:before="480" w:line="480" w:lineRule="auto"/>
        <w:ind w:left="720"/>
        <w:rPr/>
      </w:pPr>
      <w:hyperlink r:id="rId605">
        <w:r w:rsidDel="00000000" w:rsidR="00000000" w:rsidRPr="00000000">
          <w:rPr>
            <w:rtl w:val="0"/>
          </w:rPr>
          <w:t xml:space="preserve">Prather, J., Denny, P., Leinonen, J., Becker, B. A., Albluwi, I., Craig, M., Keuning, H., Kiesler, N., Kohn, T., Luxton-Reilly, A., MacNeil, S., Petersen, A., Pettit, R., Reeves, B. N., &amp; Savelka, J. (2023). The Robots Are Here: Navigating the Generative AI Revolution in Computing Education. </w:t>
        </w:r>
      </w:hyperlink>
      <w:hyperlink r:id="rId606">
        <w:r w:rsidDel="00000000" w:rsidR="00000000" w:rsidRPr="00000000">
          <w:rPr>
            <w:i w:val="1"/>
            <w:iCs w:val="1"/>
            <w:rtl w:val="0"/>
          </w:rPr>
          <w:t xml:space="preserve">Proceedings of the 2023 Working Group Reports on Innovation and Technology in Computer Science Education</w:t>
        </w:r>
      </w:hyperlink>
      <w:hyperlink r:id="rId607">
        <w:r w:rsidDel="00000000" w:rsidR="00000000" w:rsidRPr="00000000">
          <w:rPr>
            <w:rtl w:val="0"/>
          </w:rPr>
          <w:t xml:space="preserve">, 108–159. https://doi.org/10.1145/3623762.3633499 </w:t>
        </w:r>
      </w:hyperlink>
      <w:r w:rsidDel="00000000" w:rsidR="00000000" w:rsidRPr="00000000">
        <w:rPr>
          <w:rtl w:val="0"/>
        </w:rPr>
      </w:r>
    </w:p>
    <w:p w:rsidR="00000000" w:rsidDel="00000000" w:rsidP="00000000" w:rsidRDefault="00000000" w:rsidRPr="00000000" w14:paraId="0000040C">
      <w:pPr>
        <w:spacing w:before="480" w:line="480" w:lineRule="auto"/>
        <w:ind w:left="720"/>
        <w:rPr/>
      </w:pPr>
      <w:hyperlink r:id="rId608">
        <w:r w:rsidDel="00000000" w:rsidR="00000000" w:rsidRPr="00000000">
          <w:rPr>
            <w:rtl w:val="0"/>
          </w:rPr>
          <w:t xml:space="preserve">Prather, J., Pettit, R., Becker, B. A., Denny, P., Loksa, D., Peters, A., Albrecht, Z., &amp; Masci, K. (2019). First Things First: Providing Metacognitive Scaffolding for Interpreting Problem Prompts. </w:t>
        </w:r>
      </w:hyperlink>
      <w:hyperlink r:id="rId609">
        <w:r w:rsidDel="00000000" w:rsidR="00000000" w:rsidRPr="00000000">
          <w:rPr>
            <w:i w:val="1"/>
            <w:iCs w:val="1"/>
            <w:rtl w:val="0"/>
          </w:rPr>
          <w:t xml:space="preserve">Proceedings of the 50th ACM Technical Symposium on Computer Science Education</w:t>
        </w:r>
      </w:hyperlink>
      <w:hyperlink r:id="rId610">
        <w:r w:rsidDel="00000000" w:rsidR="00000000" w:rsidRPr="00000000">
          <w:rPr>
            <w:rtl w:val="0"/>
          </w:rPr>
          <w:t xml:space="preserve">, 531–537. https://doi.org/10.1145/3287324.3287374 </w:t>
        </w:r>
      </w:hyperlink>
      <w:r w:rsidDel="00000000" w:rsidR="00000000" w:rsidRPr="00000000">
        <w:rPr>
          <w:rtl w:val="0"/>
        </w:rPr>
      </w:r>
    </w:p>
    <w:p w:rsidR="00000000" w:rsidDel="00000000" w:rsidP="00000000" w:rsidRDefault="00000000" w:rsidRPr="00000000" w14:paraId="0000040D">
      <w:pPr>
        <w:spacing w:before="480" w:line="480" w:lineRule="auto"/>
        <w:ind w:left="720"/>
        <w:rPr/>
      </w:pPr>
      <w:hyperlink r:id="rId611">
        <w:r w:rsidDel="00000000" w:rsidR="00000000" w:rsidRPr="00000000">
          <w:rPr>
            <w:rtl w:val="0"/>
          </w:rPr>
          <w:t xml:space="preserve">Prather, J., Reeves, B., Leinonen, J., MacNeil, S., Randrianasolo, A. S., Becker, B., Kimmel, B., Wright, J., &amp; Briggs, B. (2024). </w:t>
        </w:r>
      </w:hyperlink>
      <w:hyperlink r:id="rId612">
        <w:r w:rsidDel="00000000" w:rsidR="00000000" w:rsidRPr="00000000">
          <w:rPr>
            <w:i w:val="1"/>
            <w:iCs w:val="1"/>
            <w:rtl w:val="0"/>
          </w:rPr>
          <w:t xml:space="preserve">The Widening Gap: The Benefits and Harms of Generative AI for Novice Programmers</w:t>
        </w:r>
      </w:hyperlink>
      <w:hyperlink r:id="rId613">
        <w:r w:rsidDel="00000000" w:rsidR="00000000" w:rsidRPr="00000000">
          <w:rPr>
            <w:rtl w:val="0"/>
          </w:rPr>
          <w:t xml:space="preserve"> (No. arXiv:2405.17739). arXiv. http://arxiv.org/abs/2405.17739 </w:t>
        </w:r>
      </w:hyperlink>
      <w:r w:rsidDel="00000000" w:rsidR="00000000" w:rsidRPr="00000000">
        <w:rPr>
          <w:rtl w:val="0"/>
        </w:rPr>
      </w:r>
    </w:p>
    <w:p w:rsidR="00000000" w:rsidDel="00000000" w:rsidP="00000000" w:rsidRDefault="00000000" w:rsidRPr="00000000" w14:paraId="0000040E">
      <w:pPr>
        <w:spacing w:before="480" w:line="480" w:lineRule="auto"/>
        <w:ind w:left="720"/>
        <w:rPr/>
      </w:pPr>
      <w:hyperlink r:id="rId614">
        <w:r w:rsidDel="00000000" w:rsidR="00000000" w:rsidRPr="00000000">
          <w:rPr>
            <w:rtl w:val="0"/>
          </w:rPr>
          <w:t xml:space="preserve">Prather, J., Reeves, B. N., Denny, P., Becker, B. A., Leinonen, J., Luxton-Reilly, A., Powell, G., Finnie-Ansley, J., &amp; Santos, E. A. (2024). “It’s Weird That it Knows What I Want”: Usability and Interactions with Copilot for Novice Programmers. </w:t>
        </w:r>
      </w:hyperlink>
      <w:hyperlink r:id="rId615">
        <w:r w:rsidDel="00000000" w:rsidR="00000000" w:rsidRPr="00000000">
          <w:rPr>
            <w:i w:val="1"/>
            <w:iCs w:val="1"/>
            <w:rtl w:val="0"/>
          </w:rPr>
          <w:t xml:space="preserve">ACM Transactions on Computer-Human Interaction</w:t>
        </w:r>
      </w:hyperlink>
      <w:hyperlink r:id="rId616">
        <w:r w:rsidDel="00000000" w:rsidR="00000000" w:rsidRPr="00000000">
          <w:rPr>
            <w:rtl w:val="0"/>
          </w:rPr>
          <w:t xml:space="preserve">, </w:t>
        </w:r>
      </w:hyperlink>
      <w:hyperlink r:id="rId617">
        <w:r w:rsidDel="00000000" w:rsidR="00000000" w:rsidRPr="00000000">
          <w:rPr>
            <w:i w:val="1"/>
            <w:iCs w:val="1"/>
            <w:rtl w:val="0"/>
          </w:rPr>
          <w:t xml:space="preserve">31</w:t>
        </w:r>
      </w:hyperlink>
      <w:hyperlink r:id="rId618">
        <w:r w:rsidDel="00000000" w:rsidR="00000000" w:rsidRPr="00000000">
          <w:rPr>
            <w:rtl w:val="0"/>
          </w:rPr>
          <w:t xml:space="preserve">(1), 1–31. https://doi.org/10.1145/3617367 </w:t>
        </w:r>
      </w:hyperlink>
      <w:r w:rsidDel="00000000" w:rsidR="00000000" w:rsidRPr="00000000">
        <w:rPr>
          <w:rtl w:val="0"/>
        </w:rPr>
      </w:r>
    </w:p>
    <w:p w:rsidR="00000000" w:rsidDel="00000000" w:rsidP="00000000" w:rsidRDefault="00000000" w:rsidRPr="00000000" w14:paraId="0000040F">
      <w:pPr>
        <w:spacing w:before="480" w:line="480" w:lineRule="auto"/>
        <w:ind w:left="720"/>
        <w:rPr/>
      </w:pPr>
      <w:hyperlink r:id="rId619">
        <w:r w:rsidDel="00000000" w:rsidR="00000000" w:rsidRPr="00000000">
          <w:rPr>
            <w:rtl w:val="0"/>
          </w:rPr>
          <w:t xml:space="preserve">Python Software Foundation. (2023). </w:t>
        </w:r>
      </w:hyperlink>
      <w:hyperlink r:id="rId620">
        <w:r w:rsidDel="00000000" w:rsidR="00000000" w:rsidRPr="00000000">
          <w:rPr>
            <w:i w:val="1"/>
            <w:iCs w:val="1"/>
            <w:rtl w:val="0"/>
          </w:rPr>
          <w:t xml:space="preserve">Python Programming Language</w:t>
        </w:r>
      </w:hyperlink>
      <w:hyperlink r:id="rId621">
        <w:r w:rsidDel="00000000" w:rsidR="00000000" w:rsidRPr="00000000">
          <w:rPr>
            <w:rtl w:val="0"/>
          </w:rPr>
          <w:t xml:space="preserve"> (Version 3.12) [Computer software]. https://www.python.org </w:t>
        </w:r>
      </w:hyperlink>
      <w:r w:rsidDel="00000000" w:rsidR="00000000" w:rsidRPr="00000000">
        <w:rPr>
          <w:rtl w:val="0"/>
        </w:rPr>
      </w:r>
    </w:p>
    <w:p w:rsidR="00000000" w:rsidDel="00000000" w:rsidP="00000000" w:rsidRDefault="00000000" w:rsidRPr="00000000" w14:paraId="00000410">
      <w:pPr>
        <w:spacing w:before="480" w:line="480" w:lineRule="auto"/>
        <w:ind w:left="720"/>
        <w:rPr/>
      </w:pPr>
      <w:hyperlink r:id="rId622">
        <w:r w:rsidDel="00000000" w:rsidR="00000000" w:rsidRPr="00000000">
          <w:rPr>
            <w:rtl w:val="0"/>
          </w:rPr>
          <w:t xml:space="preserve">Qian, Y., &amp; Lehman, J. (2018). Students’ Misconceptions and Other Difficulties in Introductory Programming: A Literature Review. </w:t>
        </w:r>
      </w:hyperlink>
      <w:hyperlink r:id="rId623">
        <w:r w:rsidDel="00000000" w:rsidR="00000000" w:rsidRPr="00000000">
          <w:rPr>
            <w:i w:val="1"/>
            <w:iCs w:val="1"/>
            <w:rtl w:val="0"/>
          </w:rPr>
          <w:t xml:space="preserve">ACM Transactions on Computing Education</w:t>
        </w:r>
      </w:hyperlink>
      <w:hyperlink r:id="rId624">
        <w:r w:rsidDel="00000000" w:rsidR="00000000" w:rsidRPr="00000000">
          <w:rPr>
            <w:rtl w:val="0"/>
          </w:rPr>
          <w:t xml:space="preserve">, </w:t>
        </w:r>
      </w:hyperlink>
      <w:hyperlink r:id="rId625">
        <w:r w:rsidDel="00000000" w:rsidR="00000000" w:rsidRPr="00000000">
          <w:rPr>
            <w:i w:val="1"/>
            <w:iCs w:val="1"/>
            <w:rtl w:val="0"/>
          </w:rPr>
          <w:t xml:space="preserve">18</w:t>
        </w:r>
      </w:hyperlink>
      <w:hyperlink r:id="rId626">
        <w:r w:rsidDel="00000000" w:rsidR="00000000" w:rsidRPr="00000000">
          <w:rPr>
            <w:rtl w:val="0"/>
          </w:rPr>
          <w:t xml:space="preserve">(1), 1–24. https://doi.org/10.1145/3077618 </w:t>
        </w:r>
      </w:hyperlink>
      <w:r w:rsidDel="00000000" w:rsidR="00000000" w:rsidRPr="00000000">
        <w:rPr>
          <w:rtl w:val="0"/>
        </w:rPr>
      </w:r>
    </w:p>
    <w:p w:rsidR="00000000" w:rsidDel="00000000" w:rsidP="00000000" w:rsidRDefault="00000000" w:rsidRPr="00000000" w14:paraId="00000411">
      <w:pPr>
        <w:spacing w:before="480" w:line="480" w:lineRule="auto"/>
        <w:ind w:left="720"/>
        <w:rPr/>
      </w:pPr>
      <w:hyperlink r:id="rId627">
        <w:r w:rsidDel="00000000" w:rsidR="00000000" w:rsidRPr="00000000">
          <w:rPr>
            <w:rtl w:val="0"/>
          </w:rPr>
          <w:t xml:space="preserve">Rahman, Md. M., &amp; Watanobe, Y. (2023). ChatGPT for Education and Research: Opportunities, Threats, and Strategies. </w:t>
        </w:r>
      </w:hyperlink>
      <w:hyperlink r:id="rId628">
        <w:r w:rsidDel="00000000" w:rsidR="00000000" w:rsidRPr="00000000">
          <w:rPr>
            <w:i w:val="1"/>
            <w:iCs w:val="1"/>
            <w:rtl w:val="0"/>
          </w:rPr>
          <w:t xml:space="preserve">Applied Sciences</w:t>
        </w:r>
      </w:hyperlink>
      <w:hyperlink r:id="rId629">
        <w:r w:rsidDel="00000000" w:rsidR="00000000" w:rsidRPr="00000000">
          <w:rPr>
            <w:rtl w:val="0"/>
          </w:rPr>
          <w:t xml:space="preserve">, </w:t>
        </w:r>
      </w:hyperlink>
      <w:hyperlink r:id="rId630">
        <w:r w:rsidDel="00000000" w:rsidR="00000000" w:rsidRPr="00000000">
          <w:rPr>
            <w:i w:val="1"/>
            <w:iCs w:val="1"/>
            <w:rtl w:val="0"/>
          </w:rPr>
          <w:t xml:space="preserve">13</w:t>
        </w:r>
      </w:hyperlink>
      <w:hyperlink r:id="rId631">
        <w:r w:rsidDel="00000000" w:rsidR="00000000" w:rsidRPr="00000000">
          <w:rPr>
            <w:rtl w:val="0"/>
          </w:rPr>
          <w:t xml:space="preserve">(9), 5783. https://doi.org/10.3390/app13095783 </w:t>
        </w:r>
      </w:hyperlink>
      <w:r w:rsidDel="00000000" w:rsidR="00000000" w:rsidRPr="00000000">
        <w:rPr>
          <w:rtl w:val="0"/>
        </w:rPr>
      </w:r>
    </w:p>
    <w:p w:rsidR="00000000" w:rsidDel="00000000" w:rsidP="00000000" w:rsidRDefault="00000000" w:rsidRPr="00000000" w14:paraId="00000412">
      <w:pPr>
        <w:spacing w:before="480" w:line="480" w:lineRule="auto"/>
        <w:ind w:left="720"/>
        <w:rPr/>
      </w:pPr>
      <w:hyperlink r:id="rId632">
        <w:r w:rsidDel="00000000" w:rsidR="00000000" w:rsidRPr="00000000">
          <w:rPr>
            <w:rtl w:val="0"/>
          </w:rPr>
          <w:t xml:space="preserve">Raudenbush, S. W., &amp; Bryk, A. S. (2002). </w:t>
        </w:r>
      </w:hyperlink>
      <w:hyperlink r:id="rId633">
        <w:r w:rsidDel="00000000" w:rsidR="00000000" w:rsidRPr="00000000">
          <w:rPr>
            <w:i w:val="1"/>
            <w:iCs w:val="1"/>
            <w:rtl w:val="0"/>
          </w:rPr>
          <w:t xml:space="preserve">Hierarchical linear models: Applications and data analysis methods</w:t>
        </w:r>
      </w:hyperlink>
      <w:hyperlink r:id="rId634">
        <w:r w:rsidDel="00000000" w:rsidR="00000000" w:rsidRPr="00000000">
          <w:rPr>
            <w:rtl w:val="0"/>
          </w:rPr>
          <w:t xml:space="preserve"> (Vol. 1). sage. </w:t>
        </w:r>
      </w:hyperlink>
      <w:r w:rsidDel="00000000" w:rsidR="00000000" w:rsidRPr="00000000">
        <w:rPr>
          <w:rtl w:val="0"/>
        </w:rPr>
      </w:r>
    </w:p>
    <w:p w:rsidR="00000000" w:rsidDel="00000000" w:rsidP="00000000" w:rsidRDefault="00000000" w:rsidRPr="00000000" w14:paraId="00000413">
      <w:pPr>
        <w:spacing w:before="480" w:line="480" w:lineRule="auto"/>
        <w:ind w:left="720"/>
        <w:rPr/>
      </w:pPr>
      <w:hyperlink r:id="rId635">
        <w:r w:rsidDel="00000000" w:rsidR="00000000" w:rsidRPr="00000000">
          <w:rPr>
            <w:rtl w:val="0"/>
          </w:rPr>
          <w:t xml:space="preserve">Robins, A., Rountree, J., &amp; Rountree, N. (2003). Learning and Teaching Programming: A Review and Discussion. </w:t>
        </w:r>
      </w:hyperlink>
      <w:hyperlink r:id="rId636">
        <w:r w:rsidDel="00000000" w:rsidR="00000000" w:rsidRPr="00000000">
          <w:rPr>
            <w:i w:val="1"/>
            <w:iCs w:val="1"/>
            <w:rtl w:val="0"/>
          </w:rPr>
          <w:t xml:space="preserve">Computer Science Education</w:t>
        </w:r>
      </w:hyperlink>
      <w:hyperlink r:id="rId637">
        <w:r w:rsidDel="00000000" w:rsidR="00000000" w:rsidRPr="00000000">
          <w:rPr>
            <w:rtl w:val="0"/>
          </w:rPr>
          <w:t xml:space="preserve">, </w:t>
        </w:r>
      </w:hyperlink>
      <w:hyperlink r:id="rId638">
        <w:r w:rsidDel="00000000" w:rsidR="00000000" w:rsidRPr="00000000">
          <w:rPr>
            <w:i w:val="1"/>
            <w:iCs w:val="1"/>
            <w:rtl w:val="0"/>
          </w:rPr>
          <w:t xml:space="preserve">13</w:t>
        </w:r>
      </w:hyperlink>
      <w:hyperlink r:id="rId639">
        <w:r w:rsidDel="00000000" w:rsidR="00000000" w:rsidRPr="00000000">
          <w:rPr>
            <w:rtl w:val="0"/>
          </w:rPr>
          <w:t xml:space="preserve">(2), 137–172. https://doi.org/10.1076/csed.13.2.137.14200 </w:t>
        </w:r>
      </w:hyperlink>
      <w:r w:rsidDel="00000000" w:rsidR="00000000" w:rsidRPr="00000000">
        <w:rPr>
          <w:rtl w:val="0"/>
        </w:rPr>
      </w:r>
    </w:p>
    <w:p w:rsidR="00000000" w:rsidDel="00000000" w:rsidP="00000000" w:rsidRDefault="00000000" w:rsidRPr="00000000" w14:paraId="00000414">
      <w:pPr>
        <w:spacing w:before="480" w:line="480" w:lineRule="auto"/>
        <w:ind w:left="720"/>
        <w:rPr/>
      </w:pPr>
      <w:hyperlink r:id="rId640">
        <w:r w:rsidDel="00000000" w:rsidR="00000000" w:rsidRPr="00000000">
          <w:rPr>
            <w:rtl w:val="0"/>
          </w:rPr>
          <w:t xml:space="preserve">Román-González, M., Pérez-González, J.-C., &amp; Jiménez-Fernández, C. (2017). Which cognitive abilities underlie computational thinking? Criterion validity of the Computational Thinking Test. </w:t>
        </w:r>
      </w:hyperlink>
      <w:hyperlink r:id="rId641">
        <w:r w:rsidDel="00000000" w:rsidR="00000000" w:rsidRPr="00000000">
          <w:rPr>
            <w:i w:val="1"/>
            <w:iCs w:val="1"/>
            <w:rtl w:val="0"/>
          </w:rPr>
          <w:t xml:space="preserve">Computers in Human Behavior</w:t>
        </w:r>
      </w:hyperlink>
      <w:hyperlink r:id="rId642">
        <w:r w:rsidDel="00000000" w:rsidR="00000000" w:rsidRPr="00000000">
          <w:rPr>
            <w:rtl w:val="0"/>
          </w:rPr>
          <w:t xml:space="preserve">, </w:t>
        </w:r>
      </w:hyperlink>
      <w:hyperlink r:id="rId643">
        <w:r w:rsidDel="00000000" w:rsidR="00000000" w:rsidRPr="00000000">
          <w:rPr>
            <w:i w:val="1"/>
            <w:iCs w:val="1"/>
            <w:rtl w:val="0"/>
          </w:rPr>
          <w:t xml:space="preserve">72</w:t>
        </w:r>
      </w:hyperlink>
      <w:hyperlink r:id="rId644">
        <w:r w:rsidDel="00000000" w:rsidR="00000000" w:rsidRPr="00000000">
          <w:rPr>
            <w:rtl w:val="0"/>
          </w:rPr>
          <w:t xml:space="preserve">, 678–691. https://doi.org/10.1016/j.chb.2016.08.047 </w:t>
        </w:r>
      </w:hyperlink>
      <w:r w:rsidDel="00000000" w:rsidR="00000000" w:rsidRPr="00000000">
        <w:rPr>
          <w:rtl w:val="0"/>
        </w:rPr>
      </w:r>
    </w:p>
    <w:p w:rsidR="00000000" w:rsidDel="00000000" w:rsidP="00000000" w:rsidRDefault="00000000" w:rsidRPr="00000000" w14:paraId="00000415">
      <w:pPr>
        <w:spacing w:before="480" w:line="480" w:lineRule="auto"/>
        <w:ind w:left="720"/>
        <w:rPr/>
      </w:pPr>
      <w:hyperlink r:id="rId645">
        <w:r w:rsidDel="00000000" w:rsidR="00000000" w:rsidRPr="00000000">
          <w:rPr>
            <w:rtl w:val="0"/>
          </w:rPr>
          <w:t xml:space="preserve">Rudolph, J., Tan, S., &amp; Tan, S. (2023). ChatGPT: Bullshit spewer or the end of traditional assessments in higher education? </w:t>
        </w:r>
      </w:hyperlink>
      <w:hyperlink r:id="rId646">
        <w:r w:rsidDel="00000000" w:rsidR="00000000" w:rsidRPr="00000000">
          <w:rPr>
            <w:i w:val="1"/>
            <w:iCs w:val="1"/>
            <w:rtl w:val="0"/>
          </w:rPr>
          <w:t xml:space="preserve">Journal of Applied Learning &amp; Teaching</w:t>
        </w:r>
      </w:hyperlink>
      <w:hyperlink r:id="rId647">
        <w:r w:rsidDel="00000000" w:rsidR="00000000" w:rsidRPr="00000000">
          <w:rPr>
            <w:rtl w:val="0"/>
          </w:rPr>
          <w:t xml:space="preserve">, </w:t>
        </w:r>
      </w:hyperlink>
      <w:hyperlink r:id="rId648">
        <w:r w:rsidDel="00000000" w:rsidR="00000000" w:rsidRPr="00000000">
          <w:rPr>
            <w:i w:val="1"/>
            <w:iCs w:val="1"/>
            <w:rtl w:val="0"/>
          </w:rPr>
          <w:t xml:space="preserve">6</w:t>
        </w:r>
      </w:hyperlink>
      <w:hyperlink r:id="rId649">
        <w:r w:rsidDel="00000000" w:rsidR="00000000" w:rsidRPr="00000000">
          <w:rPr>
            <w:rtl w:val="0"/>
          </w:rPr>
          <w:t xml:space="preserve">(1). https://doi.org/10.37074/jalt.2023.6.1.9 </w:t>
        </w:r>
      </w:hyperlink>
      <w:r w:rsidDel="00000000" w:rsidR="00000000" w:rsidRPr="00000000">
        <w:rPr>
          <w:rtl w:val="0"/>
        </w:rPr>
      </w:r>
    </w:p>
    <w:p w:rsidR="00000000" w:rsidDel="00000000" w:rsidP="00000000" w:rsidRDefault="00000000" w:rsidRPr="00000000" w14:paraId="00000416">
      <w:pPr>
        <w:spacing w:before="480" w:line="480" w:lineRule="auto"/>
        <w:ind w:left="720"/>
        <w:rPr/>
      </w:pPr>
      <w:hyperlink r:id="rId650">
        <w:r w:rsidDel="00000000" w:rsidR="00000000" w:rsidRPr="00000000">
          <w:rPr>
            <w:rtl w:val="0"/>
          </w:rPr>
          <w:t xml:space="preserve">Ryan, R. M. (1982). Control and information in the intrapersonal sphere: An extension of cognitive evaluation theory. </w:t>
        </w:r>
      </w:hyperlink>
      <w:hyperlink r:id="rId651">
        <w:r w:rsidDel="00000000" w:rsidR="00000000" w:rsidRPr="00000000">
          <w:rPr>
            <w:i w:val="1"/>
            <w:iCs w:val="1"/>
            <w:rtl w:val="0"/>
          </w:rPr>
          <w:t xml:space="preserve">Journal of Personality and Social Psychology</w:t>
        </w:r>
      </w:hyperlink>
      <w:hyperlink r:id="rId652">
        <w:r w:rsidDel="00000000" w:rsidR="00000000" w:rsidRPr="00000000">
          <w:rPr>
            <w:rtl w:val="0"/>
          </w:rPr>
          <w:t xml:space="preserve">, </w:t>
        </w:r>
      </w:hyperlink>
      <w:hyperlink r:id="rId653">
        <w:r w:rsidDel="00000000" w:rsidR="00000000" w:rsidRPr="00000000">
          <w:rPr>
            <w:i w:val="1"/>
            <w:iCs w:val="1"/>
            <w:rtl w:val="0"/>
          </w:rPr>
          <w:t xml:space="preserve">43</w:t>
        </w:r>
      </w:hyperlink>
      <w:hyperlink r:id="rId654">
        <w:r w:rsidDel="00000000" w:rsidR="00000000" w:rsidRPr="00000000">
          <w:rPr>
            <w:rtl w:val="0"/>
          </w:rPr>
          <w:t xml:space="preserve">(3), 450. </w:t>
        </w:r>
      </w:hyperlink>
      <w:r w:rsidDel="00000000" w:rsidR="00000000" w:rsidRPr="00000000">
        <w:rPr>
          <w:rtl w:val="0"/>
        </w:rPr>
      </w:r>
    </w:p>
    <w:p w:rsidR="00000000" w:rsidDel="00000000" w:rsidP="00000000" w:rsidRDefault="00000000" w:rsidRPr="00000000" w14:paraId="00000417">
      <w:pPr>
        <w:spacing w:before="480" w:line="480" w:lineRule="auto"/>
        <w:ind w:left="720"/>
        <w:rPr/>
      </w:pPr>
      <w:hyperlink r:id="rId655">
        <w:r w:rsidDel="00000000" w:rsidR="00000000" w:rsidRPr="00000000">
          <w:rPr>
            <w:rtl w:val="0"/>
          </w:rPr>
          <w:t xml:space="preserve">Sarsa, S., Denny, P., Hellas, A., &amp; Leinonen, J. (2022). Automatic generation of programming exercises and code explanations using large language models. </w:t>
        </w:r>
      </w:hyperlink>
      <w:hyperlink r:id="rId656">
        <w:r w:rsidDel="00000000" w:rsidR="00000000" w:rsidRPr="00000000">
          <w:rPr>
            <w:i w:val="1"/>
            <w:iCs w:val="1"/>
            <w:rtl w:val="0"/>
          </w:rPr>
          <w:t xml:space="preserve">Proceedings of the 2022 ACM Conference on International Computing Education Research-Volume 1</w:t>
        </w:r>
      </w:hyperlink>
      <w:hyperlink r:id="rId657">
        <w:r w:rsidDel="00000000" w:rsidR="00000000" w:rsidRPr="00000000">
          <w:rPr>
            <w:rtl w:val="0"/>
          </w:rPr>
          <w:t xml:space="preserve">, 27–43. </w:t>
        </w:r>
      </w:hyperlink>
      <w:r w:rsidDel="00000000" w:rsidR="00000000" w:rsidRPr="00000000">
        <w:rPr>
          <w:rtl w:val="0"/>
        </w:rPr>
      </w:r>
    </w:p>
    <w:p w:rsidR="00000000" w:rsidDel="00000000" w:rsidP="00000000" w:rsidRDefault="00000000" w:rsidRPr="00000000" w14:paraId="00000418">
      <w:pPr>
        <w:spacing w:before="480" w:line="480" w:lineRule="auto"/>
        <w:ind w:left="720"/>
        <w:rPr/>
      </w:pPr>
      <w:hyperlink r:id="rId658">
        <w:r w:rsidDel="00000000" w:rsidR="00000000" w:rsidRPr="00000000">
          <w:rPr>
            <w:rtl w:val="0"/>
          </w:rPr>
          <w:t xml:space="preserve">Savelka, J., Agarwal, A., An, M., Bogart, C., &amp; Sakr, M. (2023). Thrilled by Your Progress! Large Language Models (GPT-4) No Longer Struggle to Pass Assessments in Higher Education Programming Courses. </w:t>
        </w:r>
      </w:hyperlink>
      <w:hyperlink r:id="rId659">
        <w:r w:rsidDel="00000000" w:rsidR="00000000" w:rsidRPr="00000000">
          <w:rPr>
            <w:i w:val="1"/>
            <w:iCs w:val="1"/>
            <w:rtl w:val="0"/>
          </w:rPr>
          <w:t xml:space="preserve">Proceedings of the 2023 ACM Conference on International Computing Education Research V.1</w:t>
        </w:r>
      </w:hyperlink>
      <w:hyperlink r:id="rId660">
        <w:r w:rsidDel="00000000" w:rsidR="00000000" w:rsidRPr="00000000">
          <w:rPr>
            <w:rtl w:val="0"/>
          </w:rPr>
          <w:t xml:space="preserve">, 78–92. https://doi.org/10.1145/3568813.3600142 </w:t>
        </w:r>
      </w:hyperlink>
      <w:r w:rsidDel="00000000" w:rsidR="00000000" w:rsidRPr="00000000">
        <w:rPr>
          <w:rtl w:val="0"/>
        </w:rPr>
      </w:r>
    </w:p>
    <w:p w:rsidR="00000000" w:rsidDel="00000000" w:rsidP="00000000" w:rsidRDefault="00000000" w:rsidRPr="00000000" w14:paraId="00000419">
      <w:pPr>
        <w:spacing w:before="480" w:line="480" w:lineRule="auto"/>
        <w:ind w:left="720"/>
        <w:rPr/>
      </w:pPr>
      <w:hyperlink r:id="rId661">
        <w:r w:rsidDel="00000000" w:rsidR="00000000" w:rsidRPr="00000000">
          <w:rPr>
            <w:rtl w:val="0"/>
          </w:rPr>
          <w:t xml:space="preserve">Savelka, J., Agarwal, A., Bogart, C., &amp; Sakr, M. (2023). From gpt-3 to gpt-4: On the evolving efficacy of llms to answer multiple-choice questions for programming classes in higher education. </w:t>
        </w:r>
      </w:hyperlink>
      <w:hyperlink r:id="rId662">
        <w:r w:rsidDel="00000000" w:rsidR="00000000" w:rsidRPr="00000000">
          <w:rPr>
            <w:i w:val="1"/>
            <w:iCs w:val="1"/>
            <w:rtl w:val="0"/>
          </w:rPr>
          <w:t xml:space="preserve">International Conference on Computer Supported Education</w:t>
        </w:r>
      </w:hyperlink>
      <w:hyperlink r:id="rId663">
        <w:r w:rsidDel="00000000" w:rsidR="00000000" w:rsidRPr="00000000">
          <w:rPr>
            <w:rtl w:val="0"/>
          </w:rPr>
          <w:t xml:space="preserve">, 160–182. </w:t>
        </w:r>
      </w:hyperlink>
      <w:r w:rsidDel="00000000" w:rsidR="00000000" w:rsidRPr="00000000">
        <w:rPr>
          <w:rtl w:val="0"/>
        </w:rPr>
      </w:r>
    </w:p>
    <w:p w:rsidR="00000000" w:rsidDel="00000000" w:rsidP="00000000" w:rsidRDefault="00000000" w:rsidRPr="00000000" w14:paraId="0000041A">
      <w:pPr>
        <w:spacing w:before="480" w:line="480" w:lineRule="auto"/>
        <w:ind w:left="720"/>
        <w:rPr/>
      </w:pPr>
      <w:hyperlink r:id="rId664">
        <w:r w:rsidDel="00000000" w:rsidR="00000000" w:rsidRPr="00000000">
          <w:rPr>
            <w:rtl w:val="0"/>
          </w:rPr>
          <w:t xml:space="preserve">Schwarzer, R., &amp; Jerusalem, M. (1995). Generalized self-efficacy scale. </w:t>
        </w:r>
      </w:hyperlink>
      <w:hyperlink r:id="rId665">
        <w:r w:rsidDel="00000000" w:rsidR="00000000" w:rsidRPr="00000000">
          <w:rPr>
            <w:i w:val="1"/>
            <w:iCs w:val="1"/>
            <w:rtl w:val="0"/>
          </w:rPr>
          <w:t xml:space="preserve">J. Weinman, S. Wright, &amp; M. Johnston, Measures in Health Psychology: A User’s Portfolio. Causal and Control Beliefs</w:t>
        </w:r>
      </w:hyperlink>
      <w:hyperlink r:id="rId666">
        <w:r w:rsidDel="00000000" w:rsidR="00000000" w:rsidRPr="00000000">
          <w:rPr>
            <w:rtl w:val="0"/>
          </w:rPr>
          <w:t xml:space="preserve">, </w:t>
        </w:r>
      </w:hyperlink>
      <w:hyperlink r:id="rId667">
        <w:r w:rsidDel="00000000" w:rsidR="00000000" w:rsidRPr="00000000">
          <w:rPr>
            <w:i w:val="1"/>
            <w:iCs w:val="1"/>
            <w:rtl w:val="0"/>
          </w:rPr>
          <w:t xml:space="preserve">35</w:t>
        </w:r>
      </w:hyperlink>
      <w:hyperlink r:id="rId668">
        <w:r w:rsidDel="00000000" w:rsidR="00000000" w:rsidRPr="00000000">
          <w:rPr>
            <w:rtl w:val="0"/>
          </w:rPr>
          <w:t xml:space="preserve">(37), 82–003. </w:t>
        </w:r>
      </w:hyperlink>
      <w:r w:rsidDel="00000000" w:rsidR="00000000" w:rsidRPr="00000000">
        <w:rPr>
          <w:rtl w:val="0"/>
        </w:rPr>
      </w:r>
    </w:p>
    <w:p w:rsidR="00000000" w:rsidDel="00000000" w:rsidP="00000000" w:rsidRDefault="00000000" w:rsidRPr="00000000" w14:paraId="0000041B">
      <w:pPr>
        <w:spacing w:before="480" w:line="480" w:lineRule="auto"/>
        <w:ind w:left="720"/>
        <w:rPr/>
      </w:pPr>
      <w:hyperlink r:id="rId669">
        <w:r w:rsidDel="00000000" w:rsidR="00000000" w:rsidRPr="00000000">
          <w:rPr>
            <w:rtl w:val="0"/>
          </w:rPr>
          <w:t xml:space="preserve">Seabold, S., &amp; Perktold, J. (2010). Statsmodels: Econometric and statistical modeling with Python. </w:t>
        </w:r>
      </w:hyperlink>
      <w:hyperlink r:id="rId670">
        <w:r w:rsidDel="00000000" w:rsidR="00000000" w:rsidRPr="00000000">
          <w:rPr>
            <w:i w:val="1"/>
            <w:iCs w:val="1"/>
            <w:rtl w:val="0"/>
          </w:rPr>
          <w:t xml:space="preserve">Proceedings of the 9th Python in Science Conference</w:t>
        </w:r>
      </w:hyperlink>
      <w:hyperlink r:id="rId671">
        <w:r w:rsidDel="00000000" w:rsidR="00000000" w:rsidRPr="00000000">
          <w:rPr>
            <w:rtl w:val="0"/>
          </w:rPr>
          <w:t xml:space="preserve">, 92–96. https://doi.org/10.25080/Majora-92bf1922-011 </w:t>
        </w:r>
      </w:hyperlink>
      <w:r w:rsidDel="00000000" w:rsidR="00000000" w:rsidRPr="00000000">
        <w:rPr>
          <w:rtl w:val="0"/>
        </w:rPr>
      </w:r>
    </w:p>
    <w:p w:rsidR="00000000" w:rsidDel="00000000" w:rsidP="00000000" w:rsidRDefault="00000000" w:rsidRPr="00000000" w14:paraId="0000041C">
      <w:pPr>
        <w:spacing w:before="480" w:line="480" w:lineRule="auto"/>
        <w:ind w:left="720"/>
        <w:rPr/>
      </w:pPr>
      <w:hyperlink r:id="rId672">
        <w:r w:rsidDel="00000000" w:rsidR="00000000" w:rsidRPr="00000000">
          <w:rPr>
            <w:rtl w:val="0"/>
          </w:rPr>
          <w:t xml:space="preserve">Shanahan, M. (2024). Talking about Large Language Models. </w:t>
        </w:r>
      </w:hyperlink>
      <w:hyperlink r:id="rId673">
        <w:r w:rsidDel="00000000" w:rsidR="00000000" w:rsidRPr="00000000">
          <w:rPr>
            <w:i w:val="1"/>
            <w:iCs w:val="1"/>
            <w:rtl w:val="0"/>
          </w:rPr>
          <w:t xml:space="preserve">Communications of the ACM</w:t>
        </w:r>
      </w:hyperlink>
      <w:hyperlink r:id="rId674">
        <w:r w:rsidDel="00000000" w:rsidR="00000000" w:rsidRPr="00000000">
          <w:rPr>
            <w:rtl w:val="0"/>
          </w:rPr>
          <w:t xml:space="preserve">, </w:t>
        </w:r>
      </w:hyperlink>
      <w:hyperlink r:id="rId675">
        <w:r w:rsidDel="00000000" w:rsidR="00000000" w:rsidRPr="00000000">
          <w:rPr>
            <w:i w:val="1"/>
            <w:iCs w:val="1"/>
            <w:rtl w:val="0"/>
          </w:rPr>
          <w:t xml:space="preserve">67</w:t>
        </w:r>
      </w:hyperlink>
      <w:hyperlink r:id="rId676">
        <w:r w:rsidDel="00000000" w:rsidR="00000000" w:rsidRPr="00000000">
          <w:rPr>
            <w:rtl w:val="0"/>
          </w:rPr>
          <w:t xml:space="preserve">(2), 68–79. https://doi.org/10.1145/3624724 </w:t>
        </w:r>
      </w:hyperlink>
      <w:r w:rsidDel="00000000" w:rsidR="00000000" w:rsidRPr="00000000">
        <w:rPr>
          <w:rtl w:val="0"/>
        </w:rPr>
      </w:r>
    </w:p>
    <w:p w:rsidR="00000000" w:rsidDel="00000000" w:rsidP="00000000" w:rsidRDefault="00000000" w:rsidRPr="00000000" w14:paraId="0000041D">
      <w:pPr>
        <w:spacing w:before="480" w:line="480" w:lineRule="auto"/>
        <w:ind w:left="720"/>
        <w:rPr/>
      </w:pPr>
      <w:hyperlink r:id="rId677">
        <w:r w:rsidDel="00000000" w:rsidR="00000000" w:rsidRPr="00000000">
          <w:rPr>
            <w:rtl w:val="0"/>
          </w:rPr>
          <w:t xml:space="preserve">Shaphiro, S., &amp; Wilk, M. (1965). An analysis of variance test for normality. </w:t>
        </w:r>
      </w:hyperlink>
      <w:hyperlink r:id="rId678">
        <w:r w:rsidDel="00000000" w:rsidR="00000000" w:rsidRPr="00000000">
          <w:rPr>
            <w:i w:val="1"/>
            <w:iCs w:val="1"/>
            <w:rtl w:val="0"/>
          </w:rPr>
          <w:t xml:space="preserve">Biometrika</w:t>
        </w:r>
      </w:hyperlink>
      <w:hyperlink r:id="rId679">
        <w:r w:rsidDel="00000000" w:rsidR="00000000" w:rsidRPr="00000000">
          <w:rPr>
            <w:rtl w:val="0"/>
          </w:rPr>
          <w:t xml:space="preserve">, </w:t>
        </w:r>
      </w:hyperlink>
      <w:hyperlink r:id="rId680">
        <w:r w:rsidDel="00000000" w:rsidR="00000000" w:rsidRPr="00000000">
          <w:rPr>
            <w:i w:val="1"/>
            <w:iCs w:val="1"/>
            <w:rtl w:val="0"/>
          </w:rPr>
          <w:t xml:space="preserve">52</w:t>
        </w:r>
      </w:hyperlink>
      <w:hyperlink r:id="rId681">
        <w:r w:rsidDel="00000000" w:rsidR="00000000" w:rsidRPr="00000000">
          <w:rPr>
            <w:rtl w:val="0"/>
          </w:rPr>
          <w:t xml:space="preserve">(3), 591–611. </w:t>
        </w:r>
      </w:hyperlink>
      <w:r w:rsidDel="00000000" w:rsidR="00000000" w:rsidRPr="00000000">
        <w:rPr>
          <w:rtl w:val="0"/>
        </w:rPr>
      </w:r>
    </w:p>
    <w:p w:rsidR="00000000" w:rsidDel="00000000" w:rsidP="00000000" w:rsidRDefault="00000000" w:rsidRPr="00000000" w14:paraId="0000041E">
      <w:pPr>
        <w:spacing w:before="480" w:line="480" w:lineRule="auto"/>
        <w:ind w:left="720"/>
        <w:rPr/>
      </w:pPr>
      <w:hyperlink r:id="rId682">
        <w:r w:rsidDel="00000000" w:rsidR="00000000" w:rsidRPr="00000000">
          <w:rPr>
            <w:rtl w:val="0"/>
          </w:rPr>
          <w:t xml:space="preserve">Sheese, B., Liffiton, M., Savelka, J., &amp; Denny, P. (2024). Patterns of Student Help-Seeking When Using a Large Language Model-Powered Programming Assistant. </w:t>
        </w:r>
      </w:hyperlink>
      <w:hyperlink r:id="rId683">
        <w:r w:rsidDel="00000000" w:rsidR="00000000" w:rsidRPr="00000000">
          <w:rPr>
            <w:i w:val="1"/>
            <w:iCs w:val="1"/>
            <w:rtl w:val="0"/>
          </w:rPr>
          <w:t xml:space="preserve">Proceedings of the 26th Australasian Computing Education Conference</w:t>
        </w:r>
      </w:hyperlink>
      <w:hyperlink r:id="rId684">
        <w:r w:rsidDel="00000000" w:rsidR="00000000" w:rsidRPr="00000000">
          <w:rPr>
            <w:rtl w:val="0"/>
          </w:rPr>
          <w:t xml:space="preserve">, 49–57. https://doi.org/10.1145/3636243.3636249 </w:t>
        </w:r>
      </w:hyperlink>
      <w:r w:rsidDel="00000000" w:rsidR="00000000" w:rsidRPr="00000000">
        <w:rPr>
          <w:rtl w:val="0"/>
        </w:rPr>
      </w:r>
    </w:p>
    <w:p w:rsidR="00000000" w:rsidDel="00000000" w:rsidP="00000000" w:rsidRDefault="00000000" w:rsidRPr="00000000" w14:paraId="0000041F">
      <w:pPr>
        <w:spacing w:before="480" w:line="480" w:lineRule="auto"/>
        <w:ind w:left="720"/>
        <w:rPr/>
      </w:pPr>
      <w:hyperlink r:id="rId685">
        <w:r w:rsidDel="00000000" w:rsidR="00000000" w:rsidRPr="00000000">
          <w:rPr>
            <w:rtl w:val="0"/>
          </w:rPr>
          <w:t xml:space="preserve">Shein, E. (2024). The Impact of AI on Computer Science Education. </w:t>
        </w:r>
      </w:hyperlink>
      <w:hyperlink r:id="rId686">
        <w:r w:rsidDel="00000000" w:rsidR="00000000" w:rsidRPr="00000000">
          <w:rPr>
            <w:i w:val="1"/>
            <w:iCs w:val="1"/>
            <w:rtl w:val="0"/>
          </w:rPr>
          <w:t xml:space="preserve">Communications of the ACM</w:t>
        </w:r>
      </w:hyperlink>
      <w:hyperlink r:id="rId687">
        <w:r w:rsidDel="00000000" w:rsidR="00000000" w:rsidRPr="00000000">
          <w:rPr>
            <w:rtl w:val="0"/>
          </w:rPr>
          <w:t xml:space="preserve">, </w:t>
        </w:r>
      </w:hyperlink>
      <w:hyperlink r:id="rId688">
        <w:r w:rsidDel="00000000" w:rsidR="00000000" w:rsidRPr="00000000">
          <w:rPr>
            <w:i w:val="1"/>
            <w:iCs w:val="1"/>
            <w:rtl w:val="0"/>
          </w:rPr>
          <w:t xml:space="preserve">67</w:t>
        </w:r>
      </w:hyperlink>
      <w:hyperlink r:id="rId689">
        <w:r w:rsidDel="00000000" w:rsidR="00000000" w:rsidRPr="00000000">
          <w:rPr>
            <w:rtl w:val="0"/>
          </w:rPr>
          <w:t xml:space="preserve">(9), 13–15. https://doi.org/10.1145/3673428 </w:t>
        </w:r>
      </w:hyperlink>
      <w:r w:rsidDel="00000000" w:rsidR="00000000" w:rsidRPr="00000000">
        <w:rPr>
          <w:rtl w:val="0"/>
        </w:rPr>
      </w:r>
    </w:p>
    <w:p w:rsidR="00000000" w:rsidDel="00000000" w:rsidP="00000000" w:rsidRDefault="00000000" w:rsidRPr="00000000" w14:paraId="00000420">
      <w:pPr>
        <w:spacing w:before="480" w:line="480" w:lineRule="auto"/>
        <w:ind w:left="720"/>
        <w:rPr/>
      </w:pPr>
      <w:hyperlink r:id="rId690">
        <w:r w:rsidDel="00000000" w:rsidR="00000000" w:rsidRPr="00000000">
          <w:rPr>
            <w:rtl w:val="0"/>
          </w:rPr>
          <w:t xml:space="preserve">Shen, L. (2024). </w:t>
        </w:r>
      </w:hyperlink>
      <w:hyperlink r:id="rId691">
        <w:r w:rsidDel="00000000" w:rsidR="00000000" w:rsidRPr="00000000">
          <w:rPr>
            <w:i w:val="1"/>
            <w:iCs w:val="1"/>
            <w:rtl w:val="0"/>
          </w:rPr>
          <w:t xml:space="preserve">Forestplot</w:t>
        </w:r>
      </w:hyperlink>
      <w:hyperlink r:id="rId692">
        <w:r w:rsidDel="00000000" w:rsidR="00000000" w:rsidRPr="00000000">
          <w:rPr>
            <w:rtl w:val="0"/>
          </w:rPr>
          <w:t xml:space="preserve"> (Version 0.3) [Computer software]. https://pypi.org/project/forestplot/ </w:t>
        </w:r>
      </w:hyperlink>
      <w:r w:rsidDel="00000000" w:rsidR="00000000" w:rsidRPr="00000000">
        <w:rPr>
          <w:rtl w:val="0"/>
        </w:rPr>
      </w:r>
    </w:p>
    <w:p w:rsidR="00000000" w:rsidDel="00000000" w:rsidP="00000000" w:rsidRDefault="00000000" w:rsidRPr="00000000" w14:paraId="00000421">
      <w:pPr>
        <w:spacing w:before="480" w:line="480" w:lineRule="auto"/>
        <w:ind w:left="720"/>
        <w:rPr/>
      </w:pPr>
      <w:hyperlink r:id="rId693">
        <w:r w:rsidDel="00000000" w:rsidR="00000000" w:rsidRPr="00000000">
          <w:rPr>
            <w:rtl w:val="0"/>
          </w:rPr>
          <w:t xml:space="preserve">Shute, V. J., Sun, C., &amp; Asbell-Clarke, J. (2017). Demystifying computational thinking. </w:t>
        </w:r>
      </w:hyperlink>
      <w:hyperlink r:id="rId694">
        <w:r w:rsidDel="00000000" w:rsidR="00000000" w:rsidRPr="00000000">
          <w:rPr>
            <w:i w:val="1"/>
            <w:iCs w:val="1"/>
            <w:rtl w:val="0"/>
          </w:rPr>
          <w:t xml:space="preserve">Educational Research Review</w:t>
        </w:r>
      </w:hyperlink>
      <w:hyperlink r:id="rId695">
        <w:r w:rsidDel="00000000" w:rsidR="00000000" w:rsidRPr="00000000">
          <w:rPr>
            <w:rtl w:val="0"/>
          </w:rPr>
          <w:t xml:space="preserve">, </w:t>
        </w:r>
      </w:hyperlink>
      <w:hyperlink r:id="rId696">
        <w:r w:rsidDel="00000000" w:rsidR="00000000" w:rsidRPr="00000000">
          <w:rPr>
            <w:i w:val="1"/>
            <w:iCs w:val="1"/>
            <w:rtl w:val="0"/>
          </w:rPr>
          <w:t xml:space="preserve">22</w:t>
        </w:r>
      </w:hyperlink>
      <w:hyperlink r:id="rId697">
        <w:r w:rsidDel="00000000" w:rsidR="00000000" w:rsidRPr="00000000">
          <w:rPr>
            <w:rtl w:val="0"/>
          </w:rPr>
          <w:t xml:space="preserve">, 142–158. https://doi.org/10.1016/j.edurev.2017.09.003 </w:t>
        </w:r>
      </w:hyperlink>
      <w:r w:rsidDel="00000000" w:rsidR="00000000" w:rsidRPr="00000000">
        <w:rPr>
          <w:rtl w:val="0"/>
        </w:rPr>
      </w:r>
    </w:p>
    <w:p w:rsidR="00000000" w:rsidDel="00000000" w:rsidP="00000000" w:rsidRDefault="00000000" w:rsidRPr="00000000" w14:paraId="00000422">
      <w:pPr>
        <w:spacing w:before="480" w:line="480" w:lineRule="auto"/>
        <w:ind w:left="720"/>
        <w:rPr/>
      </w:pPr>
      <w:hyperlink r:id="rId698">
        <w:r w:rsidDel="00000000" w:rsidR="00000000" w:rsidRPr="00000000">
          <w:rPr>
            <w:rtl w:val="0"/>
          </w:rPr>
          <w:t xml:space="preserve">Stiffler, L. (2025, July 10). Coding is dead: UW computer science program rethinks curriculum for the AI era. </w:t>
        </w:r>
      </w:hyperlink>
      <w:hyperlink r:id="rId699">
        <w:r w:rsidDel="00000000" w:rsidR="00000000" w:rsidRPr="00000000">
          <w:rPr>
            <w:i w:val="1"/>
            <w:iCs w:val="1"/>
            <w:rtl w:val="0"/>
          </w:rPr>
          <w:t xml:space="preserve">GeekWire</w:t>
        </w:r>
      </w:hyperlink>
      <w:hyperlink r:id="rId700">
        <w:r w:rsidDel="00000000" w:rsidR="00000000" w:rsidRPr="00000000">
          <w:rPr>
            <w:rtl w:val="0"/>
          </w:rPr>
          <w:t xml:space="preserve">. https://www.geekwire.com/2025/coding-is-dead-uw-computer-science-program-rethinks-curriculum-for-the-ai-era/ </w:t>
        </w:r>
      </w:hyperlink>
      <w:r w:rsidDel="00000000" w:rsidR="00000000" w:rsidRPr="00000000">
        <w:rPr>
          <w:rtl w:val="0"/>
        </w:rPr>
      </w:r>
    </w:p>
    <w:p w:rsidR="00000000" w:rsidDel="00000000" w:rsidP="00000000" w:rsidRDefault="00000000" w:rsidRPr="00000000" w14:paraId="00000423">
      <w:pPr>
        <w:spacing w:before="480" w:line="480" w:lineRule="auto"/>
        <w:ind w:left="720"/>
        <w:rPr/>
      </w:pPr>
      <w:hyperlink r:id="rId701">
        <w:r w:rsidDel="00000000" w:rsidR="00000000" w:rsidRPr="00000000">
          <w:rPr>
            <w:rtl w:val="0"/>
          </w:rPr>
          <w:t xml:space="preserve">Tsai, M.-J., Liang, J.-C., &amp; Hsu, C.-Y. (2021). The Computational Thinking Scale for Computer Literacy Education. </w:t>
        </w:r>
      </w:hyperlink>
      <w:hyperlink r:id="rId702">
        <w:r w:rsidDel="00000000" w:rsidR="00000000" w:rsidRPr="00000000">
          <w:rPr>
            <w:i w:val="1"/>
            <w:iCs w:val="1"/>
            <w:rtl w:val="0"/>
          </w:rPr>
          <w:t xml:space="preserve">Journal of Educational Computing Research</w:t>
        </w:r>
      </w:hyperlink>
      <w:hyperlink r:id="rId703">
        <w:r w:rsidDel="00000000" w:rsidR="00000000" w:rsidRPr="00000000">
          <w:rPr>
            <w:rtl w:val="0"/>
          </w:rPr>
          <w:t xml:space="preserve">, </w:t>
        </w:r>
      </w:hyperlink>
      <w:hyperlink r:id="rId704">
        <w:r w:rsidDel="00000000" w:rsidR="00000000" w:rsidRPr="00000000">
          <w:rPr>
            <w:i w:val="1"/>
            <w:iCs w:val="1"/>
            <w:rtl w:val="0"/>
          </w:rPr>
          <w:t xml:space="preserve">59</w:t>
        </w:r>
      </w:hyperlink>
      <w:hyperlink r:id="rId705">
        <w:r w:rsidDel="00000000" w:rsidR="00000000" w:rsidRPr="00000000">
          <w:rPr>
            <w:rtl w:val="0"/>
          </w:rPr>
          <w:t xml:space="preserve">(4), 579–602. https://doi.org/10.1177/0735633120972356 </w:t>
        </w:r>
      </w:hyperlink>
      <w:r w:rsidDel="00000000" w:rsidR="00000000" w:rsidRPr="00000000">
        <w:rPr>
          <w:rtl w:val="0"/>
        </w:rPr>
      </w:r>
    </w:p>
    <w:p w:rsidR="00000000" w:rsidDel="00000000" w:rsidP="00000000" w:rsidRDefault="00000000" w:rsidRPr="00000000" w14:paraId="00000424">
      <w:pPr>
        <w:spacing w:before="480" w:line="480" w:lineRule="auto"/>
        <w:ind w:left="720"/>
        <w:rPr/>
      </w:pPr>
      <w:hyperlink r:id="rId706">
        <w:r w:rsidDel="00000000" w:rsidR="00000000" w:rsidRPr="00000000">
          <w:rPr>
            <w:rtl w:val="0"/>
          </w:rPr>
          <w:t xml:space="preserve">Vaithilingam, P., Zhang, T., &amp; Glassman, E. L. (2022). Expectation vs. Experience: Evaluating the Usability of Code Generation Tools Powered by Large Language Models. </w:t>
        </w:r>
      </w:hyperlink>
      <w:hyperlink r:id="rId707">
        <w:r w:rsidDel="00000000" w:rsidR="00000000" w:rsidRPr="00000000">
          <w:rPr>
            <w:i w:val="1"/>
            <w:iCs w:val="1"/>
            <w:rtl w:val="0"/>
          </w:rPr>
          <w:t xml:space="preserve">CHI Conference on Human Factors in Computing Systems Extended Abstracts</w:t>
        </w:r>
      </w:hyperlink>
      <w:hyperlink r:id="rId708">
        <w:r w:rsidDel="00000000" w:rsidR="00000000" w:rsidRPr="00000000">
          <w:rPr>
            <w:rtl w:val="0"/>
          </w:rPr>
          <w:t xml:space="preserve">, 1–7. https://doi.org/10.1145/3491101.3519665 </w:t>
        </w:r>
      </w:hyperlink>
      <w:r w:rsidDel="00000000" w:rsidR="00000000" w:rsidRPr="00000000">
        <w:rPr>
          <w:rtl w:val="0"/>
        </w:rPr>
      </w:r>
    </w:p>
    <w:p w:rsidR="00000000" w:rsidDel="00000000" w:rsidP="00000000" w:rsidRDefault="00000000" w:rsidRPr="00000000" w14:paraId="00000425">
      <w:pPr>
        <w:spacing w:before="480" w:line="480" w:lineRule="auto"/>
        <w:ind w:left="720"/>
        <w:rPr/>
      </w:pPr>
      <w:hyperlink r:id="rId709">
        <w:r w:rsidDel="00000000" w:rsidR="00000000" w:rsidRPr="00000000">
          <w:rPr>
            <w:rtl w:val="0"/>
          </w:rPr>
          <w:t xml:space="preserve">Vallat, R. (2018). Pingouin: Statistics in Python. </w:t>
        </w:r>
      </w:hyperlink>
      <w:hyperlink r:id="rId710">
        <w:r w:rsidDel="00000000" w:rsidR="00000000" w:rsidRPr="00000000">
          <w:rPr>
            <w:i w:val="1"/>
            <w:iCs w:val="1"/>
            <w:rtl w:val="0"/>
          </w:rPr>
          <w:t xml:space="preserve">Journal of Open Source Software</w:t>
        </w:r>
      </w:hyperlink>
      <w:hyperlink r:id="rId711">
        <w:r w:rsidDel="00000000" w:rsidR="00000000" w:rsidRPr="00000000">
          <w:rPr>
            <w:rtl w:val="0"/>
          </w:rPr>
          <w:t xml:space="preserve">, </w:t>
        </w:r>
      </w:hyperlink>
      <w:hyperlink r:id="rId712">
        <w:r w:rsidDel="00000000" w:rsidR="00000000" w:rsidRPr="00000000">
          <w:rPr>
            <w:i w:val="1"/>
            <w:iCs w:val="1"/>
            <w:rtl w:val="0"/>
          </w:rPr>
          <w:t xml:space="preserve">3</w:t>
        </w:r>
      </w:hyperlink>
      <w:hyperlink r:id="rId713">
        <w:r w:rsidDel="00000000" w:rsidR="00000000" w:rsidRPr="00000000">
          <w:rPr>
            <w:rtl w:val="0"/>
          </w:rPr>
          <w:t xml:space="preserve">(31), 1026. https://doi.org/10.21105/joss.01026 </w:t>
        </w:r>
      </w:hyperlink>
      <w:r w:rsidDel="00000000" w:rsidR="00000000" w:rsidRPr="00000000">
        <w:rPr>
          <w:rtl w:val="0"/>
        </w:rPr>
      </w:r>
    </w:p>
    <w:p w:rsidR="00000000" w:rsidDel="00000000" w:rsidP="00000000" w:rsidRDefault="00000000" w:rsidRPr="00000000" w14:paraId="00000426">
      <w:pPr>
        <w:spacing w:before="480" w:line="480" w:lineRule="auto"/>
        <w:ind w:left="720"/>
        <w:rPr/>
      </w:pPr>
      <w:hyperlink r:id="rId714">
        <w:r w:rsidDel="00000000" w:rsidR="00000000" w:rsidRPr="00000000">
          <w:rPr>
            <w:rtl w:val="0"/>
          </w:rPr>
          <w:t xml:space="preserve">Vaz, S., Falkmer, T., Passmore, A. E., Parsons, R., &amp; Andreou, P. (2013). The case for using the repeatability coefficient when calculating test–retest reliability. </w:t>
        </w:r>
      </w:hyperlink>
      <w:hyperlink r:id="rId715">
        <w:r w:rsidDel="00000000" w:rsidR="00000000" w:rsidRPr="00000000">
          <w:rPr>
            <w:i w:val="1"/>
            <w:iCs w:val="1"/>
            <w:rtl w:val="0"/>
          </w:rPr>
          <w:t xml:space="preserve">PloS One</w:t>
        </w:r>
      </w:hyperlink>
      <w:hyperlink r:id="rId716">
        <w:r w:rsidDel="00000000" w:rsidR="00000000" w:rsidRPr="00000000">
          <w:rPr>
            <w:rtl w:val="0"/>
          </w:rPr>
          <w:t xml:space="preserve">, </w:t>
        </w:r>
      </w:hyperlink>
      <w:hyperlink r:id="rId717">
        <w:r w:rsidDel="00000000" w:rsidR="00000000" w:rsidRPr="00000000">
          <w:rPr>
            <w:i w:val="1"/>
            <w:iCs w:val="1"/>
            <w:rtl w:val="0"/>
          </w:rPr>
          <w:t xml:space="preserve">8</w:t>
        </w:r>
      </w:hyperlink>
      <w:hyperlink r:id="rId718">
        <w:r w:rsidDel="00000000" w:rsidR="00000000" w:rsidRPr="00000000">
          <w:rPr>
            <w:rtl w:val="0"/>
          </w:rPr>
          <w:t xml:space="preserve">(9), e73990. </w:t>
        </w:r>
      </w:hyperlink>
      <w:r w:rsidDel="00000000" w:rsidR="00000000" w:rsidRPr="00000000">
        <w:rPr>
          <w:rtl w:val="0"/>
        </w:rPr>
      </w:r>
    </w:p>
    <w:p w:rsidR="00000000" w:rsidDel="00000000" w:rsidP="00000000" w:rsidRDefault="00000000" w:rsidRPr="00000000" w14:paraId="00000427">
      <w:pPr>
        <w:spacing w:before="480" w:line="480" w:lineRule="auto"/>
        <w:ind w:left="720"/>
        <w:rPr/>
      </w:pPr>
      <w:hyperlink r:id="rId719">
        <w:r w:rsidDel="00000000" w:rsidR="00000000" w:rsidRPr="00000000">
          <w:rPr>
            <w:rtl w:val="0"/>
          </w:rPr>
          <w:t xml:space="preserve">Virtanen, P., Gommers, R., Oliphant, T. E., Haberland, M., Reddy, T., Cournapeau, D., Burovski, E., Peterson, P., Weckesser, W., Bright, J., &amp; others. (2020). SciPy 1.0: Fundamental algorithms for scientific computing in Python. </w:t>
        </w:r>
      </w:hyperlink>
      <w:hyperlink r:id="rId720">
        <w:r w:rsidDel="00000000" w:rsidR="00000000" w:rsidRPr="00000000">
          <w:rPr>
            <w:i w:val="1"/>
            <w:iCs w:val="1"/>
            <w:rtl w:val="0"/>
          </w:rPr>
          <w:t xml:space="preserve">Nature Methods</w:t>
        </w:r>
      </w:hyperlink>
      <w:hyperlink r:id="rId721">
        <w:r w:rsidDel="00000000" w:rsidR="00000000" w:rsidRPr="00000000">
          <w:rPr>
            <w:rtl w:val="0"/>
          </w:rPr>
          <w:t xml:space="preserve">, </w:t>
        </w:r>
      </w:hyperlink>
      <w:hyperlink r:id="rId722">
        <w:r w:rsidDel="00000000" w:rsidR="00000000" w:rsidRPr="00000000">
          <w:rPr>
            <w:i w:val="1"/>
            <w:iCs w:val="1"/>
            <w:rtl w:val="0"/>
          </w:rPr>
          <w:t xml:space="preserve">17</w:t>
        </w:r>
      </w:hyperlink>
      <w:hyperlink r:id="rId723">
        <w:r w:rsidDel="00000000" w:rsidR="00000000" w:rsidRPr="00000000">
          <w:rPr>
            <w:rtl w:val="0"/>
          </w:rPr>
          <w:t xml:space="preserve">(3), 261–272. https://doi.org/10.1038/s41592-019-0686-2 </w:t>
        </w:r>
      </w:hyperlink>
      <w:r w:rsidDel="00000000" w:rsidR="00000000" w:rsidRPr="00000000">
        <w:rPr>
          <w:rtl w:val="0"/>
        </w:rPr>
      </w:r>
    </w:p>
    <w:p w:rsidR="00000000" w:rsidDel="00000000" w:rsidP="00000000" w:rsidRDefault="00000000" w:rsidRPr="00000000" w14:paraId="00000428">
      <w:pPr>
        <w:spacing w:before="480" w:line="480" w:lineRule="auto"/>
        <w:ind w:left="720"/>
        <w:rPr/>
      </w:pPr>
      <w:hyperlink r:id="rId724">
        <w:r w:rsidDel="00000000" w:rsidR="00000000" w:rsidRPr="00000000">
          <w:rPr>
            <w:rtl w:val="0"/>
          </w:rPr>
          <w:t xml:space="preserve">Wang, T., Zhou, N., &amp; Chen, Z. (2024). </w:t>
        </w:r>
      </w:hyperlink>
      <w:hyperlink r:id="rId725">
        <w:r w:rsidDel="00000000" w:rsidR="00000000" w:rsidRPr="00000000">
          <w:rPr>
            <w:i w:val="1"/>
            <w:iCs w:val="1"/>
            <w:rtl w:val="0"/>
          </w:rPr>
          <w:t xml:space="preserve">Enhancing computer programming education with LLMs: A study on effective prompt engineering for Python code generation</w:t>
        </w:r>
      </w:hyperlink>
      <w:hyperlink r:id="rId726">
        <w:r w:rsidDel="00000000" w:rsidR="00000000" w:rsidRPr="00000000">
          <w:rPr>
            <w:rtl w:val="0"/>
          </w:rPr>
          <w:t xml:space="preserve"> (No. arXiv:2407.05437). arXiv. https://doi.org/10.48550/arXiv.2407.05437 </w:t>
        </w:r>
      </w:hyperlink>
      <w:r w:rsidDel="00000000" w:rsidR="00000000" w:rsidRPr="00000000">
        <w:rPr>
          <w:rtl w:val="0"/>
        </w:rPr>
      </w:r>
    </w:p>
    <w:p w:rsidR="00000000" w:rsidDel="00000000" w:rsidP="00000000" w:rsidRDefault="00000000" w:rsidRPr="00000000" w14:paraId="00000429">
      <w:pPr>
        <w:spacing w:before="480" w:line="480" w:lineRule="auto"/>
        <w:ind w:left="720"/>
        <w:rPr/>
      </w:pPr>
      <w:hyperlink r:id="rId727">
        <w:r w:rsidDel="00000000" w:rsidR="00000000" w:rsidRPr="00000000">
          <w:rPr>
            <w:rtl w:val="0"/>
          </w:rPr>
          <w:t xml:space="preserve">Waskom, M. L. (2021). seaborn: Statistical data visualization. </w:t>
        </w:r>
      </w:hyperlink>
      <w:hyperlink r:id="rId728">
        <w:r w:rsidDel="00000000" w:rsidR="00000000" w:rsidRPr="00000000">
          <w:rPr>
            <w:i w:val="1"/>
            <w:iCs w:val="1"/>
            <w:rtl w:val="0"/>
          </w:rPr>
          <w:t xml:space="preserve">Journal of Open Source Software</w:t>
        </w:r>
      </w:hyperlink>
      <w:hyperlink r:id="rId729">
        <w:r w:rsidDel="00000000" w:rsidR="00000000" w:rsidRPr="00000000">
          <w:rPr>
            <w:rtl w:val="0"/>
          </w:rPr>
          <w:t xml:space="preserve">, </w:t>
        </w:r>
      </w:hyperlink>
      <w:hyperlink r:id="rId730">
        <w:r w:rsidDel="00000000" w:rsidR="00000000" w:rsidRPr="00000000">
          <w:rPr>
            <w:i w:val="1"/>
            <w:iCs w:val="1"/>
            <w:rtl w:val="0"/>
          </w:rPr>
          <w:t xml:space="preserve">6</w:t>
        </w:r>
      </w:hyperlink>
      <w:hyperlink r:id="rId731">
        <w:r w:rsidDel="00000000" w:rsidR="00000000" w:rsidRPr="00000000">
          <w:rPr>
            <w:rtl w:val="0"/>
          </w:rPr>
          <w:t xml:space="preserve">(60), 3021. https://doi.org/10.21105/joss.03021 </w:t>
        </w:r>
      </w:hyperlink>
      <w:r w:rsidDel="00000000" w:rsidR="00000000" w:rsidRPr="00000000">
        <w:rPr>
          <w:rtl w:val="0"/>
        </w:rPr>
      </w:r>
    </w:p>
    <w:p w:rsidR="00000000" w:rsidDel="00000000" w:rsidP="00000000" w:rsidRDefault="00000000" w:rsidRPr="00000000" w14:paraId="0000042A">
      <w:pPr>
        <w:spacing w:before="480" w:line="480" w:lineRule="auto"/>
        <w:ind w:left="720"/>
        <w:rPr/>
      </w:pPr>
      <w:hyperlink r:id="rId732">
        <w:r w:rsidDel="00000000" w:rsidR="00000000" w:rsidRPr="00000000">
          <w:rPr>
            <w:rtl w:val="0"/>
          </w:rPr>
          <w:t xml:space="preserve">Wei, J., Bosma, M., Zhao, V. Y., Guu, K., Yu, A. W., Lester, B., Du, N., Dai, A. M., &amp; Le, Q. V. (2022). </w:t>
        </w:r>
      </w:hyperlink>
      <w:hyperlink r:id="rId733">
        <w:r w:rsidDel="00000000" w:rsidR="00000000" w:rsidRPr="00000000">
          <w:rPr>
            <w:i w:val="1"/>
            <w:iCs w:val="1"/>
            <w:rtl w:val="0"/>
          </w:rPr>
          <w:t xml:space="preserve">Finetuned Language Models Are Zero-Shot Learners</w:t>
        </w:r>
      </w:hyperlink>
      <w:hyperlink r:id="rId734">
        <w:r w:rsidDel="00000000" w:rsidR="00000000" w:rsidRPr="00000000">
          <w:rPr>
            <w:rtl w:val="0"/>
          </w:rPr>
          <w:t xml:space="preserve"> (No. arXiv:2109.01652). arXiv. http://arxiv.org/abs/2109.01652 </w:t>
        </w:r>
      </w:hyperlink>
      <w:r w:rsidDel="00000000" w:rsidR="00000000" w:rsidRPr="00000000">
        <w:rPr>
          <w:rtl w:val="0"/>
        </w:rPr>
      </w:r>
    </w:p>
    <w:p w:rsidR="00000000" w:rsidDel="00000000" w:rsidP="00000000" w:rsidRDefault="00000000" w:rsidRPr="00000000" w14:paraId="0000042B">
      <w:pPr>
        <w:spacing w:before="480" w:line="480" w:lineRule="auto"/>
        <w:ind w:left="720"/>
        <w:rPr/>
      </w:pPr>
      <w:hyperlink r:id="rId735">
        <w:r w:rsidDel="00000000" w:rsidR="00000000" w:rsidRPr="00000000">
          <w:rPr>
            <w:rtl w:val="0"/>
          </w:rPr>
          <w:t xml:space="preserve">Wei, J., Wang, X., Schuurmans, D., Bosma, M., Ichter, B., Xia, F., Chi, E. H., Le, Q. V., &amp; Zhou, D. (2022). </w:t>
        </w:r>
      </w:hyperlink>
      <w:hyperlink r:id="rId736">
        <w:r w:rsidDel="00000000" w:rsidR="00000000" w:rsidRPr="00000000">
          <w:rPr>
            <w:i w:val="1"/>
            <w:iCs w:val="1"/>
            <w:rtl w:val="0"/>
          </w:rPr>
          <w:t xml:space="preserve">Chain-of-Thought Prompting Elicits Reasoning in Large Language Models</w:t>
        </w:r>
      </w:hyperlink>
      <w:hyperlink r:id="rId73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2C">
      <w:pPr>
        <w:spacing w:before="480" w:line="480" w:lineRule="auto"/>
        <w:ind w:left="720"/>
        <w:rPr/>
      </w:pPr>
      <w:hyperlink r:id="rId738">
        <w:r w:rsidDel="00000000" w:rsidR="00000000" w:rsidRPr="00000000">
          <w:rPr>
            <w:rtl w:val="0"/>
          </w:rPr>
          <w:t xml:space="preserve">Weisz, J. D., Kumar, S. V., Muller, M., Browne, K.-E., Goldberg, A., Heintze, K. E., &amp; Bajpai, S. (2025). Examining the Use and Impact of an AI Code Assistant on Developer Productivity and Experience in the Enterprise. </w:t>
        </w:r>
      </w:hyperlink>
      <w:hyperlink r:id="rId739">
        <w:r w:rsidDel="00000000" w:rsidR="00000000" w:rsidRPr="00000000">
          <w:rPr>
            <w:i w:val="1"/>
            <w:iCs w:val="1"/>
            <w:rtl w:val="0"/>
          </w:rPr>
          <w:t xml:space="preserve">Proceedings of the Extended Abstracts of the CHI Conference on Human Factors in Computing Systems</w:t>
        </w:r>
      </w:hyperlink>
      <w:hyperlink r:id="rId740">
        <w:r w:rsidDel="00000000" w:rsidR="00000000" w:rsidRPr="00000000">
          <w:rPr>
            <w:rtl w:val="0"/>
          </w:rPr>
          <w:t xml:space="preserve">, 1–13. https://doi.org/10.1145/3706599.3706670 </w:t>
        </w:r>
      </w:hyperlink>
      <w:r w:rsidDel="00000000" w:rsidR="00000000" w:rsidRPr="00000000">
        <w:rPr>
          <w:rtl w:val="0"/>
        </w:rPr>
      </w:r>
    </w:p>
    <w:p w:rsidR="00000000" w:rsidDel="00000000" w:rsidP="00000000" w:rsidRDefault="00000000" w:rsidRPr="00000000" w14:paraId="0000042D">
      <w:pPr>
        <w:spacing w:before="480" w:line="480" w:lineRule="auto"/>
        <w:ind w:left="720"/>
        <w:rPr/>
      </w:pPr>
      <w:hyperlink r:id="rId741">
        <w:r w:rsidDel="00000000" w:rsidR="00000000" w:rsidRPr="00000000">
          <w:rPr>
            <w:rtl w:val="0"/>
          </w:rPr>
          <w:t xml:space="preserve">Wing, J. M. (2008). Computational thinking and thinking about computing. </w:t>
        </w:r>
      </w:hyperlink>
      <w:hyperlink r:id="rId742">
        <w:r w:rsidDel="00000000" w:rsidR="00000000" w:rsidRPr="00000000">
          <w:rPr>
            <w:i w:val="1"/>
            <w:iCs w:val="1"/>
            <w:rtl w:val="0"/>
          </w:rPr>
          <w:t xml:space="preserve">Philosophical Transactions of the Royal Society A: Mathematical, Physical and Engineering Sciences</w:t>
        </w:r>
      </w:hyperlink>
      <w:hyperlink r:id="rId743">
        <w:r w:rsidDel="00000000" w:rsidR="00000000" w:rsidRPr="00000000">
          <w:rPr>
            <w:rtl w:val="0"/>
          </w:rPr>
          <w:t xml:space="preserve">, </w:t>
        </w:r>
      </w:hyperlink>
      <w:hyperlink r:id="rId744">
        <w:r w:rsidDel="00000000" w:rsidR="00000000" w:rsidRPr="00000000">
          <w:rPr>
            <w:i w:val="1"/>
            <w:iCs w:val="1"/>
            <w:rtl w:val="0"/>
          </w:rPr>
          <w:t xml:space="preserve">366</w:t>
        </w:r>
      </w:hyperlink>
      <w:hyperlink r:id="rId745">
        <w:r w:rsidDel="00000000" w:rsidR="00000000" w:rsidRPr="00000000">
          <w:rPr>
            <w:rtl w:val="0"/>
          </w:rPr>
          <w:t xml:space="preserve">(1881), 3717–3725. https://doi.org/10.1098/rsta.2008.0118 </w:t>
        </w:r>
      </w:hyperlink>
      <w:r w:rsidDel="00000000" w:rsidR="00000000" w:rsidRPr="00000000">
        <w:rPr>
          <w:rtl w:val="0"/>
        </w:rPr>
      </w:r>
    </w:p>
    <w:p w:rsidR="00000000" w:rsidDel="00000000" w:rsidP="00000000" w:rsidRDefault="00000000" w:rsidRPr="00000000" w14:paraId="0000042E">
      <w:pPr>
        <w:spacing w:before="480" w:line="480" w:lineRule="auto"/>
        <w:ind w:left="720"/>
        <w:rPr/>
      </w:pPr>
      <w:hyperlink r:id="rId746">
        <w:r w:rsidDel="00000000" w:rsidR="00000000" w:rsidRPr="00000000">
          <w:rPr>
            <w:rtl w:val="0"/>
          </w:rPr>
          <w:t xml:space="preserve">Wing, J. M. (2011). Research Notebook: Computational Thinking—What and Why? </w:t>
        </w:r>
      </w:hyperlink>
      <w:hyperlink r:id="rId747">
        <w:r w:rsidDel="00000000" w:rsidR="00000000" w:rsidRPr="00000000">
          <w:rPr>
            <w:i w:val="1"/>
            <w:iCs w:val="1"/>
            <w:rtl w:val="0"/>
          </w:rPr>
          <w:t xml:space="preserve">Unpublished Manuscript</w:t>
        </w:r>
      </w:hyperlink>
      <w:hyperlink r:id="rId748">
        <w:r w:rsidDel="00000000" w:rsidR="00000000" w:rsidRPr="00000000">
          <w:rPr>
            <w:rtl w:val="0"/>
          </w:rPr>
          <w:t xml:space="preserve">. https://www.cs.cmu.edu/~CompThink/resources/TheLinkWing.pdf </w:t>
        </w:r>
      </w:hyperlink>
      <w:r w:rsidDel="00000000" w:rsidR="00000000" w:rsidRPr="00000000">
        <w:rPr>
          <w:rtl w:val="0"/>
        </w:rPr>
      </w:r>
    </w:p>
    <w:p w:rsidR="00000000" w:rsidDel="00000000" w:rsidP="00000000" w:rsidRDefault="00000000" w:rsidRPr="00000000" w14:paraId="0000042F">
      <w:pPr>
        <w:spacing w:before="480" w:line="480" w:lineRule="auto"/>
        <w:ind w:left="720"/>
        <w:rPr/>
      </w:pPr>
      <w:hyperlink r:id="rId749">
        <w:r w:rsidDel="00000000" w:rsidR="00000000" w:rsidRPr="00000000">
          <w:rPr>
            <w:rtl w:val="0"/>
          </w:rPr>
          <w:t xml:space="preserve">Xiao, Z., Yuan, X., Liao, Q. V., Abdelghani, R., &amp; Oudeyer, P.-Y. (2023). </w:t>
        </w:r>
      </w:hyperlink>
      <w:hyperlink r:id="rId750">
        <w:r w:rsidDel="00000000" w:rsidR="00000000" w:rsidRPr="00000000">
          <w:rPr>
            <w:i w:val="1"/>
            <w:iCs w:val="1"/>
            <w:rtl w:val="0"/>
          </w:rPr>
          <w:t xml:space="preserve">Supporting Qualitative Analysis with Large Language Models: Combining Codebook with GPT-3 for Deductive Coding</w:t>
        </w:r>
      </w:hyperlink>
      <w:hyperlink r:id="rId751">
        <w:r w:rsidDel="00000000" w:rsidR="00000000" w:rsidRPr="00000000">
          <w:rPr>
            <w:rtl w:val="0"/>
          </w:rPr>
          <w:t xml:space="preserve">. 75–78. https://doi.org/10.1145/3581754.3584136 </w:t>
        </w:r>
      </w:hyperlink>
      <w:r w:rsidDel="00000000" w:rsidR="00000000" w:rsidRPr="00000000">
        <w:rPr>
          <w:rtl w:val="0"/>
        </w:rPr>
      </w:r>
    </w:p>
    <w:p w:rsidR="00000000" w:rsidDel="00000000" w:rsidP="00000000" w:rsidRDefault="00000000" w:rsidRPr="00000000" w14:paraId="00000430">
      <w:pPr>
        <w:spacing w:before="480" w:line="480" w:lineRule="auto"/>
        <w:ind w:left="720"/>
        <w:rPr/>
      </w:pPr>
      <w:hyperlink r:id="rId752">
        <w:r w:rsidDel="00000000" w:rsidR="00000000" w:rsidRPr="00000000">
          <w:rPr>
            <w:rtl w:val="0"/>
          </w:rPr>
          <w:t xml:space="preserve">Xu, R. (2024). </w:t>
        </w:r>
      </w:hyperlink>
      <w:hyperlink r:id="rId753">
        <w:r w:rsidDel="00000000" w:rsidR="00000000" w:rsidRPr="00000000">
          <w:rPr>
            <w:i w:val="1"/>
            <w:iCs w:val="1"/>
            <w:rtl w:val="0"/>
          </w:rPr>
          <w:t xml:space="preserve">Sankeyflow</w:t>
        </w:r>
      </w:hyperlink>
      <w:hyperlink r:id="rId754">
        <w:r w:rsidDel="00000000" w:rsidR="00000000" w:rsidRPr="00000000">
          <w:rPr>
            <w:rtl w:val="0"/>
          </w:rPr>
          <w:t xml:space="preserve"> (Version 0.4.1) [Computer software]. https://pypi.org/project/sankeyflow/ </w:t>
        </w:r>
      </w:hyperlink>
      <w:r w:rsidDel="00000000" w:rsidR="00000000" w:rsidRPr="00000000">
        <w:rPr>
          <w:rtl w:val="0"/>
        </w:rPr>
      </w:r>
    </w:p>
    <w:p w:rsidR="00000000" w:rsidDel="00000000" w:rsidP="00000000" w:rsidRDefault="00000000" w:rsidRPr="00000000" w14:paraId="00000431">
      <w:pPr>
        <w:spacing w:before="480" w:line="480" w:lineRule="auto"/>
        <w:ind w:left="720"/>
        <w:rPr/>
      </w:pPr>
      <w:hyperlink r:id="rId755">
        <w:r w:rsidDel="00000000" w:rsidR="00000000" w:rsidRPr="00000000">
          <w:rPr>
            <w:rtl w:val="0"/>
          </w:rPr>
          <w:t xml:space="preserve">Yilmaz, R., &amp; Karaoglan Yilmaz, F. G. (2023). Augmented intelligence in programming learning: Examining student views on the use of ChatGPT for programming learning. </w:t>
        </w:r>
      </w:hyperlink>
      <w:hyperlink r:id="rId756">
        <w:r w:rsidDel="00000000" w:rsidR="00000000" w:rsidRPr="00000000">
          <w:rPr>
            <w:i w:val="1"/>
            <w:iCs w:val="1"/>
            <w:rtl w:val="0"/>
          </w:rPr>
          <w:t xml:space="preserve">Computers in Human Behavior: Artificial Humans</w:t>
        </w:r>
      </w:hyperlink>
      <w:hyperlink r:id="rId757">
        <w:r w:rsidDel="00000000" w:rsidR="00000000" w:rsidRPr="00000000">
          <w:rPr>
            <w:rtl w:val="0"/>
          </w:rPr>
          <w:t xml:space="preserve">, </w:t>
        </w:r>
      </w:hyperlink>
      <w:hyperlink r:id="rId758">
        <w:r w:rsidDel="00000000" w:rsidR="00000000" w:rsidRPr="00000000">
          <w:rPr>
            <w:i w:val="1"/>
            <w:iCs w:val="1"/>
            <w:rtl w:val="0"/>
          </w:rPr>
          <w:t xml:space="preserve">1</w:t>
        </w:r>
      </w:hyperlink>
      <w:hyperlink r:id="rId759">
        <w:r w:rsidDel="00000000" w:rsidR="00000000" w:rsidRPr="00000000">
          <w:rPr>
            <w:rtl w:val="0"/>
          </w:rPr>
          <w:t xml:space="preserve">(2), 100005. https://doi.org/10.1016/j.chbah.2023.100005 </w:t>
        </w:r>
      </w:hyperlink>
      <w:r w:rsidDel="00000000" w:rsidR="00000000" w:rsidRPr="00000000">
        <w:rPr>
          <w:rtl w:val="0"/>
        </w:rPr>
      </w:r>
    </w:p>
    <w:p w:rsidR="00000000" w:rsidDel="00000000" w:rsidP="00000000" w:rsidRDefault="00000000" w:rsidRPr="00000000" w14:paraId="00000432">
      <w:pPr>
        <w:spacing w:before="480" w:line="480" w:lineRule="auto"/>
        <w:ind w:left="720"/>
        <w:rPr/>
      </w:pPr>
      <w:hyperlink r:id="rId760">
        <w:r w:rsidDel="00000000" w:rsidR="00000000" w:rsidRPr="00000000">
          <w:rPr>
            <w:rtl w:val="0"/>
          </w:rPr>
          <w:t xml:space="preserve">Zapata-Cáceres, M., Marcelino, P., El-Hamamsy, L., &amp; Martín-Barroso, E. (2024). A Bebras Computational Thinking (ABC-Thinking) program for primary school: Evaluation using the competent computational thinking test. </w:t>
        </w:r>
      </w:hyperlink>
      <w:hyperlink r:id="rId761">
        <w:r w:rsidDel="00000000" w:rsidR="00000000" w:rsidRPr="00000000">
          <w:rPr>
            <w:i w:val="1"/>
            <w:iCs w:val="1"/>
            <w:rtl w:val="0"/>
          </w:rPr>
          <w:t xml:space="preserve">Education and Information Technologies</w:t>
        </w:r>
      </w:hyperlink>
      <w:hyperlink r:id="rId762">
        <w:r w:rsidDel="00000000" w:rsidR="00000000" w:rsidRPr="00000000">
          <w:rPr>
            <w:rtl w:val="0"/>
          </w:rPr>
          <w:t xml:space="preserve">. https://doi.org/10.1007/s10639-023-12441-w </w:t>
        </w:r>
      </w:hyperlink>
      <w:r w:rsidDel="00000000" w:rsidR="00000000" w:rsidRPr="00000000">
        <w:rPr>
          <w:rtl w:val="0"/>
        </w:rPr>
      </w:r>
    </w:p>
    <w:p w:rsidR="00000000" w:rsidDel="00000000" w:rsidP="00000000" w:rsidRDefault="00000000" w:rsidRPr="00000000" w14:paraId="00000433">
      <w:pPr>
        <w:spacing w:before="480" w:line="480" w:lineRule="auto"/>
        <w:ind w:left="720"/>
        <w:rPr/>
      </w:pPr>
      <w:hyperlink r:id="rId763">
        <w:r w:rsidDel="00000000" w:rsidR="00000000" w:rsidRPr="00000000">
          <w:rPr>
            <w:rtl w:val="0"/>
          </w:rPr>
          <w:t xml:space="preserve">Zhao, W. X., Zhou, K., Li, J., Tang, T., Wang, X., Hou, Y., Min, Y., Zhang, B., Zhang, J., Dong, Z., Du, Y., Yang, C., Chen, Y., Chen, Z., Jiang, J., Ren, R., Li, Y., Tang, X., Liu, Z., … Wen, J.-R. (2023). </w:t>
        </w:r>
      </w:hyperlink>
      <w:hyperlink r:id="rId764">
        <w:r w:rsidDel="00000000" w:rsidR="00000000" w:rsidRPr="00000000">
          <w:rPr>
            <w:i w:val="1"/>
            <w:iCs w:val="1"/>
            <w:rtl w:val="0"/>
          </w:rPr>
          <w:t xml:space="preserve">A Survey of Large Language Models</w:t>
        </w:r>
      </w:hyperlink>
      <w:hyperlink r:id="rId765">
        <w:r w:rsidDel="00000000" w:rsidR="00000000" w:rsidRPr="00000000">
          <w:rPr>
            <w:rtl w:val="0"/>
          </w:rPr>
          <w:t xml:space="preserve"> (No. arXiv:2303.18223). arXiv. http://arxiv.org/abs/2303.18223 </w:t>
        </w:r>
      </w:hyperlink>
      <w:r w:rsidDel="00000000" w:rsidR="00000000" w:rsidRPr="00000000">
        <w:rPr>
          <w:rtl w:val="0"/>
        </w:rPr>
      </w:r>
    </w:p>
    <w:p w:rsidR="00000000" w:rsidDel="00000000" w:rsidP="00000000" w:rsidRDefault="00000000" w:rsidRPr="00000000" w14:paraId="00000434">
      <w:pPr>
        <w:spacing w:before="480" w:line="480" w:lineRule="auto"/>
        <w:ind w:left="720"/>
        <w:rPr/>
      </w:pPr>
      <w:hyperlink r:id="rId766">
        <w:r w:rsidDel="00000000" w:rsidR="00000000" w:rsidRPr="00000000">
          <w:rPr>
            <w:rtl w:val="0"/>
          </w:rPr>
          <w:t xml:space="preserve">Ziegler, A., Kalliamvakou, E., Li, X. A., Rice, A., Rifkin, D., Simister, S., Sittampalam, G., &amp; Aftandilian, E. (2022). Productivity assessment of neural code completion. </w:t>
        </w:r>
      </w:hyperlink>
      <w:hyperlink r:id="rId767">
        <w:r w:rsidDel="00000000" w:rsidR="00000000" w:rsidRPr="00000000">
          <w:rPr>
            <w:i w:val="1"/>
            <w:iCs w:val="1"/>
            <w:rtl w:val="0"/>
          </w:rPr>
          <w:t xml:space="preserve">Proceedings of the 6th ACM SIGPLAN International Symposium on Machine Programming</w:t>
        </w:r>
      </w:hyperlink>
      <w:hyperlink r:id="rId768">
        <w:r w:rsidDel="00000000" w:rsidR="00000000" w:rsidRPr="00000000">
          <w:rPr>
            <w:rtl w:val="0"/>
          </w:rPr>
          <w:t xml:space="preserve">, 21–29. https://doi.org/10.1145/3520312.3534864 </w:t>
        </w:r>
      </w:hyperlink>
      <w:r w:rsidDel="00000000" w:rsidR="00000000" w:rsidRPr="00000000">
        <w:rPr>
          <w:rtl w:val="0"/>
        </w:rPr>
      </w:r>
    </w:p>
    <w:p w:rsidR="00000000" w:rsidDel="00000000" w:rsidP="00000000" w:rsidRDefault="00000000" w:rsidRPr="00000000" w14:paraId="00000435">
      <w:pPr>
        <w:spacing w:before="480" w:line="480" w:lineRule="auto"/>
        <w:ind w:left="720"/>
        <w:rPr/>
      </w:pPr>
      <w:hyperlink r:id="rId769">
        <w:r w:rsidDel="00000000" w:rsidR="00000000" w:rsidRPr="00000000">
          <w:rPr>
            <w:rtl w:val="0"/>
          </w:rPr>
          <w:t xml:space="preserve">Zimmerman, B. J. (2002). Becoming a Self-Regulated Learner: An Overview. </w:t>
        </w:r>
      </w:hyperlink>
      <w:hyperlink r:id="rId770">
        <w:r w:rsidDel="00000000" w:rsidR="00000000" w:rsidRPr="00000000">
          <w:rPr>
            <w:i w:val="1"/>
            <w:iCs w:val="1"/>
            <w:rtl w:val="0"/>
          </w:rPr>
          <w:t xml:space="preserve">Theory Into Practice</w:t>
        </w:r>
      </w:hyperlink>
      <w:hyperlink r:id="rId771">
        <w:r w:rsidDel="00000000" w:rsidR="00000000" w:rsidRPr="00000000">
          <w:rPr>
            <w:rtl w:val="0"/>
          </w:rPr>
          <w:t xml:space="preserve">, </w:t>
        </w:r>
      </w:hyperlink>
      <w:hyperlink r:id="rId772">
        <w:r w:rsidDel="00000000" w:rsidR="00000000" w:rsidRPr="00000000">
          <w:rPr>
            <w:i w:val="1"/>
            <w:iCs w:val="1"/>
            <w:rtl w:val="0"/>
          </w:rPr>
          <w:t xml:space="preserve">41</w:t>
        </w:r>
      </w:hyperlink>
      <w:hyperlink r:id="rId773">
        <w:r w:rsidDel="00000000" w:rsidR="00000000" w:rsidRPr="00000000">
          <w:rPr>
            <w:rtl w:val="0"/>
          </w:rPr>
          <w:t xml:space="preserve">(2), 64–70. https://doi.org/10.1207/s15430421tip4102_2 </w:t>
        </w:r>
      </w:hyperlink>
      <w:r w:rsidDel="00000000" w:rsidR="00000000" w:rsidRPr="00000000">
        <w:rPr>
          <w:rtl w:val="0"/>
        </w:rPr>
        <w:t xml:space="preserve">stensen, C. M., McDonald, R., Altman, E. J., &amp; Palmer, J. E. (2018). Disruptive Innovation: An Intellectual History and Directions for Future Research. </w:t>
      </w:r>
      <w:r w:rsidDel="00000000" w:rsidR="00000000" w:rsidRPr="00000000">
        <w:rPr>
          <w:i w:val="1"/>
          <w:iCs w:val="1"/>
          <w:rtl w:val="0"/>
        </w:rPr>
        <w:t xml:space="preserve">Journal of Management Studies</w:t>
      </w:r>
      <w:r w:rsidDel="00000000" w:rsidR="00000000" w:rsidRPr="00000000">
        <w:rPr>
          <w:rtl w:val="0"/>
        </w:rPr>
        <w:t xml:space="preserve">, </w:t>
      </w:r>
      <w:r w:rsidDel="00000000" w:rsidR="00000000" w:rsidRPr="00000000">
        <w:rPr>
          <w:i w:val="1"/>
          <w:iCs w:val="1"/>
          <w:rtl w:val="0"/>
        </w:rPr>
        <w:t xml:space="preserve">55</w:t>
      </w:r>
      <w:r w:rsidDel="00000000" w:rsidR="00000000" w:rsidRPr="00000000">
        <w:rPr>
          <w:rtl w:val="0"/>
        </w:rPr>
        <w:t xml:space="preserve">(7), 1043–1078. https://doi.org/10.1111/joms.12349 </w:t>
      </w:r>
    </w:p>
    <w:p w:rsidR="00000000" w:rsidDel="00000000" w:rsidP="00000000" w:rsidRDefault="00000000" w:rsidRPr="00000000" w14:paraId="00000436">
      <w:pPr>
        <w:spacing w:before="480" w:line="480" w:lineRule="auto"/>
        <w:rPr/>
      </w:pPr>
      <w:r w:rsidDel="00000000" w:rsidR="00000000" w:rsidRPr="00000000">
        <w:rPr>
          <w:rtl w:val="0"/>
        </w:rPr>
      </w:r>
    </w:p>
    <w:sectPr>
      <w:footerReference r:id="rId774"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7">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3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https://base44.com</w:t>
        </w:r>
      </w:hyperlink>
      <w:r w:rsidDel="00000000" w:rsidR="00000000" w:rsidRPr="00000000">
        <w:rPr>
          <w:sz w:val="20"/>
          <w:szCs w:val="20"/>
          <w:rtl w:val="0"/>
        </w:rPr>
        <w:t xml:space="preserve"> </w:t>
      </w:r>
    </w:p>
  </w:footnote>
  <w:footnote w:id="1">
    <w:p w:rsidR="00000000" w:rsidDel="00000000" w:rsidP="00000000" w:rsidRDefault="00000000" w:rsidRPr="00000000" w14:paraId="0000043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
        <w:r w:rsidDel="00000000" w:rsidR="00000000" w:rsidRPr="00000000">
          <w:rPr>
            <w:color w:val="1155cc"/>
            <w:sz w:val="20"/>
            <w:szCs w:val="20"/>
            <w:u w:val="single"/>
            <w:rtl w:val="0"/>
          </w:rPr>
          <w:t xml:space="preserve">https://cursor.com</w:t>
        </w:r>
      </w:hyperlink>
      <w:r w:rsidDel="00000000" w:rsidR="00000000" w:rsidRPr="00000000">
        <w:rPr>
          <w:sz w:val="20"/>
          <w:szCs w:val="20"/>
          <w:rtl w:val="0"/>
        </w:rPr>
        <w:t xml:space="preserve"> </w:t>
      </w:r>
    </w:p>
  </w:footnote>
  <w:footnote w:id="2">
    <w:p w:rsidR="00000000" w:rsidDel="00000000" w:rsidP="00000000" w:rsidRDefault="00000000" w:rsidRPr="00000000" w14:paraId="0000043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3">
        <w:r w:rsidDel="00000000" w:rsidR="00000000" w:rsidRPr="00000000">
          <w:rPr>
            <w:color w:val="1155cc"/>
            <w:sz w:val="20"/>
            <w:szCs w:val="20"/>
            <w:u w:val="single"/>
            <w:rtl w:val="0"/>
          </w:rPr>
          <w:t xml:space="preserve">https://lovable.dev</w:t>
        </w:r>
      </w:hyperlink>
      <w:r w:rsidDel="00000000" w:rsidR="00000000" w:rsidRPr="00000000">
        <w:rPr>
          <w:sz w:val="20"/>
          <w:szCs w:val="20"/>
          <w:rtl w:val="0"/>
        </w:rPr>
        <w:t xml:space="preserve"> </w:t>
      </w:r>
    </w:p>
  </w:footnote>
  <w:footnote w:id="3">
    <w:p w:rsidR="00000000" w:rsidDel="00000000" w:rsidP="00000000" w:rsidRDefault="00000000" w:rsidRPr="00000000" w14:paraId="0000043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4">
        <w:r w:rsidDel="00000000" w:rsidR="00000000" w:rsidRPr="00000000">
          <w:rPr>
            <w:color w:val="1155cc"/>
            <w:sz w:val="20"/>
            <w:szCs w:val="20"/>
            <w:u w:val="single"/>
            <w:rtl w:val="0"/>
          </w:rPr>
          <w:t xml:space="preserve">https://replit.com</w:t>
        </w:r>
      </w:hyperlink>
      <w:r w:rsidDel="00000000" w:rsidR="00000000" w:rsidRPr="00000000">
        <w:rPr>
          <w:sz w:val="20"/>
          <w:szCs w:val="20"/>
          <w:rtl w:val="0"/>
        </w:rPr>
        <w:t xml:space="preserve"> </w:t>
      </w:r>
    </w:p>
  </w:footnote>
  <w:footnote w:id="4">
    <w:p w:rsidR="00000000" w:rsidDel="00000000" w:rsidP="00000000" w:rsidRDefault="00000000" w:rsidRPr="00000000" w14:paraId="0000043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5">
        <w:r w:rsidDel="00000000" w:rsidR="00000000" w:rsidRPr="00000000">
          <w:rPr>
            <w:color w:val="1155cc"/>
            <w:sz w:val="20"/>
            <w:szCs w:val="20"/>
            <w:u w:val="single"/>
            <w:rtl w:val="0"/>
          </w:rPr>
          <w:t xml:space="preserve">https://github.com/features/copilot</w:t>
        </w:r>
      </w:hyperlink>
      <w:r w:rsidDel="00000000" w:rsidR="00000000" w:rsidRPr="00000000">
        <w:rPr>
          <w:sz w:val="20"/>
          <w:szCs w:val="20"/>
          <w:rtl w:val="0"/>
        </w:rPr>
        <w:t xml:space="preserve"> </w:t>
      </w:r>
    </w:p>
  </w:footnote>
  <w:footnote w:id="5">
    <w:p w:rsidR="00000000" w:rsidDel="00000000" w:rsidP="00000000" w:rsidRDefault="00000000" w:rsidRPr="00000000" w14:paraId="0000043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6">
        <w:r w:rsidDel="00000000" w:rsidR="00000000" w:rsidRPr="00000000">
          <w:rPr>
            <w:color w:val="1155cc"/>
            <w:sz w:val="20"/>
            <w:szCs w:val="20"/>
            <w:u w:val="single"/>
            <w:rtl w:val="0"/>
          </w:rPr>
          <w:t xml:space="preserve">https://kiro.dev/</w:t>
        </w:r>
      </w:hyperlink>
      <w:r w:rsidDel="00000000" w:rsidR="00000000" w:rsidRPr="00000000">
        <w:rPr>
          <w:sz w:val="20"/>
          <w:szCs w:val="20"/>
          <w:rtl w:val="0"/>
        </w:rPr>
        <w:t xml:space="preserve"> </w:t>
      </w:r>
    </w:p>
  </w:footnote>
  <w:footnote w:id="6">
    <w:p w:rsidR="00000000" w:rsidDel="00000000" w:rsidP="00000000" w:rsidRDefault="00000000" w:rsidRPr="00000000" w14:paraId="0000043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7">
        <w:r w:rsidDel="00000000" w:rsidR="00000000" w:rsidRPr="00000000">
          <w:rPr>
            <w:color w:val="1155cc"/>
            <w:sz w:val="20"/>
            <w:szCs w:val="20"/>
            <w:u w:val="single"/>
            <w:rtl w:val="0"/>
          </w:rPr>
          <w:t xml:space="preserve">https://antigravity.google/</w:t>
        </w:r>
      </w:hyperlink>
      <w:r w:rsidDel="00000000" w:rsidR="00000000" w:rsidRPr="00000000">
        <w:rPr>
          <w:sz w:val="20"/>
          <w:szCs w:val="20"/>
          <w:rtl w:val="0"/>
        </w:rPr>
        <w:t xml:space="preserve"> </w:t>
      </w:r>
    </w:p>
  </w:footnote>
  <w:footnote w:id="7">
    <w:p w:rsidR="00000000" w:rsidDel="00000000" w:rsidP="00000000" w:rsidRDefault="00000000" w:rsidRPr="00000000" w14:paraId="0000043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8">
        <w:r w:rsidDel="00000000" w:rsidR="00000000" w:rsidRPr="00000000">
          <w:rPr>
            <w:color w:val="1155cc"/>
            <w:sz w:val="20"/>
            <w:szCs w:val="20"/>
            <w:u w:val="single"/>
            <w:rtl w:val="0"/>
          </w:rPr>
          <w:t xml:space="preserve">https://code.claude.com/</w:t>
        </w:r>
      </w:hyperlink>
      <w:r w:rsidDel="00000000" w:rsidR="00000000" w:rsidRPr="00000000">
        <w:rPr>
          <w:sz w:val="20"/>
          <w:szCs w:val="20"/>
          <w:rtl w:val="0"/>
        </w:rPr>
        <w:t xml:space="preserve"> </w:t>
      </w:r>
    </w:p>
  </w:footnote>
  <w:footnote w:id="8">
    <w:p w:rsidR="00000000" w:rsidDel="00000000" w:rsidP="00000000" w:rsidRDefault="00000000" w:rsidRPr="00000000" w14:paraId="0000044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9">
        <w:r w:rsidDel="00000000" w:rsidR="00000000" w:rsidRPr="00000000">
          <w:rPr>
            <w:color w:val="1155cc"/>
            <w:sz w:val="20"/>
            <w:szCs w:val="20"/>
            <w:u w:val="single"/>
            <w:rtl w:val="0"/>
          </w:rPr>
          <w:t xml:space="preserve">https://openai.com/codex/</w:t>
        </w:r>
      </w:hyperlink>
      <w:r w:rsidDel="00000000" w:rsidR="00000000" w:rsidRPr="00000000">
        <w:rPr>
          <w:sz w:val="20"/>
          <w:szCs w:val="20"/>
          <w:rtl w:val="0"/>
        </w:rPr>
        <w:t xml:space="preserve"> </w:t>
      </w:r>
    </w:p>
  </w:footnote>
  <w:footnote w:id="9">
    <w:p w:rsidR="00000000" w:rsidDel="00000000" w:rsidP="00000000" w:rsidRDefault="00000000" w:rsidRPr="00000000" w14:paraId="0000044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0">
        <w:r w:rsidDel="00000000" w:rsidR="00000000" w:rsidRPr="00000000">
          <w:rPr>
            <w:color w:val="1155cc"/>
            <w:sz w:val="20"/>
            <w:szCs w:val="20"/>
            <w:u w:val="single"/>
            <w:rtl w:val="0"/>
          </w:rPr>
          <w:t xml:space="preserve">https://ist256.com/spring2025/syllabus</w:t>
        </w:r>
      </w:hyperlink>
      <w:r w:rsidDel="00000000" w:rsidR="00000000" w:rsidRPr="00000000">
        <w:rPr>
          <w:sz w:val="20"/>
          <w:szCs w:val="20"/>
          <w:rtl w:val="0"/>
        </w:rPr>
        <w:t xml:space="preserve"> </w:t>
      </w:r>
    </w:p>
  </w:footnote>
  <w:footnote w:id="10">
    <w:p w:rsidR="00000000" w:rsidDel="00000000" w:rsidP="00000000" w:rsidRDefault="00000000" w:rsidRPr="00000000" w14:paraId="0000044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1">
        <w:r w:rsidDel="00000000" w:rsidR="00000000" w:rsidRPr="00000000">
          <w:rPr>
            <w:color w:val="1155cc"/>
            <w:sz w:val="20"/>
            <w:szCs w:val="20"/>
            <w:u w:val="single"/>
            <w:rtl w:val="0"/>
          </w:rPr>
          <w:t xml:space="preserve">https://ai.ist256.com</w:t>
        </w:r>
      </w:hyperlink>
      <w:r w:rsidDel="00000000" w:rsidR="00000000" w:rsidRPr="00000000">
        <w:rPr>
          <w:sz w:val="20"/>
          <w:szCs w:val="20"/>
          <w:rtl w:val="0"/>
        </w:rPr>
        <w:t xml:space="preserve"> </w:t>
      </w:r>
    </w:p>
  </w:footnote>
  <w:footnote w:id="11">
    <w:p w:rsidR="00000000" w:rsidDel="00000000" w:rsidP="00000000" w:rsidRDefault="00000000" w:rsidRPr="00000000" w14:paraId="0000044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2">
        <w:r w:rsidDel="00000000" w:rsidR="00000000" w:rsidRPr="00000000">
          <w:rPr>
            <w:color w:val="1155cc"/>
            <w:sz w:val="20"/>
            <w:szCs w:val="20"/>
            <w:u w:val="single"/>
            <w:rtl w:val="0"/>
          </w:rPr>
          <w:t xml:space="preserve">https://ai.ist256.com</w:t>
        </w:r>
      </w:hyperlink>
      <w:r w:rsidDel="00000000" w:rsidR="00000000" w:rsidRPr="00000000">
        <w:rPr>
          <w:sz w:val="20"/>
          <w:szCs w:val="20"/>
          <w:rtl w:val="0"/>
        </w:rPr>
        <w:t xml:space="preserve"> </w:t>
      </w:r>
    </w:p>
  </w:footnote>
  <w:footnote w:id="12">
    <w:p w:rsidR="00000000" w:rsidDel="00000000" w:rsidP="00000000" w:rsidRDefault="00000000" w:rsidRPr="00000000" w14:paraId="0000044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3">
        <w:r w:rsidDel="00000000" w:rsidR="00000000" w:rsidRPr="00000000">
          <w:rPr>
            <w:color w:val="1155cc"/>
            <w:sz w:val="20"/>
            <w:szCs w:val="20"/>
            <w:u w:val="single"/>
            <w:rtl w:val="0"/>
          </w:rPr>
          <w:t xml:space="preserve">https://streamlit.io</w:t>
        </w:r>
      </w:hyperlink>
      <w:r w:rsidDel="00000000" w:rsidR="00000000" w:rsidRPr="00000000">
        <w:rPr>
          <w:sz w:val="20"/>
          <w:szCs w:val="20"/>
          <w:rtl w:val="0"/>
        </w:rPr>
        <w:t xml:space="preserve"> </w:t>
      </w:r>
    </w:p>
  </w:footnote>
  <w:footnote w:id="13">
    <w:p w:rsidR="00000000" w:rsidDel="00000000" w:rsidP="00000000" w:rsidRDefault="00000000" w:rsidRPr="00000000" w14:paraId="0000044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4">
        <w:r w:rsidDel="00000000" w:rsidR="00000000" w:rsidRPr="00000000">
          <w:rPr>
            <w:color w:val="1155cc"/>
            <w:sz w:val="20"/>
            <w:szCs w:val="20"/>
            <w:u w:val="single"/>
            <w:rtl w:val="0"/>
          </w:rPr>
          <w:t xml:space="preserve">https://github.com/cent-ischool/ist256-chatapp</w:t>
        </w:r>
      </w:hyperlink>
      <w:r w:rsidDel="00000000" w:rsidR="00000000" w:rsidRPr="00000000">
        <w:rPr>
          <w:sz w:val="20"/>
          <w:szCs w:val="20"/>
          <w:rtl w:val="0"/>
        </w:rPr>
        <w:t xml:space="preserve"> </w:t>
      </w:r>
    </w:p>
  </w:footnote>
  <w:footnote w:id="14">
    <w:p w:rsidR="00000000" w:rsidDel="00000000" w:rsidP="00000000" w:rsidRDefault="00000000" w:rsidRPr="00000000" w14:paraId="0000044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5">
        <w:r w:rsidDel="00000000" w:rsidR="00000000" w:rsidRPr="00000000">
          <w:rPr>
            <w:color w:val="1155cc"/>
            <w:sz w:val="20"/>
            <w:szCs w:val="20"/>
            <w:u w:val="single"/>
            <w:rtl w:val="0"/>
          </w:rPr>
          <w:t xml:space="preserve">https://chatgpt.com/</w:t>
        </w:r>
      </w:hyperlink>
      <w:r w:rsidDel="00000000" w:rsidR="00000000" w:rsidRPr="00000000">
        <w:rPr>
          <w:sz w:val="20"/>
          <w:szCs w:val="20"/>
          <w:rtl w:val="0"/>
        </w:rPr>
        <w:t xml:space="preserve"> </w:t>
      </w:r>
    </w:p>
  </w:footnote>
  <w:footnote w:id="15">
    <w:p w:rsidR="00000000" w:rsidDel="00000000" w:rsidP="00000000" w:rsidRDefault="00000000" w:rsidRPr="00000000" w14:paraId="0000044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6">
        <w:r w:rsidDel="00000000" w:rsidR="00000000" w:rsidRPr="00000000">
          <w:rPr>
            <w:color w:val="1155cc"/>
            <w:sz w:val="20"/>
            <w:szCs w:val="20"/>
            <w:u w:val="single"/>
            <w:rtl w:val="0"/>
          </w:rPr>
          <w:t xml:space="preserve">https://claude.ai/</w:t>
        </w:r>
      </w:hyperlink>
      <w:r w:rsidDel="00000000" w:rsidR="00000000" w:rsidRPr="00000000">
        <w:rPr>
          <w:sz w:val="20"/>
          <w:szCs w:val="20"/>
          <w:rtl w:val="0"/>
        </w:rPr>
        <w:t xml:space="preserve"> </w:t>
      </w:r>
    </w:p>
  </w:footnote>
  <w:footnote w:id="16">
    <w:p w:rsidR="00000000" w:rsidDel="00000000" w:rsidP="00000000" w:rsidRDefault="00000000" w:rsidRPr="00000000" w14:paraId="0000044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7">
        <w:r w:rsidDel="00000000" w:rsidR="00000000" w:rsidRPr="00000000">
          <w:rPr>
            <w:color w:val="1155cc"/>
            <w:sz w:val="20"/>
            <w:szCs w:val="20"/>
            <w:u w:val="single"/>
            <w:rtl w:val="0"/>
          </w:rPr>
          <w:t xml:space="preserve">https://ollama.com/library/dolphin3</w:t>
        </w:r>
      </w:hyperlink>
      <w:r w:rsidDel="00000000" w:rsidR="00000000" w:rsidRPr="00000000">
        <w:rPr>
          <w:sz w:val="20"/>
          <w:szCs w:val="20"/>
          <w:rtl w:val="0"/>
        </w:rPr>
        <w:t xml:space="preserve"> </w:t>
      </w:r>
    </w:p>
  </w:footnote>
  <w:footnote w:id="17">
    <w:p w:rsidR="00000000" w:rsidDel="00000000" w:rsidP="00000000" w:rsidRDefault="00000000" w:rsidRPr="00000000" w14:paraId="0000044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8">
        <w:r w:rsidDel="00000000" w:rsidR="00000000" w:rsidRPr="00000000">
          <w:rPr>
            <w:color w:val="1155cc"/>
            <w:sz w:val="20"/>
            <w:szCs w:val="20"/>
            <w:u w:val="single"/>
            <w:rtl w:val="0"/>
          </w:rPr>
          <w:t xml:space="preserve">https://ollama.com/library/llama3</w:t>
        </w:r>
      </w:hyperlink>
      <w:r w:rsidDel="00000000" w:rsidR="00000000" w:rsidRPr="00000000">
        <w:rPr>
          <w:sz w:val="20"/>
          <w:szCs w:val="20"/>
          <w:rtl w:val="0"/>
        </w:rPr>
        <w:t xml:space="preserve"> </w:t>
      </w:r>
    </w:p>
  </w:footnote>
  <w:footnote w:id="18">
    <w:p w:rsidR="00000000" w:rsidDel="00000000" w:rsidP="00000000" w:rsidRDefault="00000000" w:rsidRPr="00000000" w14:paraId="0000044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9">
        <w:r w:rsidDel="00000000" w:rsidR="00000000" w:rsidRPr="00000000">
          <w:rPr>
            <w:color w:val="1155cc"/>
            <w:sz w:val="20"/>
            <w:szCs w:val="20"/>
            <w:u w:val="single"/>
            <w:rtl w:val="0"/>
          </w:rPr>
          <w:t xml:space="preserve">https://ollama.com/library/codellama</w:t>
        </w:r>
      </w:hyperlink>
      <w:r w:rsidDel="00000000" w:rsidR="00000000" w:rsidRPr="00000000">
        <w:rPr>
          <w:sz w:val="20"/>
          <w:szCs w:val="20"/>
          <w:rtl w:val="0"/>
        </w:rPr>
        <w:t xml:space="preserve"> </w:t>
      </w:r>
    </w:p>
  </w:footnote>
  <w:footnote w:id="19">
    <w:p w:rsidR="00000000" w:rsidDel="00000000" w:rsidP="00000000" w:rsidRDefault="00000000" w:rsidRPr="00000000" w14:paraId="0000044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0">
        <w:r w:rsidDel="00000000" w:rsidR="00000000" w:rsidRPr="00000000">
          <w:rPr>
            <w:color w:val="1155cc"/>
            <w:sz w:val="20"/>
            <w:szCs w:val="20"/>
            <w:u w:val="single"/>
            <w:rtl w:val="0"/>
          </w:rPr>
          <w:t xml:space="preserve">https://ollama.com/library/qwen2.5</w:t>
        </w:r>
      </w:hyperlink>
      <w:r w:rsidDel="00000000" w:rsidR="00000000" w:rsidRPr="00000000">
        <w:rPr>
          <w:sz w:val="20"/>
          <w:szCs w:val="20"/>
          <w:rtl w:val="0"/>
        </w:rPr>
        <w:t xml:space="preserve"> </w:t>
      </w:r>
    </w:p>
  </w:footnote>
  <w:footnote w:id="20">
    <w:p w:rsidR="00000000" w:rsidDel="00000000" w:rsidP="00000000" w:rsidRDefault="00000000" w:rsidRPr="00000000" w14:paraId="0000044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1">
        <w:r w:rsidDel="00000000" w:rsidR="00000000" w:rsidRPr="00000000">
          <w:rPr>
            <w:color w:val="1155cc"/>
            <w:sz w:val="20"/>
            <w:szCs w:val="20"/>
            <w:u w:val="single"/>
            <w:rtl w:val="0"/>
          </w:rPr>
          <w:t xml:space="preserve">https://platform.openai.com/docs/models/gpt-4o-mini</w:t>
        </w:r>
      </w:hyperlink>
      <w:r w:rsidDel="00000000" w:rsidR="00000000" w:rsidRPr="00000000">
        <w:rPr>
          <w:sz w:val="20"/>
          <w:szCs w:val="20"/>
          <w:rtl w:val="0"/>
        </w:rPr>
        <w:t xml:space="preserve"> </w:t>
      </w:r>
    </w:p>
  </w:footnote>
  <w:footnote w:id="21">
    <w:p w:rsidR="00000000" w:rsidDel="00000000" w:rsidP="00000000" w:rsidRDefault="00000000" w:rsidRPr="00000000" w14:paraId="0000044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2">
        <w:r w:rsidDel="00000000" w:rsidR="00000000" w:rsidRPr="00000000">
          <w:rPr>
            <w:color w:val="1155cc"/>
            <w:sz w:val="20"/>
            <w:szCs w:val="20"/>
            <w:u w:val="single"/>
            <w:rtl w:val="0"/>
          </w:rPr>
          <w:t xml:space="preserve">https://platform.openai.com/docs/models/gpt-4o</w:t>
        </w:r>
      </w:hyperlink>
      <w:r w:rsidDel="00000000" w:rsidR="00000000" w:rsidRPr="00000000">
        <w:rPr>
          <w:sz w:val="20"/>
          <w:szCs w:val="20"/>
          <w:rtl w:val="0"/>
        </w:rPr>
        <w:t xml:space="preserve"> </w:t>
      </w:r>
    </w:p>
  </w:footnote>
  <w:footnote w:id="22">
    <w:p w:rsidR="00000000" w:rsidDel="00000000" w:rsidP="00000000" w:rsidRDefault="00000000" w:rsidRPr="00000000" w14:paraId="0000044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3">
        <w:r w:rsidDel="00000000" w:rsidR="00000000" w:rsidRPr="00000000">
          <w:rPr>
            <w:color w:val="1155cc"/>
            <w:sz w:val="20"/>
            <w:szCs w:val="20"/>
            <w:u w:val="single"/>
            <w:rtl w:val="0"/>
          </w:rPr>
          <w:t xml:space="preserve">https://openrouter.ai</w:t>
        </w:r>
      </w:hyperlink>
      <w:r w:rsidDel="00000000" w:rsidR="00000000" w:rsidRPr="00000000">
        <w:rPr>
          <w:sz w:val="20"/>
          <w:szCs w:val="20"/>
          <w:rtl w:val="0"/>
        </w:rPr>
        <w:t xml:space="preserve"> </w:t>
      </w:r>
    </w:p>
  </w:footnote>
  <w:footnote w:id="23">
    <w:p w:rsidR="00000000" w:rsidDel="00000000" w:rsidP="00000000" w:rsidRDefault="00000000" w:rsidRPr="00000000" w14:paraId="0000044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4">
        <w:r w:rsidDel="00000000" w:rsidR="00000000" w:rsidRPr="00000000">
          <w:rPr>
            <w:color w:val="1155cc"/>
            <w:u w:val="single"/>
            <w:rtl w:val="0"/>
          </w:rPr>
          <w:t xml:space="preserve">https://github.com/mafudge/dps-thesis</w:t>
        </w:r>
      </w:hyperlink>
      <w:r w:rsidDel="00000000" w:rsidR="00000000" w:rsidRPr="00000000">
        <w:rPr>
          <w:rtl w:val="0"/>
        </w:rPr>
      </w:r>
    </w:p>
  </w:footnote>
  <w:footnote w:id="24">
    <w:p w:rsidR="00000000" w:rsidDel="00000000" w:rsidP="00000000" w:rsidRDefault="00000000" w:rsidRPr="00000000" w14:paraId="0000045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5">
        <w:r w:rsidDel="00000000" w:rsidR="00000000" w:rsidRPr="00000000">
          <w:rPr>
            <w:color w:val="1155cc"/>
            <w:sz w:val="20"/>
            <w:szCs w:val="20"/>
            <w:u w:val="single"/>
            <w:rtl w:val="0"/>
          </w:rPr>
          <w:t xml:space="preserve">https://openrouter.ai/x-ai/grok-4-fast</w:t>
        </w:r>
      </w:hyperlink>
      <w:r w:rsidDel="00000000" w:rsidR="00000000" w:rsidRPr="00000000">
        <w:rPr>
          <w:sz w:val="20"/>
          <w:szCs w:val="20"/>
          <w:rtl w:val="0"/>
        </w:rPr>
        <w:t xml:space="preserve"> </w:t>
      </w:r>
    </w:p>
  </w:footnote>
  <w:footnote w:id="25">
    <w:p w:rsidR="00000000" w:rsidDel="00000000" w:rsidP="00000000" w:rsidRDefault="00000000" w:rsidRPr="00000000" w14:paraId="0000045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6">
        <w:r w:rsidDel="00000000" w:rsidR="00000000" w:rsidRPr="00000000">
          <w:rPr>
            <w:color w:val="1155cc"/>
            <w:sz w:val="20"/>
            <w:szCs w:val="20"/>
            <w:u w:val="single"/>
            <w:rtl w:val="0"/>
          </w:rPr>
          <w:t xml:space="preserve">https://openrouter.ai/openai/gpt-5-mini</w:t>
        </w:r>
      </w:hyperlink>
      <w:r w:rsidDel="00000000" w:rsidR="00000000" w:rsidRPr="00000000">
        <w:rPr>
          <w:sz w:val="20"/>
          <w:szCs w:val="20"/>
          <w:rtl w:val="0"/>
        </w:rPr>
        <w:t xml:space="preserve"> </w:t>
      </w:r>
    </w:p>
  </w:footnote>
  <w:footnote w:id="26">
    <w:p w:rsidR="00000000" w:rsidDel="00000000" w:rsidP="00000000" w:rsidRDefault="00000000" w:rsidRPr="00000000" w14:paraId="0000045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7">
        <w:r w:rsidDel="00000000" w:rsidR="00000000" w:rsidRPr="00000000">
          <w:rPr>
            <w:color w:val="1155cc"/>
            <w:sz w:val="20"/>
            <w:szCs w:val="20"/>
            <w:u w:val="single"/>
            <w:rtl w:val="0"/>
          </w:rPr>
          <w:t xml:space="preserve">https://openrouter.ai/google/gemini-2.5-flash</w:t>
        </w:r>
      </w:hyperlink>
      <w:r w:rsidDel="00000000" w:rsidR="00000000" w:rsidRPr="00000000">
        <w:rPr>
          <w:sz w:val="20"/>
          <w:szCs w:val="20"/>
          <w:rtl w:val="0"/>
        </w:rPr>
        <w:t xml:space="preserve"> </w:t>
      </w:r>
    </w:p>
  </w:footnote>
  <w:footnote w:id="27">
    <w:p w:rsidR="00000000" w:rsidDel="00000000" w:rsidP="00000000" w:rsidRDefault="00000000" w:rsidRPr="00000000" w14:paraId="0000045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8">
        <w:r w:rsidDel="00000000" w:rsidR="00000000" w:rsidRPr="00000000">
          <w:rPr>
            <w:color w:val="1155cc"/>
            <w:sz w:val="20"/>
            <w:szCs w:val="20"/>
            <w:u w:val="single"/>
            <w:rtl w:val="0"/>
          </w:rPr>
          <w:t xml:space="preserve">https://openrouter.ai/anthropic/claude-sonnet-4</w:t>
        </w:r>
      </w:hyperlink>
      <w:r w:rsidDel="00000000" w:rsidR="00000000" w:rsidRPr="00000000">
        <w:rPr>
          <w:sz w:val="20"/>
          <w:szCs w:val="20"/>
          <w:rtl w:val="0"/>
        </w:rPr>
        <w:t xml:space="preserve"> </w:t>
      </w:r>
    </w:p>
  </w:footnote>
  <w:footnote w:id="28">
    <w:p w:rsidR="00000000" w:rsidDel="00000000" w:rsidP="00000000" w:rsidRDefault="00000000" w:rsidRPr="00000000" w14:paraId="0000045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9">
        <w:r w:rsidDel="00000000" w:rsidR="00000000" w:rsidRPr="00000000">
          <w:rPr>
            <w:color w:val="1155cc"/>
            <w:u w:val="single"/>
            <w:rtl w:val="0"/>
          </w:rPr>
          <w:t xml:space="preserve">https://cloud.google.com/solutions/learnlm</w:t>
        </w:r>
      </w:hyperlink>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90" Type="http://schemas.openxmlformats.org/officeDocument/2006/relationships/hyperlink" Target="https://www.zotero.org/google-docs/?DcqBQt" TargetMode="External"/><Relationship Id="rId194" Type="http://schemas.openxmlformats.org/officeDocument/2006/relationships/hyperlink" Target="https://www.zotero.org/google-docs/?DKVRTF" TargetMode="External"/><Relationship Id="rId193" Type="http://schemas.openxmlformats.org/officeDocument/2006/relationships/hyperlink" Target="https://www.zotero.org/google-docs/?6nIUGT" TargetMode="External"/><Relationship Id="rId192" Type="http://schemas.openxmlformats.org/officeDocument/2006/relationships/hyperlink" Target="https://www.zotero.org/google-docs/?8AG8cQ" TargetMode="External"/><Relationship Id="rId191" Type="http://schemas.openxmlformats.org/officeDocument/2006/relationships/hyperlink" Target="https://www.zotero.org/google-docs/?JoVZRx" TargetMode="External"/><Relationship Id="rId187" Type="http://schemas.openxmlformats.org/officeDocument/2006/relationships/hyperlink" Target="https://www.zotero.org/google-docs/?kSKGFd" TargetMode="External"/><Relationship Id="rId186" Type="http://schemas.openxmlformats.org/officeDocument/2006/relationships/hyperlink" Target="https://www.zotero.org/google-docs/?cchhAo" TargetMode="External"/><Relationship Id="rId185" Type="http://schemas.openxmlformats.org/officeDocument/2006/relationships/hyperlink" Target="https://www.zotero.org/google-docs/?xizpBk" TargetMode="External"/><Relationship Id="rId184" Type="http://schemas.openxmlformats.org/officeDocument/2006/relationships/hyperlink" Target="https://www.zotero.org/google-docs/?iDryVo" TargetMode="External"/><Relationship Id="rId189" Type="http://schemas.openxmlformats.org/officeDocument/2006/relationships/hyperlink" Target="https://www.zotero.org/google-docs/?Z5zeig" TargetMode="External"/><Relationship Id="rId188" Type="http://schemas.openxmlformats.org/officeDocument/2006/relationships/hyperlink" Target="https://www.zotero.org/google-docs/?by065J" TargetMode="External"/><Relationship Id="rId183" Type="http://schemas.openxmlformats.org/officeDocument/2006/relationships/hyperlink" Target="https://www.zotero.org/google-docs/?166nDy" TargetMode="External"/><Relationship Id="rId182" Type="http://schemas.openxmlformats.org/officeDocument/2006/relationships/hyperlink" Target="https://www.zotero.org/google-docs/?0N4LQE" TargetMode="External"/><Relationship Id="rId181" Type="http://schemas.openxmlformats.org/officeDocument/2006/relationships/hyperlink" Target="https://www.zotero.org/google-docs/?KqI6Sg" TargetMode="External"/><Relationship Id="rId180" Type="http://schemas.openxmlformats.org/officeDocument/2006/relationships/hyperlink" Target="https://www.zotero.org/google-docs/?imAA0t" TargetMode="External"/><Relationship Id="rId176" Type="http://schemas.openxmlformats.org/officeDocument/2006/relationships/image" Target="media/image8.png"/><Relationship Id="rId175" Type="http://schemas.openxmlformats.org/officeDocument/2006/relationships/hyperlink" Target="https://www.zotero.org/google-docs/?ScROEN" TargetMode="External"/><Relationship Id="rId174" Type="http://schemas.openxmlformats.org/officeDocument/2006/relationships/hyperlink" Target="https://www.zotero.org/google-docs/?sTuNTA" TargetMode="External"/><Relationship Id="rId173" Type="http://schemas.openxmlformats.org/officeDocument/2006/relationships/image" Target="media/image24.png"/><Relationship Id="rId179" Type="http://schemas.openxmlformats.org/officeDocument/2006/relationships/hyperlink" Target="https://www.zotero.org/google-docs/?WLDVx1" TargetMode="External"/><Relationship Id="rId178" Type="http://schemas.openxmlformats.org/officeDocument/2006/relationships/image" Target="media/image18.jpg"/><Relationship Id="rId177" Type="http://schemas.openxmlformats.org/officeDocument/2006/relationships/image" Target="media/image15.jpg"/><Relationship Id="rId198" Type="http://schemas.openxmlformats.org/officeDocument/2006/relationships/hyperlink" Target="https://www.zotero.org/google-docs/?M8nObm" TargetMode="External"/><Relationship Id="rId197" Type="http://schemas.openxmlformats.org/officeDocument/2006/relationships/hyperlink" Target="https://www.zotero.org/google-docs/?EeccHE" TargetMode="External"/><Relationship Id="rId196" Type="http://schemas.openxmlformats.org/officeDocument/2006/relationships/hyperlink" Target="https://www.zotero.org/google-docs/?KrZj0F" TargetMode="External"/><Relationship Id="rId195" Type="http://schemas.openxmlformats.org/officeDocument/2006/relationships/hyperlink" Target="https://www.zotero.org/google-docs/?S2i1TN" TargetMode="External"/><Relationship Id="rId199" Type="http://schemas.openxmlformats.org/officeDocument/2006/relationships/hyperlink" Target="https://www.zotero.org/google-docs/?b94RCp" TargetMode="External"/><Relationship Id="rId150" Type="http://schemas.openxmlformats.org/officeDocument/2006/relationships/hyperlink" Target="https://www.zotero.org/google-docs/?Ebw1it" TargetMode="External"/><Relationship Id="rId392" Type="http://schemas.openxmlformats.org/officeDocument/2006/relationships/hyperlink" Target="https://www.zotero.org/google-docs/?q7bqaa" TargetMode="External"/><Relationship Id="rId391" Type="http://schemas.openxmlformats.org/officeDocument/2006/relationships/hyperlink" Target="https://www.zotero.org/google-docs/?q7bqaa" TargetMode="External"/><Relationship Id="rId390" Type="http://schemas.openxmlformats.org/officeDocument/2006/relationships/hyperlink" Target="https://www.zotero.org/google-docs/?q7bqa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StYPlK" TargetMode="External"/><Relationship Id="rId4" Type="http://schemas.openxmlformats.org/officeDocument/2006/relationships/footnotes" Target="footnotes.xml"/><Relationship Id="rId148" Type="http://schemas.openxmlformats.org/officeDocument/2006/relationships/hyperlink" Target="https://www.zotero.org/google-docs/?bnp2MQ" TargetMode="External"/><Relationship Id="rId9" Type="http://schemas.openxmlformats.org/officeDocument/2006/relationships/hyperlink" Target="https://www.zotero.org/google-docs/?jY3fat" TargetMode="External"/><Relationship Id="rId143" Type="http://schemas.openxmlformats.org/officeDocument/2006/relationships/hyperlink" Target="https://www.zotero.org/google-docs/?uuTaw5" TargetMode="External"/><Relationship Id="rId385" Type="http://schemas.openxmlformats.org/officeDocument/2006/relationships/hyperlink" Target="https://www.zotero.org/google-docs/?q7bqaa" TargetMode="External"/><Relationship Id="rId142" Type="http://schemas.openxmlformats.org/officeDocument/2006/relationships/hyperlink" Target="https://www.zotero.org/google-docs/?izzuEE" TargetMode="External"/><Relationship Id="rId384" Type="http://schemas.openxmlformats.org/officeDocument/2006/relationships/hyperlink" Target="https://www.zotero.org/google-docs/?q7bqaa" TargetMode="External"/><Relationship Id="rId141" Type="http://schemas.openxmlformats.org/officeDocument/2006/relationships/hyperlink" Target="https://www.zotero.org/google-docs/?pPvFWO" TargetMode="External"/><Relationship Id="rId383" Type="http://schemas.openxmlformats.org/officeDocument/2006/relationships/hyperlink" Target="https://www.zotero.org/google-docs/?q7bqaa" TargetMode="External"/><Relationship Id="rId140" Type="http://schemas.openxmlformats.org/officeDocument/2006/relationships/hyperlink" Target="https://www.zotero.org/google-docs/?w87nwB" TargetMode="External"/><Relationship Id="rId382" Type="http://schemas.openxmlformats.org/officeDocument/2006/relationships/hyperlink" Target="https://www.zotero.org/google-docs/?q7bqaa" TargetMode="External"/><Relationship Id="rId5" Type="http://schemas.openxmlformats.org/officeDocument/2006/relationships/numbering" Target="numbering.xml"/><Relationship Id="rId147" Type="http://schemas.openxmlformats.org/officeDocument/2006/relationships/hyperlink" Target="https://www.zotero.org/google-docs/?UmZBFJ" TargetMode="External"/><Relationship Id="rId389" Type="http://schemas.openxmlformats.org/officeDocument/2006/relationships/hyperlink" Target="https://www.zotero.org/google-docs/?q7bqaa" TargetMode="External"/><Relationship Id="rId6" Type="http://schemas.openxmlformats.org/officeDocument/2006/relationships/styles" Target="styles.xml"/><Relationship Id="rId146" Type="http://schemas.openxmlformats.org/officeDocument/2006/relationships/hyperlink" Target="https://www.zotero.org/google-docs/?ForTax" TargetMode="External"/><Relationship Id="rId388" Type="http://schemas.openxmlformats.org/officeDocument/2006/relationships/hyperlink" Target="https://www.zotero.org/google-docs/?q7bqaa" TargetMode="External"/><Relationship Id="rId7" Type="http://schemas.openxmlformats.org/officeDocument/2006/relationships/hyperlink" Target="https://www.zotero.org/google-docs/?6YpWOL" TargetMode="External"/><Relationship Id="rId145" Type="http://schemas.openxmlformats.org/officeDocument/2006/relationships/hyperlink" Target="https://www.zotero.org/google-docs/?QBATEm" TargetMode="External"/><Relationship Id="rId387" Type="http://schemas.openxmlformats.org/officeDocument/2006/relationships/hyperlink" Target="https://www.zotero.org/google-docs/?q7bqaa" TargetMode="External"/><Relationship Id="rId8" Type="http://schemas.openxmlformats.org/officeDocument/2006/relationships/hyperlink" Target="https://www.zotero.org/google-docs/?IozMez" TargetMode="External"/><Relationship Id="rId144" Type="http://schemas.openxmlformats.org/officeDocument/2006/relationships/hyperlink" Target="https://www.zotero.org/google-docs/?DBtNbK" TargetMode="External"/><Relationship Id="rId386" Type="http://schemas.openxmlformats.org/officeDocument/2006/relationships/hyperlink" Target="https://www.zotero.org/google-docs/?q7bqaa" TargetMode="External"/><Relationship Id="rId381" Type="http://schemas.openxmlformats.org/officeDocument/2006/relationships/hyperlink" Target="https://www.zotero.org/google-docs/?q7bqaa" TargetMode="External"/><Relationship Id="rId380" Type="http://schemas.openxmlformats.org/officeDocument/2006/relationships/hyperlink" Target="https://www.zotero.org/google-docs/?q7bqaa" TargetMode="External"/><Relationship Id="rId139" Type="http://schemas.openxmlformats.org/officeDocument/2006/relationships/hyperlink" Target="https://www.zotero.org/google-docs/?rI32No" TargetMode="External"/><Relationship Id="rId138" Type="http://schemas.openxmlformats.org/officeDocument/2006/relationships/hyperlink" Target="https://www.zotero.org/google-docs/?Q5UbDK" TargetMode="External"/><Relationship Id="rId137" Type="http://schemas.openxmlformats.org/officeDocument/2006/relationships/hyperlink" Target="https://www.zotero.org/google-docs/?bEmgj2" TargetMode="External"/><Relationship Id="rId379" Type="http://schemas.openxmlformats.org/officeDocument/2006/relationships/hyperlink" Target="https://www.zotero.org/google-docs/?q7bqaa" TargetMode="External"/><Relationship Id="rId132" Type="http://schemas.openxmlformats.org/officeDocument/2006/relationships/hyperlink" Target="https://www.zotero.org/google-docs/?emZBuy" TargetMode="External"/><Relationship Id="rId374" Type="http://schemas.openxmlformats.org/officeDocument/2006/relationships/hyperlink" Target="https://www.zotero.org/google-docs/?q7bqaa" TargetMode="External"/><Relationship Id="rId131" Type="http://schemas.openxmlformats.org/officeDocument/2006/relationships/hyperlink" Target="https://www.zotero.org/google-docs/?XthPry" TargetMode="External"/><Relationship Id="rId373" Type="http://schemas.openxmlformats.org/officeDocument/2006/relationships/hyperlink" Target="https://www.zotero.org/google-docs/?q7bqaa" TargetMode="External"/><Relationship Id="rId130" Type="http://schemas.openxmlformats.org/officeDocument/2006/relationships/hyperlink" Target="https://www.zotero.org/google-docs/?7esJFp" TargetMode="External"/><Relationship Id="rId372" Type="http://schemas.openxmlformats.org/officeDocument/2006/relationships/hyperlink" Target="https://www.zotero.org/google-docs/?q7bqaa" TargetMode="External"/><Relationship Id="rId371" Type="http://schemas.openxmlformats.org/officeDocument/2006/relationships/hyperlink" Target="https://www.zotero.org/google-docs/?q7bqaa" TargetMode="External"/><Relationship Id="rId136" Type="http://schemas.openxmlformats.org/officeDocument/2006/relationships/hyperlink" Target="https://www.zotero.org/google-docs/?PBpAdD" TargetMode="External"/><Relationship Id="rId378" Type="http://schemas.openxmlformats.org/officeDocument/2006/relationships/hyperlink" Target="https://www.zotero.org/google-docs/?q7bqaa" TargetMode="External"/><Relationship Id="rId135" Type="http://schemas.openxmlformats.org/officeDocument/2006/relationships/hyperlink" Target="https://www.zotero.org/google-docs/?6TVsEe" TargetMode="External"/><Relationship Id="rId377" Type="http://schemas.openxmlformats.org/officeDocument/2006/relationships/hyperlink" Target="https://www.zotero.org/google-docs/?q7bqaa" TargetMode="External"/><Relationship Id="rId134" Type="http://schemas.openxmlformats.org/officeDocument/2006/relationships/hyperlink" Target="https://www.zotero.org/google-docs/?6bNchs" TargetMode="External"/><Relationship Id="rId376" Type="http://schemas.openxmlformats.org/officeDocument/2006/relationships/hyperlink" Target="https://www.zotero.org/google-docs/?q7bqaa" TargetMode="External"/><Relationship Id="rId133" Type="http://schemas.openxmlformats.org/officeDocument/2006/relationships/hyperlink" Target="https://www.zotero.org/google-docs/?WpNIqU" TargetMode="External"/><Relationship Id="rId375" Type="http://schemas.openxmlformats.org/officeDocument/2006/relationships/hyperlink" Target="https://www.zotero.org/google-docs/?q7bqaa" TargetMode="External"/><Relationship Id="rId172" Type="http://schemas.openxmlformats.org/officeDocument/2006/relationships/hyperlink" Target="https://www.zotero.org/google-docs/?Tkr7qs" TargetMode="External"/><Relationship Id="rId171" Type="http://schemas.openxmlformats.org/officeDocument/2006/relationships/hyperlink" Target="https://www.zotero.org/google-docs/?EpJMU8" TargetMode="External"/><Relationship Id="rId170" Type="http://schemas.openxmlformats.org/officeDocument/2006/relationships/hyperlink" Target="https://www.zotero.org/google-docs/?DLRbui" TargetMode="External"/><Relationship Id="rId165" Type="http://schemas.openxmlformats.org/officeDocument/2006/relationships/image" Target="media/image16.png"/><Relationship Id="rId164" Type="http://schemas.openxmlformats.org/officeDocument/2006/relationships/hyperlink" Target="https://www.zotero.org/google-docs/?KiDAww" TargetMode="External"/><Relationship Id="rId163" Type="http://schemas.openxmlformats.org/officeDocument/2006/relationships/hyperlink" Target="https://www.zotero.org/google-docs/?Z6x4PU" TargetMode="External"/><Relationship Id="rId162" Type="http://schemas.openxmlformats.org/officeDocument/2006/relationships/hyperlink" Target="https://www.zotero.org/google-docs/?hW9Uri" TargetMode="External"/><Relationship Id="rId169" Type="http://schemas.openxmlformats.org/officeDocument/2006/relationships/image" Target="media/image6.png"/><Relationship Id="rId168" Type="http://schemas.openxmlformats.org/officeDocument/2006/relationships/image" Target="media/image21.png"/><Relationship Id="rId167" Type="http://schemas.openxmlformats.org/officeDocument/2006/relationships/image" Target="media/image19.png"/><Relationship Id="rId166" Type="http://schemas.openxmlformats.org/officeDocument/2006/relationships/image" Target="media/image7.png"/><Relationship Id="rId161" Type="http://schemas.openxmlformats.org/officeDocument/2006/relationships/hyperlink" Target="https://www.zotero.org/google-docs/?yQ82m3" TargetMode="External"/><Relationship Id="rId160" Type="http://schemas.openxmlformats.org/officeDocument/2006/relationships/hyperlink" Target="https://www.zotero.org/google-docs/?xdLUt4" TargetMode="External"/><Relationship Id="rId159" Type="http://schemas.openxmlformats.org/officeDocument/2006/relationships/hyperlink" Target="https://www.zotero.org/google-docs/?ZTlUYY" TargetMode="External"/><Relationship Id="rId154" Type="http://schemas.openxmlformats.org/officeDocument/2006/relationships/hyperlink" Target="https://www.zotero.org/google-docs/?qwQmW7" TargetMode="External"/><Relationship Id="rId396" Type="http://schemas.openxmlformats.org/officeDocument/2006/relationships/hyperlink" Target="https://www.zotero.org/google-docs/?q7bqaa" TargetMode="External"/><Relationship Id="rId153" Type="http://schemas.openxmlformats.org/officeDocument/2006/relationships/hyperlink" Target="https://www.zotero.org/google-docs/?zHgzsw" TargetMode="External"/><Relationship Id="rId395" Type="http://schemas.openxmlformats.org/officeDocument/2006/relationships/hyperlink" Target="https://www.zotero.org/google-docs/?q7bqaa" TargetMode="External"/><Relationship Id="rId152" Type="http://schemas.openxmlformats.org/officeDocument/2006/relationships/hyperlink" Target="https://www.zotero.org/google-docs/?OhZbmp" TargetMode="External"/><Relationship Id="rId394" Type="http://schemas.openxmlformats.org/officeDocument/2006/relationships/hyperlink" Target="https://www.zotero.org/google-docs/?q7bqaa" TargetMode="External"/><Relationship Id="rId151" Type="http://schemas.openxmlformats.org/officeDocument/2006/relationships/hyperlink" Target="https://www.zotero.org/google-docs/?E6RG3J" TargetMode="External"/><Relationship Id="rId393" Type="http://schemas.openxmlformats.org/officeDocument/2006/relationships/hyperlink" Target="https://www.zotero.org/google-docs/?q7bqaa" TargetMode="External"/><Relationship Id="rId158" Type="http://schemas.openxmlformats.org/officeDocument/2006/relationships/hyperlink" Target="https://www.zotero.org/google-docs/?uG3pUt" TargetMode="External"/><Relationship Id="rId157" Type="http://schemas.openxmlformats.org/officeDocument/2006/relationships/hyperlink" Target="https://www.zotero.org/google-docs/?wMfyCb" TargetMode="External"/><Relationship Id="rId399" Type="http://schemas.openxmlformats.org/officeDocument/2006/relationships/hyperlink" Target="https://www.zotero.org/google-docs/?q7bqaa" TargetMode="External"/><Relationship Id="rId156" Type="http://schemas.openxmlformats.org/officeDocument/2006/relationships/hyperlink" Target="https://www.zotero.org/google-docs/?tan31K" TargetMode="External"/><Relationship Id="rId398" Type="http://schemas.openxmlformats.org/officeDocument/2006/relationships/hyperlink" Target="https://www.zotero.org/google-docs/?q7bqaa" TargetMode="External"/><Relationship Id="rId155" Type="http://schemas.openxmlformats.org/officeDocument/2006/relationships/hyperlink" Target="https://www.zotero.org/google-docs/?MByjF3" TargetMode="External"/><Relationship Id="rId397" Type="http://schemas.openxmlformats.org/officeDocument/2006/relationships/hyperlink" Target="https://www.zotero.org/google-docs/?q7bqaa" TargetMode="External"/><Relationship Id="rId40" Type="http://schemas.openxmlformats.org/officeDocument/2006/relationships/hyperlink" Target="https://www.zotero.org/google-docs/?9CR2N9" TargetMode="External"/><Relationship Id="rId42" Type="http://schemas.openxmlformats.org/officeDocument/2006/relationships/hyperlink" Target="https://www.zotero.org/google-docs/?bDOTgc" TargetMode="External"/><Relationship Id="rId41" Type="http://schemas.openxmlformats.org/officeDocument/2006/relationships/hyperlink" Target="https://www.zotero.org/google-docs/?Fu23s5" TargetMode="External"/><Relationship Id="rId44" Type="http://schemas.openxmlformats.org/officeDocument/2006/relationships/hyperlink" Target="https://www.zotero.org/google-docs/?cccr3c" TargetMode="External"/><Relationship Id="rId43" Type="http://schemas.openxmlformats.org/officeDocument/2006/relationships/hyperlink" Target="https://www.zotero.org/google-docs/?qgUVXw" TargetMode="External"/><Relationship Id="rId46" Type="http://schemas.openxmlformats.org/officeDocument/2006/relationships/hyperlink" Target="https://www.zotero.org/google-docs/?sIUJsR" TargetMode="External"/><Relationship Id="rId45" Type="http://schemas.openxmlformats.org/officeDocument/2006/relationships/hyperlink" Target="https://www.zotero.org/google-docs/?BqrLlH" TargetMode="External"/><Relationship Id="rId509" Type="http://schemas.openxmlformats.org/officeDocument/2006/relationships/hyperlink" Target="https://www.zotero.org/google-docs/?q7bqaa" TargetMode="External"/><Relationship Id="rId508" Type="http://schemas.openxmlformats.org/officeDocument/2006/relationships/hyperlink" Target="https://www.zotero.org/google-docs/?q7bqaa" TargetMode="External"/><Relationship Id="rId503" Type="http://schemas.openxmlformats.org/officeDocument/2006/relationships/hyperlink" Target="https://www.zotero.org/google-docs/?q7bqaa" TargetMode="External"/><Relationship Id="rId745" Type="http://schemas.openxmlformats.org/officeDocument/2006/relationships/hyperlink" Target="https://www.zotero.org/google-docs/?q7bqaa" TargetMode="External"/><Relationship Id="rId502" Type="http://schemas.openxmlformats.org/officeDocument/2006/relationships/hyperlink" Target="https://www.zotero.org/google-docs/?q7bqaa" TargetMode="External"/><Relationship Id="rId744" Type="http://schemas.openxmlformats.org/officeDocument/2006/relationships/hyperlink" Target="https://www.zotero.org/google-docs/?q7bqaa" TargetMode="External"/><Relationship Id="rId501" Type="http://schemas.openxmlformats.org/officeDocument/2006/relationships/hyperlink" Target="https://www.zotero.org/google-docs/?q7bqaa" TargetMode="External"/><Relationship Id="rId743" Type="http://schemas.openxmlformats.org/officeDocument/2006/relationships/hyperlink" Target="https://www.zotero.org/google-docs/?q7bqaa" TargetMode="External"/><Relationship Id="rId500" Type="http://schemas.openxmlformats.org/officeDocument/2006/relationships/hyperlink" Target="https://www.zotero.org/google-docs/?q7bqaa" TargetMode="External"/><Relationship Id="rId742" Type="http://schemas.openxmlformats.org/officeDocument/2006/relationships/hyperlink" Target="https://www.zotero.org/google-docs/?q7bqaa" TargetMode="External"/><Relationship Id="rId507" Type="http://schemas.openxmlformats.org/officeDocument/2006/relationships/hyperlink" Target="https://www.zotero.org/google-docs/?q7bqaa" TargetMode="External"/><Relationship Id="rId749" Type="http://schemas.openxmlformats.org/officeDocument/2006/relationships/hyperlink" Target="https://www.zotero.org/google-docs/?q7bqaa" TargetMode="External"/><Relationship Id="rId506" Type="http://schemas.openxmlformats.org/officeDocument/2006/relationships/hyperlink" Target="https://www.zotero.org/google-docs/?q7bqaa" TargetMode="External"/><Relationship Id="rId748" Type="http://schemas.openxmlformats.org/officeDocument/2006/relationships/hyperlink" Target="https://www.zotero.org/google-docs/?q7bqaa" TargetMode="External"/><Relationship Id="rId505" Type="http://schemas.openxmlformats.org/officeDocument/2006/relationships/hyperlink" Target="https://www.zotero.org/google-docs/?q7bqaa" TargetMode="External"/><Relationship Id="rId747" Type="http://schemas.openxmlformats.org/officeDocument/2006/relationships/hyperlink" Target="https://www.zotero.org/google-docs/?q7bqaa" TargetMode="External"/><Relationship Id="rId504" Type="http://schemas.openxmlformats.org/officeDocument/2006/relationships/hyperlink" Target="https://www.zotero.org/google-docs/?q7bqaa" TargetMode="External"/><Relationship Id="rId746" Type="http://schemas.openxmlformats.org/officeDocument/2006/relationships/hyperlink" Target="https://www.zotero.org/google-docs/?q7bqaa" TargetMode="External"/><Relationship Id="rId48" Type="http://schemas.openxmlformats.org/officeDocument/2006/relationships/hyperlink" Target="https://www.zotero.org/google-docs/?sIUJsR" TargetMode="External"/><Relationship Id="rId47" Type="http://schemas.openxmlformats.org/officeDocument/2006/relationships/hyperlink" Target="https://www.zotero.org/google-docs/?sIUJsR" TargetMode="External"/><Relationship Id="rId49" Type="http://schemas.openxmlformats.org/officeDocument/2006/relationships/hyperlink" Target="https://www.zotero.org/google-docs/?gEbEyt" TargetMode="External"/><Relationship Id="rId741" Type="http://schemas.openxmlformats.org/officeDocument/2006/relationships/hyperlink" Target="https://www.zotero.org/google-docs/?q7bqaa" TargetMode="External"/><Relationship Id="rId740" Type="http://schemas.openxmlformats.org/officeDocument/2006/relationships/hyperlink" Target="https://www.zotero.org/google-docs/?q7bqaa" TargetMode="External"/><Relationship Id="rId31" Type="http://schemas.openxmlformats.org/officeDocument/2006/relationships/hyperlink" Target="https://www.zotero.org/google-docs/?fRdurf" TargetMode="External"/><Relationship Id="rId30" Type="http://schemas.openxmlformats.org/officeDocument/2006/relationships/hyperlink" Target="https://www.zotero.org/google-docs/?JEpfTF" TargetMode="External"/><Relationship Id="rId33" Type="http://schemas.openxmlformats.org/officeDocument/2006/relationships/hyperlink" Target="https://www.zotero.org/google-docs/?LqnMNM" TargetMode="External"/><Relationship Id="rId32" Type="http://schemas.openxmlformats.org/officeDocument/2006/relationships/hyperlink" Target="https://www.zotero.org/google-docs/?JUCZkh" TargetMode="External"/><Relationship Id="rId35" Type="http://schemas.openxmlformats.org/officeDocument/2006/relationships/hyperlink" Target="https://www.zotero.org/google-docs/?eePwvg" TargetMode="External"/><Relationship Id="rId34" Type="http://schemas.openxmlformats.org/officeDocument/2006/relationships/hyperlink" Target="https://www.zotero.org/google-docs/?i08f1z" TargetMode="External"/><Relationship Id="rId739" Type="http://schemas.openxmlformats.org/officeDocument/2006/relationships/hyperlink" Target="https://www.zotero.org/google-docs/?q7bqaa" TargetMode="External"/><Relationship Id="rId734" Type="http://schemas.openxmlformats.org/officeDocument/2006/relationships/hyperlink" Target="https://www.zotero.org/google-docs/?q7bqaa" TargetMode="External"/><Relationship Id="rId733" Type="http://schemas.openxmlformats.org/officeDocument/2006/relationships/hyperlink" Target="https://www.zotero.org/google-docs/?q7bqaa" TargetMode="External"/><Relationship Id="rId732" Type="http://schemas.openxmlformats.org/officeDocument/2006/relationships/hyperlink" Target="https://www.zotero.org/google-docs/?q7bqaa" TargetMode="External"/><Relationship Id="rId731" Type="http://schemas.openxmlformats.org/officeDocument/2006/relationships/hyperlink" Target="https://www.zotero.org/google-docs/?q7bqaa" TargetMode="External"/><Relationship Id="rId738" Type="http://schemas.openxmlformats.org/officeDocument/2006/relationships/hyperlink" Target="https://www.zotero.org/google-docs/?q7bqaa" TargetMode="External"/><Relationship Id="rId737" Type="http://schemas.openxmlformats.org/officeDocument/2006/relationships/hyperlink" Target="https://www.zotero.org/google-docs/?q7bqaa" TargetMode="External"/><Relationship Id="rId736" Type="http://schemas.openxmlformats.org/officeDocument/2006/relationships/hyperlink" Target="https://www.zotero.org/google-docs/?q7bqaa" TargetMode="External"/><Relationship Id="rId735" Type="http://schemas.openxmlformats.org/officeDocument/2006/relationships/hyperlink" Target="https://www.zotero.org/google-docs/?q7bqaa" TargetMode="External"/><Relationship Id="rId37" Type="http://schemas.openxmlformats.org/officeDocument/2006/relationships/hyperlink" Target="https://www.zotero.org/google-docs/?DLbiIR" TargetMode="External"/><Relationship Id="rId36" Type="http://schemas.openxmlformats.org/officeDocument/2006/relationships/hyperlink" Target="https://www.zotero.org/google-docs/?R0Y2yy" TargetMode="External"/><Relationship Id="rId39" Type="http://schemas.openxmlformats.org/officeDocument/2006/relationships/hyperlink" Target="https://www.zotero.org/google-docs/?e7ZTju" TargetMode="External"/><Relationship Id="rId38" Type="http://schemas.openxmlformats.org/officeDocument/2006/relationships/hyperlink" Target="https://www.zotero.org/google-docs/?8jjxZA" TargetMode="External"/><Relationship Id="rId730" Type="http://schemas.openxmlformats.org/officeDocument/2006/relationships/hyperlink" Target="https://www.zotero.org/google-docs/?q7bqaa" TargetMode="External"/><Relationship Id="rId20" Type="http://schemas.openxmlformats.org/officeDocument/2006/relationships/hyperlink" Target="https://www.zotero.org/google-docs/?jQZcQw" TargetMode="External"/><Relationship Id="rId22" Type="http://schemas.openxmlformats.org/officeDocument/2006/relationships/hyperlink" Target="https://www.zotero.org/google-docs/?nWNhLK" TargetMode="External"/><Relationship Id="rId21" Type="http://schemas.openxmlformats.org/officeDocument/2006/relationships/hyperlink" Target="https://www.zotero.org/google-docs/?18I1T4" TargetMode="External"/><Relationship Id="rId24" Type="http://schemas.openxmlformats.org/officeDocument/2006/relationships/hyperlink" Target="https://www.zotero.org/google-docs/?SDaDS2" TargetMode="External"/><Relationship Id="rId23" Type="http://schemas.openxmlformats.org/officeDocument/2006/relationships/hyperlink" Target="https://www.zotero.org/google-docs/?gFbxqS" TargetMode="External"/><Relationship Id="rId525" Type="http://schemas.openxmlformats.org/officeDocument/2006/relationships/hyperlink" Target="https://www.zotero.org/google-docs/?q7bqaa" TargetMode="External"/><Relationship Id="rId767" Type="http://schemas.openxmlformats.org/officeDocument/2006/relationships/hyperlink" Target="https://www.zotero.org/google-docs/?q7bqaa" TargetMode="External"/><Relationship Id="rId524" Type="http://schemas.openxmlformats.org/officeDocument/2006/relationships/hyperlink" Target="https://www.zotero.org/google-docs/?q7bqaa" TargetMode="External"/><Relationship Id="rId766" Type="http://schemas.openxmlformats.org/officeDocument/2006/relationships/hyperlink" Target="https://www.zotero.org/google-docs/?q7bqaa" TargetMode="External"/><Relationship Id="rId523" Type="http://schemas.openxmlformats.org/officeDocument/2006/relationships/hyperlink" Target="https://www.zotero.org/google-docs/?q7bqaa" TargetMode="External"/><Relationship Id="rId765" Type="http://schemas.openxmlformats.org/officeDocument/2006/relationships/hyperlink" Target="https://www.zotero.org/google-docs/?q7bqaa" TargetMode="External"/><Relationship Id="rId522" Type="http://schemas.openxmlformats.org/officeDocument/2006/relationships/hyperlink" Target="https://www.zotero.org/google-docs/?q7bqaa" TargetMode="External"/><Relationship Id="rId764" Type="http://schemas.openxmlformats.org/officeDocument/2006/relationships/hyperlink" Target="https://www.zotero.org/google-docs/?q7bqaa" TargetMode="External"/><Relationship Id="rId529" Type="http://schemas.openxmlformats.org/officeDocument/2006/relationships/hyperlink" Target="https://www.zotero.org/google-docs/?q7bqaa" TargetMode="External"/><Relationship Id="rId528" Type="http://schemas.openxmlformats.org/officeDocument/2006/relationships/hyperlink" Target="https://www.zotero.org/google-docs/?q7bqaa" TargetMode="External"/><Relationship Id="rId527" Type="http://schemas.openxmlformats.org/officeDocument/2006/relationships/hyperlink" Target="https://www.zotero.org/google-docs/?q7bqaa" TargetMode="External"/><Relationship Id="rId769" Type="http://schemas.openxmlformats.org/officeDocument/2006/relationships/hyperlink" Target="https://www.zotero.org/google-docs/?q7bqaa" TargetMode="External"/><Relationship Id="rId526" Type="http://schemas.openxmlformats.org/officeDocument/2006/relationships/hyperlink" Target="https://www.zotero.org/google-docs/?q7bqaa" TargetMode="External"/><Relationship Id="rId768" Type="http://schemas.openxmlformats.org/officeDocument/2006/relationships/hyperlink" Target="https://www.zotero.org/google-docs/?q7bqaa" TargetMode="External"/><Relationship Id="rId26" Type="http://schemas.openxmlformats.org/officeDocument/2006/relationships/hyperlink" Target="https://www.zotero.org/google-docs/?fk8vBn" TargetMode="External"/><Relationship Id="rId25" Type="http://schemas.openxmlformats.org/officeDocument/2006/relationships/hyperlink" Target="https://www.zotero.org/google-docs/?mXTAFb" TargetMode="External"/><Relationship Id="rId28" Type="http://schemas.openxmlformats.org/officeDocument/2006/relationships/hyperlink" Target="https://www.zotero.org/google-docs/?9evjOA" TargetMode="External"/><Relationship Id="rId27" Type="http://schemas.openxmlformats.org/officeDocument/2006/relationships/hyperlink" Target="https://www.zotero.org/google-docs/?psqK4P" TargetMode="External"/><Relationship Id="rId521" Type="http://schemas.openxmlformats.org/officeDocument/2006/relationships/hyperlink" Target="https://www.zotero.org/google-docs/?q7bqaa" TargetMode="External"/><Relationship Id="rId763" Type="http://schemas.openxmlformats.org/officeDocument/2006/relationships/hyperlink" Target="https://www.zotero.org/google-docs/?q7bqaa" TargetMode="External"/><Relationship Id="rId29" Type="http://schemas.openxmlformats.org/officeDocument/2006/relationships/hyperlink" Target="https://www.zotero.org/google-docs/?ybehTc" TargetMode="External"/><Relationship Id="rId520" Type="http://schemas.openxmlformats.org/officeDocument/2006/relationships/hyperlink" Target="https://www.zotero.org/google-docs/?q7bqaa" TargetMode="External"/><Relationship Id="rId762" Type="http://schemas.openxmlformats.org/officeDocument/2006/relationships/hyperlink" Target="https://www.zotero.org/google-docs/?q7bqaa" TargetMode="External"/><Relationship Id="rId761" Type="http://schemas.openxmlformats.org/officeDocument/2006/relationships/hyperlink" Target="https://www.zotero.org/google-docs/?q7bqaa" TargetMode="External"/><Relationship Id="rId760" Type="http://schemas.openxmlformats.org/officeDocument/2006/relationships/hyperlink" Target="https://www.zotero.org/google-docs/?q7bqaa" TargetMode="External"/><Relationship Id="rId11" Type="http://schemas.openxmlformats.org/officeDocument/2006/relationships/hyperlink" Target="https://www.zotero.org/google-docs/?9k76gP" TargetMode="External"/><Relationship Id="rId10" Type="http://schemas.openxmlformats.org/officeDocument/2006/relationships/hyperlink" Target="https://www.zotero.org/google-docs/?d5OUI1" TargetMode="External"/><Relationship Id="rId13" Type="http://schemas.openxmlformats.org/officeDocument/2006/relationships/hyperlink" Target="https://www.zotero.org/google-docs/?hzM9cH" TargetMode="External"/><Relationship Id="rId12" Type="http://schemas.openxmlformats.org/officeDocument/2006/relationships/hyperlink" Target="https://www.zotero.org/google-docs/?fvLVoS" TargetMode="External"/><Relationship Id="rId519" Type="http://schemas.openxmlformats.org/officeDocument/2006/relationships/hyperlink" Target="https://www.zotero.org/google-docs/?q7bqaa" TargetMode="External"/><Relationship Id="rId514" Type="http://schemas.openxmlformats.org/officeDocument/2006/relationships/hyperlink" Target="https://www.zotero.org/google-docs/?q7bqaa" TargetMode="External"/><Relationship Id="rId756" Type="http://schemas.openxmlformats.org/officeDocument/2006/relationships/hyperlink" Target="https://www.zotero.org/google-docs/?q7bqaa" TargetMode="External"/><Relationship Id="rId513" Type="http://schemas.openxmlformats.org/officeDocument/2006/relationships/hyperlink" Target="https://www.zotero.org/google-docs/?q7bqaa" TargetMode="External"/><Relationship Id="rId755" Type="http://schemas.openxmlformats.org/officeDocument/2006/relationships/hyperlink" Target="https://www.zotero.org/google-docs/?q7bqaa" TargetMode="External"/><Relationship Id="rId512" Type="http://schemas.openxmlformats.org/officeDocument/2006/relationships/hyperlink" Target="https://www.zotero.org/google-docs/?q7bqaa" TargetMode="External"/><Relationship Id="rId754" Type="http://schemas.openxmlformats.org/officeDocument/2006/relationships/hyperlink" Target="https://www.zotero.org/google-docs/?q7bqaa" TargetMode="External"/><Relationship Id="rId511" Type="http://schemas.openxmlformats.org/officeDocument/2006/relationships/hyperlink" Target="https://www.zotero.org/google-docs/?q7bqaa" TargetMode="External"/><Relationship Id="rId753" Type="http://schemas.openxmlformats.org/officeDocument/2006/relationships/hyperlink" Target="https://www.zotero.org/google-docs/?q7bqaa" TargetMode="External"/><Relationship Id="rId518" Type="http://schemas.openxmlformats.org/officeDocument/2006/relationships/hyperlink" Target="https://www.zotero.org/google-docs/?q7bqaa" TargetMode="External"/><Relationship Id="rId517" Type="http://schemas.openxmlformats.org/officeDocument/2006/relationships/hyperlink" Target="https://www.zotero.org/google-docs/?q7bqaa" TargetMode="External"/><Relationship Id="rId759" Type="http://schemas.openxmlformats.org/officeDocument/2006/relationships/hyperlink" Target="https://www.zotero.org/google-docs/?q7bqaa" TargetMode="External"/><Relationship Id="rId516" Type="http://schemas.openxmlformats.org/officeDocument/2006/relationships/hyperlink" Target="https://www.zotero.org/google-docs/?q7bqaa" TargetMode="External"/><Relationship Id="rId758" Type="http://schemas.openxmlformats.org/officeDocument/2006/relationships/hyperlink" Target="https://www.zotero.org/google-docs/?q7bqaa" TargetMode="External"/><Relationship Id="rId515" Type="http://schemas.openxmlformats.org/officeDocument/2006/relationships/hyperlink" Target="https://www.zotero.org/google-docs/?q7bqaa" TargetMode="External"/><Relationship Id="rId757" Type="http://schemas.openxmlformats.org/officeDocument/2006/relationships/hyperlink" Target="https://www.zotero.org/google-docs/?q7bqaa" TargetMode="External"/><Relationship Id="rId15" Type="http://schemas.openxmlformats.org/officeDocument/2006/relationships/hyperlink" Target="https://www.zotero.org/google-docs/?YZTJhA" TargetMode="External"/><Relationship Id="rId14" Type="http://schemas.openxmlformats.org/officeDocument/2006/relationships/hyperlink" Target="https://www.zotero.org/google-docs/?ydyyXS" TargetMode="External"/><Relationship Id="rId17" Type="http://schemas.openxmlformats.org/officeDocument/2006/relationships/hyperlink" Target="https://www.zotero.org/google-docs/?SPCcnb" TargetMode="External"/><Relationship Id="rId16" Type="http://schemas.openxmlformats.org/officeDocument/2006/relationships/hyperlink" Target="https://www.zotero.org/google-docs/?SPCcnb" TargetMode="External"/><Relationship Id="rId19" Type="http://schemas.openxmlformats.org/officeDocument/2006/relationships/hyperlink" Target="https://www.zotero.org/google-docs/?KLJ13A" TargetMode="External"/><Relationship Id="rId510" Type="http://schemas.openxmlformats.org/officeDocument/2006/relationships/hyperlink" Target="https://www.zotero.org/google-docs/?q7bqaa" TargetMode="External"/><Relationship Id="rId752" Type="http://schemas.openxmlformats.org/officeDocument/2006/relationships/hyperlink" Target="https://www.zotero.org/google-docs/?q7bqaa" TargetMode="External"/><Relationship Id="rId18" Type="http://schemas.openxmlformats.org/officeDocument/2006/relationships/hyperlink" Target="https://www.zotero.org/google-docs/?vfx5AV" TargetMode="External"/><Relationship Id="rId751" Type="http://schemas.openxmlformats.org/officeDocument/2006/relationships/hyperlink" Target="https://www.zotero.org/google-docs/?q7bqaa" TargetMode="External"/><Relationship Id="rId750" Type="http://schemas.openxmlformats.org/officeDocument/2006/relationships/hyperlink" Target="https://www.zotero.org/google-docs/?q7bqaa" TargetMode="External"/><Relationship Id="rId84" Type="http://schemas.openxmlformats.org/officeDocument/2006/relationships/hyperlink" Target="https://www.zotero.org/google-docs/?D47wmY" TargetMode="External"/><Relationship Id="rId83" Type="http://schemas.openxmlformats.org/officeDocument/2006/relationships/hyperlink" Target="https://www.zotero.org/google-docs/?g4IRJp" TargetMode="External"/><Relationship Id="rId86" Type="http://schemas.openxmlformats.org/officeDocument/2006/relationships/hyperlink" Target="https://www.zotero.org/google-docs/?Gi2Wsk" TargetMode="External"/><Relationship Id="rId85" Type="http://schemas.openxmlformats.org/officeDocument/2006/relationships/hyperlink" Target="https://www.zotero.org/google-docs/?89xSIy" TargetMode="External"/><Relationship Id="rId88" Type="http://schemas.openxmlformats.org/officeDocument/2006/relationships/hyperlink" Target="https://www.zotero.org/google-docs/?mb1Oyc" TargetMode="External"/><Relationship Id="rId87" Type="http://schemas.openxmlformats.org/officeDocument/2006/relationships/hyperlink" Target="https://www.zotero.org/google-docs/?3MPXcg" TargetMode="External"/><Relationship Id="rId89" Type="http://schemas.openxmlformats.org/officeDocument/2006/relationships/hyperlink" Target="https://www.zotero.org/google-docs/?UyuCX0" TargetMode="External"/><Relationship Id="rId709" Type="http://schemas.openxmlformats.org/officeDocument/2006/relationships/hyperlink" Target="https://www.zotero.org/google-docs/?q7bqaa" TargetMode="External"/><Relationship Id="rId708" Type="http://schemas.openxmlformats.org/officeDocument/2006/relationships/hyperlink" Target="https://www.zotero.org/google-docs/?q7bqaa" TargetMode="External"/><Relationship Id="rId707" Type="http://schemas.openxmlformats.org/officeDocument/2006/relationships/hyperlink" Target="https://www.zotero.org/google-docs/?q7bqaa" TargetMode="External"/><Relationship Id="rId706" Type="http://schemas.openxmlformats.org/officeDocument/2006/relationships/hyperlink" Target="https://www.zotero.org/google-docs/?q7bqaa" TargetMode="External"/><Relationship Id="rId80" Type="http://schemas.openxmlformats.org/officeDocument/2006/relationships/hyperlink" Target="https://www.zotero.org/google-docs/?aSziUi" TargetMode="External"/><Relationship Id="rId82" Type="http://schemas.openxmlformats.org/officeDocument/2006/relationships/hyperlink" Target="https://www.zotero.org/google-docs/?sdaMsP" TargetMode="External"/><Relationship Id="rId81" Type="http://schemas.openxmlformats.org/officeDocument/2006/relationships/hyperlink" Target="https://www.zotero.org/google-docs/?eDnuBC" TargetMode="External"/><Relationship Id="rId701" Type="http://schemas.openxmlformats.org/officeDocument/2006/relationships/hyperlink" Target="https://www.zotero.org/google-docs/?q7bqaa" TargetMode="External"/><Relationship Id="rId700" Type="http://schemas.openxmlformats.org/officeDocument/2006/relationships/hyperlink" Target="https://www.zotero.org/google-docs/?q7bqaa" TargetMode="External"/><Relationship Id="rId705" Type="http://schemas.openxmlformats.org/officeDocument/2006/relationships/hyperlink" Target="https://www.zotero.org/google-docs/?q7bqaa" TargetMode="External"/><Relationship Id="rId704" Type="http://schemas.openxmlformats.org/officeDocument/2006/relationships/hyperlink" Target="https://www.zotero.org/google-docs/?q7bqaa" TargetMode="External"/><Relationship Id="rId703" Type="http://schemas.openxmlformats.org/officeDocument/2006/relationships/hyperlink" Target="https://www.zotero.org/google-docs/?q7bqaa" TargetMode="External"/><Relationship Id="rId702" Type="http://schemas.openxmlformats.org/officeDocument/2006/relationships/hyperlink" Target="https://www.zotero.org/google-docs/?q7bqaa" TargetMode="External"/><Relationship Id="rId73" Type="http://schemas.openxmlformats.org/officeDocument/2006/relationships/hyperlink" Target="https://www.zotero.org/google-docs/?bf1SmH" TargetMode="External"/><Relationship Id="rId72" Type="http://schemas.openxmlformats.org/officeDocument/2006/relationships/hyperlink" Target="https://www.zotero.org/google-docs/?r3dOHT" TargetMode="External"/><Relationship Id="rId75" Type="http://schemas.openxmlformats.org/officeDocument/2006/relationships/hyperlink" Target="https://www.zotero.org/google-docs/?0oprZu" TargetMode="External"/><Relationship Id="rId74" Type="http://schemas.openxmlformats.org/officeDocument/2006/relationships/hyperlink" Target="https://www.zotero.org/google-docs/?6qAMpz" TargetMode="External"/><Relationship Id="rId77" Type="http://schemas.openxmlformats.org/officeDocument/2006/relationships/hyperlink" Target="https://www.zotero.org/google-docs/?yM5t7W" TargetMode="External"/><Relationship Id="rId76" Type="http://schemas.openxmlformats.org/officeDocument/2006/relationships/hyperlink" Target="https://www.zotero.org/google-docs/?M9SLEd" TargetMode="External"/><Relationship Id="rId79" Type="http://schemas.openxmlformats.org/officeDocument/2006/relationships/hyperlink" Target="https://www.zotero.org/google-docs/?siDVR7" TargetMode="External"/><Relationship Id="rId78" Type="http://schemas.openxmlformats.org/officeDocument/2006/relationships/hyperlink" Target="https://www.zotero.org/google-docs/?11NCmM" TargetMode="External"/><Relationship Id="rId71" Type="http://schemas.openxmlformats.org/officeDocument/2006/relationships/hyperlink" Target="https://www.zotero.org/google-docs/?rzmDbc" TargetMode="External"/><Relationship Id="rId70" Type="http://schemas.openxmlformats.org/officeDocument/2006/relationships/hyperlink" Target="https://www.zotero.org/google-docs/?rJKhz8" TargetMode="External"/><Relationship Id="rId62" Type="http://schemas.openxmlformats.org/officeDocument/2006/relationships/hyperlink" Target="https://www.zotero.org/google-docs/?wUfp0C" TargetMode="External"/><Relationship Id="rId61" Type="http://schemas.openxmlformats.org/officeDocument/2006/relationships/hyperlink" Target="https://www.zotero.org/google-docs/?EDECmE" TargetMode="External"/><Relationship Id="rId64" Type="http://schemas.openxmlformats.org/officeDocument/2006/relationships/hyperlink" Target="https://www.zotero.org/google-docs/?iBBj5L" TargetMode="External"/><Relationship Id="rId63" Type="http://schemas.openxmlformats.org/officeDocument/2006/relationships/hyperlink" Target="https://www.zotero.org/google-docs/?aSjwfg" TargetMode="External"/><Relationship Id="rId66" Type="http://schemas.openxmlformats.org/officeDocument/2006/relationships/hyperlink" Target="https://www.zotero.org/google-docs/?EYYJut" TargetMode="External"/><Relationship Id="rId65" Type="http://schemas.openxmlformats.org/officeDocument/2006/relationships/hyperlink" Target="https://www.zotero.org/google-docs/?FktbgO" TargetMode="External"/><Relationship Id="rId68" Type="http://schemas.openxmlformats.org/officeDocument/2006/relationships/hyperlink" Target="https://www.zotero.org/google-docs/?ZOTHga" TargetMode="External"/><Relationship Id="rId67" Type="http://schemas.openxmlformats.org/officeDocument/2006/relationships/hyperlink" Target="https://www.zotero.org/google-docs/?G5PwJm" TargetMode="External"/><Relationship Id="rId729" Type="http://schemas.openxmlformats.org/officeDocument/2006/relationships/hyperlink" Target="https://www.zotero.org/google-docs/?q7bqaa" TargetMode="External"/><Relationship Id="rId728" Type="http://schemas.openxmlformats.org/officeDocument/2006/relationships/hyperlink" Target="https://www.zotero.org/google-docs/?q7bqaa" TargetMode="External"/><Relationship Id="rId60" Type="http://schemas.openxmlformats.org/officeDocument/2006/relationships/hyperlink" Target="https://www.zotero.org/google-docs/?0vV8lO" TargetMode="External"/><Relationship Id="rId723" Type="http://schemas.openxmlformats.org/officeDocument/2006/relationships/hyperlink" Target="https://www.zotero.org/google-docs/?q7bqaa" TargetMode="External"/><Relationship Id="rId722" Type="http://schemas.openxmlformats.org/officeDocument/2006/relationships/hyperlink" Target="https://www.zotero.org/google-docs/?q7bqaa" TargetMode="External"/><Relationship Id="rId721" Type="http://schemas.openxmlformats.org/officeDocument/2006/relationships/hyperlink" Target="https://www.zotero.org/google-docs/?q7bqaa" TargetMode="External"/><Relationship Id="rId720" Type="http://schemas.openxmlformats.org/officeDocument/2006/relationships/hyperlink" Target="https://www.zotero.org/google-docs/?q7bqaa" TargetMode="External"/><Relationship Id="rId727" Type="http://schemas.openxmlformats.org/officeDocument/2006/relationships/hyperlink" Target="https://www.zotero.org/google-docs/?q7bqaa" TargetMode="External"/><Relationship Id="rId726" Type="http://schemas.openxmlformats.org/officeDocument/2006/relationships/hyperlink" Target="https://www.zotero.org/google-docs/?q7bqaa" TargetMode="External"/><Relationship Id="rId725" Type="http://schemas.openxmlformats.org/officeDocument/2006/relationships/hyperlink" Target="https://www.zotero.org/google-docs/?q7bqaa" TargetMode="External"/><Relationship Id="rId724" Type="http://schemas.openxmlformats.org/officeDocument/2006/relationships/hyperlink" Target="https://www.zotero.org/google-docs/?q7bqaa" TargetMode="External"/><Relationship Id="rId69" Type="http://schemas.openxmlformats.org/officeDocument/2006/relationships/hyperlink" Target="https://www.zotero.org/google-docs/?2N17BC" TargetMode="External"/><Relationship Id="rId51" Type="http://schemas.openxmlformats.org/officeDocument/2006/relationships/hyperlink" Target="https://www.zotero.org/google-docs/?xCIUps" TargetMode="External"/><Relationship Id="rId50" Type="http://schemas.openxmlformats.org/officeDocument/2006/relationships/hyperlink" Target="https://www.zotero.org/google-docs/?xFDXCJ" TargetMode="External"/><Relationship Id="rId53" Type="http://schemas.openxmlformats.org/officeDocument/2006/relationships/hyperlink" Target="https://www.zotero.org/google-docs/?ypc2If" TargetMode="External"/><Relationship Id="rId52" Type="http://schemas.openxmlformats.org/officeDocument/2006/relationships/hyperlink" Target="https://www.zotero.org/google-docs/?45LH9g" TargetMode="External"/><Relationship Id="rId55" Type="http://schemas.openxmlformats.org/officeDocument/2006/relationships/hyperlink" Target="https://www.zotero.org/google-docs/?QifN3l" TargetMode="External"/><Relationship Id="rId54" Type="http://schemas.openxmlformats.org/officeDocument/2006/relationships/hyperlink" Target="https://www.zotero.org/google-docs/?zX8919" TargetMode="External"/><Relationship Id="rId57" Type="http://schemas.openxmlformats.org/officeDocument/2006/relationships/hyperlink" Target="https://www.zotero.org/google-docs/?CnR9Oq" TargetMode="External"/><Relationship Id="rId56" Type="http://schemas.openxmlformats.org/officeDocument/2006/relationships/hyperlink" Target="https://www.zotero.org/google-docs/?9NmgER" TargetMode="External"/><Relationship Id="rId719" Type="http://schemas.openxmlformats.org/officeDocument/2006/relationships/hyperlink" Target="https://www.zotero.org/google-docs/?q7bqaa" TargetMode="External"/><Relationship Id="rId718" Type="http://schemas.openxmlformats.org/officeDocument/2006/relationships/hyperlink" Target="https://www.zotero.org/google-docs/?q7bqaa" TargetMode="External"/><Relationship Id="rId717" Type="http://schemas.openxmlformats.org/officeDocument/2006/relationships/hyperlink" Target="https://www.zotero.org/google-docs/?q7bqaa" TargetMode="External"/><Relationship Id="rId712" Type="http://schemas.openxmlformats.org/officeDocument/2006/relationships/hyperlink" Target="https://www.zotero.org/google-docs/?q7bqaa" TargetMode="External"/><Relationship Id="rId711" Type="http://schemas.openxmlformats.org/officeDocument/2006/relationships/hyperlink" Target="https://www.zotero.org/google-docs/?q7bqaa" TargetMode="External"/><Relationship Id="rId710" Type="http://schemas.openxmlformats.org/officeDocument/2006/relationships/hyperlink" Target="https://www.zotero.org/google-docs/?q7bqaa" TargetMode="External"/><Relationship Id="rId716" Type="http://schemas.openxmlformats.org/officeDocument/2006/relationships/hyperlink" Target="https://www.zotero.org/google-docs/?q7bqaa" TargetMode="External"/><Relationship Id="rId715" Type="http://schemas.openxmlformats.org/officeDocument/2006/relationships/hyperlink" Target="https://www.zotero.org/google-docs/?q7bqaa" TargetMode="External"/><Relationship Id="rId714" Type="http://schemas.openxmlformats.org/officeDocument/2006/relationships/hyperlink" Target="https://www.zotero.org/google-docs/?q7bqaa" TargetMode="External"/><Relationship Id="rId713" Type="http://schemas.openxmlformats.org/officeDocument/2006/relationships/hyperlink" Target="https://www.zotero.org/google-docs/?q7bqaa" TargetMode="External"/><Relationship Id="rId59" Type="http://schemas.openxmlformats.org/officeDocument/2006/relationships/hyperlink" Target="https://www.zotero.org/google-docs/?xDm6IM" TargetMode="External"/><Relationship Id="rId58" Type="http://schemas.openxmlformats.org/officeDocument/2006/relationships/hyperlink" Target="https://www.zotero.org/google-docs/?Uaotg7" TargetMode="External"/><Relationship Id="rId590" Type="http://schemas.openxmlformats.org/officeDocument/2006/relationships/hyperlink" Target="https://www.zotero.org/google-docs/?q7bqaa" TargetMode="External"/><Relationship Id="rId107" Type="http://schemas.openxmlformats.org/officeDocument/2006/relationships/hyperlink" Target="https://www.zotero.org/google-docs/?0g3Utb" TargetMode="External"/><Relationship Id="rId349" Type="http://schemas.openxmlformats.org/officeDocument/2006/relationships/hyperlink" Target="https://www.zotero.org/google-docs/?q7bqaa" TargetMode="External"/><Relationship Id="rId106" Type="http://schemas.openxmlformats.org/officeDocument/2006/relationships/hyperlink" Target="https://www.zotero.org/google-docs/?ahY9eu" TargetMode="External"/><Relationship Id="rId348" Type="http://schemas.openxmlformats.org/officeDocument/2006/relationships/hyperlink" Target="https://www.zotero.org/google-docs/?q7bqaa" TargetMode="External"/><Relationship Id="rId105" Type="http://schemas.openxmlformats.org/officeDocument/2006/relationships/hyperlink" Target="https://www.zotero.org/google-docs/?gz468Q" TargetMode="External"/><Relationship Id="rId347" Type="http://schemas.openxmlformats.org/officeDocument/2006/relationships/hyperlink" Target="https://www.zotero.org/google-docs/?q7bqaa" TargetMode="External"/><Relationship Id="rId589" Type="http://schemas.openxmlformats.org/officeDocument/2006/relationships/hyperlink" Target="https://www.zotero.org/google-docs/?q7bqaa" TargetMode="External"/><Relationship Id="rId104" Type="http://schemas.openxmlformats.org/officeDocument/2006/relationships/hyperlink" Target="https://www.zotero.org/google-docs/?EbVy0Q" TargetMode="External"/><Relationship Id="rId346" Type="http://schemas.openxmlformats.org/officeDocument/2006/relationships/hyperlink" Target="https://www.zotero.org/google-docs/?q7bqaa" TargetMode="External"/><Relationship Id="rId588" Type="http://schemas.openxmlformats.org/officeDocument/2006/relationships/hyperlink" Target="https://www.zotero.org/google-docs/?q7bqaa" TargetMode="External"/><Relationship Id="rId109" Type="http://schemas.openxmlformats.org/officeDocument/2006/relationships/hyperlink" Target="https://www.zotero.org/google-docs/?RMmtYB" TargetMode="External"/><Relationship Id="rId108" Type="http://schemas.openxmlformats.org/officeDocument/2006/relationships/hyperlink" Target="https://www.zotero.org/google-docs/?2n2owj" TargetMode="External"/><Relationship Id="rId341" Type="http://schemas.openxmlformats.org/officeDocument/2006/relationships/hyperlink" Target="https://www.zotero.org/google-docs/?q7bqaa" TargetMode="External"/><Relationship Id="rId583" Type="http://schemas.openxmlformats.org/officeDocument/2006/relationships/hyperlink" Target="https://www.zotero.org/google-docs/?q7bqaa" TargetMode="External"/><Relationship Id="rId340" Type="http://schemas.openxmlformats.org/officeDocument/2006/relationships/hyperlink" Target="https://www.zotero.org/google-docs/?q7bqaa" TargetMode="External"/><Relationship Id="rId582" Type="http://schemas.openxmlformats.org/officeDocument/2006/relationships/hyperlink" Target="https://www.zotero.org/google-docs/?q7bqaa" TargetMode="External"/><Relationship Id="rId581" Type="http://schemas.openxmlformats.org/officeDocument/2006/relationships/hyperlink" Target="https://www.zotero.org/google-docs/?q7bqaa" TargetMode="External"/><Relationship Id="rId580" Type="http://schemas.openxmlformats.org/officeDocument/2006/relationships/hyperlink" Target="https://www.zotero.org/google-docs/?q7bqaa" TargetMode="External"/><Relationship Id="rId103" Type="http://schemas.openxmlformats.org/officeDocument/2006/relationships/hyperlink" Target="https://www.zotero.org/google-docs/?YKl0ad" TargetMode="External"/><Relationship Id="rId345" Type="http://schemas.openxmlformats.org/officeDocument/2006/relationships/hyperlink" Target="https://www.zotero.org/google-docs/?q7bqaa" TargetMode="External"/><Relationship Id="rId587" Type="http://schemas.openxmlformats.org/officeDocument/2006/relationships/hyperlink" Target="https://www.zotero.org/google-docs/?q7bqaa" TargetMode="External"/><Relationship Id="rId102" Type="http://schemas.openxmlformats.org/officeDocument/2006/relationships/hyperlink" Target="https://www.zotero.org/google-docs/?kit1Q4" TargetMode="External"/><Relationship Id="rId344" Type="http://schemas.openxmlformats.org/officeDocument/2006/relationships/hyperlink" Target="https://www.zotero.org/google-docs/?q7bqaa" TargetMode="External"/><Relationship Id="rId586" Type="http://schemas.openxmlformats.org/officeDocument/2006/relationships/hyperlink" Target="https://www.zotero.org/google-docs/?q7bqaa" TargetMode="External"/><Relationship Id="rId101" Type="http://schemas.openxmlformats.org/officeDocument/2006/relationships/hyperlink" Target="https://www.zotero.org/google-docs/?7uAYil" TargetMode="External"/><Relationship Id="rId343" Type="http://schemas.openxmlformats.org/officeDocument/2006/relationships/hyperlink" Target="https://www.zotero.org/google-docs/?q7bqaa" TargetMode="External"/><Relationship Id="rId585" Type="http://schemas.openxmlformats.org/officeDocument/2006/relationships/hyperlink" Target="https://www.zotero.org/google-docs/?q7bqaa" TargetMode="External"/><Relationship Id="rId100" Type="http://schemas.openxmlformats.org/officeDocument/2006/relationships/hyperlink" Target="https://www.zotero.org/google-docs/?S9yA67" TargetMode="External"/><Relationship Id="rId342" Type="http://schemas.openxmlformats.org/officeDocument/2006/relationships/hyperlink" Target="https://www.zotero.org/google-docs/?q7bqaa" TargetMode="External"/><Relationship Id="rId584" Type="http://schemas.openxmlformats.org/officeDocument/2006/relationships/hyperlink" Target="https://www.zotero.org/google-docs/?q7bqaa" TargetMode="External"/><Relationship Id="rId338" Type="http://schemas.openxmlformats.org/officeDocument/2006/relationships/hyperlink" Target="https://www.zotero.org/google-docs/?q7bqaa" TargetMode="External"/><Relationship Id="rId337" Type="http://schemas.openxmlformats.org/officeDocument/2006/relationships/hyperlink" Target="https://www.zotero.org/google-docs/?q7bqaa" TargetMode="External"/><Relationship Id="rId579" Type="http://schemas.openxmlformats.org/officeDocument/2006/relationships/hyperlink" Target="https://www.zotero.org/google-docs/?q7bqaa" TargetMode="External"/><Relationship Id="rId336" Type="http://schemas.openxmlformats.org/officeDocument/2006/relationships/hyperlink" Target="https://www.zotero.org/google-docs/?q7bqaa" TargetMode="External"/><Relationship Id="rId578" Type="http://schemas.openxmlformats.org/officeDocument/2006/relationships/hyperlink" Target="https://www.zotero.org/google-docs/?q7bqaa" TargetMode="External"/><Relationship Id="rId335" Type="http://schemas.openxmlformats.org/officeDocument/2006/relationships/hyperlink" Target="https://www.zotero.org/google-docs/?q7bqaa" TargetMode="External"/><Relationship Id="rId577" Type="http://schemas.openxmlformats.org/officeDocument/2006/relationships/hyperlink" Target="https://www.zotero.org/google-docs/?q7bqaa" TargetMode="External"/><Relationship Id="rId339" Type="http://schemas.openxmlformats.org/officeDocument/2006/relationships/hyperlink" Target="https://www.zotero.org/google-docs/?q7bqaa" TargetMode="External"/><Relationship Id="rId330" Type="http://schemas.openxmlformats.org/officeDocument/2006/relationships/hyperlink" Target="https://www.zotero.org/google-docs/?q7bqaa" TargetMode="External"/><Relationship Id="rId572" Type="http://schemas.openxmlformats.org/officeDocument/2006/relationships/hyperlink" Target="https://www.zotero.org/google-docs/?q7bqaa" TargetMode="External"/><Relationship Id="rId571" Type="http://schemas.openxmlformats.org/officeDocument/2006/relationships/hyperlink" Target="https://www.zotero.org/google-docs/?q7bqaa" TargetMode="External"/><Relationship Id="rId570" Type="http://schemas.openxmlformats.org/officeDocument/2006/relationships/hyperlink" Target="https://www.zotero.org/google-docs/?q7bqaa" TargetMode="External"/><Relationship Id="rId334" Type="http://schemas.openxmlformats.org/officeDocument/2006/relationships/hyperlink" Target="https://www.zotero.org/google-docs/?q7bqaa" TargetMode="External"/><Relationship Id="rId576" Type="http://schemas.openxmlformats.org/officeDocument/2006/relationships/hyperlink" Target="https://www.zotero.org/google-docs/?q7bqaa" TargetMode="External"/><Relationship Id="rId333" Type="http://schemas.openxmlformats.org/officeDocument/2006/relationships/hyperlink" Target="https://www.zotero.org/google-docs/?q7bqaa" TargetMode="External"/><Relationship Id="rId575" Type="http://schemas.openxmlformats.org/officeDocument/2006/relationships/hyperlink" Target="https://www.zotero.org/google-docs/?q7bqaa" TargetMode="External"/><Relationship Id="rId332" Type="http://schemas.openxmlformats.org/officeDocument/2006/relationships/hyperlink" Target="https://www.zotero.org/google-docs/?q7bqaa" TargetMode="External"/><Relationship Id="rId574" Type="http://schemas.openxmlformats.org/officeDocument/2006/relationships/hyperlink" Target="https://www.zotero.org/google-docs/?q7bqaa" TargetMode="External"/><Relationship Id="rId331" Type="http://schemas.openxmlformats.org/officeDocument/2006/relationships/hyperlink" Target="https://www.zotero.org/google-docs/?q7bqaa" TargetMode="External"/><Relationship Id="rId573" Type="http://schemas.openxmlformats.org/officeDocument/2006/relationships/hyperlink" Target="https://www.zotero.org/google-docs/?q7bqaa" TargetMode="External"/><Relationship Id="rId370" Type="http://schemas.openxmlformats.org/officeDocument/2006/relationships/hyperlink" Target="https://www.zotero.org/google-docs/?q7bqaa" TargetMode="External"/><Relationship Id="rId129" Type="http://schemas.openxmlformats.org/officeDocument/2006/relationships/hyperlink" Target="https://www.zotero.org/google-docs/?b39sij" TargetMode="External"/><Relationship Id="rId128" Type="http://schemas.openxmlformats.org/officeDocument/2006/relationships/hyperlink" Target="https://www.zotero.org/google-docs/?oLU7zJ" TargetMode="External"/><Relationship Id="rId127" Type="http://schemas.openxmlformats.org/officeDocument/2006/relationships/hyperlink" Target="https://www.zotero.org/google-docs/?VipJcZ" TargetMode="External"/><Relationship Id="rId369" Type="http://schemas.openxmlformats.org/officeDocument/2006/relationships/hyperlink" Target="https://www.zotero.org/google-docs/?q7bqaa" TargetMode="External"/><Relationship Id="rId126" Type="http://schemas.openxmlformats.org/officeDocument/2006/relationships/hyperlink" Target="https://www.zotero.org/google-docs/?1T88Y6" TargetMode="External"/><Relationship Id="rId368" Type="http://schemas.openxmlformats.org/officeDocument/2006/relationships/hyperlink" Target="https://www.zotero.org/google-docs/?q7bqaa" TargetMode="External"/><Relationship Id="rId121" Type="http://schemas.openxmlformats.org/officeDocument/2006/relationships/hyperlink" Target="https://www.zotero.org/google-docs/?Q9HHP4" TargetMode="External"/><Relationship Id="rId363" Type="http://schemas.openxmlformats.org/officeDocument/2006/relationships/hyperlink" Target="https://www.zotero.org/google-docs/?q7bqaa" TargetMode="External"/><Relationship Id="rId120" Type="http://schemas.openxmlformats.org/officeDocument/2006/relationships/hyperlink" Target="https://www.zotero.org/google-docs/?UzJXoY" TargetMode="External"/><Relationship Id="rId362" Type="http://schemas.openxmlformats.org/officeDocument/2006/relationships/hyperlink" Target="https://www.zotero.org/google-docs/?q7bqaa" TargetMode="External"/><Relationship Id="rId361" Type="http://schemas.openxmlformats.org/officeDocument/2006/relationships/hyperlink" Target="https://www.zotero.org/google-docs/?q7bqaa" TargetMode="External"/><Relationship Id="rId360" Type="http://schemas.openxmlformats.org/officeDocument/2006/relationships/hyperlink" Target="https://www.zotero.org/google-docs/?q7bqaa" TargetMode="External"/><Relationship Id="rId125" Type="http://schemas.openxmlformats.org/officeDocument/2006/relationships/hyperlink" Target="https://www.zotero.org/google-docs/?h3MTX7" TargetMode="External"/><Relationship Id="rId367" Type="http://schemas.openxmlformats.org/officeDocument/2006/relationships/hyperlink" Target="https://www.zotero.org/google-docs/?q7bqaa" TargetMode="External"/><Relationship Id="rId124" Type="http://schemas.openxmlformats.org/officeDocument/2006/relationships/hyperlink" Target="https://www.zotero.org/google-docs/?Rbo9b4" TargetMode="External"/><Relationship Id="rId366" Type="http://schemas.openxmlformats.org/officeDocument/2006/relationships/hyperlink" Target="https://www.zotero.org/google-docs/?q7bqaa" TargetMode="External"/><Relationship Id="rId123" Type="http://schemas.openxmlformats.org/officeDocument/2006/relationships/hyperlink" Target="https://www.zotero.org/google-docs/?YS1ttV" TargetMode="External"/><Relationship Id="rId365" Type="http://schemas.openxmlformats.org/officeDocument/2006/relationships/hyperlink" Target="https://www.zotero.org/google-docs/?q7bqaa" TargetMode="External"/><Relationship Id="rId122" Type="http://schemas.openxmlformats.org/officeDocument/2006/relationships/hyperlink" Target="https://www.zotero.org/google-docs/?7FYNcp" TargetMode="External"/><Relationship Id="rId364" Type="http://schemas.openxmlformats.org/officeDocument/2006/relationships/hyperlink" Target="https://www.zotero.org/google-docs/?q7bqaa" TargetMode="External"/><Relationship Id="rId95" Type="http://schemas.openxmlformats.org/officeDocument/2006/relationships/hyperlink" Target="https://www.zotero.org/google-docs/?0ek3g8" TargetMode="External"/><Relationship Id="rId94" Type="http://schemas.openxmlformats.org/officeDocument/2006/relationships/hyperlink" Target="https://www.zotero.org/google-docs/?7kWIDf" TargetMode="External"/><Relationship Id="rId97" Type="http://schemas.openxmlformats.org/officeDocument/2006/relationships/hyperlink" Target="https://www.zotero.org/google-docs/?6jifvT" TargetMode="External"/><Relationship Id="rId96" Type="http://schemas.openxmlformats.org/officeDocument/2006/relationships/hyperlink" Target="https://www.zotero.org/google-docs/?qLls23" TargetMode="External"/><Relationship Id="rId99" Type="http://schemas.openxmlformats.org/officeDocument/2006/relationships/hyperlink" Target="https://www.zotero.org/google-docs/?usRg1o" TargetMode="External"/><Relationship Id="rId98" Type="http://schemas.openxmlformats.org/officeDocument/2006/relationships/hyperlink" Target="https://www.zotero.org/google-docs/?1YIjM1" TargetMode="External"/><Relationship Id="rId91" Type="http://schemas.openxmlformats.org/officeDocument/2006/relationships/hyperlink" Target="https://www.zotero.org/google-docs/?LMto62" TargetMode="External"/><Relationship Id="rId90" Type="http://schemas.openxmlformats.org/officeDocument/2006/relationships/hyperlink" Target="https://www.zotero.org/google-docs/?FcuSVP" TargetMode="External"/><Relationship Id="rId93" Type="http://schemas.openxmlformats.org/officeDocument/2006/relationships/hyperlink" Target="https://www.zotero.org/google-docs/?eWq6YR" TargetMode="External"/><Relationship Id="rId92" Type="http://schemas.openxmlformats.org/officeDocument/2006/relationships/hyperlink" Target="https://www.zotero.org/google-docs/?OzQUGp" TargetMode="External"/><Relationship Id="rId118" Type="http://schemas.openxmlformats.org/officeDocument/2006/relationships/hyperlink" Target="https://www.zotero.org/google-docs/?acAfkj" TargetMode="External"/><Relationship Id="rId117" Type="http://schemas.openxmlformats.org/officeDocument/2006/relationships/hyperlink" Target="https://www.zotero.org/google-docs/?rTonVt" TargetMode="External"/><Relationship Id="rId359" Type="http://schemas.openxmlformats.org/officeDocument/2006/relationships/hyperlink" Target="https://www.zotero.org/google-docs/?q7bqaa" TargetMode="External"/><Relationship Id="rId116" Type="http://schemas.openxmlformats.org/officeDocument/2006/relationships/hyperlink" Target="https://www.zotero.org/google-docs/?l7sY1D" TargetMode="External"/><Relationship Id="rId358" Type="http://schemas.openxmlformats.org/officeDocument/2006/relationships/hyperlink" Target="https://www.zotero.org/google-docs/?q7bqaa" TargetMode="External"/><Relationship Id="rId115" Type="http://schemas.openxmlformats.org/officeDocument/2006/relationships/hyperlink" Target="https://www.zotero.org/google-docs/?l7sY1D" TargetMode="External"/><Relationship Id="rId357" Type="http://schemas.openxmlformats.org/officeDocument/2006/relationships/hyperlink" Target="https://www.zotero.org/google-docs/?q7bqaa" TargetMode="External"/><Relationship Id="rId599" Type="http://schemas.openxmlformats.org/officeDocument/2006/relationships/hyperlink" Target="https://www.zotero.org/google-docs/?q7bqaa" TargetMode="External"/><Relationship Id="rId119" Type="http://schemas.openxmlformats.org/officeDocument/2006/relationships/hyperlink" Target="https://www.zotero.org/google-docs/?3OIJcE" TargetMode="External"/><Relationship Id="rId110" Type="http://schemas.openxmlformats.org/officeDocument/2006/relationships/hyperlink" Target="https://www.zotero.org/google-docs/?7D6iBq" TargetMode="External"/><Relationship Id="rId352" Type="http://schemas.openxmlformats.org/officeDocument/2006/relationships/hyperlink" Target="https://www.zotero.org/google-docs/?q7bqaa" TargetMode="External"/><Relationship Id="rId594" Type="http://schemas.openxmlformats.org/officeDocument/2006/relationships/hyperlink" Target="https://www.zotero.org/google-docs/?q7bqaa" TargetMode="External"/><Relationship Id="rId351" Type="http://schemas.openxmlformats.org/officeDocument/2006/relationships/hyperlink" Target="https://www.zotero.org/google-docs/?q7bqaa" TargetMode="External"/><Relationship Id="rId593" Type="http://schemas.openxmlformats.org/officeDocument/2006/relationships/hyperlink" Target="https://www.zotero.org/google-docs/?q7bqaa" TargetMode="External"/><Relationship Id="rId350" Type="http://schemas.openxmlformats.org/officeDocument/2006/relationships/hyperlink" Target="https://www.zotero.org/google-docs/?q7bqaa" TargetMode="External"/><Relationship Id="rId592" Type="http://schemas.openxmlformats.org/officeDocument/2006/relationships/hyperlink" Target="https://www.zotero.org/google-docs/?q7bqaa" TargetMode="External"/><Relationship Id="rId591" Type="http://schemas.openxmlformats.org/officeDocument/2006/relationships/hyperlink" Target="https://www.zotero.org/google-docs/?q7bqaa" TargetMode="External"/><Relationship Id="rId114" Type="http://schemas.openxmlformats.org/officeDocument/2006/relationships/hyperlink" Target="https://www.zotero.org/google-docs/?l7sY1D" TargetMode="External"/><Relationship Id="rId356" Type="http://schemas.openxmlformats.org/officeDocument/2006/relationships/hyperlink" Target="https://www.zotero.org/google-docs/?q7bqaa" TargetMode="External"/><Relationship Id="rId598" Type="http://schemas.openxmlformats.org/officeDocument/2006/relationships/hyperlink" Target="https://www.zotero.org/google-docs/?q7bqaa" TargetMode="External"/><Relationship Id="rId113" Type="http://schemas.openxmlformats.org/officeDocument/2006/relationships/hyperlink" Target="https://www.zotero.org/google-docs/?acybaU" TargetMode="External"/><Relationship Id="rId355" Type="http://schemas.openxmlformats.org/officeDocument/2006/relationships/hyperlink" Target="https://www.zotero.org/google-docs/?q7bqaa" TargetMode="External"/><Relationship Id="rId597" Type="http://schemas.openxmlformats.org/officeDocument/2006/relationships/hyperlink" Target="https://www.zotero.org/google-docs/?q7bqaa" TargetMode="External"/><Relationship Id="rId112" Type="http://schemas.openxmlformats.org/officeDocument/2006/relationships/hyperlink" Target="https://www.zotero.org/google-docs/?w9sGro" TargetMode="External"/><Relationship Id="rId354" Type="http://schemas.openxmlformats.org/officeDocument/2006/relationships/hyperlink" Target="https://www.zotero.org/google-docs/?q7bqaa" TargetMode="External"/><Relationship Id="rId596" Type="http://schemas.openxmlformats.org/officeDocument/2006/relationships/hyperlink" Target="https://www.zotero.org/google-docs/?q7bqaa" TargetMode="External"/><Relationship Id="rId111" Type="http://schemas.openxmlformats.org/officeDocument/2006/relationships/hyperlink" Target="https://www.zotero.org/google-docs/?lBFy1y" TargetMode="External"/><Relationship Id="rId353" Type="http://schemas.openxmlformats.org/officeDocument/2006/relationships/hyperlink" Target="https://www.zotero.org/google-docs/?q7bqaa" TargetMode="External"/><Relationship Id="rId595" Type="http://schemas.openxmlformats.org/officeDocument/2006/relationships/hyperlink" Target="https://www.zotero.org/google-docs/?q7bqaa" TargetMode="External"/><Relationship Id="rId305" Type="http://schemas.openxmlformats.org/officeDocument/2006/relationships/hyperlink" Target="https://www.zotero.org/google-docs/?q7bqaa" TargetMode="External"/><Relationship Id="rId547" Type="http://schemas.openxmlformats.org/officeDocument/2006/relationships/hyperlink" Target="https://www.zotero.org/google-docs/?q7bqaa" TargetMode="External"/><Relationship Id="rId304" Type="http://schemas.openxmlformats.org/officeDocument/2006/relationships/hyperlink" Target="https://www.zotero.org/google-docs/?q7bqaa" TargetMode="External"/><Relationship Id="rId546" Type="http://schemas.openxmlformats.org/officeDocument/2006/relationships/hyperlink" Target="https://www.zotero.org/google-docs/?q7bqaa" TargetMode="External"/><Relationship Id="rId303" Type="http://schemas.openxmlformats.org/officeDocument/2006/relationships/hyperlink" Target="https://www.zotero.org/google-docs/?q7bqaa" TargetMode="External"/><Relationship Id="rId545" Type="http://schemas.openxmlformats.org/officeDocument/2006/relationships/hyperlink" Target="https://www.zotero.org/google-docs/?q7bqaa" TargetMode="External"/><Relationship Id="rId302" Type="http://schemas.openxmlformats.org/officeDocument/2006/relationships/hyperlink" Target="https://www.zotero.org/google-docs/?q7bqaa" TargetMode="External"/><Relationship Id="rId544" Type="http://schemas.openxmlformats.org/officeDocument/2006/relationships/hyperlink" Target="https://www.zotero.org/google-docs/?q7bqaa" TargetMode="External"/><Relationship Id="rId309" Type="http://schemas.openxmlformats.org/officeDocument/2006/relationships/hyperlink" Target="https://www.zotero.org/google-docs/?q7bqaa" TargetMode="External"/><Relationship Id="rId308" Type="http://schemas.openxmlformats.org/officeDocument/2006/relationships/hyperlink" Target="https://www.zotero.org/google-docs/?q7bqaa" TargetMode="External"/><Relationship Id="rId307" Type="http://schemas.openxmlformats.org/officeDocument/2006/relationships/hyperlink" Target="https://www.zotero.org/google-docs/?q7bqaa" TargetMode="External"/><Relationship Id="rId549" Type="http://schemas.openxmlformats.org/officeDocument/2006/relationships/hyperlink" Target="https://www.zotero.org/google-docs/?q7bqaa" TargetMode="External"/><Relationship Id="rId306" Type="http://schemas.openxmlformats.org/officeDocument/2006/relationships/hyperlink" Target="https://www.zotero.org/google-docs/?q7bqaa" TargetMode="External"/><Relationship Id="rId548" Type="http://schemas.openxmlformats.org/officeDocument/2006/relationships/hyperlink" Target="https://www.zotero.org/google-docs/?q7bqaa" TargetMode="External"/><Relationship Id="rId301" Type="http://schemas.openxmlformats.org/officeDocument/2006/relationships/hyperlink" Target="https://www.zotero.org/google-docs/?q7bqaa" TargetMode="External"/><Relationship Id="rId543" Type="http://schemas.openxmlformats.org/officeDocument/2006/relationships/hyperlink" Target="https://www.zotero.org/google-docs/?q7bqaa" TargetMode="External"/><Relationship Id="rId300" Type="http://schemas.openxmlformats.org/officeDocument/2006/relationships/hyperlink" Target="https://www.zotero.org/google-docs/?q7bqaa" TargetMode="External"/><Relationship Id="rId542" Type="http://schemas.openxmlformats.org/officeDocument/2006/relationships/hyperlink" Target="https://www.zotero.org/google-docs/?q7bqaa" TargetMode="External"/><Relationship Id="rId541" Type="http://schemas.openxmlformats.org/officeDocument/2006/relationships/hyperlink" Target="https://www.zotero.org/google-docs/?q7bqaa" TargetMode="External"/><Relationship Id="rId540" Type="http://schemas.openxmlformats.org/officeDocument/2006/relationships/hyperlink" Target="https://www.zotero.org/google-docs/?q7bqaa" TargetMode="External"/><Relationship Id="rId536" Type="http://schemas.openxmlformats.org/officeDocument/2006/relationships/hyperlink" Target="https://www.zotero.org/google-docs/?q7bqaa" TargetMode="External"/><Relationship Id="rId535" Type="http://schemas.openxmlformats.org/officeDocument/2006/relationships/hyperlink" Target="https://www.zotero.org/google-docs/?q7bqaa" TargetMode="External"/><Relationship Id="rId534" Type="http://schemas.openxmlformats.org/officeDocument/2006/relationships/hyperlink" Target="https://www.zotero.org/google-docs/?q7bqaa" TargetMode="External"/><Relationship Id="rId533" Type="http://schemas.openxmlformats.org/officeDocument/2006/relationships/hyperlink" Target="https://www.zotero.org/google-docs/?q7bqaa" TargetMode="External"/><Relationship Id="rId539" Type="http://schemas.openxmlformats.org/officeDocument/2006/relationships/hyperlink" Target="https://www.zotero.org/google-docs/?q7bqaa" TargetMode="External"/><Relationship Id="rId538" Type="http://schemas.openxmlformats.org/officeDocument/2006/relationships/hyperlink" Target="https://www.zotero.org/google-docs/?q7bqaa" TargetMode="External"/><Relationship Id="rId537" Type="http://schemas.openxmlformats.org/officeDocument/2006/relationships/hyperlink" Target="https://www.zotero.org/google-docs/?q7bqaa" TargetMode="External"/><Relationship Id="rId770" Type="http://schemas.openxmlformats.org/officeDocument/2006/relationships/hyperlink" Target="https://www.zotero.org/google-docs/?q7bqaa" TargetMode="External"/><Relationship Id="rId532" Type="http://schemas.openxmlformats.org/officeDocument/2006/relationships/hyperlink" Target="https://www.zotero.org/google-docs/?q7bqaa" TargetMode="External"/><Relationship Id="rId774" Type="http://schemas.openxmlformats.org/officeDocument/2006/relationships/footer" Target="footer1.xml"/><Relationship Id="rId531" Type="http://schemas.openxmlformats.org/officeDocument/2006/relationships/hyperlink" Target="https://www.zotero.org/google-docs/?q7bqaa" TargetMode="External"/><Relationship Id="rId773" Type="http://schemas.openxmlformats.org/officeDocument/2006/relationships/hyperlink" Target="https://www.zotero.org/google-docs/?q7bqaa" TargetMode="External"/><Relationship Id="rId530" Type="http://schemas.openxmlformats.org/officeDocument/2006/relationships/hyperlink" Target="https://www.zotero.org/google-docs/?q7bqaa" TargetMode="External"/><Relationship Id="rId772" Type="http://schemas.openxmlformats.org/officeDocument/2006/relationships/hyperlink" Target="https://www.zotero.org/google-docs/?q7bqaa" TargetMode="External"/><Relationship Id="rId771" Type="http://schemas.openxmlformats.org/officeDocument/2006/relationships/hyperlink" Target="https://www.zotero.org/google-docs/?q7bqaa" TargetMode="External"/><Relationship Id="rId327" Type="http://schemas.openxmlformats.org/officeDocument/2006/relationships/hyperlink" Target="https://www.zotero.org/google-docs/?q7bqaa" TargetMode="External"/><Relationship Id="rId569" Type="http://schemas.openxmlformats.org/officeDocument/2006/relationships/hyperlink" Target="https://www.zotero.org/google-docs/?q7bqaa" TargetMode="External"/><Relationship Id="rId326" Type="http://schemas.openxmlformats.org/officeDocument/2006/relationships/hyperlink" Target="https://www.zotero.org/google-docs/?q7bqaa" TargetMode="External"/><Relationship Id="rId568" Type="http://schemas.openxmlformats.org/officeDocument/2006/relationships/hyperlink" Target="https://www.zotero.org/google-docs/?q7bqaa" TargetMode="External"/><Relationship Id="rId325" Type="http://schemas.openxmlformats.org/officeDocument/2006/relationships/hyperlink" Target="https://www.zotero.org/google-docs/?q7bqaa" TargetMode="External"/><Relationship Id="rId567" Type="http://schemas.openxmlformats.org/officeDocument/2006/relationships/hyperlink" Target="https://www.zotero.org/google-docs/?q7bqaa" TargetMode="External"/><Relationship Id="rId324" Type="http://schemas.openxmlformats.org/officeDocument/2006/relationships/hyperlink" Target="https://www.zotero.org/google-docs/?q7bqaa" TargetMode="External"/><Relationship Id="rId566" Type="http://schemas.openxmlformats.org/officeDocument/2006/relationships/hyperlink" Target="https://www.zotero.org/google-docs/?q7bqaa" TargetMode="External"/><Relationship Id="rId329" Type="http://schemas.openxmlformats.org/officeDocument/2006/relationships/hyperlink" Target="https://www.zotero.org/google-docs/?q7bqaa" TargetMode="External"/><Relationship Id="rId328" Type="http://schemas.openxmlformats.org/officeDocument/2006/relationships/hyperlink" Target="https://www.zotero.org/google-docs/?q7bqaa" TargetMode="External"/><Relationship Id="rId561" Type="http://schemas.openxmlformats.org/officeDocument/2006/relationships/hyperlink" Target="https://www.zotero.org/google-docs/?q7bqaa" TargetMode="External"/><Relationship Id="rId560" Type="http://schemas.openxmlformats.org/officeDocument/2006/relationships/hyperlink" Target="https://www.zotero.org/google-docs/?q7bqaa" TargetMode="External"/><Relationship Id="rId323" Type="http://schemas.openxmlformats.org/officeDocument/2006/relationships/hyperlink" Target="https://www.zotero.org/google-docs/?q7bqaa" TargetMode="External"/><Relationship Id="rId565" Type="http://schemas.openxmlformats.org/officeDocument/2006/relationships/hyperlink" Target="https://www.zotero.org/google-docs/?q7bqaa" TargetMode="External"/><Relationship Id="rId322" Type="http://schemas.openxmlformats.org/officeDocument/2006/relationships/hyperlink" Target="https://www.zotero.org/google-docs/?q7bqaa" TargetMode="External"/><Relationship Id="rId564" Type="http://schemas.openxmlformats.org/officeDocument/2006/relationships/hyperlink" Target="https://www.zotero.org/google-docs/?q7bqaa" TargetMode="External"/><Relationship Id="rId321" Type="http://schemas.openxmlformats.org/officeDocument/2006/relationships/hyperlink" Target="https://www.zotero.org/google-docs/?q7bqaa" TargetMode="External"/><Relationship Id="rId563" Type="http://schemas.openxmlformats.org/officeDocument/2006/relationships/hyperlink" Target="https://www.zotero.org/google-docs/?q7bqaa" TargetMode="External"/><Relationship Id="rId320" Type="http://schemas.openxmlformats.org/officeDocument/2006/relationships/hyperlink" Target="https://www.zotero.org/google-docs/?q7bqaa" TargetMode="External"/><Relationship Id="rId562" Type="http://schemas.openxmlformats.org/officeDocument/2006/relationships/hyperlink" Target="https://www.zotero.org/google-docs/?q7bqaa" TargetMode="External"/><Relationship Id="rId316" Type="http://schemas.openxmlformats.org/officeDocument/2006/relationships/hyperlink" Target="https://www.zotero.org/google-docs/?q7bqaa" TargetMode="External"/><Relationship Id="rId558" Type="http://schemas.openxmlformats.org/officeDocument/2006/relationships/hyperlink" Target="https://www.zotero.org/google-docs/?q7bqaa" TargetMode="External"/><Relationship Id="rId315" Type="http://schemas.openxmlformats.org/officeDocument/2006/relationships/hyperlink" Target="https://www.zotero.org/google-docs/?q7bqaa" TargetMode="External"/><Relationship Id="rId557" Type="http://schemas.openxmlformats.org/officeDocument/2006/relationships/hyperlink" Target="https://www.zotero.org/google-docs/?q7bqaa" TargetMode="External"/><Relationship Id="rId314" Type="http://schemas.openxmlformats.org/officeDocument/2006/relationships/hyperlink" Target="https://www.zotero.org/google-docs/?q7bqaa" TargetMode="External"/><Relationship Id="rId556" Type="http://schemas.openxmlformats.org/officeDocument/2006/relationships/hyperlink" Target="https://www.zotero.org/google-docs/?q7bqaa" TargetMode="External"/><Relationship Id="rId313" Type="http://schemas.openxmlformats.org/officeDocument/2006/relationships/hyperlink" Target="https://www.zotero.org/google-docs/?q7bqaa" TargetMode="External"/><Relationship Id="rId555" Type="http://schemas.openxmlformats.org/officeDocument/2006/relationships/hyperlink" Target="https://www.zotero.org/google-docs/?q7bqaa" TargetMode="External"/><Relationship Id="rId319" Type="http://schemas.openxmlformats.org/officeDocument/2006/relationships/hyperlink" Target="https://www.zotero.org/google-docs/?q7bqaa" TargetMode="External"/><Relationship Id="rId318" Type="http://schemas.openxmlformats.org/officeDocument/2006/relationships/hyperlink" Target="https://www.zotero.org/google-docs/?q7bqaa" TargetMode="External"/><Relationship Id="rId317" Type="http://schemas.openxmlformats.org/officeDocument/2006/relationships/hyperlink" Target="https://www.zotero.org/google-docs/?q7bqaa" TargetMode="External"/><Relationship Id="rId559" Type="http://schemas.openxmlformats.org/officeDocument/2006/relationships/hyperlink" Target="https://www.zotero.org/google-docs/?q7bqaa" TargetMode="External"/><Relationship Id="rId550" Type="http://schemas.openxmlformats.org/officeDocument/2006/relationships/hyperlink" Target="https://www.zotero.org/google-docs/?q7bqaa" TargetMode="External"/><Relationship Id="rId312" Type="http://schemas.openxmlformats.org/officeDocument/2006/relationships/hyperlink" Target="https://www.zotero.org/google-docs/?q7bqaa" TargetMode="External"/><Relationship Id="rId554" Type="http://schemas.openxmlformats.org/officeDocument/2006/relationships/hyperlink" Target="https://www.zotero.org/google-docs/?q7bqaa" TargetMode="External"/><Relationship Id="rId311" Type="http://schemas.openxmlformats.org/officeDocument/2006/relationships/hyperlink" Target="https://www.zotero.org/google-docs/?q7bqaa" TargetMode="External"/><Relationship Id="rId553" Type="http://schemas.openxmlformats.org/officeDocument/2006/relationships/hyperlink" Target="https://www.zotero.org/google-docs/?q7bqaa" TargetMode="External"/><Relationship Id="rId310" Type="http://schemas.openxmlformats.org/officeDocument/2006/relationships/hyperlink" Target="https://www.zotero.org/google-docs/?q7bqaa" TargetMode="External"/><Relationship Id="rId552" Type="http://schemas.openxmlformats.org/officeDocument/2006/relationships/hyperlink" Target="https://www.zotero.org/google-docs/?q7bqaa" TargetMode="External"/><Relationship Id="rId551" Type="http://schemas.openxmlformats.org/officeDocument/2006/relationships/hyperlink" Target="https://www.zotero.org/google-docs/?q7bqaa" TargetMode="External"/><Relationship Id="rId297" Type="http://schemas.openxmlformats.org/officeDocument/2006/relationships/hyperlink" Target="https://www.zotero.org/google-docs/?q7bqaa" TargetMode="External"/><Relationship Id="rId296" Type="http://schemas.openxmlformats.org/officeDocument/2006/relationships/hyperlink" Target="https://www.zotero.org/google-docs/?q7bqaa" TargetMode="External"/><Relationship Id="rId295" Type="http://schemas.openxmlformats.org/officeDocument/2006/relationships/hyperlink" Target="https://www.zotero.org/google-docs/?q7bqaa" TargetMode="External"/><Relationship Id="rId294" Type="http://schemas.openxmlformats.org/officeDocument/2006/relationships/hyperlink" Target="https://www.zotero.org/google-docs/?q7bqaa" TargetMode="External"/><Relationship Id="rId299" Type="http://schemas.openxmlformats.org/officeDocument/2006/relationships/hyperlink" Target="https://www.zotero.org/google-docs/?q7bqaa" TargetMode="External"/><Relationship Id="rId298" Type="http://schemas.openxmlformats.org/officeDocument/2006/relationships/hyperlink" Target="https://www.zotero.org/google-docs/?q7bqaa" TargetMode="External"/><Relationship Id="rId271" Type="http://schemas.openxmlformats.org/officeDocument/2006/relationships/hyperlink" Target="https://www.zotero.org/google-docs/?q7bqaa" TargetMode="External"/><Relationship Id="rId270" Type="http://schemas.openxmlformats.org/officeDocument/2006/relationships/hyperlink" Target="https://www.zotero.org/google-docs/?q7bqaa" TargetMode="External"/><Relationship Id="rId269" Type="http://schemas.openxmlformats.org/officeDocument/2006/relationships/hyperlink" Target="https://www.zotero.org/google-docs/?q7bqaa" TargetMode="External"/><Relationship Id="rId264" Type="http://schemas.openxmlformats.org/officeDocument/2006/relationships/hyperlink" Target="https://www.zotero.org/google-docs/?q7bqaa" TargetMode="External"/><Relationship Id="rId263" Type="http://schemas.openxmlformats.org/officeDocument/2006/relationships/hyperlink" Target="https://www.zotero.org/google-docs/?qV2IN8" TargetMode="External"/><Relationship Id="rId262" Type="http://schemas.openxmlformats.org/officeDocument/2006/relationships/hyperlink" Target="https://www.zotero.org/google-docs/?qyMsei" TargetMode="External"/><Relationship Id="rId261" Type="http://schemas.openxmlformats.org/officeDocument/2006/relationships/hyperlink" Target="https://www.zotero.org/google-docs/?RSRsLy" TargetMode="External"/><Relationship Id="rId268" Type="http://schemas.openxmlformats.org/officeDocument/2006/relationships/hyperlink" Target="https://www.zotero.org/google-docs/?q7bqaa" TargetMode="External"/><Relationship Id="rId267" Type="http://schemas.openxmlformats.org/officeDocument/2006/relationships/hyperlink" Target="https://www.zotero.org/google-docs/?q7bqaa" TargetMode="External"/><Relationship Id="rId266" Type="http://schemas.openxmlformats.org/officeDocument/2006/relationships/hyperlink" Target="https://www.zotero.org/google-docs/?q7bqaa" TargetMode="External"/><Relationship Id="rId265" Type="http://schemas.openxmlformats.org/officeDocument/2006/relationships/hyperlink" Target="https://www.zotero.org/google-docs/?q7bqaa" TargetMode="External"/><Relationship Id="rId260" Type="http://schemas.openxmlformats.org/officeDocument/2006/relationships/hyperlink" Target="https://www.zotero.org/google-docs/?MwDVFj" TargetMode="External"/><Relationship Id="rId259" Type="http://schemas.openxmlformats.org/officeDocument/2006/relationships/hyperlink" Target="https://www.zotero.org/google-docs/?9XmRoS" TargetMode="External"/><Relationship Id="rId258" Type="http://schemas.openxmlformats.org/officeDocument/2006/relationships/hyperlink" Target="https://www.zotero.org/google-docs/?qd2uyN" TargetMode="External"/><Relationship Id="rId253" Type="http://schemas.openxmlformats.org/officeDocument/2006/relationships/hyperlink" Target="https://www.zotero.org/google-docs/?ZBocMn" TargetMode="External"/><Relationship Id="rId495" Type="http://schemas.openxmlformats.org/officeDocument/2006/relationships/hyperlink" Target="https://www.zotero.org/google-docs/?q7bqaa" TargetMode="External"/><Relationship Id="rId252" Type="http://schemas.openxmlformats.org/officeDocument/2006/relationships/hyperlink" Target="https://www.zotero.org/google-docs/?VHsgXy" TargetMode="External"/><Relationship Id="rId494" Type="http://schemas.openxmlformats.org/officeDocument/2006/relationships/hyperlink" Target="https://www.zotero.org/google-docs/?q7bqaa" TargetMode="External"/><Relationship Id="rId251" Type="http://schemas.openxmlformats.org/officeDocument/2006/relationships/hyperlink" Target="https://www.zotero.org/google-docs/?A1n4l4" TargetMode="External"/><Relationship Id="rId493" Type="http://schemas.openxmlformats.org/officeDocument/2006/relationships/hyperlink" Target="https://www.zotero.org/google-docs/?q7bqaa" TargetMode="External"/><Relationship Id="rId250" Type="http://schemas.openxmlformats.org/officeDocument/2006/relationships/hyperlink" Target="https://www.zotero.org/google-docs/?5bAV6Y" TargetMode="External"/><Relationship Id="rId492" Type="http://schemas.openxmlformats.org/officeDocument/2006/relationships/hyperlink" Target="https://www.zotero.org/google-docs/?q7bqaa" TargetMode="External"/><Relationship Id="rId257" Type="http://schemas.openxmlformats.org/officeDocument/2006/relationships/hyperlink" Target="https://www.zotero.org/google-docs/?qd2uyN" TargetMode="External"/><Relationship Id="rId499" Type="http://schemas.openxmlformats.org/officeDocument/2006/relationships/hyperlink" Target="https://www.zotero.org/google-docs/?q7bqaa" TargetMode="External"/><Relationship Id="rId256" Type="http://schemas.openxmlformats.org/officeDocument/2006/relationships/hyperlink" Target="https://www.zotero.org/google-docs/?1MstNe" TargetMode="External"/><Relationship Id="rId498" Type="http://schemas.openxmlformats.org/officeDocument/2006/relationships/hyperlink" Target="https://www.zotero.org/google-docs/?q7bqaa" TargetMode="External"/><Relationship Id="rId255" Type="http://schemas.openxmlformats.org/officeDocument/2006/relationships/hyperlink" Target="https://www.zotero.org/google-docs/?EEwupU" TargetMode="External"/><Relationship Id="rId497" Type="http://schemas.openxmlformats.org/officeDocument/2006/relationships/hyperlink" Target="https://www.zotero.org/google-docs/?q7bqaa" TargetMode="External"/><Relationship Id="rId254" Type="http://schemas.openxmlformats.org/officeDocument/2006/relationships/hyperlink" Target="https://www.zotero.org/google-docs/?0q2OHH" TargetMode="External"/><Relationship Id="rId496" Type="http://schemas.openxmlformats.org/officeDocument/2006/relationships/hyperlink" Target="https://www.zotero.org/google-docs/?q7bqaa" TargetMode="External"/><Relationship Id="rId293" Type="http://schemas.openxmlformats.org/officeDocument/2006/relationships/hyperlink" Target="https://www.zotero.org/google-docs/?q7bqaa" TargetMode="External"/><Relationship Id="rId292" Type="http://schemas.openxmlformats.org/officeDocument/2006/relationships/hyperlink" Target="https://www.zotero.org/google-docs/?q7bqaa" TargetMode="External"/><Relationship Id="rId291" Type="http://schemas.openxmlformats.org/officeDocument/2006/relationships/hyperlink" Target="https://www.zotero.org/google-docs/?q7bqaa" TargetMode="External"/><Relationship Id="rId290" Type="http://schemas.openxmlformats.org/officeDocument/2006/relationships/hyperlink" Target="https://www.zotero.org/google-docs/?q7bqaa" TargetMode="External"/><Relationship Id="rId286" Type="http://schemas.openxmlformats.org/officeDocument/2006/relationships/hyperlink" Target="https://www.zotero.org/google-docs/?q7bqaa" TargetMode="External"/><Relationship Id="rId285" Type="http://schemas.openxmlformats.org/officeDocument/2006/relationships/hyperlink" Target="https://www.zotero.org/google-docs/?q7bqaa" TargetMode="External"/><Relationship Id="rId284" Type="http://schemas.openxmlformats.org/officeDocument/2006/relationships/hyperlink" Target="https://www.zotero.org/google-docs/?q7bqaa" TargetMode="External"/><Relationship Id="rId283" Type="http://schemas.openxmlformats.org/officeDocument/2006/relationships/hyperlink" Target="https://www.zotero.org/google-docs/?q7bqaa" TargetMode="External"/><Relationship Id="rId289" Type="http://schemas.openxmlformats.org/officeDocument/2006/relationships/hyperlink" Target="https://www.zotero.org/google-docs/?q7bqaa" TargetMode="External"/><Relationship Id="rId288" Type="http://schemas.openxmlformats.org/officeDocument/2006/relationships/hyperlink" Target="https://www.zotero.org/google-docs/?q7bqaa" TargetMode="External"/><Relationship Id="rId287" Type="http://schemas.openxmlformats.org/officeDocument/2006/relationships/hyperlink" Target="https://www.zotero.org/google-docs/?q7bqaa" TargetMode="External"/><Relationship Id="rId282" Type="http://schemas.openxmlformats.org/officeDocument/2006/relationships/hyperlink" Target="https://www.zotero.org/google-docs/?q7bqaa" TargetMode="External"/><Relationship Id="rId281" Type="http://schemas.openxmlformats.org/officeDocument/2006/relationships/hyperlink" Target="https://www.zotero.org/google-docs/?q7bqaa" TargetMode="External"/><Relationship Id="rId280" Type="http://schemas.openxmlformats.org/officeDocument/2006/relationships/hyperlink" Target="https://www.zotero.org/google-docs/?q7bqaa" TargetMode="External"/><Relationship Id="rId275" Type="http://schemas.openxmlformats.org/officeDocument/2006/relationships/hyperlink" Target="https://www.zotero.org/google-docs/?q7bqaa" TargetMode="External"/><Relationship Id="rId274" Type="http://schemas.openxmlformats.org/officeDocument/2006/relationships/hyperlink" Target="https://www.zotero.org/google-docs/?q7bqaa" TargetMode="External"/><Relationship Id="rId273" Type="http://schemas.openxmlformats.org/officeDocument/2006/relationships/hyperlink" Target="https://www.zotero.org/google-docs/?q7bqaa" TargetMode="External"/><Relationship Id="rId272" Type="http://schemas.openxmlformats.org/officeDocument/2006/relationships/hyperlink" Target="https://www.zotero.org/google-docs/?q7bqaa" TargetMode="External"/><Relationship Id="rId279" Type="http://schemas.openxmlformats.org/officeDocument/2006/relationships/hyperlink" Target="https://www.zotero.org/google-docs/?q7bqaa" TargetMode="External"/><Relationship Id="rId278" Type="http://schemas.openxmlformats.org/officeDocument/2006/relationships/hyperlink" Target="https://www.zotero.org/google-docs/?q7bqaa" TargetMode="External"/><Relationship Id="rId277" Type="http://schemas.openxmlformats.org/officeDocument/2006/relationships/hyperlink" Target="https://www.zotero.org/google-docs/?q7bqaa" TargetMode="External"/><Relationship Id="rId276" Type="http://schemas.openxmlformats.org/officeDocument/2006/relationships/hyperlink" Target="https://www.zotero.org/google-docs/?q7bqaa" TargetMode="External"/><Relationship Id="rId629" Type="http://schemas.openxmlformats.org/officeDocument/2006/relationships/hyperlink" Target="https://www.zotero.org/google-docs/?q7bqaa" TargetMode="External"/><Relationship Id="rId624" Type="http://schemas.openxmlformats.org/officeDocument/2006/relationships/hyperlink" Target="https://www.zotero.org/google-docs/?q7bqaa" TargetMode="External"/><Relationship Id="rId623" Type="http://schemas.openxmlformats.org/officeDocument/2006/relationships/hyperlink" Target="https://www.zotero.org/google-docs/?q7bqaa" TargetMode="External"/><Relationship Id="rId622" Type="http://schemas.openxmlformats.org/officeDocument/2006/relationships/hyperlink" Target="https://www.zotero.org/google-docs/?q7bqaa" TargetMode="External"/><Relationship Id="rId621" Type="http://schemas.openxmlformats.org/officeDocument/2006/relationships/hyperlink" Target="https://www.zotero.org/google-docs/?q7bqaa" TargetMode="External"/><Relationship Id="rId628" Type="http://schemas.openxmlformats.org/officeDocument/2006/relationships/hyperlink" Target="https://www.zotero.org/google-docs/?q7bqaa" TargetMode="External"/><Relationship Id="rId627" Type="http://schemas.openxmlformats.org/officeDocument/2006/relationships/hyperlink" Target="https://www.zotero.org/google-docs/?q7bqaa" TargetMode="External"/><Relationship Id="rId626" Type="http://schemas.openxmlformats.org/officeDocument/2006/relationships/hyperlink" Target="https://www.zotero.org/google-docs/?q7bqaa" TargetMode="External"/><Relationship Id="rId625" Type="http://schemas.openxmlformats.org/officeDocument/2006/relationships/hyperlink" Target="https://www.zotero.org/google-docs/?q7bqaa" TargetMode="External"/><Relationship Id="rId620" Type="http://schemas.openxmlformats.org/officeDocument/2006/relationships/hyperlink" Target="https://www.zotero.org/google-docs/?q7bqaa" TargetMode="External"/><Relationship Id="rId619" Type="http://schemas.openxmlformats.org/officeDocument/2006/relationships/hyperlink" Target="https://www.zotero.org/google-docs/?q7bqaa" TargetMode="External"/><Relationship Id="rId618" Type="http://schemas.openxmlformats.org/officeDocument/2006/relationships/hyperlink" Target="https://www.zotero.org/google-docs/?q7bqaa" TargetMode="External"/><Relationship Id="rId613" Type="http://schemas.openxmlformats.org/officeDocument/2006/relationships/hyperlink" Target="https://www.zotero.org/google-docs/?q7bqaa" TargetMode="External"/><Relationship Id="rId612" Type="http://schemas.openxmlformats.org/officeDocument/2006/relationships/hyperlink" Target="https://www.zotero.org/google-docs/?q7bqaa" TargetMode="External"/><Relationship Id="rId611" Type="http://schemas.openxmlformats.org/officeDocument/2006/relationships/hyperlink" Target="https://www.zotero.org/google-docs/?q7bqaa" TargetMode="External"/><Relationship Id="rId610" Type="http://schemas.openxmlformats.org/officeDocument/2006/relationships/hyperlink" Target="https://www.zotero.org/google-docs/?q7bqaa" TargetMode="External"/><Relationship Id="rId617" Type="http://schemas.openxmlformats.org/officeDocument/2006/relationships/hyperlink" Target="https://www.zotero.org/google-docs/?q7bqaa" TargetMode="External"/><Relationship Id="rId616" Type="http://schemas.openxmlformats.org/officeDocument/2006/relationships/hyperlink" Target="https://www.zotero.org/google-docs/?q7bqaa" TargetMode="External"/><Relationship Id="rId615" Type="http://schemas.openxmlformats.org/officeDocument/2006/relationships/hyperlink" Target="https://www.zotero.org/google-docs/?q7bqaa" TargetMode="External"/><Relationship Id="rId614" Type="http://schemas.openxmlformats.org/officeDocument/2006/relationships/hyperlink" Target="https://www.zotero.org/google-docs/?q7bqaa" TargetMode="External"/><Relationship Id="rId409" Type="http://schemas.openxmlformats.org/officeDocument/2006/relationships/hyperlink" Target="https://www.zotero.org/google-docs/?q7bqaa" TargetMode="External"/><Relationship Id="rId404" Type="http://schemas.openxmlformats.org/officeDocument/2006/relationships/hyperlink" Target="https://www.zotero.org/google-docs/?q7bqaa" TargetMode="External"/><Relationship Id="rId646" Type="http://schemas.openxmlformats.org/officeDocument/2006/relationships/hyperlink" Target="https://www.zotero.org/google-docs/?q7bqaa" TargetMode="External"/><Relationship Id="rId403" Type="http://schemas.openxmlformats.org/officeDocument/2006/relationships/hyperlink" Target="https://www.zotero.org/google-docs/?q7bqaa" TargetMode="External"/><Relationship Id="rId645" Type="http://schemas.openxmlformats.org/officeDocument/2006/relationships/hyperlink" Target="https://www.zotero.org/google-docs/?q7bqaa" TargetMode="External"/><Relationship Id="rId402" Type="http://schemas.openxmlformats.org/officeDocument/2006/relationships/hyperlink" Target="https://www.zotero.org/google-docs/?q7bqaa" TargetMode="External"/><Relationship Id="rId644" Type="http://schemas.openxmlformats.org/officeDocument/2006/relationships/hyperlink" Target="https://www.zotero.org/google-docs/?q7bqaa" TargetMode="External"/><Relationship Id="rId401" Type="http://schemas.openxmlformats.org/officeDocument/2006/relationships/hyperlink" Target="https://www.zotero.org/google-docs/?q7bqaa" TargetMode="External"/><Relationship Id="rId643" Type="http://schemas.openxmlformats.org/officeDocument/2006/relationships/hyperlink" Target="https://www.zotero.org/google-docs/?q7bqaa" TargetMode="External"/><Relationship Id="rId408" Type="http://schemas.openxmlformats.org/officeDocument/2006/relationships/hyperlink" Target="https://www.zotero.org/google-docs/?q7bqaa" TargetMode="External"/><Relationship Id="rId407" Type="http://schemas.openxmlformats.org/officeDocument/2006/relationships/hyperlink" Target="https://www.zotero.org/google-docs/?q7bqaa" TargetMode="External"/><Relationship Id="rId649" Type="http://schemas.openxmlformats.org/officeDocument/2006/relationships/hyperlink" Target="https://www.zotero.org/google-docs/?q7bqaa" TargetMode="External"/><Relationship Id="rId406" Type="http://schemas.openxmlformats.org/officeDocument/2006/relationships/hyperlink" Target="https://www.zotero.org/google-docs/?q7bqaa" TargetMode="External"/><Relationship Id="rId648" Type="http://schemas.openxmlformats.org/officeDocument/2006/relationships/hyperlink" Target="https://www.zotero.org/google-docs/?q7bqaa" TargetMode="External"/><Relationship Id="rId405" Type="http://schemas.openxmlformats.org/officeDocument/2006/relationships/hyperlink" Target="https://www.zotero.org/google-docs/?q7bqaa" TargetMode="External"/><Relationship Id="rId647" Type="http://schemas.openxmlformats.org/officeDocument/2006/relationships/hyperlink" Target="https://www.zotero.org/google-docs/?q7bqaa" TargetMode="External"/><Relationship Id="rId400" Type="http://schemas.openxmlformats.org/officeDocument/2006/relationships/hyperlink" Target="https://www.zotero.org/google-docs/?q7bqaa" TargetMode="External"/><Relationship Id="rId642" Type="http://schemas.openxmlformats.org/officeDocument/2006/relationships/hyperlink" Target="https://www.zotero.org/google-docs/?q7bqaa" TargetMode="External"/><Relationship Id="rId641" Type="http://schemas.openxmlformats.org/officeDocument/2006/relationships/hyperlink" Target="https://www.zotero.org/google-docs/?q7bqaa" TargetMode="External"/><Relationship Id="rId640" Type="http://schemas.openxmlformats.org/officeDocument/2006/relationships/hyperlink" Target="https://www.zotero.org/google-docs/?q7bqaa" TargetMode="External"/><Relationship Id="rId635" Type="http://schemas.openxmlformats.org/officeDocument/2006/relationships/hyperlink" Target="https://www.zotero.org/google-docs/?q7bqaa" TargetMode="External"/><Relationship Id="rId634" Type="http://schemas.openxmlformats.org/officeDocument/2006/relationships/hyperlink" Target="https://www.zotero.org/google-docs/?q7bqaa" TargetMode="External"/><Relationship Id="rId633" Type="http://schemas.openxmlformats.org/officeDocument/2006/relationships/hyperlink" Target="https://www.zotero.org/google-docs/?q7bqaa" TargetMode="External"/><Relationship Id="rId632" Type="http://schemas.openxmlformats.org/officeDocument/2006/relationships/hyperlink" Target="https://www.zotero.org/google-docs/?q7bqaa" TargetMode="External"/><Relationship Id="rId639" Type="http://schemas.openxmlformats.org/officeDocument/2006/relationships/hyperlink" Target="https://www.zotero.org/google-docs/?q7bqaa" TargetMode="External"/><Relationship Id="rId638" Type="http://schemas.openxmlformats.org/officeDocument/2006/relationships/hyperlink" Target="https://www.zotero.org/google-docs/?q7bqaa" TargetMode="External"/><Relationship Id="rId637" Type="http://schemas.openxmlformats.org/officeDocument/2006/relationships/hyperlink" Target="https://www.zotero.org/google-docs/?q7bqaa" TargetMode="External"/><Relationship Id="rId636" Type="http://schemas.openxmlformats.org/officeDocument/2006/relationships/hyperlink" Target="https://www.zotero.org/google-docs/?q7bqaa" TargetMode="External"/><Relationship Id="rId631" Type="http://schemas.openxmlformats.org/officeDocument/2006/relationships/hyperlink" Target="https://www.zotero.org/google-docs/?q7bqaa" TargetMode="External"/><Relationship Id="rId630" Type="http://schemas.openxmlformats.org/officeDocument/2006/relationships/hyperlink" Target="https://www.zotero.org/google-docs/?q7bqaa" TargetMode="External"/><Relationship Id="rId609" Type="http://schemas.openxmlformats.org/officeDocument/2006/relationships/hyperlink" Target="https://www.zotero.org/google-docs/?q7bqaa" TargetMode="External"/><Relationship Id="rId608" Type="http://schemas.openxmlformats.org/officeDocument/2006/relationships/hyperlink" Target="https://www.zotero.org/google-docs/?q7bqaa" TargetMode="External"/><Relationship Id="rId607" Type="http://schemas.openxmlformats.org/officeDocument/2006/relationships/hyperlink" Target="https://www.zotero.org/google-docs/?q7bqaa" TargetMode="External"/><Relationship Id="rId602" Type="http://schemas.openxmlformats.org/officeDocument/2006/relationships/hyperlink" Target="https://www.zotero.org/google-docs/?q7bqaa" TargetMode="External"/><Relationship Id="rId601" Type="http://schemas.openxmlformats.org/officeDocument/2006/relationships/hyperlink" Target="https://www.zotero.org/google-docs/?q7bqaa" TargetMode="External"/><Relationship Id="rId600" Type="http://schemas.openxmlformats.org/officeDocument/2006/relationships/hyperlink" Target="https://www.zotero.org/google-docs/?q7bqaa" TargetMode="External"/><Relationship Id="rId606" Type="http://schemas.openxmlformats.org/officeDocument/2006/relationships/hyperlink" Target="https://www.zotero.org/google-docs/?q7bqaa" TargetMode="External"/><Relationship Id="rId605" Type="http://schemas.openxmlformats.org/officeDocument/2006/relationships/hyperlink" Target="https://www.zotero.org/google-docs/?q7bqaa" TargetMode="External"/><Relationship Id="rId604" Type="http://schemas.openxmlformats.org/officeDocument/2006/relationships/hyperlink" Target="https://www.zotero.org/google-docs/?q7bqaa" TargetMode="External"/><Relationship Id="rId603" Type="http://schemas.openxmlformats.org/officeDocument/2006/relationships/hyperlink" Target="https://www.zotero.org/google-docs/?q7bqaa" TargetMode="External"/><Relationship Id="rId228" Type="http://schemas.openxmlformats.org/officeDocument/2006/relationships/image" Target="media/image4.png"/><Relationship Id="rId227" Type="http://schemas.openxmlformats.org/officeDocument/2006/relationships/image" Target="media/image12.png"/><Relationship Id="rId469" Type="http://schemas.openxmlformats.org/officeDocument/2006/relationships/hyperlink" Target="https://www.zotero.org/google-docs/?q7bqaa" TargetMode="External"/><Relationship Id="rId226" Type="http://schemas.openxmlformats.org/officeDocument/2006/relationships/image" Target="media/image11.png"/><Relationship Id="rId468" Type="http://schemas.openxmlformats.org/officeDocument/2006/relationships/hyperlink" Target="https://www.zotero.org/google-docs/?q7bqaa" TargetMode="External"/><Relationship Id="rId225" Type="http://schemas.openxmlformats.org/officeDocument/2006/relationships/image" Target="media/image2.png"/><Relationship Id="rId467" Type="http://schemas.openxmlformats.org/officeDocument/2006/relationships/hyperlink" Target="https://www.zotero.org/google-docs/?q7bqaa" TargetMode="External"/><Relationship Id="rId229" Type="http://schemas.openxmlformats.org/officeDocument/2006/relationships/image" Target="media/image23.png"/><Relationship Id="rId220" Type="http://schemas.openxmlformats.org/officeDocument/2006/relationships/hyperlink" Target="https://www.zotero.org/google-docs/?XBdLM8" TargetMode="External"/><Relationship Id="rId462" Type="http://schemas.openxmlformats.org/officeDocument/2006/relationships/hyperlink" Target="https://www.zotero.org/google-docs/?q7bqaa" TargetMode="External"/><Relationship Id="rId461" Type="http://schemas.openxmlformats.org/officeDocument/2006/relationships/hyperlink" Target="https://www.zotero.org/google-docs/?q7bqaa" TargetMode="External"/><Relationship Id="rId460" Type="http://schemas.openxmlformats.org/officeDocument/2006/relationships/hyperlink" Target="https://www.zotero.org/google-docs/?q7bqaa" TargetMode="External"/><Relationship Id="rId224" Type="http://schemas.openxmlformats.org/officeDocument/2006/relationships/image" Target="media/image13.png"/><Relationship Id="rId466" Type="http://schemas.openxmlformats.org/officeDocument/2006/relationships/hyperlink" Target="https://www.zotero.org/google-docs/?q7bqaa" TargetMode="External"/><Relationship Id="rId223" Type="http://schemas.openxmlformats.org/officeDocument/2006/relationships/image" Target="media/image17.png"/><Relationship Id="rId465" Type="http://schemas.openxmlformats.org/officeDocument/2006/relationships/hyperlink" Target="https://www.zotero.org/google-docs/?q7bqaa" TargetMode="External"/><Relationship Id="rId222" Type="http://schemas.openxmlformats.org/officeDocument/2006/relationships/image" Target="media/image10.png"/><Relationship Id="rId464" Type="http://schemas.openxmlformats.org/officeDocument/2006/relationships/hyperlink" Target="https://www.zotero.org/google-docs/?q7bqaa" TargetMode="External"/><Relationship Id="rId221" Type="http://schemas.openxmlformats.org/officeDocument/2006/relationships/hyperlink" Target="https://www.zotero.org/google-docs/?4mopcJ" TargetMode="External"/><Relationship Id="rId463" Type="http://schemas.openxmlformats.org/officeDocument/2006/relationships/hyperlink" Target="https://www.zotero.org/google-docs/?q7bqaa" TargetMode="External"/><Relationship Id="rId217" Type="http://schemas.openxmlformats.org/officeDocument/2006/relationships/hyperlink" Target="https://www.zotero.org/google-docs/?Z880H3" TargetMode="External"/><Relationship Id="rId459" Type="http://schemas.openxmlformats.org/officeDocument/2006/relationships/hyperlink" Target="https://www.zotero.org/google-docs/?q7bqaa" TargetMode="External"/><Relationship Id="rId216" Type="http://schemas.openxmlformats.org/officeDocument/2006/relationships/hyperlink" Target="https://www.zotero.org/google-docs/?m6FKwM" TargetMode="External"/><Relationship Id="rId458" Type="http://schemas.openxmlformats.org/officeDocument/2006/relationships/hyperlink" Target="https://www.zotero.org/google-docs/?q7bqaa" TargetMode="External"/><Relationship Id="rId215" Type="http://schemas.openxmlformats.org/officeDocument/2006/relationships/hyperlink" Target="https://www.zotero.org/google-docs/?2QVeNI" TargetMode="External"/><Relationship Id="rId457" Type="http://schemas.openxmlformats.org/officeDocument/2006/relationships/hyperlink" Target="https://www.zotero.org/google-docs/?q7bqaa" TargetMode="External"/><Relationship Id="rId699" Type="http://schemas.openxmlformats.org/officeDocument/2006/relationships/hyperlink" Target="https://www.zotero.org/google-docs/?q7bqaa" TargetMode="External"/><Relationship Id="rId214" Type="http://schemas.openxmlformats.org/officeDocument/2006/relationships/hyperlink" Target="https://www.zotero.org/google-docs/?lwb3sB" TargetMode="External"/><Relationship Id="rId456" Type="http://schemas.openxmlformats.org/officeDocument/2006/relationships/hyperlink" Target="https://www.zotero.org/google-docs/?q7bqaa" TargetMode="External"/><Relationship Id="rId698" Type="http://schemas.openxmlformats.org/officeDocument/2006/relationships/hyperlink" Target="https://www.zotero.org/google-docs/?q7bqaa" TargetMode="External"/><Relationship Id="rId219" Type="http://schemas.openxmlformats.org/officeDocument/2006/relationships/hyperlink" Target="https://www.zotero.org/google-docs/?uQj75M" TargetMode="External"/><Relationship Id="rId218" Type="http://schemas.openxmlformats.org/officeDocument/2006/relationships/hyperlink" Target="https://www.zotero.org/google-docs/?8K0xlP" TargetMode="External"/><Relationship Id="rId451" Type="http://schemas.openxmlformats.org/officeDocument/2006/relationships/hyperlink" Target="https://www.zotero.org/google-docs/?q7bqaa" TargetMode="External"/><Relationship Id="rId693" Type="http://schemas.openxmlformats.org/officeDocument/2006/relationships/hyperlink" Target="https://www.zotero.org/google-docs/?q7bqaa" TargetMode="External"/><Relationship Id="rId450" Type="http://schemas.openxmlformats.org/officeDocument/2006/relationships/hyperlink" Target="https://www.zotero.org/google-docs/?q7bqaa" TargetMode="External"/><Relationship Id="rId692" Type="http://schemas.openxmlformats.org/officeDocument/2006/relationships/hyperlink" Target="https://www.zotero.org/google-docs/?q7bqaa" TargetMode="External"/><Relationship Id="rId691" Type="http://schemas.openxmlformats.org/officeDocument/2006/relationships/hyperlink" Target="https://www.zotero.org/google-docs/?q7bqaa" TargetMode="External"/><Relationship Id="rId690" Type="http://schemas.openxmlformats.org/officeDocument/2006/relationships/hyperlink" Target="https://www.zotero.org/google-docs/?q7bqaa" TargetMode="External"/><Relationship Id="rId213" Type="http://schemas.openxmlformats.org/officeDocument/2006/relationships/hyperlink" Target="https://www.zotero.org/google-docs/?sedsAX" TargetMode="External"/><Relationship Id="rId455" Type="http://schemas.openxmlformats.org/officeDocument/2006/relationships/hyperlink" Target="https://www.zotero.org/google-docs/?q7bqaa" TargetMode="External"/><Relationship Id="rId697" Type="http://schemas.openxmlformats.org/officeDocument/2006/relationships/hyperlink" Target="https://www.zotero.org/google-docs/?q7bqaa" TargetMode="External"/><Relationship Id="rId212" Type="http://schemas.openxmlformats.org/officeDocument/2006/relationships/hyperlink" Target="https://www.zotero.org/google-docs/?xe6s9J" TargetMode="External"/><Relationship Id="rId454" Type="http://schemas.openxmlformats.org/officeDocument/2006/relationships/hyperlink" Target="https://www.zotero.org/google-docs/?q7bqaa" TargetMode="External"/><Relationship Id="rId696" Type="http://schemas.openxmlformats.org/officeDocument/2006/relationships/hyperlink" Target="https://www.zotero.org/google-docs/?q7bqaa" TargetMode="External"/><Relationship Id="rId211" Type="http://schemas.openxmlformats.org/officeDocument/2006/relationships/hyperlink" Target="https://www.zotero.org/google-docs/?rvvwq7" TargetMode="External"/><Relationship Id="rId453" Type="http://schemas.openxmlformats.org/officeDocument/2006/relationships/hyperlink" Target="https://www.zotero.org/google-docs/?q7bqaa" TargetMode="External"/><Relationship Id="rId695" Type="http://schemas.openxmlformats.org/officeDocument/2006/relationships/hyperlink" Target="https://www.zotero.org/google-docs/?q7bqaa" TargetMode="External"/><Relationship Id="rId210" Type="http://schemas.openxmlformats.org/officeDocument/2006/relationships/hyperlink" Target="https://www.zotero.org/google-docs/?xMt43p" TargetMode="External"/><Relationship Id="rId452" Type="http://schemas.openxmlformats.org/officeDocument/2006/relationships/hyperlink" Target="https://www.zotero.org/google-docs/?q7bqaa" TargetMode="External"/><Relationship Id="rId694" Type="http://schemas.openxmlformats.org/officeDocument/2006/relationships/hyperlink" Target="https://www.zotero.org/google-docs/?q7bqaa" TargetMode="External"/><Relationship Id="rId491" Type="http://schemas.openxmlformats.org/officeDocument/2006/relationships/hyperlink" Target="https://www.zotero.org/google-docs/?q7bqaa" TargetMode="External"/><Relationship Id="rId490" Type="http://schemas.openxmlformats.org/officeDocument/2006/relationships/hyperlink" Target="https://www.zotero.org/google-docs/?q7bqaa" TargetMode="External"/><Relationship Id="rId249" Type="http://schemas.openxmlformats.org/officeDocument/2006/relationships/hyperlink" Target="https://www.zotero.org/google-docs/?R9pmHo" TargetMode="External"/><Relationship Id="rId248" Type="http://schemas.openxmlformats.org/officeDocument/2006/relationships/hyperlink" Target="https://www.zotero.org/google-docs/?o0CfW5" TargetMode="External"/><Relationship Id="rId247" Type="http://schemas.openxmlformats.org/officeDocument/2006/relationships/hyperlink" Target="https://www.zotero.org/google-docs/?glHcr2" TargetMode="External"/><Relationship Id="rId489" Type="http://schemas.openxmlformats.org/officeDocument/2006/relationships/hyperlink" Target="https://www.zotero.org/google-docs/?q7bqaa" TargetMode="External"/><Relationship Id="rId242" Type="http://schemas.openxmlformats.org/officeDocument/2006/relationships/hyperlink" Target="https://www.zotero.org/google-docs/?aWRdgR" TargetMode="External"/><Relationship Id="rId484" Type="http://schemas.openxmlformats.org/officeDocument/2006/relationships/hyperlink" Target="https://www.zotero.org/google-docs/?q7bqaa" TargetMode="External"/><Relationship Id="rId241" Type="http://schemas.openxmlformats.org/officeDocument/2006/relationships/hyperlink" Target="https://www.zotero.org/google-docs/?M4DOyH" TargetMode="External"/><Relationship Id="rId483" Type="http://schemas.openxmlformats.org/officeDocument/2006/relationships/hyperlink" Target="https://www.zotero.org/google-docs/?q7bqaa" TargetMode="External"/><Relationship Id="rId240" Type="http://schemas.openxmlformats.org/officeDocument/2006/relationships/hyperlink" Target="https://www.zotero.org/google-docs/?ISXFup" TargetMode="External"/><Relationship Id="rId482" Type="http://schemas.openxmlformats.org/officeDocument/2006/relationships/hyperlink" Target="https://www.zotero.org/google-docs/?q7bqaa" TargetMode="External"/><Relationship Id="rId481" Type="http://schemas.openxmlformats.org/officeDocument/2006/relationships/hyperlink" Target="https://www.zotero.org/google-docs/?q7bqaa" TargetMode="External"/><Relationship Id="rId246" Type="http://schemas.openxmlformats.org/officeDocument/2006/relationships/hyperlink" Target="https://www.zotero.org/google-docs/?GsB0Ng" TargetMode="External"/><Relationship Id="rId488" Type="http://schemas.openxmlformats.org/officeDocument/2006/relationships/hyperlink" Target="https://www.zotero.org/google-docs/?q7bqaa" TargetMode="External"/><Relationship Id="rId245" Type="http://schemas.openxmlformats.org/officeDocument/2006/relationships/hyperlink" Target="https://www.zotero.org/google-docs/?JYUH2A" TargetMode="External"/><Relationship Id="rId487" Type="http://schemas.openxmlformats.org/officeDocument/2006/relationships/hyperlink" Target="https://www.zotero.org/google-docs/?q7bqaa" TargetMode="External"/><Relationship Id="rId244" Type="http://schemas.openxmlformats.org/officeDocument/2006/relationships/hyperlink" Target="https://www.zotero.org/google-docs/?k2F7JI" TargetMode="External"/><Relationship Id="rId486" Type="http://schemas.openxmlformats.org/officeDocument/2006/relationships/hyperlink" Target="https://www.zotero.org/google-docs/?q7bqaa" TargetMode="External"/><Relationship Id="rId243" Type="http://schemas.openxmlformats.org/officeDocument/2006/relationships/hyperlink" Target="https://www.zotero.org/google-docs/?mn4Aoq" TargetMode="External"/><Relationship Id="rId485" Type="http://schemas.openxmlformats.org/officeDocument/2006/relationships/hyperlink" Target="https://www.zotero.org/google-docs/?q7bqaa" TargetMode="External"/><Relationship Id="rId480" Type="http://schemas.openxmlformats.org/officeDocument/2006/relationships/hyperlink" Target="https://www.zotero.org/google-docs/?q7bqaa" TargetMode="External"/><Relationship Id="rId239" Type="http://schemas.openxmlformats.org/officeDocument/2006/relationships/hyperlink" Target="https://www.zotero.org/google-docs/?e2Hso4" TargetMode="External"/><Relationship Id="rId238" Type="http://schemas.openxmlformats.org/officeDocument/2006/relationships/hyperlink" Target="https://www.zotero.org/google-docs/?FXiIl7" TargetMode="External"/><Relationship Id="rId237" Type="http://schemas.openxmlformats.org/officeDocument/2006/relationships/image" Target="media/image22.png"/><Relationship Id="rId479" Type="http://schemas.openxmlformats.org/officeDocument/2006/relationships/hyperlink" Target="https://www.zotero.org/google-docs/?q7bqaa" TargetMode="External"/><Relationship Id="rId236" Type="http://schemas.openxmlformats.org/officeDocument/2006/relationships/image" Target="media/image3.png"/><Relationship Id="rId478" Type="http://schemas.openxmlformats.org/officeDocument/2006/relationships/hyperlink" Target="https://www.zotero.org/google-docs/?q7bqaa" TargetMode="External"/><Relationship Id="rId231" Type="http://schemas.openxmlformats.org/officeDocument/2006/relationships/hyperlink" Target="https://www.zotero.org/google-docs/?yKu1Fr" TargetMode="External"/><Relationship Id="rId473" Type="http://schemas.openxmlformats.org/officeDocument/2006/relationships/hyperlink" Target="https://www.zotero.org/google-docs/?q7bqaa" TargetMode="External"/><Relationship Id="rId230" Type="http://schemas.openxmlformats.org/officeDocument/2006/relationships/image" Target="media/image5.png"/><Relationship Id="rId472" Type="http://schemas.openxmlformats.org/officeDocument/2006/relationships/hyperlink" Target="https://www.zotero.org/google-docs/?q7bqaa" TargetMode="External"/><Relationship Id="rId471" Type="http://schemas.openxmlformats.org/officeDocument/2006/relationships/hyperlink" Target="https://www.zotero.org/google-docs/?q7bqaa" TargetMode="External"/><Relationship Id="rId470" Type="http://schemas.openxmlformats.org/officeDocument/2006/relationships/hyperlink" Target="https://www.zotero.org/google-docs/?q7bqaa" TargetMode="External"/><Relationship Id="rId235" Type="http://schemas.openxmlformats.org/officeDocument/2006/relationships/image" Target="media/image14.png"/><Relationship Id="rId477" Type="http://schemas.openxmlformats.org/officeDocument/2006/relationships/hyperlink" Target="https://www.zotero.org/google-docs/?q7bqaa" TargetMode="External"/><Relationship Id="rId234" Type="http://schemas.openxmlformats.org/officeDocument/2006/relationships/image" Target="media/image9.png"/><Relationship Id="rId476" Type="http://schemas.openxmlformats.org/officeDocument/2006/relationships/hyperlink" Target="https://www.zotero.org/google-docs/?q7bqaa" TargetMode="External"/><Relationship Id="rId233" Type="http://schemas.openxmlformats.org/officeDocument/2006/relationships/hyperlink" Target="https://www.zotero.org/google-docs/?2wjkP7" TargetMode="External"/><Relationship Id="rId475" Type="http://schemas.openxmlformats.org/officeDocument/2006/relationships/hyperlink" Target="https://www.zotero.org/google-docs/?q7bqaa" TargetMode="External"/><Relationship Id="rId232" Type="http://schemas.openxmlformats.org/officeDocument/2006/relationships/image" Target="media/image20.png"/><Relationship Id="rId474" Type="http://schemas.openxmlformats.org/officeDocument/2006/relationships/hyperlink" Target="https://www.zotero.org/google-docs/?q7bqaa" TargetMode="External"/><Relationship Id="rId426" Type="http://schemas.openxmlformats.org/officeDocument/2006/relationships/hyperlink" Target="https://www.zotero.org/google-docs/?q7bqaa" TargetMode="External"/><Relationship Id="rId668" Type="http://schemas.openxmlformats.org/officeDocument/2006/relationships/hyperlink" Target="https://www.zotero.org/google-docs/?q7bqaa" TargetMode="External"/><Relationship Id="rId425" Type="http://schemas.openxmlformats.org/officeDocument/2006/relationships/hyperlink" Target="https://www.zotero.org/google-docs/?q7bqaa" TargetMode="External"/><Relationship Id="rId667" Type="http://schemas.openxmlformats.org/officeDocument/2006/relationships/hyperlink" Target="https://www.zotero.org/google-docs/?q7bqaa" TargetMode="External"/><Relationship Id="rId424" Type="http://schemas.openxmlformats.org/officeDocument/2006/relationships/hyperlink" Target="https://www.zotero.org/google-docs/?q7bqaa" TargetMode="External"/><Relationship Id="rId666" Type="http://schemas.openxmlformats.org/officeDocument/2006/relationships/hyperlink" Target="https://www.zotero.org/google-docs/?q7bqaa" TargetMode="External"/><Relationship Id="rId423" Type="http://schemas.openxmlformats.org/officeDocument/2006/relationships/hyperlink" Target="https://www.zotero.org/google-docs/?q7bqaa" TargetMode="External"/><Relationship Id="rId665" Type="http://schemas.openxmlformats.org/officeDocument/2006/relationships/hyperlink" Target="https://www.zotero.org/google-docs/?q7bqaa" TargetMode="External"/><Relationship Id="rId429" Type="http://schemas.openxmlformats.org/officeDocument/2006/relationships/hyperlink" Target="https://www.zotero.org/google-docs/?q7bqaa" TargetMode="External"/><Relationship Id="rId428" Type="http://schemas.openxmlformats.org/officeDocument/2006/relationships/hyperlink" Target="https://www.zotero.org/google-docs/?q7bqaa" TargetMode="External"/><Relationship Id="rId427" Type="http://schemas.openxmlformats.org/officeDocument/2006/relationships/hyperlink" Target="https://www.zotero.org/google-docs/?q7bqaa" TargetMode="External"/><Relationship Id="rId669" Type="http://schemas.openxmlformats.org/officeDocument/2006/relationships/hyperlink" Target="https://www.zotero.org/google-docs/?q7bqaa" TargetMode="External"/><Relationship Id="rId660" Type="http://schemas.openxmlformats.org/officeDocument/2006/relationships/hyperlink" Target="https://www.zotero.org/google-docs/?q7bqaa" TargetMode="External"/><Relationship Id="rId422" Type="http://schemas.openxmlformats.org/officeDocument/2006/relationships/hyperlink" Target="https://www.zotero.org/google-docs/?q7bqaa" TargetMode="External"/><Relationship Id="rId664" Type="http://schemas.openxmlformats.org/officeDocument/2006/relationships/hyperlink" Target="https://www.zotero.org/google-docs/?q7bqaa" TargetMode="External"/><Relationship Id="rId421" Type="http://schemas.openxmlformats.org/officeDocument/2006/relationships/hyperlink" Target="https://www.zotero.org/google-docs/?q7bqaa" TargetMode="External"/><Relationship Id="rId663" Type="http://schemas.openxmlformats.org/officeDocument/2006/relationships/hyperlink" Target="https://www.zotero.org/google-docs/?q7bqaa" TargetMode="External"/><Relationship Id="rId420" Type="http://schemas.openxmlformats.org/officeDocument/2006/relationships/hyperlink" Target="https://www.zotero.org/google-docs/?q7bqaa" TargetMode="External"/><Relationship Id="rId662" Type="http://schemas.openxmlformats.org/officeDocument/2006/relationships/hyperlink" Target="https://www.zotero.org/google-docs/?q7bqaa" TargetMode="External"/><Relationship Id="rId661" Type="http://schemas.openxmlformats.org/officeDocument/2006/relationships/hyperlink" Target="https://www.zotero.org/google-docs/?q7bqaa" TargetMode="External"/><Relationship Id="rId415" Type="http://schemas.openxmlformats.org/officeDocument/2006/relationships/hyperlink" Target="https://www.zotero.org/google-docs/?q7bqaa" TargetMode="External"/><Relationship Id="rId657" Type="http://schemas.openxmlformats.org/officeDocument/2006/relationships/hyperlink" Target="https://www.zotero.org/google-docs/?q7bqaa" TargetMode="External"/><Relationship Id="rId414" Type="http://schemas.openxmlformats.org/officeDocument/2006/relationships/hyperlink" Target="https://www.zotero.org/google-docs/?q7bqaa" TargetMode="External"/><Relationship Id="rId656" Type="http://schemas.openxmlformats.org/officeDocument/2006/relationships/hyperlink" Target="https://www.zotero.org/google-docs/?q7bqaa" TargetMode="External"/><Relationship Id="rId413" Type="http://schemas.openxmlformats.org/officeDocument/2006/relationships/hyperlink" Target="https://www.zotero.org/google-docs/?q7bqaa" TargetMode="External"/><Relationship Id="rId655" Type="http://schemas.openxmlformats.org/officeDocument/2006/relationships/hyperlink" Target="https://www.zotero.org/google-docs/?q7bqaa" TargetMode="External"/><Relationship Id="rId412" Type="http://schemas.openxmlformats.org/officeDocument/2006/relationships/hyperlink" Target="https://www.zotero.org/google-docs/?q7bqaa" TargetMode="External"/><Relationship Id="rId654" Type="http://schemas.openxmlformats.org/officeDocument/2006/relationships/hyperlink" Target="https://www.zotero.org/google-docs/?q7bqaa" TargetMode="External"/><Relationship Id="rId419" Type="http://schemas.openxmlformats.org/officeDocument/2006/relationships/hyperlink" Target="https://www.zotero.org/google-docs/?q7bqaa" TargetMode="External"/><Relationship Id="rId418" Type="http://schemas.openxmlformats.org/officeDocument/2006/relationships/hyperlink" Target="https://www.zotero.org/google-docs/?q7bqaa" TargetMode="External"/><Relationship Id="rId417" Type="http://schemas.openxmlformats.org/officeDocument/2006/relationships/hyperlink" Target="https://www.zotero.org/google-docs/?q7bqaa" TargetMode="External"/><Relationship Id="rId659" Type="http://schemas.openxmlformats.org/officeDocument/2006/relationships/hyperlink" Target="https://www.zotero.org/google-docs/?q7bqaa" TargetMode="External"/><Relationship Id="rId416" Type="http://schemas.openxmlformats.org/officeDocument/2006/relationships/hyperlink" Target="https://www.zotero.org/google-docs/?q7bqaa" TargetMode="External"/><Relationship Id="rId658" Type="http://schemas.openxmlformats.org/officeDocument/2006/relationships/hyperlink" Target="https://www.zotero.org/google-docs/?q7bqaa" TargetMode="External"/><Relationship Id="rId411" Type="http://schemas.openxmlformats.org/officeDocument/2006/relationships/hyperlink" Target="https://www.zotero.org/google-docs/?q7bqaa" TargetMode="External"/><Relationship Id="rId653" Type="http://schemas.openxmlformats.org/officeDocument/2006/relationships/hyperlink" Target="https://www.zotero.org/google-docs/?q7bqaa" TargetMode="External"/><Relationship Id="rId410" Type="http://schemas.openxmlformats.org/officeDocument/2006/relationships/hyperlink" Target="https://www.zotero.org/google-docs/?q7bqaa" TargetMode="External"/><Relationship Id="rId652" Type="http://schemas.openxmlformats.org/officeDocument/2006/relationships/hyperlink" Target="https://www.zotero.org/google-docs/?q7bqaa" TargetMode="External"/><Relationship Id="rId651" Type="http://schemas.openxmlformats.org/officeDocument/2006/relationships/hyperlink" Target="https://www.zotero.org/google-docs/?q7bqaa" TargetMode="External"/><Relationship Id="rId650" Type="http://schemas.openxmlformats.org/officeDocument/2006/relationships/hyperlink" Target="https://www.zotero.org/google-docs/?q7bqaa" TargetMode="External"/><Relationship Id="rId206" Type="http://schemas.openxmlformats.org/officeDocument/2006/relationships/hyperlink" Target="https://www.zotero.org/google-docs/?nTmux6" TargetMode="External"/><Relationship Id="rId448" Type="http://schemas.openxmlformats.org/officeDocument/2006/relationships/hyperlink" Target="https://www.zotero.org/google-docs/?q7bqaa" TargetMode="External"/><Relationship Id="rId205" Type="http://schemas.openxmlformats.org/officeDocument/2006/relationships/hyperlink" Target="https://www.zotero.org/google-docs/?vorDax" TargetMode="External"/><Relationship Id="rId447" Type="http://schemas.openxmlformats.org/officeDocument/2006/relationships/hyperlink" Target="https://www.zotero.org/google-docs/?q7bqaa" TargetMode="External"/><Relationship Id="rId689" Type="http://schemas.openxmlformats.org/officeDocument/2006/relationships/hyperlink" Target="https://www.zotero.org/google-docs/?q7bqaa" TargetMode="External"/><Relationship Id="rId204" Type="http://schemas.openxmlformats.org/officeDocument/2006/relationships/hyperlink" Target="https://www.zotero.org/google-docs/?svZdyf" TargetMode="External"/><Relationship Id="rId446" Type="http://schemas.openxmlformats.org/officeDocument/2006/relationships/hyperlink" Target="https://www.zotero.org/google-docs/?q7bqaa" TargetMode="External"/><Relationship Id="rId688" Type="http://schemas.openxmlformats.org/officeDocument/2006/relationships/hyperlink" Target="https://www.zotero.org/google-docs/?q7bqaa" TargetMode="External"/><Relationship Id="rId203" Type="http://schemas.openxmlformats.org/officeDocument/2006/relationships/hyperlink" Target="https://www.zotero.org/google-docs/?wDe1Ck" TargetMode="External"/><Relationship Id="rId445" Type="http://schemas.openxmlformats.org/officeDocument/2006/relationships/hyperlink" Target="https://www.zotero.org/google-docs/?q7bqaa" TargetMode="External"/><Relationship Id="rId687" Type="http://schemas.openxmlformats.org/officeDocument/2006/relationships/hyperlink" Target="https://www.zotero.org/google-docs/?q7bqaa" TargetMode="External"/><Relationship Id="rId209" Type="http://schemas.openxmlformats.org/officeDocument/2006/relationships/image" Target="media/image1.png"/><Relationship Id="rId208" Type="http://schemas.openxmlformats.org/officeDocument/2006/relationships/hyperlink" Target="https://www.zotero.org/google-docs/?Vh3T7i" TargetMode="External"/><Relationship Id="rId207" Type="http://schemas.openxmlformats.org/officeDocument/2006/relationships/hyperlink" Target="https://www.zotero.org/google-docs/?NzDiBi" TargetMode="External"/><Relationship Id="rId449" Type="http://schemas.openxmlformats.org/officeDocument/2006/relationships/hyperlink" Target="https://www.zotero.org/google-docs/?q7bqaa" TargetMode="External"/><Relationship Id="rId440" Type="http://schemas.openxmlformats.org/officeDocument/2006/relationships/hyperlink" Target="https://www.zotero.org/google-docs/?q7bqaa" TargetMode="External"/><Relationship Id="rId682" Type="http://schemas.openxmlformats.org/officeDocument/2006/relationships/hyperlink" Target="https://www.zotero.org/google-docs/?q7bqaa" TargetMode="External"/><Relationship Id="rId681" Type="http://schemas.openxmlformats.org/officeDocument/2006/relationships/hyperlink" Target="https://www.zotero.org/google-docs/?q7bqaa" TargetMode="External"/><Relationship Id="rId680" Type="http://schemas.openxmlformats.org/officeDocument/2006/relationships/hyperlink" Target="https://www.zotero.org/google-docs/?q7bqaa" TargetMode="External"/><Relationship Id="rId202" Type="http://schemas.openxmlformats.org/officeDocument/2006/relationships/hyperlink" Target="https://www.zotero.org/google-docs/?afJ6YN" TargetMode="External"/><Relationship Id="rId444" Type="http://schemas.openxmlformats.org/officeDocument/2006/relationships/hyperlink" Target="https://www.zotero.org/google-docs/?q7bqaa" TargetMode="External"/><Relationship Id="rId686" Type="http://schemas.openxmlformats.org/officeDocument/2006/relationships/hyperlink" Target="https://www.zotero.org/google-docs/?q7bqaa" TargetMode="External"/><Relationship Id="rId201" Type="http://schemas.openxmlformats.org/officeDocument/2006/relationships/hyperlink" Target="https://www.zotero.org/google-docs/?afJ6YN" TargetMode="External"/><Relationship Id="rId443" Type="http://schemas.openxmlformats.org/officeDocument/2006/relationships/hyperlink" Target="https://www.zotero.org/google-docs/?q7bqaa" TargetMode="External"/><Relationship Id="rId685" Type="http://schemas.openxmlformats.org/officeDocument/2006/relationships/hyperlink" Target="https://www.zotero.org/google-docs/?q7bqaa" TargetMode="External"/><Relationship Id="rId200" Type="http://schemas.openxmlformats.org/officeDocument/2006/relationships/hyperlink" Target="https://www.zotero.org/google-docs/?afJ6YN" TargetMode="External"/><Relationship Id="rId442" Type="http://schemas.openxmlformats.org/officeDocument/2006/relationships/hyperlink" Target="https://www.zotero.org/google-docs/?q7bqaa" TargetMode="External"/><Relationship Id="rId684" Type="http://schemas.openxmlformats.org/officeDocument/2006/relationships/hyperlink" Target="https://www.zotero.org/google-docs/?q7bqaa" TargetMode="External"/><Relationship Id="rId441" Type="http://schemas.openxmlformats.org/officeDocument/2006/relationships/hyperlink" Target="https://www.zotero.org/google-docs/?q7bqaa" TargetMode="External"/><Relationship Id="rId683" Type="http://schemas.openxmlformats.org/officeDocument/2006/relationships/hyperlink" Target="https://www.zotero.org/google-docs/?q7bqaa" TargetMode="External"/><Relationship Id="rId437" Type="http://schemas.openxmlformats.org/officeDocument/2006/relationships/hyperlink" Target="https://www.zotero.org/google-docs/?q7bqaa" TargetMode="External"/><Relationship Id="rId679" Type="http://schemas.openxmlformats.org/officeDocument/2006/relationships/hyperlink" Target="https://www.zotero.org/google-docs/?q7bqaa" TargetMode="External"/><Relationship Id="rId436" Type="http://schemas.openxmlformats.org/officeDocument/2006/relationships/hyperlink" Target="https://www.zotero.org/google-docs/?q7bqaa" TargetMode="External"/><Relationship Id="rId678" Type="http://schemas.openxmlformats.org/officeDocument/2006/relationships/hyperlink" Target="https://www.zotero.org/google-docs/?q7bqaa" TargetMode="External"/><Relationship Id="rId435" Type="http://schemas.openxmlformats.org/officeDocument/2006/relationships/hyperlink" Target="https://www.zotero.org/google-docs/?q7bqaa" TargetMode="External"/><Relationship Id="rId677" Type="http://schemas.openxmlformats.org/officeDocument/2006/relationships/hyperlink" Target="https://www.zotero.org/google-docs/?q7bqaa" TargetMode="External"/><Relationship Id="rId434" Type="http://schemas.openxmlformats.org/officeDocument/2006/relationships/hyperlink" Target="https://www.zotero.org/google-docs/?q7bqaa" TargetMode="External"/><Relationship Id="rId676" Type="http://schemas.openxmlformats.org/officeDocument/2006/relationships/hyperlink" Target="https://www.zotero.org/google-docs/?q7bqaa" TargetMode="External"/><Relationship Id="rId439" Type="http://schemas.openxmlformats.org/officeDocument/2006/relationships/hyperlink" Target="https://www.zotero.org/google-docs/?q7bqaa" TargetMode="External"/><Relationship Id="rId438" Type="http://schemas.openxmlformats.org/officeDocument/2006/relationships/hyperlink" Target="https://www.zotero.org/google-docs/?q7bqaa" TargetMode="External"/><Relationship Id="rId671" Type="http://schemas.openxmlformats.org/officeDocument/2006/relationships/hyperlink" Target="https://www.zotero.org/google-docs/?q7bqaa" TargetMode="External"/><Relationship Id="rId670" Type="http://schemas.openxmlformats.org/officeDocument/2006/relationships/hyperlink" Target="https://www.zotero.org/google-docs/?q7bqaa" TargetMode="External"/><Relationship Id="rId433" Type="http://schemas.openxmlformats.org/officeDocument/2006/relationships/hyperlink" Target="https://www.zotero.org/google-docs/?q7bqaa" TargetMode="External"/><Relationship Id="rId675" Type="http://schemas.openxmlformats.org/officeDocument/2006/relationships/hyperlink" Target="https://www.zotero.org/google-docs/?q7bqaa" TargetMode="External"/><Relationship Id="rId432" Type="http://schemas.openxmlformats.org/officeDocument/2006/relationships/hyperlink" Target="https://www.zotero.org/google-docs/?q7bqaa" TargetMode="External"/><Relationship Id="rId674" Type="http://schemas.openxmlformats.org/officeDocument/2006/relationships/hyperlink" Target="https://www.zotero.org/google-docs/?q7bqaa" TargetMode="External"/><Relationship Id="rId431" Type="http://schemas.openxmlformats.org/officeDocument/2006/relationships/hyperlink" Target="https://www.zotero.org/google-docs/?q7bqaa" TargetMode="External"/><Relationship Id="rId673" Type="http://schemas.openxmlformats.org/officeDocument/2006/relationships/hyperlink" Target="https://www.zotero.org/google-docs/?q7bqaa" TargetMode="External"/><Relationship Id="rId430" Type="http://schemas.openxmlformats.org/officeDocument/2006/relationships/hyperlink" Target="https://www.zotero.org/google-docs/?q7bqaa" TargetMode="External"/><Relationship Id="rId672" Type="http://schemas.openxmlformats.org/officeDocument/2006/relationships/hyperlink" Target="https://www.zotero.org/google-docs/?q7bqa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footnotes.xml.rels><?xml version="1.0" encoding="UTF-8" standalone="yes"?><Relationships xmlns="http://schemas.openxmlformats.org/package/2006/relationships"><Relationship Id="rId20" Type="http://schemas.openxmlformats.org/officeDocument/2006/relationships/hyperlink" Target="https://ollama.com/library/qwen2.5" TargetMode="External"/><Relationship Id="rId22" Type="http://schemas.openxmlformats.org/officeDocument/2006/relationships/hyperlink" Target="https://platform.openai.com/docs/models/gpt-4o" TargetMode="External"/><Relationship Id="rId21" Type="http://schemas.openxmlformats.org/officeDocument/2006/relationships/hyperlink" Target="https://platform.openai.com/docs/models/gpt-4o-mini" TargetMode="External"/><Relationship Id="rId24" Type="http://schemas.openxmlformats.org/officeDocument/2006/relationships/hyperlink" Target="https://github.com/mafudge/dps-thesis" TargetMode="External"/><Relationship Id="rId23" Type="http://schemas.openxmlformats.org/officeDocument/2006/relationships/hyperlink" Target="https://openrouter.ai" TargetMode="External"/><Relationship Id="rId1" Type="http://schemas.openxmlformats.org/officeDocument/2006/relationships/hyperlink" Target="https://base44.com" TargetMode="External"/><Relationship Id="rId2" Type="http://schemas.openxmlformats.org/officeDocument/2006/relationships/hyperlink" Target="https://cursor.com" TargetMode="External"/><Relationship Id="rId3" Type="http://schemas.openxmlformats.org/officeDocument/2006/relationships/hyperlink" Target="https://lovable.dev" TargetMode="External"/><Relationship Id="rId4" Type="http://schemas.openxmlformats.org/officeDocument/2006/relationships/hyperlink" Target="https://replit.com" TargetMode="External"/><Relationship Id="rId9" Type="http://schemas.openxmlformats.org/officeDocument/2006/relationships/hyperlink" Target="https://openai.com/codex/" TargetMode="External"/><Relationship Id="rId26" Type="http://schemas.openxmlformats.org/officeDocument/2006/relationships/hyperlink" Target="https://openrouter.ai/openai/gpt-5-mini" TargetMode="External"/><Relationship Id="rId25" Type="http://schemas.openxmlformats.org/officeDocument/2006/relationships/hyperlink" Target="https://openrouter.ai/x-ai/grok-4-fast" TargetMode="External"/><Relationship Id="rId28" Type="http://schemas.openxmlformats.org/officeDocument/2006/relationships/hyperlink" Target="https://openrouter.ai/anthropic/claude-sonnet-4" TargetMode="External"/><Relationship Id="rId27" Type="http://schemas.openxmlformats.org/officeDocument/2006/relationships/hyperlink" Target="https://openrouter.ai/google/gemini-2.5-flash" TargetMode="External"/><Relationship Id="rId5" Type="http://schemas.openxmlformats.org/officeDocument/2006/relationships/hyperlink" Target="https://github.com/features/copilot" TargetMode="External"/><Relationship Id="rId6" Type="http://schemas.openxmlformats.org/officeDocument/2006/relationships/hyperlink" Target="https://kiro.dev/" TargetMode="External"/><Relationship Id="rId29" Type="http://schemas.openxmlformats.org/officeDocument/2006/relationships/hyperlink" Target="https://cloud.google.com/solutions/learnlm" TargetMode="External"/><Relationship Id="rId7" Type="http://schemas.openxmlformats.org/officeDocument/2006/relationships/hyperlink" Target="https://antigravity.google/" TargetMode="External"/><Relationship Id="rId8" Type="http://schemas.openxmlformats.org/officeDocument/2006/relationships/hyperlink" Target="https://code.claude.com/" TargetMode="External"/><Relationship Id="rId11" Type="http://schemas.openxmlformats.org/officeDocument/2006/relationships/hyperlink" Target="https://ai.ist256.com" TargetMode="External"/><Relationship Id="rId10" Type="http://schemas.openxmlformats.org/officeDocument/2006/relationships/hyperlink" Target="https://ist256.com/spring2025/syllabus" TargetMode="External"/><Relationship Id="rId13" Type="http://schemas.openxmlformats.org/officeDocument/2006/relationships/hyperlink" Target="https://streamlit.io" TargetMode="External"/><Relationship Id="rId12" Type="http://schemas.openxmlformats.org/officeDocument/2006/relationships/hyperlink" Target="https://ai.ist256.com" TargetMode="External"/><Relationship Id="rId15" Type="http://schemas.openxmlformats.org/officeDocument/2006/relationships/hyperlink" Target="https://chatgpt.com/" TargetMode="External"/><Relationship Id="rId14" Type="http://schemas.openxmlformats.org/officeDocument/2006/relationships/hyperlink" Target="https://github.com/cent-ischool/ist256-chatapp" TargetMode="External"/><Relationship Id="rId17" Type="http://schemas.openxmlformats.org/officeDocument/2006/relationships/hyperlink" Target="https://ollama.com/library/dolphin3" TargetMode="External"/><Relationship Id="rId16" Type="http://schemas.openxmlformats.org/officeDocument/2006/relationships/hyperlink" Target="https://claude.ai/" TargetMode="External"/><Relationship Id="rId19" Type="http://schemas.openxmlformats.org/officeDocument/2006/relationships/hyperlink" Target="https://ollama.com/library/codellama" TargetMode="External"/><Relationship Id="rId18" Type="http://schemas.openxmlformats.org/officeDocument/2006/relationships/hyperlink" Target="https://ollama.com/library/llam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