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55e3b"/>
          <w:sz w:val="52"/>
          <w:szCs w:val="52"/>
          <w:rtl w:val="0"/>
        </w:rPr>
        <w:t xml:space="preserve">Huerto Verde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Documentación de cambios: de HTML/CSS/JavaScript (Prueba 1) a React (Prueba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Asignatura DSY1104 | Desarrollo Fullstack | 20 Octubre de 2026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Felipe Lagos</w:t>
        <w:br w:type="textWrapping"/>
        <w:t xml:space="preserve">Martín Simón</w:t>
        <w:br w:type="textWrapping"/>
        <w:t xml:space="preserve">Javier Valtierra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-18297170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746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1. Resumen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746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2. Comparación general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746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3. Tecnologías y herramientas nuevas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746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4. Estructura de carpetas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746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5. Navegación entre páginas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746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6. De CSS propio a Bootstrap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746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7. Componentes reutilizables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746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8. Cambios en los datos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746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8.1 productos.js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746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8.2 usuarios.js (nuevo!!)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746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8.3 regiones.js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746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9. Comparación de página a página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746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9.1 Tienda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746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9.2 Panel de administración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746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10. Carrito de compras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746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11. Formularios y validaciones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746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11.1 Cambio de enfoque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746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11.2 Reglas por formulario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11.3 Diferencias concretas</w:t>
            </w:r>
          </w:hyperlink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Resumen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la Prueba 1 el sitio de Huerto Verde se construyó como 20 páginas HTML independientes (11 de la tienda y 9 del panel de administración), con dos hojas de estilo propias (estilos.css y admin.css) y siete archivos JavaScript que manipulaban el DOM directamente.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la Prueba 2 el mismo sitio se migró a una aplicación de una sola página (SPA) hecha con React 19 y Vite. Cada página HTML pasó a ser un componente JSX, las partes repetidas (encabezado, pie, tarjeta de producto, menú de administración y formularios) se convirtieron en componentes reutilizables, y los estilos propios se reemplazaron por Bootstrap 5 a través de React-Bootstrap.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contenido, los textos, el catálogo de productos y las reglas de validación se mantuvieron prácticamente iguales. Lo que cambió es la forma de construir la interfaz: se pasó de "buscar elementos en el HTML y modificarlos" a "describir la interfaz según el estado".</w:t>
      </w:r>
    </w:p>
    <w:p w:rsidR="00000000" w:rsidDel="00000000" w:rsidP="00000000" w:rsidRDefault="00000000" w:rsidRPr="00000000" w14:paraId="00000040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Comparación general</w:t>
      </w:r>
    </w:p>
    <w:tbl>
      <w:tblPr>
        <w:tblStyle w:val="Table1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355e3b" w:val="clea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5e3b" w:val="clea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5e3b" w:val="clea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Lenguaje de vistas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HTML5 escrito a mano.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JSX (componentes de React).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Estilos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CSS propio: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estilos.css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(≈150 líneas) y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admin.css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Bootstrap 5.3 + React-Bootstrap.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Interacción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JavaScript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document.getElementById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createElement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addEventListener para inyecciones de código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useState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eventos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onClick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onChange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el JSX.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Enlaces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&lt;a href&gt;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entre archivos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Función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irA(pagina, id)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que cambia el estado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pagina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App.jsx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js/productos.js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(catálogo) y datos de usuarios escritos dentro del HTML.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Carpeta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src/data/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productos.js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usuarios.js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regiones.js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exportados como módulos.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Encabezado, pie y menú copiados en cada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Componentes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Header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Footer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MenuAdmin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TarjetaProducto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FormularioProducto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FormularioUsuario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Imágenes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assets/img/...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rutas relativas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../assets/img/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public/img/...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rutas absolutas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/img/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localStorage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el carrito y el correo recordado.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 mismo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Tecnologías y herramientas nuevas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Prueba 2 agrega un proyecto Node.js definido en package.json (nombre huerto-verde-react).</w:t>
      </w:r>
    </w:p>
    <w:tbl>
      <w:tblPr>
        <w:tblStyle w:val="Table2"/>
        <w:tblW w:w="649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tblGridChange w:id="0">
          <w:tblGrid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355e3b" w:val="clea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5e3b" w:val="clea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 / react-dom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Librería de interfaz y renderizado en el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bootstrap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Hoja de estilos (se importa en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main.jsx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react-bootstrap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Componentes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Navbar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Table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compilación de JSX y build de producción.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Archivos nuevos de configuración: vite.config.js, eslint.config.js, .gitignore, package-lock.json y src/main.jsx, que es el punto de entrada:</w:t>
      </w:r>
    </w:p>
    <w:p w:rsidR="00000000" w:rsidDel="00000000" w:rsidP="00000000" w:rsidRDefault="00000000" w:rsidRPr="00000000" w14:paraId="0000006B">
      <w:pPr>
        <w:ind w:left="283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import 'bootstrap/dist/css/bootstrap.min.css'</w:t>
        <w:br w:type="textWrapping"/>
        <w:t xml:space="preserve">createRoot(document.getElementById('root')).render(</w:t>
        <w:br w:type="textWrapping"/>
        <w:t xml:space="preserve">  &lt;StrictMode&gt;&lt;App /&gt;&lt;/StrictMode&gt;</w:t>
        <w:br w:type="textWrapping"/>
        <w:t xml:space="preserve">)</w:t>
      </w:r>
    </w:p>
    <w:p w:rsidR="00000000" w:rsidDel="00000000" w:rsidP="00000000" w:rsidRDefault="00000000" w:rsidRPr="00000000" w14:paraId="0000006C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Estructura de carpetas</w:t>
      </w:r>
    </w:p>
    <w:tbl>
      <w:tblPr>
        <w:tblStyle w:val="Table3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355e3b" w:val="clea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 1 (prueba1_fullstack)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5e3b" w:val="clea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 2 (prueba_2_fullstack)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5e3b" w:val="clea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usuario/*.html (11 archivos)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src/pages/*.jsx (11 componentes)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 página por componente.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admin/*.html (9 archivos)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src/pages/admin/*.jsx (9 componentes)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Mismas 9 vistas del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(repetido en cada HTML)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src/components/*.jsx (6 componentes)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Piezas compartidas extraídas.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css/estilos.css, css/admin.css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(eliminados)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Reemplazados por Bootstrap.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js/productos.js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src/data/productos.js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lógica en general pasó a JSX.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js/regiones.js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src/data/regiones.js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exactamente igual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(datos dentro de usuarios.html)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src/data/usuarios.js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creó un nuevo archivo con los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js/carrito.js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App.jsx + pages/Carrito.jsx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lógica del carrito vive en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App.jsx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js/validaciones-*.js (4 archivos)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Dentro de cada formulario 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 componente valida sus propios campos, sin ser centralizado. Así es más granular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assets/img/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public/img/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Sólo cambió la ruta.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Navegación entre páginas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la Prueba 1 cada enlace abría otro archivo HTML. Para mostrar un producto o una categoría concreta. En la Prueba 2 no se usa React Router. App.jsx guarda dos estados: pagina (qué vista mostrar) y seleccionado (el código de producto, el RUN del usuario o la categoría). La función irA los cambia, limpia el mensaje y sube el scroll:</w:t>
      </w:r>
    </w:p>
    <w:p w:rsidR="00000000" w:rsidDel="00000000" w:rsidP="00000000" w:rsidRDefault="00000000" w:rsidRPr="00000000" w14:paraId="00000091">
      <w:pPr>
        <w:ind w:left="283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function irA(nuevaPagina, id = "") {</w:t>
        <w:br w:type="textWrapping"/>
        <w:t xml:space="preserve">    setPagina(nuevaPagina);</w:t>
        <w:br w:type="textWrapping"/>
        <w:t xml:space="preserve">    setSeleccionado(id);</w:t>
        <w:br w:type="textWrapping"/>
        <w:t xml:space="preserve">    setMensaje("");</w:t>
        <w:br w:type="textWrapping"/>
        <w:t xml:space="preserve">    window.scrollTo(0, 0);</w:t>
        <w:br w:type="textWrapping"/>
        <w:t xml:space="preserve">}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función irA se pasa como prop a cada página, y ahí carga (o “dibuja”) los componentes según la página que abrió.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Las desventajas generadas por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este cambio: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URL del navegador ya no cambia al navegar, así que no se puede compartir el enlace a un producto.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botones Atrás/Adelante del navegador no recorren las vistas internas.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 recargar (F5) la aplicación vuelve a la página de inicio; el carrito se conserva porque está en localStorage.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enlaces usan href="#" con onClick en lugar de rutas reales.</w:t>
      </w:r>
    </w:p>
    <w:p w:rsidR="00000000" w:rsidDel="00000000" w:rsidP="00000000" w:rsidRDefault="00000000" w:rsidRPr="00000000" w14:paraId="00000098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De CSS propio a Bootstrap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dos hojas de estilo de la Prueba 1 se eliminaron. Su diseño (flexbox, grid, colores y tablas) se reemplazó por componentes y clases utilitarias de Bootstrap.</w:t>
      </w:r>
    </w:p>
    <w:tbl>
      <w:tblPr>
        <w:tblStyle w:val="Table4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355e3b" w:val="clea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 1 (CSS propio)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5e3b" w:val="clea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 2 (Bootstrap / React-Bootstrap)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.site-header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flexbox y fondo #355e3b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&lt;Navbar bg="success" data-bs-theme="dark" expand="md"&gt;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menú hamburguesa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Navbar.Toggle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en 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.grilla-productos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CSS Grid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auto-fill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&lt;Row xs={1} sm={2} lg={3 o 4}&gt;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&lt;Col&gt;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.card-producto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&lt;Card&gt;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Card.Img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Card.Body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Card.Title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Card.Text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.hero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&lt;section className="bg-success-subtle border rounded"&gt;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Row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.caja-form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.campo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&lt;Card&gt;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&lt;Form.Group&gt;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&lt;Form.Label&gt;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&lt;Form.Control&gt;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&lt;Form.Control.Feedback&gt;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.btn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.btn-principal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.btn-pagar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&lt;Button variant="success"&gt;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variant="outline-success"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outline-danger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.con-sidebar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.sidebar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&lt;Col as="aside" md={3}&gt;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&lt;Card&gt;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&lt;ListGroup&gt;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.layout-carrito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.linea-carrito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&lt;ListGroup&gt;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&lt;ListGroup.Item as="article"&gt;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&lt;InputGroup&gt;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la cantidad.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table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thead th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colores propios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&lt;Table striped bordered hover responsive size="sm"&gt;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.layout-admin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.menu-admin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&lt;Container fluid&gt;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&lt;Col md={3} lg={2}&gt;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botones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d-grid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.breadcrumb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hecho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&lt;ul&gt;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&lt;Breadcrumb&gt;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React-Bootstrap.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.paginacion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&lt;Pagination&gt;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React-Bootstrap.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.alerta-stock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(texto rojo)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&lt;Badge bg="danger"&gt;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.oculto-visual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(texto sólo para lectores de pantalla)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se usa en la versión React.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Logo, carrito y medios de pago como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background-image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Etiquetas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&lt;img&gt;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src="/img/..."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jc w:val="righ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*cambios documentados con IA, ajustados manualmente.</w:t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Componentes reutilizables</w:t>
      </w:r>
    </w:p>
    <w:tbl>
      <w:tblPr>
        <w:tblStyle w:val="Table5"/>
        <w:tblW w:w="82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0"/>
        <w:gridCol w:w="5460"/>
        <w:tblGridChange w:id="0">
          <w:tblGrid>
            <w:gridCol w:w="2790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355e3b" w:val="clea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5e3b" w:val="clea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Reemplaza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Header.jsx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&lt;header class="site-header"&gt;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la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barra-cuenta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copiados en las 11 páginas de la tienda. La barra de sesión sólo aparece en Inicio y Productos, igual que en la Prueba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Footer.jsx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&lt;footer class="site-footer"&gt;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repetido en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TarjetaProducto.jsx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función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crearTarjeta()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productos.js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las tarjetas escritas a mano en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index.html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El botón "Añadir" sólo aparece si se entrega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agregarAlCarrito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MenuAdmin.jsx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&lt;nav class="menu-admin"&gt;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copiado en las 9 páginas del panel. Marca la sección activa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variant="success"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FormularioProducto.jsx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formularios de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producto-nuevo.html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producto-editar.html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FormularioUsuario.jsx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formularios de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usuario-nuevo.html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usuario-editar.html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 el prop esNuevo el mismo formulario sirve para crear y para editar: cambia los títulos, los textos de ayuda, el botón ("Registrar" / "Guardar cambios"), muestra "Eliminar" sólo al editar y, en usuarios, deja el RUN como sólo lectura al editar.</w:t>
      </w:r>
    </w:p>
    <w:p w:rsidR="00000000" w:rsidDel="00000000" w:rsidP="00000000" w:rsidRDefault="00000000" w:rsidRPr="00000000" w14:paraId="000000CE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Cambios en los datos</w:t>
      </w:r>
    </w:p>
    <w:p w:rsidR="00000000" w:rsidDel="00000000" w:rsidP="00000000" w:rsidRDefault="00000000" w:rsidRPr="00000000" w14:paraId="000000CF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8.1 productos.js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 de variable global (const productos) a un módulo (export const productos, export function formatoPesos).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eliminan las funciones que creaban HTML (crearTarjeta, renderizarLista, inicializarListas, inicializarDetalle, activarOrdenProductos, etc.).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También se eliminan buscarProducto y productosDeCategoria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De esta forma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componente usa productos.find() o productos.filter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directamente.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agrega el campo stockCritico a los 12 productos. Antes este valor sólo existía escrito en las tabla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Rutas de imagen: de ../assets/img/productos/... a /img/productos/....</w:t>
      </w:r>
    </w:p>
    <w:p w:rsidR="00000000" w:rsidDel="00000000" w:rsidP="00000000" w:rsidRDefault="00000000" w:rsidRPr="00000000" w14:paraId="000000D5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8.2 usuarios.js (nuevo!!)</w:t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la Prueba 1 los 10 usuarios estaban escritos como filas &lt;tr&gt; en admin/usuarios.html, y la ficha (usuario-ver.html) mostraba siempre a Camila Rojas. Ese bug se arregló y ahora existe un arreglo con los 10 usuarios y un objeto tiposUsuario para mostrar el nombre del perfil. La tabla, la ficha y el formulario de edición leen de este arreglo.</w:t>
      </w:r>
    </w:p>
    <w:p w:rsidR="00000000" w:rsidDel="00000000" w:rsidP="00000000" w:rsidRDefault="00000000" w:rsidRPr="00000000" w14:paraId="000000D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8.3 regiones.js</w:t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Sin cambios. Sólo se movió de js/ a src/data/ para que calzara con los nuevos paths.</w:t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Comparación de página a página</w:t>
      </w:r>
    </w:p>
    <w:p w:rsidR="00000000" w:rsidDel="00000000" w:rsidP="00000000" w:rsidRDefault="00000000" w:rsidRPr="00000000" w14:paraId="000000DB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9.1 Tienda</w:t>
      </w:r>
    </w:p>
    <w:tbl>
      <w:tblPr>
        <w:tblStyle w:val="Table6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5"/>
        <w:gridCol w:w="2400"/>
        <w:gridCol w:w="4860"/>
        <w:tblGridChange w:id="0">
          <w:tblGrid>
            <w:gridCol w:w="2505"/>
            <w:gridCol w:w="2400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355e3b" w:val="clea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5e3b" w:val="clea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5e3b" w:val="clea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Principales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Inicio.jsx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8 destacados ya no están escritos a mano: se filtran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productos.filter(p =&gt; p.destacado)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se dibujan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TarjetaProducto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usuario/productos.html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Productos.jsx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orden ahora se guarda en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useState("relevancia")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la lista se recalcula en cada render..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usuario/producto-detalle.html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DetalleProducto.jsx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usa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key={seleccionado}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App.jsx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reiniciar el estado al cambiar de producto.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usuario/carrito.html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Carrito.jsx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líneas del carrito se dibujan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carrito.map()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el subtotal se calcula en el render..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usuario/login.html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con estado. Nuevo: si el correo es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admin@duoc.cl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entra al panel de administración con la func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irA("admin")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usuario/registro.html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con estado. Usa región y comuna como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&lt;Form.Select&gt;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generados desde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comunasPorRegion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usuario/contacto.html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Contacto.jsx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Mismas reglas.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usuario/nosotros.html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Nosotros.jsx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Mismo contenido. Sólo actualizamos la tabla de tecnologías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usuario/blogs.html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Blogs.jsx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 artículo es una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&lt;Card as="article"&gt;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imagen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usuario/blog-1.html, blog-2.html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Blog1.jsx, Blog2.jsx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Mismo contenido convertido a JSX y con componentes de Bootstrap.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9.2 Panel de administración</w:t>
      </w:r>
    </w:p>
    <w:tbl>
      <w:tblPr>
        <w:tblStyle w:val="Table7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5"/>
        <w:gridCol w:w="2760"/>
        <w:gridCol w:w="4230"/>
        <w:tblGridChange w:id="0">
          <w:tblGrid>
            <w:gridCol w:w="2775"/>
            <w:gridCol w:w="2760"/>
            <w:gridCol w:w="4230"/>
          </w:tblGrid>
        </w:tblGridChange>
      </w:tblGrid>
      <w:tr>
        <w:trPr>
          <w:cantSplit w:val="0"/>
          <w:tblHeader w:val="0"/>
        </w:trPr>
        <w:tc>
          <w:tcPr>
            <w:shd w:fill="355e3b" w:val="clear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5e3b" w:val="clear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5e3b" w:val="clea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Principales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admin/Dashboard.jsx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"Productos publicados" y "Productos en stock crítico" ahora se calculan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productos.length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stock &lt;= stockCritico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admin/productos.html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admin/AdminProductos.jsx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Tabla generada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productos.map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El stock se marca con rojo cuando es crítico.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admin/producto-nuevo.html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admin/ProductoNuevo.jsx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FormularioProducto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un producto vacío y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esNuevo={true}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admin/producto-ver.html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admin/ProductoVer.jsx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Muestra el producto seleccionado. Indica "bajo el stock crítico" en rojo.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admin/producto-editar.html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admin/ProductoEditar.jsx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FormularioProducto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precargado con el producto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admin/usuarios.html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admin/AdminUsuarios.jsx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Tabla generada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usuarios.map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y la leyenda usa usuarios.length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admin/usuario-nuevo.html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admin/UsuarioNuevo.jsx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FormularioUsuario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un usuario vacío (tipo "cliente” por ej.).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admin/usuario-ver.html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admin/UsuarioVer.jsx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Muestra el usuario seleccionado. La tabla de permisos cambia según el perfil usando un objeto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permisos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para lograrlo.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admin/usuario-editar.html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admin/UsuarioEditar.jsx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FormularioUsuario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precargado; RUN de sólo lectura y cambio de contraseña opcional dentro de un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&lt;fieldset&gt;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Carrito de compras</w:t>
      </w:r>
    </w:p>
    <w:p w:rsidR="00000000" w:rsidDel="00000000" w:rsidP="00000000" w:rsidRDefault="00000000" w:rsidRPr="00000000" w14:paraId="0000011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Es el cambio de lógica más grande. En la Prueba 1, carrito.js (≈400 líneas) leía y escribía localStorage en cada acción, creaba cada línea del carrito con document.createElement y mantenía sincronizados a mano el contador del encabezado, las líneas y el resumen.</w:t>
      </w:r>
    </w:p>
    <w:p w:rsidR="00000000" w:rsidDel="00000000" w:rsidP="00000000" w:rsidRDefault="00000000" w:rsidRPr="00000000" w14:paraId="000001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la Prueba 2 el carrito es un estado de App.jsx:</w:t>
      </w:r>
    </w:p>
    <w:p w:rsidR="00000000" w:rsidDel="00000000" w:rsidP="00000000" w:rsidRDefault="00000000" w:rsidRPr="00000000" w14:paraId="00000121">
      <w:pPr>
        <w:ind w:left="283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const [carrito, setCarrito] = useState(</w:t>
        <w:br w:type="textWrapping"/>
        <w:t xml:space="preserve">    JSON.parse(localStorage.getItem("carrito")) || []</w:t>
        <w:br w:type="textWrapping"/>
        <w:t xml:space="preserve">);</w:t>
      </w:r>
    </w:p>
    <w:tbl>
      <w:tblPr>
        <w:tblStyle w:val="Table8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355e3b" w:val="clea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 1 (carrito.js)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5e3b" w:val="clear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 2 (App.jsx / Carrito.jsx)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leerCarrito()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normalizarCarrito()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valida que cada línea tenga un producto existente y una cantidad entera dentro del stock.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lee una sola vez al iniciar.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guardarYActualizar()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guarda y vuelve a dibujar contador, líneas y resumen.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guardarCarrito()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setCarrito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localStorage.setItem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React renderiza todo lo que depende del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agregarProducto(codigo, cantidad)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agregarAlCarrito(codigo, cantidad)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usando la misma regla de stock y mismos mensajes.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cambiarCantidad(codigo, +1 / -1)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(recibe la diferencia)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cambiarCantidad(codigo, cantidad)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(recibe la cantidad final). Si es &lt;= 0 elimina la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eliminarProducto(codigo)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eliminarDelCarrito(codigo)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un filter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actualizarContador()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buscaba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[data-cart-count]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el HTML.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cantidadTotal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calcula en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App.jsx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se pasa 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Header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anunciar(mensaje)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insertaba un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&lt;p&gt;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al inicio del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&lt;body&gt;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mensaje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mostrado en una alertita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crearArticuloCarrito()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(≈70 líneas de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createElement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ListGroup.Item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JSX dentro de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carrito.map()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Despacho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DESPACHO = 2990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si hay subtotal.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igual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Formularios y validaciones</w:t>
      </w:r>
    </w:p>
    <w:p w:rsidR="00000000" w:rsidDel="00000000" w:rsidP="00000000" w:rsidRDefault="00000000" w:rsidRPr="00000000" w14:paraId="0000013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11.1 Cambio de enfoque</w:t>
      </w:r>
    </w:p>
    <w:p w:rsidR="00000000" w:rsidDel="00000000" w:rsidP="00000000" w:rsidRDefault="00000000" w:rsidRPr="00000000" w14:paraId="000001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campo tenía un addEventListener("input"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error se escribía en un &lt;p id="error-campo"&gt; y se marcaba el campo con setCustomValidity.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botón se habilitaba con formulario.checkValidity(), que también usaba atributos HTML como required, minlength y maxlength.</w:t>
      </w:r>
    </w:p>
    <w:p w:rsidR="00000000" w:rsidDel="00000000" w:rsidP="00000000" w:rsidRDefault="00000000" w:rsidRPr="00000000" w14:paraId="000001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campo es un input controlado: value={estado} y onChange={e =&gt; setEstado(e.target.value)}.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cada render se calcula un texto de error por campo (por ejemplo errorCorreo). Si está vacío, el campo es válido.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error se muestra con isInvalid + &lt;Form.Control.Feedback type="invalid"&gt; de Bootstrap.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y Login deshabilitan el botón con disabled={!valido}. Contacto y los formularios del panel usan un estado enviado para mostrar los errores después del primer intento de envío.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formularios usan noValidate, así que todas las reglas están en JavaScript.</w:t>
      </w:r>
    </w:p>
    <w:p w:rsidR="00000000" w:rsidDel="00000000" w:rsidP="00000000" w:rsidRDefault="00000000" w:rsidRPr="00000000" w14:paraId="00000143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11.2 Reglas por formulario</w:t>
      </w:r>
    </w:p>
    <w:tbl>
      <w:tblPr>
        <w:tblStyle w:val="Table9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0"/>
        <w:gridCol w:w="7470"/>
        <w:tblGridChange w:id="0">
          <w:tblGrid>
            <w:gridCol w:w="228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355e3b" w:val="clear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Formulario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55e3b" w:val="clear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Reglas (iguales a excepción de lo indicado)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 obligatorio y sólo dominios @duoc.cl, @profesor.duoc.cl y @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gmail.com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Con contraseña de 4 a 10 caracteres. "Recordar mi correo" en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localStorage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 sin puntos ni guion, de 7 a 9 caracteres; nombre y apellidos sólo letras; correo con dominios permitidos; contraseña de 4 a 10; confirmación igual; mayor de 18 años si se indica fecha; teléfono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+569XXXXXXXX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; región y comuna obligatorias; dirección obligatoria con caracteres permitidos.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obligatorio; correo opcional pero con dominio permitido; comentario obligatorio de máximo 500 caracteres con contador.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Producto (panel)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Código obligatorio de mínimo 3 caracteres; categoría obligatoria; nombre obligatorio; precio ≥ 0 (0 = GRATIS); stock entero ≥ 0; stock crítico opcional entero ≥ 0; aviso cuando stock ≤ stock crítico, ahora como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&lt;Alert variant="warning"&gt; (no bloquea, es una alerta no más)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(panel)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 con dígito verificador (módulo 11) sólo al crear; nombre, apellidos, correo, tipo, región, comuna y dirección obligatorios; contraseña obligatoria al crear.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11.3 Diferencias concretas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Correo en Registro corregido.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validaciones-registro.js de la Prueba 1, correoValido era un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booleano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pero se llamaba como función. En la Prueba 2 se usa la misma función de dominios que en Login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Contraseña en Registro.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Antes el largo de 4 a 10 dependía de los atributos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pero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ahora hay una regla explícita con mensaje propio.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Mensaje de apellidos.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cambió la redacción de la alerta para incluir los apellidos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Región y comuna.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Antes se agregaban &lt;option&gt; con createElement al cambiar la región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ahora las opciones salen de Object.keys(comunasPorRegion).map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al cambiar la región se reinicia la comuna.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Panel de usuarios.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límite de 50 caracteres del nombre, 100 de apellidos/correo y 300 de dirección ya no tiene mensaje de error propio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controla sólo con maxLength en el input.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Validación de correo en el panel.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Antes se usaba endsWith(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y ahora separa por @ y compara el dominio exacto, igual que el resto del sitio.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55e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55e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55e3b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