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A2CEA" w14:textId="22CA9653" w:rsidR="00C30227" w:rsidRDefault="3A69EC95" w:rsidP="00D2041D">
      <w:pPr>
        <w:pStyle w:val="Rubrik"/>
      </w:pPr>
      <w:r>
        <w:t>POLICY FÖR HÅLLBARHET</w:t>
      </w:r>
    </w:p>
    <w:p w14:paraId="53640FDA" w14:textId="299CF777" w:rsidR="003877D5" w:rsidRDefault="003877D5" w:rsidP="440B9944">
      <w:pPr>
        <w:rPr>
          <w:rFonts w:ascii="Segoe UI" w:eastAsia="Segoe UI" w:hAnsi="Segoe UI" w:cs="Segoe UI"/>
          <w:color w:val="000000" w:themeColor="text1"/>
          <w:sz w:val="21"/>
          <w:szCs w:val="21"/>
          <w:highlight w:val="yellow"/>
        </w:rPr>
      </w:pPr>
    </w:p>
    <w:p w14:paraId="00E466D1" w14:textId="68B8F921" w:rsidR="003877D5" w:rsidRDefault="60EBB729" w:rsidP="440B9944">
      <w:pPr>
        <w:pStyle w:val="Brdtext"/>
        <w:rPr>
          <w:rFonts w:asciiTheme="majorHAnsi" w:eastAsiaTheme="majorEastAsia" w:hAnsiTheme="majorHAnsi" w:cstheme="majorBidi"/>
          <w:color w:val="000000" w:themeColor="text1"/>
          <w:sz w:val="28"/>
          <w:szCs w:val="28"/>
        </w:rPr>
      </w:pPr>
      <w:r w:rsidRPr="440B9944">
        <w:rPr>
          <w:rFonts w:asciiTheme="majorHAnsi" w:eastAsiaTheme="majorEastAsia" w:hAnsiTheme="majorHAnsi" w:cstheme="majorBidi"/>
          <w:b/>
          <w:bCs/>
          <w:color w:val="000000" w:themeColor="text1"/>
          <w:sz w:val="28"/>
          <w:szCs w:val="28"/>
        </w:rPr>
        <w:t xml:space="preserve">Bakgrund och </w:t>
      </w:r>
      <w:r w:rsidR="43535AF6" w:rsidRPr="440B9944">
        <w:rPr>
          <w:rFonts w:asciiTheme="majorHAnsi" w:eastAsiaTheme="majorEastAsia" w:hAnsiTheme="majorHAnsi" w:cstheme="majorBidi"/>
          <w:b/>
          <w:bCs/>
          <w:color w:val="000000" w:themeColor="text1"/>
          <w:sz w:val="28"/>
          <w:szCs w:val="28"/>
        </w:rPr>
        <w:t>s</w:t>
      </w:r>
      <w:r w:rsidRPr="440B9944">
        <w:rPr>
          <w:rFonts w:asciiTheme="majorHAnsi" w:eastAsiaTheme="majorEastAsia" w:hAnsiTheme="majorHAnsi" w:cstheme="majorBidi"/>
          <w:b/>
          <w:bCs/>
          <w:color w:val="000000" w:themeColor="text1"/>
          <w:sz w:val="28"/>
          <w:szCs w:val="28"/>
        </w:rPr>
        <w:t xml:space="preserve">yfte </w:t>
      </w:r>
    </w:p>
    <w:p w14:paraId="46196354" w14:textId="052F0C2B" w:rsidR="003877D5" w:rsidRDefault="60EBB729" w:rsidP="440B9944">
      <w:pPr>
        <w:pStyle w:val="Brdtext"/>
      </w:pPr>
      <w:r>
        <w:t xml:space="preserve">Företaget </w:t>
      </w:r>
      <w:r w:rsidR="1F909C5B">
        <w:t xml:space="preserve">har tagit fram denna policy </w:t>
      </w:r>
      <w:r w:rsidR="2AD8631B">
        <w:t>eftersom vi vill</w:t>
      </w:r>
      <w:r w:rsidR="1F909C5B">
        <w:t xml:space="preserve"> på ett aktivt och ansvarsfullt sätt medverka till en hållbar utveckling</w:t>
      </w:r>
      <w:r w:rsidR="1095026E">
        <w:t xml:space="preserve">. I vår verksamhet vill vi </w:t>
      </w:r>
      <w:r w:rsidR="3814588D">
        <w:t>följa sådana värderingar som gynnar både människan, samhället</w:t>
      </w:r>
      <w:r w:rsidR="142C6367">
        <w:t>,</w:t>
      </w:r>
      <w:r w:rsidR="3814588D">
        <w:t xml:space="preserve"> miljön</w:t>
      </w:r>
      <w:r w:rsidR="7F43E66F">
        <w:t xml:space="preserve"> o</w:t>
      </w:r>
      <w:r w:rsidR="628AAD94">
        <w:t>ch jordens resurser</w:t>
      </w:r>
      <w:r w:rsidR="3814588D">
        <w:t xml:space="preserve">. Vår ambition är inte bara att följa dessa </w:t>
      </w:r>
      <w:r w:rsidR="61D078DB">
        <w:t xml:space="preserve">värderingar utan också överträffa de förväntningar som våra intressenter har på oss. </w:t>
      </w:r>
      <w:r w:rsidR="00CD0587">
        <w:t>Vi strävar efter att ständigt förbättra vår</w:t>
      </w:r>
      <w:r w:rsidR="0095781C">
        <w:t>t hållbarhetsarbete.</w:t>
      </w:r>
      <w:r w:rsidR="1F909C5B">
        <w:t xml:space="preserve"> </w:t>
      </w:r>
    </w:p>
    <w:p w14:paraId="19A7986D" w14:textId="473C2601" w:rsidR="003877D5" w:rsidRDefault="2915284A" w:rsidP="440B9944">
      <w:pPr>
        <w:pStyle w:val="Brdtext"/>
      </w:pPr>
      <w:r>
        <w:t>I alla beslut som företaget</w:t>
      </w:r>
      <w:r w:rsidR="4B75FBCD">
        <w:t xml:space="preserve"> tar</w:t>
      </w:r>
      <w:r>
        <w:t xml:space="preserve"> vill vi upprätthålla </w:t>
      </w:r>
      <w:r w:rsidR="5D9A51F9">
        <w:t>en</w:t>
      </w:r>
      <w:r>
        <w:t xml:space="preserve"> balans mellan </w:t>
      </w:r>
      <w:r w:rsidR="6B633DE4">
        <w:t>respekt för hållbar utveckling</w:t>
      </w:r>
      <w:r w:rsidR="39C79EA9">
        <w:t xml:space="preserve"> och </w:t>
      </w:r>
      <w:r w:rsidR="6B633DE4">
        <w:t>ansvarstagande</w:t>
      </w:r>
      <w:r w:rsidR="0F73C09F">
        <w:t xml:space="preserve"> gentemot alla intressenter som ingår i företagets verksamhet. De</w:t>
      </w:r>
      <w:r w:rsidR="03B44A9B">
        <w:t>tt</w:t>
      </w:r>
      <w:r w:rsidR="0F73C09F">
        <w:t xml:space="preserve">a omfattar </w:t>
      </w:r>
      <w:r w:rsidR="368D36EA">
        <w:t>ansvar inom områden ekonomin, miljö, samhälle, leverantörer samt anställnings- och arbetsförhållanden</w:t>
      </w:r>
      <w:r w:rsidR="5B70B0C1">
        <w:t xml:space="preserve"> gentemot </w:t>
      </w:r>
      <w:r w:rsidR="60EBB729">
        <w:t xml:space="preserve">intressenter </w:t>
      </w:r>
      <w:r w:rsidR="5ABC7216">
        <w:t xml:space="preserve">som består av </w:t>
      </w:r>
      <w:r w:rsidR="60EBB729">
        <w:t>våra kunder, ägare, medarbetare, samarbetspartners, leverantörer samt övriga.</w:t>
      </w:r>
    </w:p>
    <w:p w14:paraId="0BF91704" w14:textId="5C2DB7BD" w:rsidR="003877D5" w:rsidRDefault="320A9975" w:rsidP="440B9944">
      <w:pPr>
        <w:pStyle w:val="Brdtext"/>
      </w:pPr>
      <w:r>
        <w:t>Vårt hållbarhetsarbete ska ha en tydlig koppling till affärsverksamheten och de värdeskapande processerna inom företaget.</w:t>
      </w:r>
    </w:p>
    <w:p w14:paraId="5785D758" w14:textId="179E7BA0" w:rsidR="003877D5" w:rsidRDefault="67341FBE" w:rsidP="440B9944">
      <w:pPr>
        <w:pStyle w:val="Brdtext"/>
      </w:pPr>
      <w:r>
        <w:t>Skapande av denna policy följer dessa huvudsakliga syften</w:t>
      </w:r>
    </w:p>
    <w:p w14:paraId="489F3BD3" w14:textId="7B1E0179" w:rsidR="003877D5" w:rsidRDefault="67341FBE" w:rsidP="440B9944">
      <w:pPr>
        <w:pStyle w:val="Brdtext"/>
        <w:numPr>
          <w:ilvl w:val="0"/>
          <w:numId w:val="1"/>
        </w:numPr>
      </w:pPr>
      <w:r>
        <w:t xml:space="preserve">Att </w:t>
      </w:r>
      <w:r w:rsidR="14FA3CFE">
        <w:t>upplysa</w:t>
      </w:r>
      <w:r w:rsidR="4C7026F7">
        <w:t xml:space="preserve"> om </w:t>
      </w:r>
      <w:r>
        <w:t>företaget</w:t>
      </w:r>
      <w:r w:rsidR="4079B087">
        <w:t>s värdegrund</w:t>
      </w:r>
      <w:r>
        <w:t xml:space="preserve">  </w:t>
      </w:r>
    </w:p>
    <w:p w14:paraId="492B750B" w14:textId="11E1F22A" w:rsidR="0049769B" w:rsidRDefault="0049769B" w:rsidP="0049769B">
      <w:pPr>
        <w:pStyle w:val="Brdtext"/>
        <w:numPr>
          <w:ilvl w:val="0"/>
          <w:numId w:val="1"/>
        </w:numPr>
      </w:pPr>
      <w:r>
        <w:t>Att vägleda våra medarbetare i företagets hållbarhetsarbete</w:t>
      </w:r>
    </w:p>
    <w:p w14:paraId="32EDFFF4" w14:textId="1DE211EA" w:rsidR="003877D5" w:rsidRDefault="002769B5" w:rsidP="440B9944">
      <w:pPr>
        <w:pStyle w:val="Rubrik1"/>
        <w:rPr>
          <w:b/>
        </w:rPr>
      </w:pPr>
      <w:r w:rsidRPr="440B9944">
        <w:rPr>
          <w:b/>
        </w:rPr>
        <w:t>Riktlinjer</w:t>
      </w:r>
    </w:p>
    <w:p w14:paraId="49D44298" w14:textId="73CF358A" w:rsidR="00755FF0" w:rsidRDefault="00755FF0" w:rsidP="440B9944">
      <w:pPr>
        <w:pStyle w:val="Rubrik2"/>
        <w:rPr>
          <w:b/>
        </w:rPr>
      </w:pPr>
      <w:r w:rsidRPr="440B9944">
        <w:rPr>
          <w:b/>
        </w:rPr>
        <w:t>Huvudprinciper</w:t>
      </w:r>
    </w:p>
    <w:p w14:paraId="3D8D06E4" w14:textId="2F6B249D" w:rsidR="00E50EAE" w:rsidRPr="00843991" w:rsidRDefault="00100E36" w:rsidP="00FA296F">
      <w:pPr>
        <w:pStyle w:val="Brdtext"/>
      </w:pPr>
      <w:r>
        <w:t xml:space="preserve">I </w:t>
      </w:r>
      <w:r w:rsidR="0B150C29">
        <w:t>vårt</w:t>
      </w:r>
      <w:r>
        <w:t xml:space="preserve"> hållbarhetsarbete </w:t>
      </w:r>
      <w:r w:rsidR="008A2D3B">
        <w:t xml:space="preserve">följer </w:t>
      </w:r>
      <w:r w:rsidR="005F0467">
        <w:t>vi</w:t>
      </w:r>
      <w:r w:rsidR="00755FF0">
        <w:t xml:space="preserve"> </w:t>
      </w:r>
      <w:r w:rsidR="008A2D3B">
        <w:t xml:space="preserve">de </w:t>
      </w:r>
      <w:r w:rsidR="00755FF0">
        <w:t>huvudprinciper</w:t>
      </w:r>
      <w:r w:rsidR="00E525C8">
        <w:t xml:space="preserve"> som definieras av</w:t>
      </w:r>
      <w:r w:rsidR="00BE569E">
        <w:rPr>
          <w:strike/>
        </w:rPr>
        <w:t xml:space="preserve"> </w:t>
      </w:r>
      <w:r w:rsidR="00755FF0">
        <w:t>ISO 26000:2010</w:t>
      </w:r>
      <w:r w:rsidR="00BE569E">
        <w:t>-</w:t>
      </w:r>
      <w:r w:rsidR="00755FF0">
        <w:t>standarden för socialt ansvarstagande</w:t>
      </w:r>
      <w:r w:rsidR="003F3DF4">
        <w:t xml:space="preserve"> samt de globala måle</w:t>
      </w:r>
      <w:r w:rsidR="00BF2C79">
        <w:t>n</w:t>
      </w:r>
      <w:r w:rsidR="003F3DF4">
        <w:t xml:space="preserve"> i Agenda 2030</w:t>
      </w:r>
      <w:r w:rsidR="00FA296F">
        <w:t>.</w:t>
      </w:r>
      <w:r w:rsidR="00755FF0">
        <w:t xml:space="preserve"> </w:t>
      </w:r>
    </w:p>
    <w:p w14:paraId="55A64486" w14:textId="47C6BB41" w:rsidR="00755FF0" w:rsidRPr="00843991" w:rsidRDefault="00346CB0" w:rsidP="00E50EAE">
      <w:pPr>
        <w:pStyle w:val="Brdtext"/>
      </w:pPr>
      <w:r>
        <w:t xml:space="preserve">Våra </w:t>
      </w:r>
      <w:r w:rsidR="00B31750">
        <w:t>huvud</w:t>
      </w:r>
      <w:r>
        <w:t>principer är</w:t>
      </w:r>
    </w:p>
    <w:p w14:paraId="4F511AB6" w14:textId="19295349" w:rsidR="2E9D3EBC" w:rsidRDefault="2E9D3EBC" w:rsidP="440B9944">
      <w:pPr>
        <w:pStyle w:val="Punktlista"/>
      </w:pPr>
      <w:r>
        <w:t>Ansvar</w:t>
      </w:r>
    </w:p>
    <w:p w14:paraId="4F33F59E" w14:textId="77777777" w:rsidR="00755FF0" w:rsidRDefault="00755FF0" w:rsidP="00755FF0">
      <w:pPr>
        <w:pStyle w:val="Punktlista"/>
      </w:pPr>
      <w:r>
        <w:t>Transparens</w:t>
      </w:r>
    </w:p>
    <w:p w14:paraId="1762876B" w14:textId="2909B4DC" w:rsidR="00755FF0" w:rsidRDefault="081D7DE5" w:rsidP="00755FF0">
      <w:pPr>
        <w:pStyle w:val="Punktlista"/>
      </w:pPr>
      <w:r>
        <w:t>Etiskt uppträdande</w:t>
      </w:r>
    </w:p>
    <w:p w14:paraId="39F1BF41" w14:textId="32E25CF8" w:rsidR="00755FF0" w:rsidRDefault="00755FF0" w:rsidP="440B9944">
      <w:pPr>
        <w:pStyle w:val="Punktlista"/>
        <w:rPr>
          <w:color w:val="FF0000"/>
        </w:rPr>
      </w:pPr>
      <w:r>
        <w:t>Respekt för intressenters intresse</w:t>
      </w:r>
      <w:r w:rsidR="739E0595" w:rsidRPr="440B9944">
        <w:t>n</w:t>
      </w:r>
    </w:p>
    <w:p w14:paraId="0A4300FA" w14:textId="77777777" w:rsidR="00755FF0" w:rsidRDefault="00755FF0" w:rsidP="00755FF0">
      <w:pPr>
        <w:pStyle w:val="Punktlista"/>
      </w:pPr>
      <w:r>
        <w:t>Respekt för rättsstatens principer</w:t>
      </w:r>
    </w:p>
    <w:p w14:paraId="47891A90" w14:textId="77777777" w:rsidR="00755FF0" w:rsidRDefault="00755FF0" w:rsidP="00755FF0">
      <w:pPr>
        <w:pStyle w:val="Punktlista"/>
      </w:pPr>
      <w:r>
        <w:t>Respekt för internationella uppförandenormer</w:t>
      </w:r>
    </w:p>
    <w:p w14:paraId="37471D51" w14:textId="7F4E9979" w:rsidR="00755FF0" w:rsidRDefault="00755FF0" w:rsidP="00755FF0">
      <w:pPr>
        <w:pStyle w:val="Punktlista"/>
      </w:pPr>
      <w:r>
        <w:t>Respekt för de mänskliga rättigheterna</w:t>
      </w:r>
    </w:p>
    <w:p w14:paraId="21FC7F53" w14:textId="2DE47462" w:rsidR="440B9944" w:rsidRDefault="440B9944" w:rsidP="440B9944">
      <w:pPr>
        <w:pStyle w:val="Rubrik2"/>
      </w:pPr>
    </w:p>
    <w:p w14:paraId="476B5792" w14:textId="08813BBF" w:rsidR="1E34F303" w:rsidRDefault="1E34F303" w:rsidP="440B9944">
      <w:pPr>
        <w:pStyle w:val="Brdtext"/>
      </w:pPr>
      <w:r>
        <w:t>De områden som är särskilt viktiga för företagets hållbarhetsarbete är följande</w:t>
      </w:r>
    </w:p>
    <w:p w14:paraId="27DA3548" w14:textId="4FADA07F" w:rsidR="1E34F303" w:rsidRDefault="1E34F303" w:rsidP="440B9944">
      <w:pPr>
        <w:pStyle w:val="Liststycke"/>
        <w:numPr>
          <w:ilvl w:val="0"/>
          <w:numId w:val="1"/>
        </w:numPr>
        <w:rPr>
          <w:rFonts w:ascii="Calibri" w:eastAsia="Calibri" w:hAnsi="Calibri" w:cs="Calibri"/>
          <w:color w:val="000000" w:themeColor="text1"/>
          <w:sz w:val="24"/>
          <w:szCs w:val="24"/>
        </w:rPr>
      </w:pPr>
      <w:r w:rsidRPr="440B9944">
        <w:rPr>
          <w:rFonts w:ascii="Calibri" w:eastAsia="Calibri" w:hAnsi="Calibri" w:cs="Calibri"/>
          <w:color w:val="000000" w:themeColor="text1"/>
          <w:sz w:val="24"/>
          <w:szCs w:val="24"/>
        </w:rPr>
        <w:t>Att förebygga och minska miljöpåverkan</w:t>
      </w:r>
      <w:r w:rsidR="00AC3C55">
        <w:rPr>
          <w:rFonts w:ascii="Calibri" w:eastAsia="Calibri" w:hAnsi="Calibri" w:cs="Calibri"/>
          <w:color w:val="000000" w:themeColor="text1"/>
          <w:sz w:val="24"/>
          <w:szCs w:val="24"/>
        </w:rPr>
        <w:t xml:space="preserve"> </w:t>
      </w:r>
      <w:r w:rsidR="0023467C">
        <w:rPr>
          <w:rFonts w:ascii="Calibri" w:eastAsia="Calibri" w:hAnsi="Calibri" w:cs="Calibri"/>
          <w:color w:val="000000" w:themeColor="text1"/>
          <w:sz w:val="24"/>
          <w:szCs w:val="24"/>
        </w:rPr>
        <w:t>för att</w:t>
      </w:r>
      <w:r w:rsidR="00AC3C55">
        <w:rPr>
          <w:rFonts w:ascii="Calibri" w:eastAsia="Calibri" w:hAnsi="Calibri" w:cs="Calibri"/>
          <w:color w:val="000000" w:themeColor="text1"/>
          <w:sz w:val="24"/>
          <w:szCs w:val="24"/>
        </w:rPr>
        <w:t xml:space="preserve"> bekämpa klimatförändringen</w:t>
      </w:r>
    </w:p>
    <w:p w14:paraId="2562B4D5" w14:textId="0FD5CA04" w:rsidR="1E34F303" w:rsidRDefault="1E34F303" w:rsidP="440B9944">
      <w:pPr>
        <w:pStyle w:val="Liststycke"/>
        <w:numPr>
          <w:ilvl w:val="0"/>
          <w:numId w:val="1"/>
        </w:numPr>
        <w:rPr>
          <w:rFonts w:ascii="Calibri" w:eastAsia="Calibri" w:hAnsi="Calibri" w:cs="Calibri"/>
          <w:color w:val="000000" w:themeColor="text1"/>
          <w:sz w:val="24"/>
          <w:szCs w:val="24"/>
        </w:rPr>
      </w:pPr>
      <w:r w:rsidRPr="440B9944">
        <w:rPr>
          <w:rFonts w:ascii="Calibri" w:eastAsia="Calibri" w:hAnsi="Calibri" w:cs="Calibri"/>
          <w:color w:val="000000" w:themeColor="text1"/>
          <w:sz w:val="24"/>
          <w:szCs w:val="24"/>
        </w:rPr>
        <w:t>Att bidra positivt till samhället</w:t>
      </w:r>
    </w:p>
    <w:p w14:paraId="17B3BD51" w14:textId="5D1A0821" w:rsidR="00706E9F" w:rsidRDefault="00706E9F" w:rsidP="440B9944">
      <w:pPr>
        <w:pStyle w:val="Liststycke"/>
        <w:numPr>
          <w:ilvl w:val="0"/>
          <w:numId w:val="1"/>
        </w:numPr>
        <w:rPr>
          <w:rFonts w:ascii="Calibri" w:eastAsia="Calibri" w:hAnsi="Calibri" w:cs="Calibri"/>
          <w:color w:val="000000" w:themeColor="text1"/>
          <w:sz w:val="24"/>
          <w:szCs w:val="24"/>
        </w:rPr>
      </w:pPr>
      <w:r>
        <w:rPr>
          <w:rFonts w:ascii="Calibri" w:eastAsia="Calibri" w:hAnsi="Calibri" w:cs="Calibri"/>
          <w:color w:val="000000" w:themeColor="text1"/>
          <w:sz w:val="24"/>
          <w:szCs w:val="24"/>
        </w:rPr>
        <w:t>Att upprätthålla goda arbetsvillkor och ekonomisk tillväxt</w:t>
      </w:r>
    </w:p>
    <w:p w14:paraId="4AB6B5C6" w14:textId="3F308054" w:rsidR="00313882" w:rsidRDefault="007E04E7" w:rsidP="440B9944">
      <w:pPr>
        <w:pStyle w:val="Liststycke"/>
        <w:numPr>
          <w:ilvl w:val="0"/>
          <w:numId w:val="1"/>
        </w:numPr>
        <w:rPr>
          <w:rFonts w:ascii="Calibri" w:eastAsia="Calibri" w:hAnsi="Calibri" w:cs="Calibri"/>
          <w:color w:val="000000" w:themeColor="text1"/>
          <w:sz w:val="24"/>
          <w:szCs w:val="24"/>
        </w:rPr>
      </w:pPr>
      <w:r>
        <w:rPr>
          <w:rFonts w:ascii="Calibri" w:eastAsia="Calibri" w:hAnsi="Calibri" w:cs="Calibri"/>
          <w:color w:val="000000" w:themeColor="text1"/>
          <w:sz w:val="24"/>
          <w:szCs w:val="24"/>
        </w:rPr>
        <w:lastRenderedPageBreak/>
        <w:t>Att främja jämställdhet och mångfald</w:t>
      </w:r>
    </w:p>
    <w:p w14:paraId="42B7FE11" w14:textId="6636A6FD" w:rsidR="00143843" w:rsidRDefault="00143843" w:rsidP="440B9944">
      <w:pPr>
        <w:pStyle w:val="Liststycke"/>
        <w:numPr>
          <w:ilvl w:val="0"/>
          <w:numId w:val="1"/>
        </w:numPr>
        <w:rPr>
          <w:rFonts w:ascii="Calibri" w:eastAsia="Calibri" w:hAnsi="Calibri" w:cs="Calibri"/>
          <w:color w:val="000000" w:themeColor="text1"/>
          <w:sz w:val="24"/>
          <w:szCs w:val="24"/>
        </w:rPr>
      </w:pPr>
      <w:r>
        <w:rPr>
          <w:rFonts w:ascii="Calibri" w:eastAsia="Calibri" w:hAnsi="Calibri" w:cs="Calibri"/>
          <w:color w:val="000000" w:themeColor="text1"/>
          <w:sz w:val="24"/>
          <w:szCs w:val="24"/>
        </w:rPr>
        <w:t>Kund- och kvalitetsansvar</w:t>
      </w:r>
    </w:p>
    <w:p w14:paraId="29615F53" w14:textId="072B3D1A" w:rsidR="1E34F303" w:rsidRDefault="1E34F303" w:rsidP="440B9944">
      <w:pPr>
        <w:pStyle w:val="Liststycke"/>
        <w:numPr>
          <w:ilvl w:val="0"/>
          <w:numId w:val="1"/>
        </w:numPr>
        <w:rPr>
          <w:rFonts w:ascii="Calibri" w:eastAsia="Calibri" w:hAnsi="Calibri" w:cs="Calibri"/>
          <w:color w:val="000000" w:themeColor="text1"/>
          <w:sz w:val="24"/>
          <w:szCs w:val="24"/>
        </w:rPr>
      </w:pPr>
      <w:r w:rsidRPr="440B9944">
        <w:rPr>
          <w:rFonts w:ascii="Calibri" w:eastAsia="Calibri" w:hAnsi="Calibri" w:cs="Calibri"/>
          <w:color w:val="000000" w:themeColor="text1"/>
          <w:sz w:val="24"/>
          <w:szCs w:val="24"/>
        </w:rPr>
        <w:t>Att i all verksamhet följa relevanta lagkrav</w:t>
      </w:r>
    </w:p>
    <w:p w14:paraId="40330521" w14:textId="641B3F63" w:rsidR="1E34F303" w:rsidRDefault="1E34F303" w:rsidP="440B9944">
      <w:pPr>
        <w:pStyle w:val="Liststycke"/>
        <w:numPr>
          <w:ilvl w:val="0"/>
          <w:numId w:val="1"/>
        </w:numPr>
        <w:rPr>
          <w:rFonts w:ascii="Calibri" w:eastAsia="Calibri" w:hAnsi="Calibri" w:cs="Calibri"/>
          <w:color w:val="000000" w:themeColor="text1"/>
          <w:sz w:val="24"/>
          <w:szCs w:val="24"/>
        </w:rPr>
      </w:pPr>
      <w:r w:rsidRPr="440B9944">
        <w:rPr>
          <w:rFonts w:ascii="Calibri" w:eastAsia="Calibri" w:hAnsi="Calibri" w:cs="Calibri"/>
          <w:color w:val="000000" w:themeColor="text1"/>
          <w:sz w:val="24"/>
          <w:szCs w:val="24"/>
        </w:rPr>
        <w:t>Att ständigt förbättra hållbarhet</w:t>
      </w:r>
      <w:r w:rsidR="0095781C">
        <w:rPr>
          <w:rFonts w:ascii="Calibri" w:eastAsia="Calibri" w:hAnsi="Calibri" w:cs="Calibri"/>
          <w:color w:val="000000" w:themeColor="text1"/>
          <w:sz w:val="24"/>
          <w:szCs w:val="24"/>
        </w:rPr>
        <w:t>sarbetet</w:t>
      </w:r>
    </w:p>
    <w:p w14:paraId="438382C9" w14:textId="20EB2EB9" w:rsidR="0024758D" w:rsidRPr="00FC0B6D" w:rsidRDefault="1E34F303" w:rsidP="440B9944">
      <w:pPr>
        <w:pStyle w:val="Liststycke"/>
        <w:numPr>
          <w:ilvl w:val="0"/>
          <w:numId w:val="1"/>
        </w:numPr>
        <w:rPr>
          <w:rFonts w:ascii="Calibri" w:eastAsia="Calibri" w:hAnsi="Calibri" w:cs="Calibri"/>
          <w:color w:val="000000" w:themeColor="text1"/>
          <w:sz w:val="24"/>
          <w:szCs w:val="24"/>
        </w:rPr>
      </w:pPr>
      <w:r w:rsidRPr="440B9944">
        <w:rPr>
          <w:rFonts w:ascii="Calibri" w:eastAsia="Calibri" w:hAnsi="Calibri" w:cs="Calibri"/>
          <w:color w:val="000000" w:themeColor="text1"/>
          <w:sz w:val="24"/>
          <w:szCs w:val="24"/>
        </w:rPr>
        <w:t>Att implementera och kommunicera</w:t>
      </w:r>
      <w:r w:rsidR="007C7DD3">
        <w:rPr>
          <w:rFonts w:ascii="Calibri" w:eastAsia="Calibri" w:hAnsi="Calibri" w:cs="Calibri"/>
          <w:color w:val="000000" w:themeColor="text1"/>
          <w:sz w:val="24"/>
          <w:szCs w:val="24"/>
        </w:rPr>
        <w:t xml:space="preserve"> hållbarhetspolicyn</w:t>
      </w:r>
      <w:r w:rsidRPr="440B9944">
        <w:rPr>
          <w:rFonts w:ascii="Calibri" w:eastAsia="Calibri" w:hAnsi="Calibri" w:cs="Calibri"/>
          <w:color w:val="000000" w:themeColor="text1"/>
          <w:sz w:val="24"/>
          <w:szCs w:val="24"/>
        </w:rPr>
        <w:t xml:space="preserve"> i företaget</w:t>
      </w:r>
    </w:p>
    <w:p w14:paraId="1C1618EE" w14:textId="56FB9A09" w:rsidR="00755FF0" w:rsidRDefault="00755FF0" w:rsidP="440B9944">
      <w:pPr>
        <w:pStyle w:val="Rubrik2"/>
        <w:rPr>
          <w:b/>
        </w:rPr>
      </w:pPr>
      <w:r w:rsidRPr="440B9944">
        <w:rPr>
          <w:b/>
        </w:rPr>
        <w:t>Strategi för hållbarhetsarbetet</w:t>
      </w:r>
    </w:p>
    <w:p w14:paraId="5410B584" w14:textId="53231E54" w:rsidR="7FBF0C4E" w:rsidRDefault="00FD7F9E" w:rsidP="440B9944">
      <w:pPr>
        <w:pStyle w:val="Brdtext"/>
      </w:pPr>
      <w:r>
        <w:t>Företagets s</w:t>
      </w:r>
      <w:r w:rsidR="7FBF0C4E">
        <w:t>tyrelse beslutar om strateg</w:t>
      </w:r>
      <w:r w:rsidR="1DB66419">
        <w:t>i</w:t>
      </w:r>
      <w:r w:rsidR="7FBF0C4E">
        <w:t xml:space="preserve"> för företagets hållbarhetsarbete baserat på underlag från </w:t>
      </w:r>
      <w:r w:rsidR="409D2559">
        <w:t xml:space="preserve">ledningens </w:t>
      </w:r>
      <w:r w:rsidR="3E5E4E48">
        <w:t>strategiska planering</w:t>
      </w:r>
      <w:r w:rsidR="00DB31F1">
        <w:t xml:space="preserve"> samt affärsplanering</w:t>
      </w:r>
      <w:r>
        <w:t>.</w:t>
      </w:r>
      <w:r w:rsidR="005234A5">
        <w:t xml:space="preserve"> Ledningen tar även fram konkreta policye</w:t>
      </w:r>
      <w:r w:rsidR="00CF688F">
        <w:t>r</w:t>
      </w:r>
      <w:r w:rsidR="005234A5">
        <w:t xml:space="preserve"> för </w:t>
      </w:r>
      <w:r w:rsidR="00CF688F">
        <w:t xml:space="preserve">de olika ansvarsområdena så som </w:t>
      </w:r>
      <w:r w:rsidR="00AC55E0">
        <w:t>hållbarhet, uppförandekoder, etik</w:t>
      </w:r>
      <w:r w:rsidR="00211C39">
        <w:t xml:space="preserve"> med mera. </w:t>
      </w:r>
      <w:r w:rsidR="007D495D">
        <w:t>Den strategiska planeringen av arbetet ska grundas i väsentlighets</w:t>
      </w:r>
      <w:r w:rsidR="00792C7D">
        <w:t xml:space="preserve"> och</w:t>
      </w:r>
      <w:r w:rsidR="007D495D">
        <w:t xml:space="preserve"> nulägesanalyser, kartor</w:t>
      </w:r>
      <w:r w:rsidR="00792C7D">
        <w:t xml:space="preserve"> över</w:t>
      </w:r>
      <w:r w:rsidR="00AE0AFC">
        <w:t xml:space="preserve"> intressenter</w:t>
      </w:r>
      <w:r w:rsidR="007D495D">
        <w:t xml:space="preserve"> och dialoger</w:t>
      </w:r>
      <w:r w:rsidR="00F83F86">
        <w:t xml:space="preserve"> med </w:t>
      </w:r>
      <w:r w:rsidR="00AE0AFC">
        <w:t>dessa</w:t>
      </w:r>
      <w:r w:rsidR="00AE6308">
        <w:t xml:space="preserve">. </w:t>
      </w:r>
    </w:p>
    <w:p w14:paraId="054F657E" w14:textId="0A9A99E7" w:rsidR="00003F6E" w:rsidRDefault="00003F6E" w:rsidP="440B9944">
      <w:pPr>
        <w:pStyle w:val="Brdtext"/>
      </w:pPr>
      <w:r>
        <w:t xml:space="preserve">Ledningen bereder policyer för etik, hållbarhet, uppförandekoder, hållbarhetsredovisningen och annan dokumentation samt planerar och genomför uppföljningar av hållbarhetsarbetet. Strategin ska grundas på. </w:t>
      </w:r>
      <w:r w:rsidRPr="00003F6E">
        <w:t>Hållbarhetsredovisningen ska ske årligen, i samband med årsredovisningen</w:t>
      </w:r>
      <w:r w:rsidR="000E7900">
        <w:t>.</w:t>
      </w:r>
    </w:p>
    <w:p w14:paraId="05EF8178" w14:textId="37B1EC44" w:rsidR="004C25FF" w:rsidRPr="004C25FF" w:rsidRDefault="004C25FF" w:rsidP="440B9944">
      <w:pPr>
        <w:pStyle w:val="Brdtext"/>
        <w:rPr>
          <w:i/>
          <w:iCs/>
        </w:rPr>
      </w:pPr>
      <w:r>
        <w:rPr>
          <w:i/>
          <w:iCs/>
        </w:rPr>
        <w:t>Information om hållbarhetsredovisning:</w:t>
      </w:r>
    </w:p>
    <w:p w14:paraId="26238BE4" w14:textId="2D4EF7A3" w:rsidR="00AE6308" w:rsidRPr="0094345A" w:rsidRDefault="00AE6308" w:rsidP="440B9944">
      <w:pPr>
        <w:pStyle w:val="Brdtext"/>
        <w:rPr>
          <w:rFonts w:cstheme="minorHAnsi"/>
        </w:rPr>
      </w:pPr>
      <w:r w:rsidRPr="0094345A">
        <w:rPr>
          <w:rFonts w:cstheme="minorHAnsi"/>
        </w:rPr>
        <w:t xml:space="preserve">För företag </w:t>
      </w:r>
      <w:r w:rsidR="003A20BA" w:rsidRPr="0094345A">
        <w:rPr>
          <w:rFonts w:cstheme="minorHAnsi"/>
        </w:rPr>
        <w:t xml:space="preserve">av allmänt intresse </w:t>
      </w:r>
      <w:r w:rsidRPr="0094345A">
        <w:rPr>
          <w:rFonts w:cstheme="minorHAnsi"/>
        </w:rPr>
        <w:t>med över 500 anställda ska en hållbarhetsredovisning ske årligen, i vilket framgår av</w:t>
      </w:r>
      <w:r w:rsidR="005960CD" w:rsidRPr="0094345A">
        <w:rPr>
          <w:rFonts w:cstheme="minorHAnsi"/>
        </w:rPr>
        <w:t xml:space="preserve"> </w:t>
      </w:r>
      <w:r w:rsidR="005960CD" w:rsidRPr="00EF3EBF">
        <w:rPr>
          <w:rFonts w:cstheme="minorHAnsi"/>
          <w:u w:val="single"/>
        </w:rPr>
        <w:t>EU-direktiv om icke-finansiell rapporterin</w:t>
      </w:r>
      <w:r w:rsidR="0094345A" w:rsidRPr="00EF3EBF">
        <w:rPr>
          <w:rFonts w:cstheme="minorHAnsi"/>
          <w:u w:val="single"/>
        </w:rPr>
        <w:t>g</w:t>
      </w:r>
      <w:r w:rsidR="0094345A" w:rsidRPr="0094345A">
        <w:rPr>
          <w:rFonts w:cstheme="minorHAnsi"/>
        </w:rPr>
        <w:t xml:space="preserve"> och kan med fördel utformas i enlighet med </w:t>
      </w:r>
      <w:r w:rsidR="0094345A" w:rsidRPr="0094345A">
        <w:rPr>
          <w:rFonts w:cstheme="minorHAnsi"/>
          <w:color w:val="201E1A"/>
          <w:shd w:val="clear" w:color="auto" w:fill="FFFFFF"/>
        </w:rPr>
        <w:t>EU-kommissionens icke-bindande riktlinjer</w:t>
      </w:r>
      <w:r w:rsidR="005960CD" w:rsidRPr="0094345A">
        <w:rPr>
          <w:rFonts w:cstheme="minorHAnsi"/>
        </w:rPr>
        <w:t>.</w:t>
      </w:r>
      <w:r w:rsidRPr="0094345A">
        <w:rPr>
          <w:rFonts w:cstheme="minorHAnsi"/>
        </w:rPr>
        <w:t xml:space="preserve"> </w:t>
      </w:r>
    </w:p>
    <w:p w14:paraId="0B3F74CA" w14:textId="6595F8FE" w:rsidR="00381A97" w:rsidRPr="00736827" w:rsidRDefault="008F51ED" w:rsidP="00736827">
      <w:pPr>
        <w:pStyle w:val="Normalwebb"/>
        <w:shd w:val="clear" w:color="auto" w:fill="FFFFFF"/>
        <w:spacing w:before="0" w:beforeAutospacing="0" w:after="230" w:afterAutospacing="0"/>
        <w:rPr>
          <w:rFonts w:asciiTheme="minorHAnsi" w:hAnsiTheme="minorHAnsi" w:cstheme="minorHAnsi"/>
          <w:color w:val="201E1A"/>
          <w:sz w:val="21"/>
          <w:szCs w:val="21"/>
        </w:rPr>
      </w:pPr>
      <w:r w:rsidRPr="008F51ED">
        <w:rPr>
          <w:rFonts w:asciiTheme="minorHAnsi" w:hAnsiTheme="minorHAnsi" w:cstheme="minorHAnsi"/>
          <w:color w:val="201E1A"/>
          <w:sz w:val="21"/>
          <w:szCs w:val="21"/>
        </w:rPr>
        <w:t>Enligt Finansinspektionen ska hållberhetsrapporten</w:t>
      </w:r>
      <w:r w:rsidR="00D20640" w:rsidRPr="008F51ED">
        <w:rPr>
          <w:rFonts w:asciiTheme="minorHAnsi" w:hAnsiTheme="minorHAnsi" w:cstheme="minorHAnsi"/>
          <w:color w:val="201E1A"/>
          <w:sz w:val="21"/>
          <w:szCs w:val="21"/>
        </w:rPr>
        <w:t xml:space="preserve"> innehålla sådana hållbarhetsupplysningar som behövs för att förstå ett företags resultat, ställning, utveckling och konsekvenserna av dess verksamheter. Direktivet anger miljörelaterade, sociala och personrelaterade frågor, respekt för mänskliga rättigheter samt bekämpning av korruption och mutor.</w:t>
      </w:r>
      <w:r w:rsidR="00736827">
        <w:rPr>
          <w:rFonts w:asciiTheme="minorHAnsi" w:hAnsiTheme="minorHAnsi" w:cstheme="minorHAnsi"/>
          <w:color w:val="201E1A"/>
          <w:sz w:val="21"/>
          <w:szCs w:val="21"/>
        </w:rPr>
        <w:t xml:space="preserve"> </w:t>
      </w:r>
      <w:r w:rsidR="00D20640" w:rsidRPr="00736827">
        <w:rPr>
          <w:rFonts w:asciiTheme="minorHAnsi" w:hAnsiTheme="minorHAnsi" w:cstheme="minorHAnsi"/>
          <w:color w:val="201E1A"/>
          <w:sz w:val="21"/>
          <w:szCs w:val="21"/>
        </w:rPr>
        <w:t xml:space="preserve">Klimatrelaterad information kan med fördel redovisas i enlighet med de rekommendationer som utarbetats av Task Force on </w:t>
      </w:r>
      <w:proofErr w:type="spellStart"/>
      <w:r w:rsidR="00D20640" w:rsidRPr="00736827">
        <w:rPr>
          <w:rFonts w:asciiTheme="minorHAnsi" w:hAnsiTheme="minorHAnsi" w:cstheme="minorHAnsi"/>
          <w:color w:val="201E1A"/>
          <w:sz w:val="21"/>
          <w:szCs w:val="21"/>
        </w:rPr>
        <w:t>Climate-related</w:t>
      </w:r>
      <w:proofErr w:type="spellEnd"/>
      <w:r w:rsidR="00D20640" w:rsidRPr="00736827">
        <w:rPr>
          <w:rFonts w:asciiTheme="minorHAnsi" w:hAnsiTheme="minorHAnsi" w:cstheme="minorHAnsi"/>
          <w:color w:val="201E1A"/>
          <w:sz w:val="21"/>
          <w:szCs w:val="21"/>
        </w:rPr>
        <w:t xml:space="preserve"> </w:t>
      </w:r>
      <w:proofErr w:type="spellStart"/>
      <w:r w:rsidR="00D20640" w:rsidRPr="00736827">
        <w:rPr>
          <w:rFonts w:asciiTheme="minorHAnsi" w:hAnsiTheme="minorHAnsi" w:cstheme="minorHAnsi"/>
          <w:color w:val="201E1A"/>
          <w:sz w:val="21"/>
          <w:szCs w:val="21"/>
        </w:rPr>
        <w:t>Financial</w:t>
      </w:r>
      <w:proofErr w:type="spellEnd"/>
      <w:r w:rsidR="00D20640" w:rsidRPr="00736827">
        <w:rPr>
          <w:rFonts w:asciiTheme="minorHAnsi" w:hAnsiTheme="minorHAnsi" w:cstheme="minorHAnsi"/>
          <w:color w:val="201E1A"/>
          <w:sz w:val="21"/>
          <w:szCs w:val="21"/>
        </w:rPr>
        <w:t xml:space="preserve"> </w:t>
      </w:r>
      <w:proofErr w:type="spellStart"/>
      <w:r w:rsidR="00D20640" w:rsidRPr="00736827">
        <w:rPr>
          <w:rFonts w:asciiTheme="minorHAnsi" w:hAnsiTheme="minorHAnsi" w:cstheme="minorHAnsi"/>
          <w:color w:val="201E1A"/>
          <w:sz w:val="21"/>
          <w:szCs w:val="21"/>
        </w:rPr>
        <w:t>Disclosures</w:t>
      </w:r>
      <w:proofErr w:type="spellEnd"/>
      <w:r w:rsidR="00D20640" w:rsidRPr="00736827">
        <w:rPr>
          <w:rFonts w:asciiTheme="minorHAnsi" w:hAnsiTheme="minorHAnsi" w:cstheme="minorHAnsi"/>
          <w:color w:val="201E1A"/>
          <w:sz w:val="21"/>
          <w:szCs w:val="21"/>
        </w:rPr>
        <w:t xml:space="preserve"> (TCFD) på uppdrag av </w:t>
      </w:r>
      <w:proofErr w:type="spellStart"/>
      <w:r w:rsidR="00D20640" w:rsidRPr="00736827">
        <w:rPr>
          <w:rFonts w:asciiTheme="minorHAnsi" w:hAnsiTheme="minorHAnsi" w:cstheme="minorHAnsi"/>
          <w:color w:val="201E1A"/>
          <w:sz w:val="21"/>
          <w:szCs w:val="21"/>
        </w:rPr>
        <w:t>Financial</w:t>
      </w:r>
      <w:proofErr w:type="spellEnd"/>
      <w:r w:rsidR="00D20640" w:rsidRPr="00736827">
        <w:rPr>
          <w:rFonts w:asciiTheme="minorHAnsi" w:hAnsiTheme="minorHAnsi" w:cstheme="minorHAnsi"/>
          <w:color w:val="201E1A"/>
          <w:sz w:val="21"/>
          <w:szCs w:val="21"/>
        </w:rPr>
        <w:t xml:space="preserve"> </w:t>
      </w:r>
      <w:proofErr w:type="spellStart"/>
      <w:r w:rsidR="00D20640" w:rsidRPr="00736827">
        <w:rPr>
          <w:rFonts w:asciiTheme="minorHAnsi" w:hAnsiTheme="minorHAnsi" w:cstheme="minorHAnsi"/>
          <w:color w:val="201E1A"/>
          <w:sz w:val="21"/>
          <w:szCs w:val="21"/>
        </w:rPr>
        <w:t>Stability</w:t>
      </w:r>
      <w:proofErr w:type="spellEnd"/>
      <w:r w:rsidR="00D20640" w:rsidRPr="00736827">
        <w:rPr>
          <w:rFonts w:asciiTheme="minorHAnsi" w:hAnsiTheme="minorHAnsi" w:cstheme="minorHAnsi"/>
          <w:color w:val="201E1A"/>
          <w:sz w:val="21"/>
          <w:szCs w:val="21"/>
        </w:rPr>
        <w:t xml:space="preserve"> Board.</w:t>
      </w:r>
    </w:p>
    <w:p w14:paraId="303AF424" w14:textId="10ED042B" w:rsidR="000D4636" w:rsidRPr="00064316" w:rsidRDefault="007568F6" w:rsidP="000D4636">
      <w:pPr>
        <w:pStyle w:val="Brdtext"/>
      </w:pPr>
      <w:r>
        <w:t>Mindre företag har än så länge ingen skyldighet att upprätta en hållbarhetsredovisning detta rekommenderas dock eftersom</w:t>
      </w:r>
      <w:r w:rsidR="00736827" w:rsidRPr="004A4DE6">
        <w:rPr>
          <w:rFonts w:cstheme="minorHAnsi"/>
          <w:color w:val="201E1A"/>
          <w:shd w:val="clear" w:color="auto" w:fill="FFFFFF"/>
        </w:rPr>
        <w:t xml:space="preserve"> </w:t>
      </w:r>
      <w:r w:rsidR="004A4DE6" w:rsidRPr="004A4DE6">
        <w:rPr>
          <w:rFonts w:cstheme="minorHAnsi"/>
          <w:color w:val="201E1A"/>
          <w:shd w:val="clear" w:color="auto" w:fill="FFFFFF"/>
        </w:rPr>
        <w:t>nu</w:t>
      </w:r>
      <w:r>
        <w:rPr>
          <w:rFonts w:cstheme="minorHAnsi"/>
          <w:color w:val="201E1A"/>
          <w:shd w:val="clear" w:color="auto" w:fill="FFFFFF"/>
        </w:rPr>
        <w:t xml:space="preserve"> </w:t>
      </w:r>
      <w:r w:rsidR="004A4DE6" w:rsidRPr="004A4DE6">
        <w:rPr>
          <w:rFonts w:cstheme="minorHAnsi"/>
          <w:color w:val="201E1A"/>
          <w:shd w:val="clear" w:color="auto" w:fill="FFFFFF"/>
        </w:rPr>
        <w:t>även</w:t>
      </w:r>
      <w:r w:rsidR="00385604" w:rsidRPr="004A4DE6">
        <w:rPr>
          <w:rFonts w:cstheme="minorHAnsi"/>
          <w:color w:val="201E1A"/>
          <w:shd w:val="clear" w:color="auto" w:fill="FFFFFF"/>
        </w:rPr>
        <w:t xml:space="preserve"> </w:t>
      </w:r>
      <w:r w:rsidR="00B616A6" w:rsidRPr="00B616A6">
        <w:rPr>
          <w:rFonts w:cstheme="minorHAnsi"/>
          <w:color w:val="201E1A"/>
          <w:u w:val="single"/>
          <w:shd w:val="clear" w:color="auto" w:fill="FFFFFF"/>
        </w:rPr>
        <w:t xml:space="preserve">EU-s </w:t>
      </w:r>
      <w:r w:rsidR="00385604" w:rsidRPr="00B616A6">
        <w:rPr>
          <w:rFonts w:cstheme="minorHAnsi"/>
          <w:color w:val="201E1A"/>
          <w:u w:val="single"/>
          <w:shd w:val="clear" w:color="auto" w:fill="FFFFFF"/>
        </w:rPr>
        <w:t>direktiv</w:t>
      </w:r>
      <w:r w:rsidR="00385604" w:rsidRPr="00EF3EBF">
        <w:rPr>
          <w:rFonts w:cstheme="minorHAnsi"/>
          <w:color w:val="201E1A"/>
          <w:u w:val="single"/>
          <w:shd w:val="clear" w:color="auto" w:fill="FFFFFF"/>
        </w:rPr>
        <w:t xml:space="preserve"> om företags hållbarhetsredovisning</w:t>
      </w:r>
      <w:r w:rsidR="00385604" w:rsidRPr="004A4DE6">
        <w:rPr>
          <w:rFonts w:cstheme="minorHAnsi"/>
          <w:color w:val="201E1A"/>
          <w:shd w:val="clear" w:color="auto" w:fill="FFFFFF"/>
        </w:rPr>
        <w:t xml:space="preserve"> (CSRD) </w:t>
      </w:r>
      <w:r w:rsidR="004A4DE6" w:rsidRPr="004A4DE6">
        <w:rPr>
          <w:rFonts w:cstheme="minorHAnsi"/>
          <w:color w:val="201E1A"/>
          <w:shd w:val="clear" w:color="auto" w:fill="FFFFFF"/>
        </w:rPr>
        <w:t xml:space="preserve">tillkommit vilket </w:t>
      </w:r>
      <w:r w:rsidR="00385604" w:rsidRPr="004A4DE6">
        <w:rPr>
          <w:rFonts w:cstheme="minorHAnsi"/>
          <w:color w:val="201E1A"/>
          <w:shd w:val="clear" w:color="auto" w:fill="FFFFFF"/>
        </w:rPr>
        <w:t>innebär att nuvarande regler revideras</w:t>
      </w:r>
      <w:r w:rsidR="00727F1A">
        <w:rPr>
          <w:rFonts w:cstheme="minorHAnsi"/>
          <w:color w:val="201E1A"/>
          <w:shd w:val="clear" w:color="auto" w:fill="FFFFFF"/>
        </w:rPr>
        <w:t xml:space="preserve">, </w:t>
      </w:r>
      <w:r w:rsidR="00385604" w:rsidRPr="004A4DE6">
        <w:rPr>
          <w:rFonts w:cstheme="minorHAnsi"/>
          <w:color w:val="201E1A"/>
          <w:shd w:val="clear" w:color="auto" w:fill="FFFFFF"/>
        </w:rPr>
        <w:t>skärps</w:t>
      </w:r>
      <w:r w:rsidR="00727F1A">
        <w:rPr>
          <w:rFonts w:cstheme="minorHAnsi"/>
          <w:color w:val="201E1A"/>
          <w:shd w:val="clear" w:color="auto" w:fill="FFFFFF"/>
        </w:rPr>
        <w:t xml:space="preserve"> och kommer att omfatta fler företag</w:t>
      </w:r>
      <w:r w:rsidR="00385604" w:rsidRPr="004A4DE6">
        <w:rPr>
          <w:rFonts w:cstheme="minorHAnsi"/>
          <w:color w:val="201E1A"/>
          <w:shd w:val="clear" w:color="auto" w:fill="FFFFFF"/>
        </w:rPr>
        <w:t>. </w:t>
      </w:r>
      <w:r w:rsidR="00CE32EA">
        <w:rPr>
          <w:rFonts w:cstheme="minorHAnsi"/>
          <w:color w:val="201E1A"/>
          <w:szCs w:val="21"/>
          <w:shd w:val="clear" w:color="auto" w:fill="FFFFFF"/>
        </w:rPr>
        <w:t>Direktivet</w:t>
      </w:r>
      <w:r w:rsidR="000D4636" w:rsidRPr="00CA0308">
        <w:rPr>
          <w:rFonts w:cstheme="minorHAnsi"/>
          <w:color w:val="201E1A"/>
          <w:szCs w:val="21"/>
          <w:shd w:val="clear" w:color="auto" w:fill="FFFFFF"/>
        </w:rPr>
        <w:t xml:space="preserve"> kommer i Sverige tillämpas i följande steg:</w:t>
      </w:r>
    </w:p>
    <w:p w14:paraId="60B4E47E" w14:textId="6B0B98C8" w:rsidR="000D4636" w:rsidRPr="009C25E8" w:rsidRDefault="000D4636" w:rsidP="000D4636">
      <w:pPr>
        <w:numPr>
          <w:ilvl w:val="0"/>
          <w:numId w:val="21"/>
        </w:numPr>
        <w:shd w:val="clear" w:color="auto" w:fill="FFFFFF"/>
        <w:spacing w:before="120" w:after="120" w:line="240" w:lineRule="auto"/>
        <w:ind w:left="1080"/>
        <w:rPr>
          <w:rFonts w:eastAsia="Times New Roman" w:cstheme="minorHAnsi"/>
          <w:color w:val="201E1A"/>
          <w:sz w:val="21"/>
          <w:szCs w:val="21"/>
          <w:lang w:eastAsia="sv-SE"/>
        </w:rPr>
      </w:pPr>
      <w:r w:rsidRPr="009C25E8">
        <w:rPr>
          <w:rFonts w:eastAsia="Times New Roman" w:cstheme="minorHAnsi"/>
          <w:color w:val="201E1A"/>
          <w:sz w:val="21"/>
          <w:szCs w:val="21"/>
          <w:lang w:eastAsia="sv-SE"/>
        </w:rPr>
        <w:t xml:space="preserve">1 januari 2024 för företag som redan omfattas av </w:t>
      </w:r>
      <w:r w:rsidR="00EF3EBF">
        <w:rPr>
          <w:rFonts w:eastAsia="Times New Roman" w:cstheme="minorHAnsi"/>
          <w:color w:val="201E1A"/>
          <w:sz w:val="21"/>
          <w:szCs w:val="21"/>
          <w:lang w:eastAsia="sv-SE"/>
        </w:rPr>
        <w:t>direktiv om icke-finansiell rapportering (</w:t>
      </w:r>
      <w:r w:rsidR="008A7115">
        <w:rPr>
          <w:rFonts w:eastAsia="Times New Roman" w:cstheme="minorHAnsi"/>
          <w:color w:val="201E1A"/>
          <w:sz w:val="21"/>
          <w:szCs w:val="21"/>
          <w:lang w:eastAsia="sv-SE"/>
        </w:rPr>
        <w:t>NFRD)</w:t>
      </w:r>
    </w:p>
    <w:p w14:paraId="16AE9755" w14:textId="470F3BF4" w:rsidR="000D4636" w:rsidRPr="009C25E8" w:rsidRDefault="000D4636" w:rsidP="000D4636">
      <w:pPr>
        <w:numPr>
          <w:ilvl w:val="0"/>
          <w:numId w:val="21"/>
        </w:numPr>
        <w:shd w:val="clear" w:color="auto" w:fill="FFFFFF"/>
        <w:spacing w:before="120" w:after="120" w:line="240" w:lineRule="auto"/>
        <w:ind w:left="1080"/>
        <w:rPr>
          <w:rFonts w:eastAsia="Times New Roman" w:cstheme="minorHAnsi"/>
          <w:color w:val="201E1A"/>
          <w:sz w:val="21"/>
          <w:szCs w:val="21"/>
          <w:lang w:eastAsia="sv-SE"/>
        </w:rPr>
      </w:pPr>
      <w:r w:rsidRPr="009C25E8">
        <w:rPr>
          <w:rFonts w:eastAsia="Times New Roman" w:cstheme="minorHAnsi"/>
          <w:color w:val="201E1A"/>
          <w:sz w:val="21"/>
          <w:szCs w:val="21"/>
          <w:lang w:eastAsia="sv-SE"/>
        </w:rPr>
        <w:t xml:space="preserve">1 januari 2025 för stora företag som inte redan omfattas av </w:t>
      </w:r>
      <w:r w:rsidR="008A7115">
        <w:rPr>
          <w:rFonts w:eastAsia="Times New Roman" w:cstheme="minorHAnsi"/>
          <w:color w:val="201E1A"/>
          <w:sz w:val="21"/>
          <w:szCs w:val="21"/>
          <w:lang w:eastAsia="sv-SE"/>
        </w:rPr>
        <w:t>NFRD</w:t>
      </w:r>
    </w:p>
    <w:p w14:paraId="42F05E63" w14:textId="77777777" w:rsidR="000D4636" w:rsidRPr="009C25E8" w:rsidRDefault="000D4636" w:rsidP="000D4636">
      <w:pPr>
        <w:numPr>
          <w:ilvl w:val="0"/>
          <w:numId w:val="21"/>
        </w:numPr>
        <w:shd w:val="clear" w:color="auto" w:fill="FFFFFF"/>
        <w:spacing w:before="120" w:after="120" w:line="240" w:lineRule="auto"/>
        <w:ind w:left="1080"/>
        <w:rPr>
          <w:rFonts w:eastAsia="Times New Roman" w:cstheme="minorHAnsi"/>
          <w:color w:val="201E1A"/>
          <w:sz w:val="21"/>
          <w:szCs w:val="21"/>
          <w:lang w:eastAsia="sv-SE"/>
        </w:rPr>
      </w:pPr>
      <w:r w:rsidRPr="009C25E8">
        <w:rPr>
          <w:rFonts w:eastAsia="Times New Roman" w:cstheme="minorHAnsi"/>
          <w:color w:val="201E1A"/>
          <w:sz w:val="21"/>
          <w:szCs w:val="21"/>
          <w:lang w:eastAsia="sv-SE"/>
        </w:rPr>
        <w:t>1 januari 2026 för noterade små och medelstora företag, små och icke-komplexa kreditinstitut och captivebolag</w:t>
      </w:r>
    </w:p>
    <w:p w14:paraId="1A61D2E2" w14:textId="0969F2F3" w:rsidR="000D4636" w:rsidRPr="00CA0308" w:rsidRDefault="000D4636" w:rsidP="000D4636">
      <w:pPr>
        <w:pStyle w:val="Brdtext"/>
        <w:rPr>
          <w:rFonts w:cstheme="minorHAnsi"/>
          <w:szCs w:val="21"/>
        </w:rPr>
      </w:pPr>
      <w:r w:rsidRPr="00CA0308">
        <w:rPr>
          <w:rFonts w:cstheme="minorHAnsi"/>
          <w:szCs w:val="21"/>
        </w:rPr>
        <w:t>Hållbarhetsrapportering framgår även av årsredovisningslagen. Enligt den</w:t>
      </w:r>
      <w:r w:rsidR="00B616A6">
        <w:rPr>
          <w:rFonts w:cstheme="minorHAnsi"/>
          <w:szCs w:val="21"/>
        </w:rPr>
        <w:t>na</w:t>
      </w:r>
      <w:r w:rsidRPr="00CA0308">
        <w:rPr>
          <w:rFonts w:cstheme="minorHAnsi"/>
          <w:szCs w:val="21"/>
        </w:rPr>
        <w:t xml:space="preserve"> måste företag hållbarhetsrapportera om det uppfyller fler än ett av följande villkor:</w:t>
      </w:r>
    </w:p>
    <w:p w14:paraId="35E3F68D" w14:textId="77777777" w:rsidR="000D4636" w:rsidRPr="00D443AB" w:rsidRDefault="000D4636" w:rsidP="000D4636">
      <w:pPr>
        <w:numPr>
          <w:ilvl w:val="0"/>
          <w:numId w:val="22"/>
        </w:numPr>
        <w:shd w:val="clear" w:color="auto" w:fill="FFFFFF"/>
        <w:spacing w:before="120" w:after="120" w:line="240" w:lineRule="auto"/>
        <w:ind w:left="1080"/>
        <w:rPr>
          <w:rFonts w:eastAsia="Times New Roman" w:cstheme="minorHAnsi"/>
          <w:color w:val="201E1A"/>
          <w:sz w:val="21"/>
          <w:szCs w:val="21"/>
          <w:lang w:eastAsia="sv-SE"/>
        </w:rPr>
      </w:pPr>
      <w:r w:rsidRPr="00D443AB">
        <w:rPr>
          <w:rFonts w:eastAsia="Times New Roman" w:cstheme="minorHAnsi"/>
          <w:color w:val="201E1A"/>
          <w:sz w:val="21"/>
          <w:szCs w:val="21"/>
          <w:lang w:eastAsia="sv-SE"/>
        </w:rPr>
        <w:t>Medelantalet anställda i företaget har under vart och ett av de två senaste räkenskapsåren uppgått till mer än 250.</w:t>
      </w:r>
    </w:p>
    <w:p w14:paraId="05765FE2" w14:textId="77777777" w:rsidR="000D4636" w:rsidRPr="00D443AB" w:rsidRDefault="000D4636" w:rsidP="000D4636">
      <w:pPr>
        <w:numPr>
          <w:ilvl w:val="0"/>
          <w:numId w:val="22"/>
        </w:numPr>
        <w:shd w:val="clear" w:color="auto" w:fill="FFFFFF"/>
        <w:spacing w:before="120" w:after="120" w:line="240" w:lineRule="auto"/>
        <w:ind w:left="1080"/>
        <w:rPr>
          <w:rFonts w:eastAsia="Times New Roman" w:cstheme="minorHAnsi"/>
          <w:color w:val="201E1A"/>
          <w:sz w:val="21"/>
          <w:szCs w:val="21"/>
          <w:lang w:eastAsia="sv-SE"/>
        </w:rPr>
      </w:pPr>
      <w:r w:rsidRPr="00D443AB">
        <w:rPr>
          <w:rFonts w:eastAsia="Times New Roman" w:cstheme="minorHAnsi"/>
          <w:color w:val="201E1A"/>
          <w:sz w:val="21"/>
          <w:szCs w:val="21"/>
          <w:lang w:eastAsia="sv-SE"/>
        </w:rPr>
        <w:t>Företagets redovisade balansomslutning har för vart och ett av de två senaste räkenskapsåren uppgått till mer än 175 miljoner kronor.</w:t>
      </w:r>
    </w:p>
    <w:p w14:paraId="294920B8" w14:textId="77777777" w:rsidR="000D4636" w:rsidRPr="00D443AB" w:rsidRDefault="000D4636" w:rsidP="000D4636">
      <w:pPr>
        <w:numPr>
          <w:ilvl w:val="0"/>
          <w:numId w:val="22"/>
        </w:numPr>
        <w:shd w:val="clear" w:color="auto" w:fill="FFFFFF"/>
        <w:spacing w:before="120" w:after="120" w:line="240" w:lineRule="auto"/>
        <w:ind w:left="1080"/>
        <w:rPr>
          <w:rFonts w:eastAsia="Times New Roman" w:cstheme="minorHAnsi"/>
          <w:color w:val="201E1A"/>
          <w:sz w:val="21"/>
          <w:szCs w:val="21"/>
          <w:lang w:eastAsia="sv-SE"/>
        </w:rPr>
      </w:pPr>
      <w:r w:rsidRPr="00D443AB">
        <w:rPr>
          <w:rFonts w:eastAsia="Times New Roman" w:cstheme="minorHAnsi"/>
          <w:color w:val="201E1A"/>
          <w:sz w:val="21"/>
          <w:szCs w:val="21"/>
          <w:lang w:eastAsia="sv-SE"/>
        </w:rPr>
        <w:lastRenderedPageBreak/>
        <w:t>Företagets redovisade nettoomsättning har för vart och ett av de två senaste räkenskapsåren uppgått till mer än 350 miljoner kronor.</w:t>
      </w:r>
    </w:p>
    <w:p w14:paraId="7578EE7C" w14:textId="77777777" w:rsidR="000D4636" w:rsidRPr="00D443AB" w:rsidRDefault="000D4636" w:rsidP="000D4636">
      <w:pPr>
        <w:shd w:val="clear" w:color="auto" w:fill="FFFFFF"/>
        <w:spacing w:after="230" w:line="240" w:lineRule="auto"/>
        <w:rPr>
          <w:rFonts w:eastAsia="Times New Roman" w:cstheme="minorHAnsi"/>
          <w:color w:val="201E1A"/>
          <w:sz w:val="21"/>
          <w:szCs w:val="21"/>
          <w:lang w:eastAsia="sv-SE"/>
        </w:rPr>
      </w:pPr>
      <w:r w:rsidRPr="00D443AB">
        <w:rPr>
          <w:rFonts w:eastAsia="Times New Roman" w:cstheme="minorHAnsi"/>
          <w:color w:val="201E1A"/>
          <w:sz w:val="21"/>
          <w:szCs w:val="21"/>
          <w:lang w:eastAsia="sv-SE"/>
        </w:rPr>
        <w:t>Företag som uppfyller följande kriterier ska även upprätta sina hållbarhetsrapporter i enlighet med Taxonomiförordningen:</w:t>
      </w:r>
    </w:p>
    <w:p w14:paraId="3B61FB5D" w14:textId="77777777" w:rsidR="000D4636" w:rsidRPr="00D443AB" w:rsidRDefault="000D4636" w:rsidP="000D4636">
      <w:pPr>
        <w:numPr>
          <w:ilvl w:val="0"/>
          <w:numId w:val="23"/>
        </w:numPr>
        <w:shd w:val="clear" w:color="auto" w:fill="FFFFFF"/>
        <w:spacing w:before="120" w:after="120" w:line="240" w:lineRule="auto"/>
        <w:ind w:left="1080"/>
        <w:rPr>
          <w:rFonts w:eastAsia="Times New Roman" w:cstheme="minorHAnsi"/>
          <w:color w:val="201E1A"/>
          <w:sz w:val="21"/>
          <w:szCs w:val="21"/>
          <w:lang w:eastAsia="sv-SE"/>
        </w:rPr>
      </w:pPr>
      <w:r w:rsidRPr="00D443AB">
        <w:rPr>
          <w:rFonts w:eastAsia="Times New Roman" w:cstheme="minorHAnsi"/>
          <w:color w:val="201E1A"/>
          <w:sz w:val="21"/>
          <w:szCs w:val="21"/>
          <w:lang w:eastAsia="sv-SE"/>
        </w:rPr>
        <w:t>Företag av allmänt intresse enligt artikel 2.1 a-c i Direktiv (EU) 2013/34/EU</w:t>
      </w:r>
    </w:p>
    <w:p w14:paraId="38F5036A" w14:textId="77777777" w:rsidR="000D4636" w:rsidRPr="00D443AB" w:rsidRDefault="000D4636" w:rsidP="000D4636">
      <w:pPr>
        <w:numPr>
          <w:ilvl w:val="0"/>
          <w:numId w:val="23"/>
        </w:numPr>
        <w:shd w:val="clear" w:color="auto" w:fill="FFFFFF"/>
        <w:spacing w:before="120" w:after="120" w:line="240" w:lineRule="auto"/>
        <w:ind w:left="1080"/>
        <w:rPr>
          <w:rFonts w:eastAsia="Times New Roman" w:cstheme="minorHAnsi"/>
          <w:color w:val="201E1A"/>
          <w:sz w:val="21"/>
          <w:szCs w:val="21"/>
          <w:lang w:eastAsia="sv-SE"/>
        </w:rPr>
      </w:pPr>
      <w:r w:rsidRPr="00D443AB">
        <w:rPr>
          <w:rFonts w:eastAsia="Times New Roman" w:cstheme="minorHAnsi"/>
          <w:color w:val="201E1A"/>
          <w:sz w:val="21"/>
          <w:szCs w:val="21"/>
          <w:lang w:eastAsia="sv-SE"/>
        </w:rPr>
        <w:t>Företag som under det senaste räkenskapsåret i genomsnitt har haft fler än 500 anställda</w:t>
      </w:r>
    </w:p>
    <w:p w14:paraId="47E3BD6F" w14:textId="0CB67AEF" w:rsidR="00D443AB" w:rsidRPr="000E7900" w:rsidRDefault="000D4636" w:rsidP="000E7900">
      <w:pPr>
        <w:shd w:val="clear" w:color="auto" w:fill="FFFFFF"/>
        <w:spacing w:after="230" w:line="240" w:lineRule="auto"/>
        <w:rPr>
          <w:rFonts w:eastAsia="Times New Roman" w:cstheme="minorHAnsi"/>
          <w:color w:val="201E1A"/>
          <w:sz w:val="21"/>
          <w:szCs w:val="21"/>
          <w:lang w:eastAsia="sv-SE"/>
        </w:rPr>
      </w:pPr>
      <w:r w:rsidRPr="00D443AB">
        <w:rPr>
          <w:rFonts w:eastAsia="Times New Roman" w:cstheme="minorHAnsi"/>
          <w:color w:val="201E1A"/>
          <w:sz w:val="21"/>
          <w:szCs w:val="21"/>
          <w:lang w:eastAsia="sv-SE"/>
        </w:rPr>
        <w:t xml:space="preserve">När </w:t>
      </w:r>
      <w:r w:rsidR="00CE32EA">
        <w:rPr>
          <w:rFonts w:eastAsia="Times New Roman" w:cstheme="minorHAnsi"/>
          <w:color w:val="201E1A"/>
          <w:sz w:val="21"/>
          <w:szCs w:val="21"/>
          <w:lang w:eastAsia="sv-SE"/>
        </w:rPr>
        <w:t>direktiv om företags hållbarhetsredovisning</w:t>
      </w:r>
      <w:r w:rsidRPr="00D443AB">
        <w:rPr>
          <w:rFonts w:eastAsia="Times New Roman" w:cstheme="minorHAnsi"/>
          <w:color w:val="201E1A"/>
          <w:sz w:val="21"/>
          <w:szCs w:val="21"/>
          <w:lang w:eastAsia="sv-SE"/>
        </w:rPr>
        <w:t xml:space="preserve"> genomförs i svensk rätt kommer </w:t>
      </w:r>
      <w:r w:rsidR="00B616A6">
        <w:rPr>
          <w:rFonts w:eastAsia="Times New Roman" w:cstheme="minorHAnsi"/>
          <w:color w:val="201E1A"/>
          <w:sz w:val="21"/>
          <w:szCs w:val="21"/>
          <w:lang w:eastAsia="sv-SE"/>
        </w:rPr>
        <w:t xml:space="preserve">det som framgår </w:t>
      </w:r>
      <w:r w:rsidRPr="00D443AB">
        <w:rPr>
          <w:rFonts w:eastAsia="Times New Roman" w:cstheme="minorHAnsi"/>
          <w:color w:val="201E1A"/>
          <w:sz w:val="21"/>
          <w:szCs w:val="21"/>
          <w:lang w:eastAsia="sv-SE"/>
        </w:rPr>
        <w:t>ovan att anpassas till det nya direktivet.</w:t>
      </w:r>
    </w:p>
    <w:p w14:paraId="1CF3416D" w14:textId="114E1909" w:rsidR="00755FF0" w:rsidRDefault="006240A7" w:rsidP="440B9944">
      <w:pPr>
        <w:pStyle w:val="Rubrik1"/>
        <w:rPr>
          <w:b/>
        </w:rPr>
      </w:pPr>
      <w:r w:rsidRPr="440B9944">
        <w:rPr>
          <w:b/>
        </w:rPr>
        <w:t>Hållbara ansvarsområden</w:t>
      </w:r>
    </w:p>
    <w:p w14:paraId="45EFC8CB" w14:textId="77777777" w:rsidR="00C06107" w:rsidRDefault="00C06107" w:rsidP="00C06107">
      <w:pPr>
        <w:pStyle w:val="Rubrik2"/>
        <w:rPr>
          <w:b/>
        </w:rPr>
      </w:pPr>
      <w:r w:rsidRPr="440B9944">
        <w:rPr>
          <w:b/>
        </w:rPr>
        <w:t>Miljöansvar</w:t>
      </w:r>
    </w:p>
    <w:p w14:paraId="762D6104" w14:textId="4AEE423F" w:rsidR="00C06107" w:rsidRPr="00D2604C" w:rsidRDefault="00C06107" w:rsidP="00D2604C">
      <w:pPr>
        <w:pStyle w:val="Rubrik2"/>
      </w:pPr>
      <w:r w:rsidRPr="440B9944">
        <w:rPr>
          <w:rFonts w:asciiTheme="minorHAnsi" w:eastAsiaTheme="minorEastAsia" w:hAnsiTheme="minorHAnsi" w:cstheme="minorBidi"/>
          <w:bCs w:val="0"/>
          <w:color w:val="000000" w:themeColor="text1"/>
          <w:sz w:val="21"/>
          <w:szCs w:val="21"/>
        </w:rPr>
        <w:t>Vår verksamhet bedrivs på ett sådant sätt att jorden och dess naturresurser inte påverkas negativt över tid. Vi arbetar proaktivt för att förebygga och minska miljö- och hälsorelat</w:t>
      </w:r>
      <w:r>
        <w:rPr>
          <w:rFonts w:eastAsiaTheme="minorEastAsia"/>
          <w:color w:val="000000" w:themeColor="text1"/>
          <w:sz w:val="21"/>
          <w:szCs w:val="21"/>
        </w:rPr>
        <w:t>e</w:t>
      </w:r>
      <w:r w:rsidRPr="440B9944">
        <w:rPr>
          <w:rFonts w:asciiTheme="minorHAnsi" w:eastAsiaTheme="minorEastAsia" w:hAnsiTheme="minorHAnsi" w:cstheme="minorBidi"/>
          <w:bCs w:val="0"/>
          <w:color w:val="000000" w:themeColor="text1"/>
          <w:sz w:val="21"/>
          <w:szCs w:val="21"/>
        </w:rPr>
        <w:t>rade risker från vår verksamhet både avseende uppkomst av för</w:t>
      </w:r>
      <w:r>
        <w:rPr>
          <w:rFonts w:eastAsiaTheme="minorEastAsia"/>
          <w:color w:val="000000" w:themeColor="text1"/>
          <w:sz w:val="21"/>
          <w:szCs w:val="21"/>
        </w:rPr>
        <w:t>o</w:t>
      </w:r>
      <w:r w:rsidRPr="440B9944">
        <w:rPr>
          <w:rFonts w:asciiTheme="minorHAnsi" w:eastAsiaTheme="minorEastAsia" w:hAnsiTheme="minorHAnsi" w:cstheme="minorBidi"/>
          <w:bCs w:val="0"/>
          <w:color w:val="000000" w:themeColor="text1"/>
          <w:sz w:val="21"/>
          <w:szCs w:val="21"/>
        </w:rPr>
        <w:t>reningar och för att minimera eventuell negativ miljöpåverkan. Miljöhänsyn tas alltid vid användning av resurser till exempel vid energi- och vattenförbrukning samt avfallshantering. Vi har noga övervägt hela livscykeln av våra produkter/tjänster inkl. tiden före och efter leverans samt under produktion.</w:t>
      </w:r>
      <w:r w:rsidR="0009151D">
        <w:rPr>
          <w:rFonts w:eastAsiaTheme="minorEastAsia"/>
          <w:color w:val="000000" w:themeColor="text1"/>
          <w:sz w:val="21"/>
          <w:szCs w:val="21"/>
        </w:rPr>
        <w:t xml:space="preserve"> </w:t>
      </w:r>
      <w:r w:rsidR="0009151D">
        <w:t>Våra miljökrav ska</w:t>
      </w:r>
      <w:r w:rsidR="0009151D">
        <w:rPr>
          <w:strike/>
          <w:color w:val="FF0000"/>
        </w:rPr>
        <w:t xml:space="preserve"> </w:t>
      </w:r>
      <w:r w:rsidR="0009151D">
        <w:t>gälla så som för den egna verksamheten såväl som vid upphandling av varor och tjänster.</w:t>
      </w:r>
    </w:p>
    <w:p w14:paraId="16DE31C0" w14:textId="740761A7" w:rsidR="00307F96" w:rsidRPr="00D2604C" w:rsidRDefault="00307F96" w:rsidP="00D2604C">
      <w:pPr>
        <w:pStyle w:val="Rubrik2"/>
      </w:pPr>
      <w:r>
        <w:t xml:space="preserve">Vi åtar oss även </w:t>
      </w:r>
      <w:r w:rsidR="0009151D">
        <w:t>ansvaret</w:t>
      </w:r>
      <w:r>
        <w:t xml:space="preserve"> att påverka våra leverantörer att främja hållbar utveckling. Tillsammans med </w:t>
      </w:r>
      <w:r w:rsidR="0009151D">
        <w:t>dem</w:t>
      </w:r>
      <w:r>
        <w:t xml:space="preserve"> formulerar vi gemensamma håll</w:t>
      </w:r>
      <w:r w:rsidR="0009151D">
        <w:t>b</w:t>
      </w:r>
      <w:r>
        <w:t xml:space="preserve">arhetsmål och följer miljökrav. </w:t>
      </w:r>
    </w:p>
    <w:p w14:paraId="1711D297" w14:textId="263F6AD0" w:rsidR="00D61202" w:rsidRDefault="00D61202" w:rsidP="00D61202">
      <w:pPr>
        <w:pStyle w:val="Rubrik2"/>
        <w:rPr>
          <w:b/>
        </w:rPr>
      </w:pPr>
      <w:r>
        <w:rPr>
          <w:b/>
        </w:rPr>
        <w:t>S</w:t>
      </w:r>
      <w:r w:rsidRPr="440B9944">
        <w:rPr>
          <w:b/>
        </w:rPr>
        <w:t>amhällsansvar</w:t>
      </w:r>
    </w:p>
    <w:p w14:paraId="21C8AB12" w14:textId="4C43FC54" w:rsidR="00D61202" w:rsidRDefault="00D61202" w:rsidP="00D61202">
      <w:pPr>
        <w:rPr>
          <w:rFonts w:eastAsiaTheme="minorEastAsia"/>
          <w:color w:val="000000" w:themeColor="text1"/>
          <w:sz w:val="21"/>
          <w:szCs w:val="21"/>
        </w:rPr>
      </w:pPr>
      <w:r w:rsidRPr="624778C3">
        <w:rPr>
          <w:rFonts w:eastAsiaTheme="minorEastAsia"/>
          <w:color w:val="000000" w:themeColor="text1"/>
          <w:sz w:val="21"/>
          <w:szCs w:val="21"/>
        </w:rPr>
        <w:t xml:space="preserve">Att bedriva ett företag ansvarsfullt på ett sätt som kännetecknar en god samhällsmedborgare innebär bland annat att </w:t>
      </w:r>
      <w:r>
        <w:rPr>
          <w:rFonts w:eastAsiaTheme="minorEastAsia"/>
          <w:color w:val="000000" w:themeColor="text1"/>
          <w:sz w:val="21"/>
          <w:szCs w:val="21"/>
        </w:rPr>
        <w:t>vi</w:t>
      </w:r>
      <w:r w:rsidRPr="624778C3">
        <w:rPr>
          <w:rFonts w:eastAsiaTheme="minorEastAsia"/>
          <w:color w:val="000000" w:themeColor="text1"/>
          <w:sz w:val="21"/>
          <w:szCs w:val="21"/>
        </w:rPr>
        <w:t xml:space="preserve"> tar hänsyn till allas hälsa och välbefinnande oberoende av om de är anställda, underleverantörer och dess anställda, kunder eller </w:t>
      </w:r>
      <w:r>
        <w:rPr>
          <w:rFonts w:eastAsiaTheme="minorEastAsia"/>
          <w:color w:val="000000" w:themeColor="text1"/>
          <w:sz w:val="21"/>
          <w:szCs w:val="21"/>
        </w:rPr>
        <w:t xml:space="preserve">andra intressenter som </w:t>
      </w:r>
      <w:r w:rsidRPr="624778C3">
        <w:rPr>
          <w:rFonts w:eastAsiaTheme="minorEastAsia"/>
          <w:color w:val="000000" w:themeColor="text1"/>
          <w:sz w:val="21"/>
          <w:szCs w:val="21"/>
        </w:rPr>
        <w:t xml:space="preserve">på </w:t>
      </w:r>
      <w:r>
        <w:rPr>
          <w:rFonts w:eastAsiaTheme="minorEastAsia"/>
          <w:color w:val="000000" w:themeColor="text1"/>
          <w:sz w:val="21"/>
          <w:szCs w:val="21"/>
        </w:rPr>
        <w:t>något</w:t>
      </w:r>
      <w:r w:rsidRPr="624778C3">
        <w:rPr>
          <w:rFonts w:eastAsiaTheme="minorEastAsia"/>
          <w:color w:val="000000" w:themeColor="text1"/>
          <w:sz w:val="21"/>
          <w:szCs w:val="21"/>
        </w:rPr>
        <w:t xml:space="preserve"> sätt påverkas av företaget.</w:t>
      </w:r>
    </w:p>
    <w:p w14:paraId="511738B6" w14:textId="53C8F992" w:rsidR="00D61202" w:rsidRDefault="00D61202" w:rsidP="00D61202">
      <w:pPr>
        <w:pStyle w:val="Brdtext"/>
      </w:pPr>
      <w:r>
        <w:t>Vi ska vara en god samhällsaktör och i alla aspekter av vår verksamhet respektera mänskliga rättigheter, ta avstånd från korruption, mutor, bestickning samt penningtvätt. Vi ska ta aktiv del i samhällslivet och främja social tillhörighet för barn och ungdom för att bidra till en positiv samhällsutveckling för ett öppnare, tryggare och friskare samhälle. Företaget ska vara mån om sitt oberoende och inte lämna direkta eller indirekta bidrag till politiska partier eller politiska organisationer</w:t>
      </w:r>
      <w:r w:rsidR="00D2604C">
        <w:t>.</w:t>
      </w:r>
    </w:p>
    <w:p w14:paraId="0CC0EB28" w14:textId="77777777" w:rsidR="00D2604C" w:rsidRPr="00DC16DA" w:rsidRDefault="00D2604C" w:rsidP="00D2604C">
      <w:pPr>
        <w:pStyle w:val="Rubrik2"/>
        <w:rPr>
          <w:b/>
          <w:bCs w:val="0"/>
        </w:rPr>
      </w:pPr>
      <w:r w:rsidRPr="00DC16DA">
        <w:rPr>
          <w:b/>
          <w:bCs w:val="0"/>
        </w:rPr>
        <w:t>Arbetsgivaransvar</w:t>
      </w:r>
    </w:p>
    <w:p w14:paraId="601B2756" w14:textId="3C4F64BC" w:rsidR="00D2604C" w:rsidRDefault="00D2604C" w:rsidP="00D61202">
      <w:pPr>
        <w:pStyle w:val="Brdtext"/>
      </w:pPr>
      <w:r>
        <w:t>Vårt företag ska vara en trygg och säker arbetsplats där god organisatorisk och psykosocial arbetsmiljö råder. Vi lyssnar på våra medarbetares idéer och uppmuntrar dem. Vi strävar efter att våra anställda ska ha en god balans mellan arbets- och privatlivet.</w:t>
      </w:r>
      <w:r w:rsidR="001A693B">
        <w:t xml:space="preserve"> </w:t>
      </w:r>
    </w:p>
    <w:p w14:paraId="4CD8550A" w14:textId="7347F23A" w:rsidR="001A693B" w:rsidRPr="002C205B" w:rsidRDefault="001A693B" w:rsidP="00D61202">
      <w:pPr>
        <w:pStyle w:val="Brdtext"/>
      </w:pPr>
      <w:r>
        <w:t xml:space="preserve">Främjande av våra medarbetares hälsa och välbefinnande är vår prioritet. Alla medarbetare ska kunna få utvecklas inom </w:t>
      </w:r>
      <w:r w:rsidR="007F2BFE">
        <w:t xml:space="preserve">sina verksamhetsområden. </w:t>
      </w:r>
      <w:r w:rsidR="002A1F50">
        <w:t>U</w:t>
      </w:r>
      <w:r w:rsidR="007F2BFE">
        <w:t xml:space="preserve">tbildning inom hållbarhets- och miljöfrågor </w:t>
      </w:r>
      <w:r w:rsidR="002A1F50">
        <w:t xml:space="preserve">ingår i någon form för alla anställda. </w:t>
      </w:r>
    </w:p>
    <w:p w14:paraId="7C2332E7" w14:textId="386149CE" w:rsidR="006240A7" w:rsidRDefault="006240A7" w:rsidP="006240A7">
      <w:pPr>
        <w:pStyle w:val="Rubrik2"/>
      </w:pPr>
      <w:r w:rsidRPr="440B9944">
        <w:rPr>
          <w:b/>
        </w:rPr>
        <w:lastRenderedPageBreak/>
        <w:t>Ekonomiskt ansvar</w:t>
      </w:r>
      <w:r w:rsidR="0031602F">
        <w:rPr>
          <w:b/>
        </w:rPr>
        <w:t xml:space="preserve"> </w:t>
      </w:r>
    </w:p>
    <w:p w14:paraId="1FBD8BAA" w14:textId="7427AE03" w:rsidR="006240A7" w:rsidRDefault="5DD4035E" w:rsidP="440B9944">
      <w:pPr>
        <w:rPr>
          <w:rFonts w:eastAsiaTheme="minorEastAsia"/>
          <w:color w:val="000000" w:themeColor="text1"/>
          <w:sz w:val="21"/>
          <w:szCs w:val="21"/>
        </w:rPr>
      </w:pPr>
      <w:r w:rsidRPr="440B9944">
        <w:rPr>
          <w:rFonts w:eastAsiaTheme="minorEastAsia"/>
          <w:color w:val="000000" w:themeColor="text1"/>
          <w:sz w:val="21"/>
          <w:szCs w:val="21"/>
        </w:rPr>
        <w:t xml:space="preserve">Företaget </w:t>
      </w:r>
      <w:r w:rsidR="7BCB5B28" w:rsidRPr="440B9944">
        <w:rPr>
          <w:rFonts w:eastAsiaTheme="minorEastAsia"/>
          <w:color w:val="000000" w:themeColor="text1"/>
          <w:sz w:val="21"/>
          <w:szCs w:val="21"/>
        </w:rPr>
        <w:t xml:space="preserve">bedriver en ansvarsfull verksamhet med en sund och balanserad ekonomi. Det </w:t>
      </w:r>
      <w:r w:rsidRPr="440B9944">
        <w:rPr>
          <w:rFonts w:eastAsiaTheme="minorEastAsia"/>
          <w:color w:val="000000" w:themeColor="text1"/>
          <w:sz w:val="21"/>
          <w:szCs w:val="21"/>
        </w:rPr>
        <w:t>vidtar åtgärder för att trygga bolagets finansiella ställning. De finansiella resurserna sköts så att företagets framtid säkras på bästa sätt och att företaget lever upp till avkastningskrav och i och med det tar ansvar inför ägarna. Ekonomiska beslut som innebär risker för företagets långsiktiga överlevnad undviks</w:t>
      </w:r>
      <w:r w:rsidR="19FC913C" w:rsidRPr="440B9944">
        <w:rPr>
          <w:rFonts w:eastAsiaTheme="minorEastAsia"/>
          <w:color w:val="000000" w:themeColor="text1"/>
          <w:sz w:val="21"/>
          <w:szCs w:val="21"/>
        </w:rPr>
        <w:t>.</w:t>
      </w:r>
    </w:p>
    <w:p w14:paraId="340A9F64" w14:textId="07593895" w:rsidR="440B9944" w:rsidRDefault="1122E8B6" w:rsidP="440B9944">
      <w:pPr>
        <w:pStyle w:val="Brdtext"/>
      </w:pPr>
      <w:r>
        <w:t>Vi verkar för sund konkurrens och iakttar god marknadsföringssed. Företagets information till marknaden ska alltid vara tydlig, transparent och aldrig medvetet vilseledande.</w:t>
      </w:r>
    </w:p>
    <w:p w14:paraId="084D6D5D" w14:textId="1D692C74" w:rsidR="00E45989" w:rsidRPr="00DC16DA" w:rsidRDefault="00E45989" w:rsidP="00E45989">
      <w:pPr>
        <w:pStyle w:val="Rubrik2"/>
        <w:rPr>
          <w:b/>
          <w:bCs w:val="0"/>
        </w:rPr>
      </w:pPr>
      <w:r>
        <w:rPr>
          <w:b/>
          <w:bCs w:val="0"/>
        </w:rPr>
        <w:t>Jämställdhets- och mångfaldsansvar</w:t>
      </w:r>
    </w:p>
    <w:p w14:paraId="12560012" w14:textId="5A1C7AFF" w:rsidR="00E45989" w:rsidRDefault="007C7DD3" w:rsidP="440B9944">
      <w:pPr>
        <w:pStyle w:val="Brdtext"/>
      </w:pPr>
      <w:r>
        <w:t xml:space="preserve">Vårt företag har tydliga och väl kommunicerade riktlinjer och policyer gällande jämställdhet och mångfald. Vi tolererar inga former av </w:t>
      </w:r>
      <w:r w:rsidR="00026CF8">
        <w:t xml:space="preserve">diskriminering och olika behandling på grund av kön, </w:t>
      </w:r>
      <w:r w:rsidR="00EE7ABA">
        <w:t>etnisk tillhörighet, sexuell läggning</w:t>
      </w:r>
      <w:r w:rsidR="00026CF8">
        <w:t xml:space="preserve"> och andra i diskrimineringslagen stadgade diskrimineringsgrunder</w:t>
      </w:r>
      <w:r w:rsidR="00EE7ABA">
        <w:t>.</w:t>
      </w:r>
      <w:r>
        <w:t xml:space="preserve"> </w:t>
      </w:r>
      <w:r w:rsidR="00EE7ABA">
        <w:t>Vi stödjer och u</w:t>
      </w:r>
      <w:r>
        <w:t>ppmuntra</w:t>
      </w:r>
      <w:r w:rsidR="00EE7ABA">
        <w:t>r</w:t>
      </w:r>
      <w:r>
        <w:t xml:space="preserve"> </w:t>
      </w:r>
      <w:r w:rsidR="00EE7ABA">
        <w:t xml:space="preserve">särskilt </w:t>
      </w:r>
      <w:r>
        <w:t>medarbetares samhällsengagemang</w:t>
      </w:r>
      <w:r w:rsidR="00EE7ABA">
        <w:t xml:space="preserve"> inom dessa områden</w:t>
      </w:r>
      <w:r>
        <w:t xml:space="preserve">. </w:t>
      </w:r>
    </w:p>
    <w:p w14:paraId="5FAD1AA5" w14:textId="77777777" w:rsidR="00143843" w:rsidRPr="00143843" w:rsidRDefault="00143843" w:rsidP="00143843">
      <w:pPr>
        <w:pStyle w:val="Rubrik2"/>
        <w:rPr>
          <w:b/>
          <w:bCs w:val="0"/>
        </w:rPr>
      </w:pPr>
      <w:r w:rsidRPr="00143843">
        <w:rPr>
          <w:b/>
          <w:bCs w:val="0"/>
        </w:rPr>
        <w:t>Kund- och kvalitetsansvar</w:t>
      </w:r>
    </w:p>
    <w:p w14:paraId="11A7712A" w14:textId="2E12FC46" w:rsidR="00143843" w:rsidRPr="00B11545" w:rsidRDefault="00143843" w:rsidP="440B9944">
      <w:pPr>
        <w:pStyle w:val="Brdtext"/>
      </w:pPr>
      <w:r w:rsidRPr="006240A7">
        <w:t xml:space="preserve">Kundrelationen och kunders behov </w:t>
      </w:r>
      <w:r w:rsidR="00B937A7">
        <w:t>står i centrum av vår verksamhet</w:t>
      </w:r>
      <w:r w:rsidRPr="006240A7">
        <w:t xml:space="preserve">. </w:t>
      </w:r>
      <w:r w:rsidR="00B937A7">
        <w:t>R</w:t>
      </w:r>
      <w:r w:rsidRPr="006240A7">
        <w:t xml:space="preserve">elationer med </w:t>
      </w:r>
      <w:r w:rsidR="001A0CFD">
        <w:t xml:space="preserve">våra </w:t>
      </w:r>
      <w:r w:rsidRPr="006240A7">
        <w:t>kunder</w:t>
      </w:r>
      <w:r w:rsidR="001A0CFD">
        <w:t xml:space="preserve"> ska präglas av transparens, dialog, tydlighet och </w:t>
      </w:r>
      <w:r w:rsidR="000148F0">
        <w:t>gott bemötande</w:t>
      </w:r>
      <w:r w:rsidRPr="006240A7">
        <w:t xml:space="preserve">. </w:t>
      </w:r>
      <w:r w:rsidR="005B1755">
        <w:t>Eventuella klagomål hanteras på ett öppet</w:t>
      </w:r>
      <w:r w:rsidR="008547B3">
        <w:t xml:space="preserve"> och grundligt men också omsorgsfullt sätt.</w:t>
      </w:r>
      <w:r w:rsidRPr="006240A7">
        <w:t xml:space="preserve"> </w:t>
      </w:r>
      <w:r w:rsidR="008547B3">
        <w:t>K</w:t>
      </w:r>
      <w:r w:rsidRPr="006240A7">
        <w:t>undsupport</w:t>
      </w:r>
      <w:r w:rsidR="008547B3">
        <w:t>en</w:t>
      </w:r>
      <w:r w:rsidRPr="006240A7">
        <w:t xml:space="preserve"> ska vara effektiv</w:t>
      </w:r>
      <w:r w:rsidR="007342A1">
        <w:t xml:space="preserve"> och utgå ifrån klientens behov</w:t>
      </w:r>
      <w:r w:rsidRPr="006240A7">
        <w:t xml:space="preserve">. </w:t>
      </w:r>
      <w:r w:rsidR="00E4729E">
        <w:t>Vi arbetar ständigt med att förbättra</w:t>
      </w:r>
      <w:r w:rsidR="00166C75">
        <w:t xml:space="preserve"> dessa delar av vår verksamhet och </w:t>
      </w:r>
      <w:r w:rsidR="00166C75" w:rsidRPr="006240A7">
        <w:t>kvalitetsarbetet</w:t>
      </w:r>
      <w:r w:rsidRPr="006240A7">
        <w:t xml:space="preserve"> är ett fokusområde som ska</w:t>
      </w:r>
      <w:r>
        <w:rPr>
          <w:strike/>
          <w:color w:val="FF0000"/>
        </w:rPr>
        <w:t xml:space="preserve"> </w:t>
      </w:r>
      <w:r w:rsidRPr="006240A7">
        <w:t>prioriteras.</w:t>
      </w:r>
    </w:p>
    <w:p w14:paraId="57BC9AF9" w14:textId="3207D498" w:rsidR="006240A7" w:rsidRPr="00183FEE" w:rsidRDefault="00DC16DA" w:rsidP="006240A7">
      <w:pPr>
        <w:pStyle w:val="Rubrik2"/>
        <w:rPr>
          <w:b/>
          <w:bCs w:val="0"/>
        </w:rPr>
      </w:pPr>
      <w:r>
        <w:rPr>
          <w:b/>
          <w:bCs w:val="0"/>
        </w:rPr>
        <w:t>A</w:t>
      </w:r>
      <w:r w:rsidR="006240A7" w:rsidRPr="00183FEE">
        <w:rPr>
          <w:b/>
          <w:bCs w:val="0"/>
        </w:rPr>
        <w:t>nsvar</w:t>
      </w:r>
      <w:r>
        <w:rPr>
          <w:b/>
          <w:bCs w:val="0"/>
        </w:rPr>
        <w:t>et att följa lagar och regler</w:t>
      </w:r>
    </w:p>
    <w:p w14:paraId="41EDA13C" w14:textId="0524E948" w:rsidR="006240A7" w:rsidRDefault="00516A8E" w:rsidP="006240A7">
      <w:pPr>
        <w:pStyle w:val="Brdtext"/>
      </w:pPr>
      <w:r>
        <w:t>Det är för vårt företag självklart att</w:t>
      </w:r>
      <w:r w:rsidR="006240A7">
        <w:t xml:space="preserve"> följa gällande lagstiftning och internationella konventioner </w:t>
      </w:r>
      <w:r w:rsidR="00BD1D02">
        <w:t xml:space="preserve">både i hemlandet och </w:t>
      </w:r>
      <w:r w:rsidR="006240A7">
        <w:t xml:space="preserve">på de marknader </w:t>
      </w:r>
      <w:r w:rsidR="00BD1D02">
        <w:t xml:space="preserve">vi </w:t>
      </w:r>
      <w:r w:rsidR="006240A7">
        <w:t xml:space="preserve">agerar på. </w:t>
      </w:r>
      <w:r w:rsidR="00BD1D02">
        <w:t>Detta omfattar även</w:t>
      </w:r>
      <w:r w:rsidR="00BC5CFC" w:rsidRPr="00843991">
        <w:t xml:space="preserve"> </w:t>
      </w:r>
      <w:r w:rsidR="006240A7">
        <w:t>efterfölj</w:t>
      </w:r>
      <w:r w:rsidR="00BD1D02">
        <w:t>else av</w:t>
      </w:r>
      <w:r w:rsidR="006240A7">
        <w:t xml:space="preserve"> avtal, säkerhetskrav och andra bindande krav och bestämmelser.</w:t>
      </w:r>
    </w:p>
    <w:p w14:paraId="74162AF2" w14:textId="77777777" w:rsidR="006D3161" w:rsidRDefault="006D3161" w:rsidP="006240A7">
      <w:pPr>
        <w:pStyle w:val="Brdtext"/>
      </w:pPr>
    </w:p>
    <w:p w14:paraId="1232BE76" w14:textId="1BA56F93" w:rsidR="008408A9" w:rsidRPr="00313882" w:rsidRDefault="00230BF7" w:rsidP="006D3161">
      <w:pPr>
        <w:pStyle w:val="Rubrik2"/>
        <w:rPr>
          <w:b/>
          <w:bCs w:val="0"/>
        </w:rPr>
      </w:pPr>
      <w:r>
        <w:rPr>
          <w:b/>
          <w:bCs w:val="0"/>
        </w:rPr>
        <w:t>A</w:t>
      </w:r>
      <w:r w:rsidRPr="00183FEE">
        <w:rPr>
          <w:b/>
          <w:bCs w:val="0"/>
        </w:rPr>
        <w:t>nsvar</w:t>
      </w:r>
      <w:r>
        <w:rPr>
          <w:b/>
          <w:bCs w:val="0"/>
        </w:rPr>
        <w:t>et att ständigt förbättra hållbarhetsprestandan</w:t>
      </w:r>
      <w:r w:rsidR="001653A6">
        <w:rPr>
          <w:b/>
          <w:bCs w:val="0"/>
        </w:rPr>
        <w:t xml:space="preserve"> samt </w:t>
      </w:r>
      <w:r w:rsidR="006D3161">
        <w:rPr>
          <w:b/>
          <w:bCs w:val="0"/>
        </w:rPr>
        <w:t>att i</w:t>
      </w:r>
      <w:r w:rsidR="007C7DD3">
        <w:rPr>
          <w:b/>
          <w:bCs w:val="0"/>
        </w:rPr>
        <w:t>mplement</w:t>
      </w:r>
      <w:r w:rsidR="006D3161">
        <w:rPr>
          <w:b/>
          <w:bCs w:val="0"/>
        </w:rPr>
        <w:t>era</w:t>
      </w:r>
      <w:r w:rsidR="007C7DD3">
        <w:rPr>
          <w:b/>
          <w:bCs w:val="0"/>
        </w:rPr>
        <w:t xml:space="preserve"> och k</w:t>
      </w:r>
      <w:r w:rsidR="00313882">
        <w:rPr>
          <w:b/>
          <w:bCs w:val="0"/>
        </w:rPr>
        <w:t>ommun</w:t>
      </w:r>
      <w:r w:rsidR="006D3161">
        <w:rPr>
          <w:b/>
          <w:bCs w:val="0"/>
        </w:rPr>
        <w:t>icera hållbarhetspolicyn inom företaget</w:t>
      </w:r>
    </w:p>
    <w:p w14:paraId="7470CFA7" w14:textId="4BCDE6B4" w:rsidR="006240A7" w:rsidRPr="00425168" w:rsidRDefault="006240A7" w:rsidP="006240A7">
      <w:pPr>
        <w:pStyle w:val="Rubrik2"/>
        <w:rPr>
          <w:i/>
          <w:iCs/>
        </w:rPr>
      </w:pPr>
      <w:r w:rsidRPr="00425168">
        <w:rPr>
          <w:i/>
          <w:iCs/>
        </w:rPr>
        <w:t>Uppföljning och rapportering</w:t>
      </w:r>
    </w:p>
    <w:p w14:paraId="47B8425A" w14:textId="51B94306" w:rsidR="006240A7" w:rsidRPr="003874CB" w:rsidRDefault="00425168" w:rsidP="006240A7">
      <w:pPr>
        <w:pStyle w:val="Brdtext"/>
      </w:pPr>
      <w:r>
        <w:t xml:space="preserve">Företagsledningen ansvarar för att </w:t>
      </w:r>
      <w:r w:rsidR="00C73B81">
        <w:t xml:space="preserve">hållbarhetsarbetet följs upp och att de uppställda kraven </w:t>
      </w:r>
      <w:r w:rsidR="000402E0">
        <w:t xml:space="preserve">uppgraderas på ett sätt som leder till en förbättrad hållsbarhetsprestanda i företaget. Ledningen </w:t>
      </w:r>
      <w:r w:rsidR="006240A7">
        <w:t xml:space="preserve">ska följa upp arbetet </w:t>
      </w:r>
      <w:r w:rsidR="00E326FF" w:rsidRPr="00843991">
        <w:t>med hållberhets</w:t>
      </w:r>
      <w:r w:rsidR="006240A7" w:rsidRPr="00843991">
        <w:t xml:space="preserve">policyn </w:t>
      </w:r>
      <w:r w:rsidR="006240A7">
        <w:t xml:space="preserve">årligen i samband med årsredovisningen </w:t>
      </w:r>
      <w:r w:rsidR="00B616A6">
        <w:t xml:space="preserve">(se information ovan) </w:t>
      </w:r>
      <w:r w:rsidR="006240A7">
        <w:t xml:space="preserve">samt genom internkontroll. </w:t>
      </w:r>
      <w:r w:rsidR="00DB6D25">
        <w:t xml:space="preserve">Ett systematiskt arbetssätt för uppföljning av hållbarhetsarbetet </w:t>
      </w:r>
      <w:r w:rsidR="009F7E24">
        <w:t>ska utvecklas</w:t>
      </w:r>
      <w:r w:rsidR="006240A7">
        <w:t>.</w:t>
      </w:r>
      <w:r w:rsidR="000670F3">
        <w:t xml:space="preserve"> En separat redovisning ska finnas för årlig avrapportering om företagets</w:t>
      </w:r>
      <w:r w:rsidR="008273EF">
        <w:t xml:space="preserve"> arbete med ansvarsfullt företagande</w:t>
      </w:r>
      <w:r w:rsidR="00B616A6">
        <w:t>. Redovisningen ska</w:t>
      </w:r>
      <w:r w:rsidR="008273EF">
        <w:t xml:space="preserve"> ta</w:t>
      </w:r>
      <w:r w:rsidR="00B616A6">
        <w:t>s fram</w:t>
      </w:r>
      <w:r w:rsidR="008273EF">
        <w:t xml:space="preserve"> av ledningen</w:t>
      </w:r>
      <w:r w:rsidR="00955D71">
        <w:t>.</w:t>
      </w:r>
      <w:r w:rsidR="008273EF">
        <w:t xml:space="preserve"> </w:t>
      </w:r>
    </w:p>
    <w:p w14:paraId="35185997" w14:textId="43DFCE52" w:rsidR="006240A7" w:rsidRPr="00955D71" w:rsidRDefault="00955D71" w:rsidP="006240A7">
      <w:pPr>
        <w:pStyle w:val="Rubrik2"/>
        <w:rPr>
          <w:b/>
          <w:bCs w:val="0"/>
          <w:sz w:val="28"/>
          <w:szCs w:val="28"/>
        </w:rPr>
      </w:pPr>
      <w:r>
        <w:rPr>
          <w:b/>
          <w:bCs w:val="0"/>
          <w:sz w:val="28"/>
          <w:szCs w:val="28"/>
        </w:rPr>
        <w:t>Vem kan jag kontakta?</w:t>
      </w:r>
    </w:p>
    <w:p w14:paraId="329F5961" w14:textId="25D6FF60" w:rsidR="000122F8" w:rsidRPr="00124E9A" w:rsidRDefault="00955D71" w:rsidP="00843991">
      <w:pPr>
        <w:pStyle w:val="Brdtext"/>
      </w:pPr>
      <w:r>
        <w:t xml:space="preserve">Kontakta </w:t>
      </w:r>
      <w:r w:rsidRPr="00BF197C">
        <w:rPr>
          <w:i/>
          <w:iCs/>
        </w:rPr>
        <w:t>din närmaste chef</w:t>
      </w:r>
      <w:r>
        <w:t xml:space="preserve"> om du har frågor eller funderingar kring företagets hållbarhetsarbete.</w:t>
      </w:r>
    </w:p>
    <w:p w14:paraId="6F960B2D" w14:textId="196D116D" w:rsidR="00632D8C" w:rsidRPr="00D2041D" w:rsidRDefault="00186733" w:rsidP="00CA43D7">
      <w:pPr>
        <w:pStyle w:val="Brdtext"/>
      </w:pPr>
      <w:r>
        <w:t xml:space="preserve">Det är företagets chefer som har huvudansvaret för att denna hållbarhetspolicy finns och att alla </w:t>
      </w:r>
      <w:r w:rsidR="002720F8">
        <w:t>våra medarbetare är informera</w:t>
      </w:r>
      <w:r w:rsidR="002D0EB3">
        <w:t>de</w:t>
      </w:r>
      <w:r w:rsidR="002720F8">
        <w:t xml:space="preserve"> om den och </w:t>
      </w:r>
      <w:r w:rsidR="002D0EB3">
        <w:t xml:space="preserve">är </w:t>
      </w:r>
      <w:r w:rsidR="002720F8">
        <w:t>förtrogna med den. Men det är du som individ som har ett eget ansvar att följa policyn</w:t>
      </w:r>
      <w:r w:rsidR="00810FF5">
        <w:t xml:space="preserve"> samt att bidra till att </w:t>
      </w:r>
      <w:r w:rsidR="00BF197C">
        <w:t>den efterföljs av andra</w:t>
      </w:r>
      <w:r w:rsidR="002720F8">
        <w:t xml:space="preserve">. Ett brott mot denna </w:t>
      </w:r>
      <w:r w:rsidR="00233F68" w:rsidRPr="00843991">
        <w:t>h</w:t>
      </w:r>
      <w:r w:rsidR="00CA43D7" w:rsidRPr="00843991">
        <w:t>å</w:t>
      </w:r>
      <w:r w:rsidR="00CA43D7" w:rsidRPr="00CA43D7">
        <w:t xml:space="preserve">llbarhetspolicy kan leda till disciplinära påföljder. </w:t>
      </w:r>
    </w:p>
    <w:sectPr w:rsidR="00632D8C" w:rsidRPr="00D204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B4BBF" w14:textId="77777777" w:rsidR="00C72C46" w:rsidRDefault="00C72C46" w:rsidP="0063176C">
      <w:pPr>
        <w:spacing w:after="0" w:line="240" w:lineRule="auto"/>
      </w:pPr>
      <w:r>
        <w:separator/>
      </w:r>
    </w:p>
  </w:endnote>
  <w:endnote w:type="continuationSeparator" w:id="0">
    <w:p w14:paraId="39033DFB" w14:textId="77777777" w:rsidR="00C72C46" w:rsidRDefault="00C72C46" w:rsidP="00631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77B53" w14:textId="77777777" w:rsidR="00C72C46" w:rsidRDefault="00C72C46" w:rsidP="0063176C">
      <w:pPr>
        <w:spacing w:after="0" w:line="240" w:lineRule="auto"/>
      </w:pPr>
      <w:r>
        <w:separator/>
      </w:r>
    </w:p>
  </w:footnote>
  <w:footnote w:type="continuationSeparator" w:id="0">
    <w:p w14:paraId="1B4BB687" w14:textId="77777777" w:rsidR="00C72C46" w:rsidRDefault="00C72C46" w:rsidP="006317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12ADABA"/>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2BAA93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E074F16"/>
    <w:multiLevelType w:val="multilevel"/>
    <w:tmpl w:val="6DC8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041015"/>
    <w:multiLevelType w:val="hybridMultilevel"/>
    <w:tmpl w:val="8160DAD0"/>
    <w:lvl w:ilvl="0" w:tplc="06927D40">
      <w:start w:val="1"/>
      <w:numFmt w:val="bullet"/>
      <w:lvlText w:val=""/>
      <w:lvlJc w:val="left"/>
      <w:pPr>
        <w:ind w:left="720" w:hanging="360"/>
      </w:pPr>
      <w:rPr>
        <w:rFonts w:ascii="Symbol" w:hAnsi="Symbol" w:hint="default"/>
      </w:rPr>
    </w:lvl>
    <w:lvl w:ilvl="1" w:tplc="691E301C">
      <w:start w:val="1"/>
      <w:numFmt w:val="bullet"/>
      <w:lvlText w:val="o"/>
      <w:lvlJc w:val="left"/>
      <w:pPr>
        <w:ind w:left="1440" w:hanging="360"/>
      </w:pPr>
      <w:rPr>
        <w:rFonts w:ascii="Courier New" w:hAnsi="Courier New" w:hint="default"/>
      </w:rPr>
    </w:lvl>
    <w:lvl w:ilvl="2" w:tplc="08120994">
      <w:start w:val="1"/>
      <w:numFmt w:val="bullet"/>
      <w:lvlText w:val=""/>
      <w:lvlJc w:val="left"/>
      <w:pPr>
        <w:ind w:left="2160" w:hanging="360"/>
      </w:pPr>
      <w:rPr>
        <w:rFonts w:ascii="Wingdings" w:hAnsi="Wingdings" w:hint="default"/>
      </w:rPr>
    </w:lvl>
    <w:lvl w:ilvl="3" w:tplc="F12CE5BC">
      <w:start w:val="1"/>
      <w:numFmt w:val="bullet"/>
      <w:lvlText w:val=""/>
      <w:lvlJc w:val="left"/>
      <w:pPr>
        <w:ind w:left="2880" w:hanging="360"/>
      </w:pPr>
      <w:rPr>
        <w:rFonts w:ascii="Symbol" w:hAnsi="Symbol" w:hint="default"/>
      </w:rPr>
    </w:lvl>
    <w:lvl w:ilvl="4" w:tplc="FF58819A">
      <w:start w:val="1"/>
      <w:numFmt w:val="bullet"/>
      <w:lvlText w:val="o"/>
      <w:lvlJc w:val="left"/>
      <w:pPr>
        <w:ind w:left="3600" w:hanging="360"/>
      </w:pPr>
      <w:rPr>
        <w:rFonts w:ascii="Courier New" w:hAnsi="Courier New" w:hint="default"/>
      </w:rPr>
    </w:lvl>
    <w:lvl w:ilvl="5" w:tplc="8CA625F2">
      <w:start w:val="1"/>
      <w:numFmt w:val="bullet"/>
      <w:lvlText w:val=""/>
      <w:lvlJc w:val="left"/>
      <w:pPr>
        <w:ind w:left="4320" w:hanging="360"/>
      </w:pPr>
      <w:rPr>
        <w:rFonts w:ascii="Wingdings" w:hAnsi="Wingdings" w:hint="default"/>
      </w:rPr>
    </w:lvl>
    <w:lvl w:ilvl="6" w:tplc="08808108">
      <w:start w:val="1"/>
      <w:numFmt w:val="bullet"/>
      <w:lvlText w:val=""/>
      <w:lvlJc w:val="left"/>
      <w:pPr>
        <w:ind w:left="5040" w:hanging="360"/>
      </w:pPr>
      <w:rPr>
        <w:rFonts w:ascii="Symbol" w:hAnsi="Symbol" w:hint="default"/>
      </w:rPr>
    </w:lvl>
    <w:lvl w:ilvl="7" w:tplc="819E0CA0">
      <w:start w:val="1"/>
      <w:numFmt w:val="bullet"/>
      <w:lvlText w:val="o"/>
      <w:lvlJc w:val="left"/>
      <w:pPr>
        <w:ind w:left="5760" w:hanging="360"/>
      </w:pPr>
      <w:rPr>
        <w:rFonts w:ascii="Courier New" w:hAnsi="Courier New" w:hint="default"/>
      </w:rPr>
    </w:lvl>
    <w:lvl w:ilvl="8" w:tplc="B6E28CB6">
      <w:start w:val="1"/>
      <w:numFmt w:val="bullet"/>
      <w:lvlText w:val=""/>
      <w:lvlJc w:val="left"/>
      <w:pPr>
        <w:ind w:left="6480" w:hanging="360"/>
      </w:pPr>
      <w:rPr>
        <w:rFonts w:ascii="Wingdings" w:hAnsi="Wingdings" w:hint="default"/>
      </w:rPr>
    </w:lvl>
  </w:abstractNum>
  <w:abstractNum w:abstractNumId="4" w15:restartNumberingAfterBreak="0">
    <w:nsid w:val="219D4C62"/>
    <w:multiLevelType w:val="multilevel"/>
    <w:tmpl w:val="3386274E"/>
    <w:lvl w:ilvl="0">
      <w:start w:val="1"/>
      <w:numFmt w:val="bullet"/>
      <w:pStyle w:val="Punktlista"/>
      <w:lvlText w:val=""/>
      <w:lvlJc w:val="left"/>
      <w:pPr>
        <w:ind w:left="510" w:hanging="226"/>
      </w:pPr>
      <w:rPr>
        <w:rFonts w:ascii="Symbol" w:hAnsi="Symbol" w:hint="default"/>
        <w:color w:val="auto"/>
      </w:rPr>
    </w:lvl>
    <w:lvl w:ilvl="1">
      <w:start w:val="1"/>
      <w:numFmt w:val="bullet"/>
      <w:lvlText w:val="−"/>
      <w:lvlJc w:val="left"/>
      <w:pPr>
        <w:ind w:left="737" w:hanging="226"/>
      </w:pPr>
      <w:rPr>
        <w:rFonts w:ascii="Segoe UI" w:hAnsi="Segoe UI" w:hint="default"/>
      </w:rPr>
    </w:lvl>
    <w:lvl w:ilvl="2">
      <w:start w:val="1"/>
      <w:numFmt w:val="bullet"/>
      <w:lvlText w:val="▫"/>
      <w:lvlJc w:val="left"/>
      <w:pPr>
        <w:ind w:left="964" w:hanging="226"/>
      </w:pPr>
      <w:rPr>
        <w:rFonts w:ascii="Segoe UI" w:hAnsi="Segoe UI" w:hint="default"/>
      </w:rPr>
    </w:lvl>
    <w:lvl w:ilvl="3">
      <w:start w:val="1"/>
      <w:numFmt w:val="decimal"/>
      <w:lvlText w:val="%1.%2.%3.%4"/>
      <w:lvlJc w:val="left"/>
      <w:pPr>
        <w:ind w:left="1191" w:hanging="226"/>
      </w:pPr>
      <w:rPr>
        <w:rFonts w:hint="default"/>
      </w:rPr>
    </w:lvl>
    <w:lvl w:ilvl="4">
      <w:start w:val="1"/>
      <w:numFmt w:val="decimal"/>
      <w:lvlText w:val="%1.%2.%3.%4.%5"/>
      <w:lvlJc w:val="left"/>
      <w:pPr>
        <w:ind w:left="1418" w:hanging="226"/>
      </w:pPr>
      <w:rPr>
        <w:rFonts w:hint="default"/>
      </w:rPr>
    </w:lvl>
    <w:lvl w:ilvl="5">
      <w:start w:val="1"/>
      <w:numFmt w:val="decimal"/>
      <w:lvlText w:val="%1.%2.%3.%4.%5.%6"/>
      <w:lvlJc w:val="left"/>
      <w:pPr>
        <w:ind w:left="1645" w:hanging="226"/>
      </w:pPr>
      <w:rPr>
        <w:rFonts w:hint="default"/>
      </w:rPr>
    </w:lvl>
    <w:lvl w:ilvl="6">
      <w:start w:val="1"/>
      <w:numFmt w:val="decimal"/>
      <w:lvlText w:val="%1.%2.%3.%4.%5.%6.%7"/>
      <w:lvlJc w:val="left"/>
      <w:pPr>
        <w:ind w:left="1872" w:hanging="226"/>
      </w:pPr>
      <w:rPr>
        <w:rFonts w:hint="default"/>
      </w:rPr>
    </w:lvl>
    <w:lvl w:ilvl="7">
      <w:start w:val="1"/>
      <w:numFmt w:val="decimal"/>
      <w:lvlText w:val="%1.%2.%3.%4.%5.%6.%7.%8"/>
      <w:lvlJc w:val="left"/>
      <w:pPr>
        <w:ind w:left="2099" w:hanging="226"/>
      </w:pPr>
      <w:rPr>
        <w:rFonts w:hint="default"/>
      </w:rPr>
    </w:lvl>
    <w:lvl w:ilvl="8">
      <w:start w:val="1"/>
      <w:numFmt w:val="decimal"/>
      <w:lvlText w:val="%1.%2.%3.%4.%5.%6.%7.%8.%9"/>
      <w:lvlJc w:val="left"/>
      <w:pPr>
        <w:ind w:left="2326" w:hanging="226"/>
      </w:pPr>
      <w:rPr>
        <w:rFonts w:hint="default"/>
      </w:rPr>
    </w:lvl>
  </w:abstractNum>
  <w:abstractNum w:abstractNumId="5" w15:restartNumberingAfterBreak="0">
    <w:nsid w:val="31FE08BF"/>
    <w:multiLevelType w:val="multilevel"/>
    <w:tmpl w:val="7A94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4C05A5"/>
    <w:multiLevelType w:val="multilevel"/>
    <w:tmpl w:val="FF8AD7C6"/>
    <w:lvl w:ilvl="0">
      <w:start w:val="1"/>
      <w:numFmt w:val="decimal"/>
      <w:pStyle w:val="DMNumHeading1"/>
      <w:lvlText w:val="%1"/>
      <w:lvlJc w:val="left"/>
      <w:pPr>
        <w:ind w:left="397" w:hanging="397"/>
      </w:pPr>
      <w:rPr>
        <w:rFonts w:hint="default"/>
      </w:rPr>
    </w:lvl>
    <w:lvl w:ilvl="1">
      <w:start w:val="1"/>
      <w:numFmt w:val="decimal"/>
      <w:pStyle w:val="DMNumHeading2"/>
      <w:lvlText w:val="%1.%2"/>
      <w:lvlJc w:val="left"/>
      <w:pPr>
        <w:ind w:left="680" w:hanging="680"/>
      </w:pPr>
      <w:rPr>
        <w:rFonts w:hint="default"/>
      </w:rPr>
    </w:lvl>
    <w:lvl w:ilvl="2">
      <w:start w:val="1"/>
      <w:numFmt w:val="decimal"/>
      <w:pStyle w:val="DMNumHeading3"/>
      <w:lvlText w:val="%1.%2.%3"/>
      <w:lvlJc w:val="left"/>
      <w:pPr>
        <w:ind w:left="964" w:hanging="964"/>
      </w:pPr>
      <w:rPr>
        <w:rFonts w:hint="default"/>
      </w:rPr>
    </w:lvl>
    <w:lvl w:ilvl="3">
      <w:start w:val="1"/>
      <w:numFmt w:val="decimal"/>
      <w:pStyle w:val="DMNumHeading4"/>
      <w:lvlText w:val="%1.%2.%3.%4"/>
      <w:lvlJc w:val="left"/>
      <w:pPr>
        <w:ind w:left="1247" w:hanging="1247"/>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7" w15:restartNumberingAfterBreak="0">
    <w:nsid w:val="450816A0"/>
    <w:multiLevelType w:val="multilevel"/>
    <w:tmpl w:val="5E903600"/>
    <w:lvl w:ilvl="0">
      <w:start w:val="1"/>
      <w:numFmt w:val="decimal"/>
      <w:pStyle w:val="Numreradlista"/>
      <w:lvlText w:val="%1."/>
      <w:lvlJc w:val="left"/>
      <w:pPr>
        <w:ind w:left="624" w:hanging="340"/>
      </w:pPr>
      <w:rPr>
        <w:rFonts w:hint="default"/>
      </w:rPr>
    </w:lvl>
    <w:lvl w:ilvl="1">
      <w:start w:val="1"/>
      <w:numFmt w:val="decimal"/>
      <w:lvlText w:val="%1.%2"/>
      <w:lvlJc w:val="left"/>
      <w:pPr>
        <w:ind w:left="624" w:hanging="340"/>
      </w:pPr>
      <w:rPr>
        <w:rFonts w:hint="default"/>
      </w:rPr>
    </w:lvl>
    <w:lvl w:ilvl="2">
      <w:start w:val="1"/>
      <w:numFmt w:val="decimal"/>
      <w:lvlText w:val="%1.%2.%3"/>
      <w:lvlJc w:val="left"/>
      <w:pPr>
        <w:ind w:left="624" w:hanging="340"/>
      </w:pPr>
      <w:rPr>
        <w:rFonts w:hint="default"/>
      </w:rPr>
    </w:lvl>
    <w:lvl w:ilvl="3">
      <w:start w:val="1"/>
      <w:numFmt w:val="decimal"/>
      <w:lvlText w:val="%1.%2.%3.%4"/>
      <w:lvlJc w:val="left"/>
      <w:pPr>
        <w:ind w:left="624" w:hanging="340"/>
      </w:pPr>
      <w:rPr>
        <w:rFonts w:hint="default"/>
      </w:rPr>
    </w:lvl>
    <w:lvl w:ilvl="4">
      <w:start w:val="1"/>
      <w:numFmt w:val="decimal"/>
      <w:lvlText w:val="%1.%2.%3.%4.%5"/>
      <w:lvlJc w:val="left"/>
      <w:pPr>
        <w:ind w:left="624" w:hanging="340"/>
      </w:pPr>
      <w:rPr>
        <w:rFonts w:hint="default"/>
      </w:rPr>
    </w:lvl>
    <w:lvl w:ilvl="5">
      <w:start w:val="1"/>
      <w:numFmt w:val="decimal"/>
      <w:lvlText w:val="%1.%2.%3.%4.%5.%6"/>
      <w:lvlJc w:val="left"/>
      <w:pPr>
        <w:ind w:left="624" w:hanging="340"/>
      </w:pPr>
      <w:rPr>
        <w:rFonts w:hint="default"/>
      </w:rPr>
    </w:lvl>
    <w:lvl w:ilvl="6">
      <w:start w:val="1"/>
      <w:numFmt w:val="decimal"/>
      <w:lvlText w:val="%1.%2.%3.%4.%5.%6.%7"/>
      <w:lvlJc w:val="left"/>
      <w:pPr>
        <w:ind w:left="624" w:hanging="340"/>
      </w:pPr>
      <w:rPr>
        <w:rFonts w:hint="default"/>
      </w:rPr>
    </w:lvl>
    <w:lvl w:ilvl="7">
      <w:start w:val="1"/>
      <w:numFmt w:val="decimal"/>
      <w:lvlText w:val="%1.%2.%3.%4.%5.%6.%7.%8"/>
      <w:lvlJc w:val="left"/>
      <w:pPr>
        <w:ind w:left="624" w:hanging="340"/>
      </w:pPr>
      <w:rPr>
        <w:rFonts w:hint="default"/>
      </w:rPr>
    </w:lvl>
    <w:lvl w:ilvl="8">
      <w:start w:val="1"/>
      <w:numFmt w:val="decimal"/>
      <w:lvlText w:val="%1.%2.%3.%4.%5.%6.%7.%8.%9"/>
      <w:lvlJc w:val="left"/>
      <w:pPr>
        <w:ind w:left="624" w:hanging="340"/>
      </w:pPr>
      <w:rPr>
        <w:rFonts w:hint="default"/>
      </w:rPr>
    </w:lvl>
  </w:abstractNum>
  <w:abstractNum w:abstractNumId="8" w15:restartNumberingAfterBreak="0">
    <w:nsid w:val="65C051C3"/>
    <w:multiLevelType w:val="multilevel"/>
    <w:tmpl w:val="C858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550D60"/>
    <w:multiLevelType w:val="multilevel"/>
    <w:tmpl w:val="8772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2088589">
    <w:abstractNumId w:val="3"/>
  </w:num>
  <w:num w:numId="2" w16cid:durableId="227885263">
    <w:abstractNumId w:val="6"/>
  </w:num>
  <w:num w:numId="3" w16cid:durableId="1560510140">
    <w:abstractNumId w:val="6"/>
  </w:num>
  <w:num w:numId="4" w16cid:durableId="1826317378">
    <w:abstractNumId w:val="6"/>
  </w:num>
  <w:num w:numId="5" w16cid:durableId="1831678250">
    <w:abstractNumId w:val="6"/>
  </w:num>
  <w:num w:numId="6" w16cid:durableId="980187404">
    <w:abstractNumId w:val="1"/>
  </w:num>
  <w:num w:numId="7" w16cid:durableId="1974434913">
    <w:abstractNumId w:val="4"/>
  </w:num>
  <w:num w:numId="8" w16cid:durableId="272981393">
    <w:abstractNumId w:val="0"/>
  </w:num>
  <w:num w:numId="9" w16cid:durableId="1699617727">
    <w:abstractNumId w:val="7"/>
  </w:num>
  <w:num w:numId="10" w16cid:durableId="1287350585">
    <w:abstractNumId w:val="6"/>
  </w:num>
  <w:num w:numId="11" w16cid:durableId="821502284">
    <w:abstractNumId w:val="6"/>
  </w:num>
  <w:num w:numId="12" w16cid:durableId="906691681">
    <w:abstractNumId w:val="6"/>
  </w:num>
  <w:num w:numId="13" w16cid:durableId="1410734902">
    <w:abstractNumId w:val="6"/>
  </w:num>
  <w:num w:numId="14" w16cid:durableId="1177619056">
    <w:abstractNumId w:val="6"/>
  </w:num>
  <w:num w:numId="15" w16cid:durableId="185603308">
    <w:abstractNumId w:val="6"/>
  </w:num>
  <w:num w:numId="16" w16cid:durableId="1799106944">
    <w:abstractNumId w:val="6"/>
  </w:num>
  <w:num w:numId="17" w16cid:durableId="2070152254">
    <w:abstractNumId w:val="6"/>
  </w:num>
  <w:num w:numId="18" w16cid:durableId="237788476">
    <w:abstractNumId w:val="7"/>
  </w:num>
  <w:num w:numId="19" w16cid:durableId="2043094693">
    <w:abstractNumId w:val="4"/>
  </w:num>
  <w:num w:numId="20" w16cid:durableId="1492672346">
    <w:abstractNumId w:val="8"/>
  </w:num>
  <w:num w:numId="21" w16cid:durableId="1886328017">
    <w:abstractNumId w:val="5"/>
  </w:num>
  <w:num w:numId="22" w16cid:durableId="119111169">
    <w:abstractNumId w:val="2"/>
  </w:num>
  <w:num w:numId="23" w16cid:durableId="12411335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804"/>
    <w:rsid w:val="00001CB7"/>
    <w:rsid w:val="00003F6E"/>
    <w:rsid w:val="000122F8"/>
    <w:rsid w:val="00013715"/>
    <w:rsid w:val="000148F0"/>
    <w:rsid w:val="00026CF8"/>
    <w:rsid w:val="000402E0"/>
    <w:rsid w:val="00041FDC"/>
    <w:rsid w:val="00064316"/>
    <w:rsid w:val="000670F3"/>
    <w:rsid w:val="00071808"/>
    <w:rsid w:val="000874AB"/>
    <w:rsid w:val="0009151D"/>
    <w:rsid w:val="000A0FB9"/>
    <w:rsid w:val="000D4636"/>
    <w:rsid w:val="000E7900"/>
    <w:rsid w:val="00100E36"/>
    <w:rsid w:val="001034D5"/>
    <w:rsid w:val="00124E9A"/>
    <w:rsid w:val="00143843"/>
    <w:rsid w:val="00144E6F"/>
    <w:rsid w:val="00161084"/>
    <w:rsid w:val="0016200F"/>
    <w:rsid w:val="00165350"/>
    <w:rsid w:val="001653A6"/>
    <w:rsid w:val="001655BC"/>
    <w:rsid w:val="00166C75"/>
    <w:rsid w:val="0017654E"/>
    <w:rsid w:val="00183FEE"/>
    <w:rsid w:val="00186733"/>
    <w:rsid w:val="001A0CFD"/>
    <w:rsid w:val="001A35C0"/>
    <w:rsid w:val="001A5ED2"/>
    <w:rsid w:val="001A63CD"/>
    <w:rsid w:val="001A693B"/>
    <w:rsid w:val="001B12F2"/>
    <w:rsid w:val="001B4607"/>
    <w:rsid w:val="001C2171"/>
    <w:rsid w:val="001C4ED5"/>
    <w:rsid w:val="001E2642"/>
    <w:rsid w:val="001F3803"/>
    <w:rsid w:val="00204CF3"/>
    <w:rsid w:val="00211C39"/>
    <w:rsid w:val="0023099B"/>
    <w:rsid w:val="00230BF7"/>
    <w:rsid w:val="00233F68"/>
    <w:rsid w:val="0023467C"/>
    <w:rsid w:val="00234C13"/>
    <w:rsid w:val="00235E26"/>
    <w:rsid w:val="0024758D"/>
    <w:rsid w:val="00247F1F"/>
    <w:rsid w:val="0026343C"/>
    <w:rsid w:val="002720F8"/>
    <w:rsid w:val="002769B5"/>
    <w:rsid w:val="00297B56"/>
    <w:rsid w:val="002A1F50"/>
    <w:rsid w:val="002C68DD"/>
    <w:rsid w:val="002D0EB3"/>
    <w:rsid w:val="002D4ACE"/>
    <w:rsid w:val="002E2463"/>
    <w:rsid w:val="002E2891"/>
    <w:rsid w:val="002F567E"/>
    <w:rsid w:val="00301EBC"/>
    <w:rsid w:val="00307F96"/>
    <w:rsid w:val="00313882"/>
    <w:rsid w:val="00314566"/>
    <w:rsid w:val="0031602F"/>
    <w:rsid w:val="00324852"/>
    <w:rsid w:val="003305F7"/>
    <w:rsid w:val="00344F1D"/>
    <w:rsid w:val="00346CB0"/>
    <w:rsid w:val="0034711C"/>
    <w:rsid w:val="0035346C"/>
    <w:rsid w:val="00381968"/>
    <w:rsid w:val="00381A97"/>
    <w:rsid w:val="003854DC"/>
    <w:rsid w:val="00385604"/>
    <w:rsid w:val="003877D5"/>
    <w:rsid w:val="0039788F"/>
    <w:rsid w:val="00397B45"/>
    <w:rsid w:val="003A20BA"/>
    <w:rsid w:val="003B67A3"/>
    <w:rsid w:val="003D10A9"/>
    <w:rsid w:val="003E0FFE"/>
    <w:rsid w:val="003F3DF4"/>
    <w:rsid w:val="004135A2"/>
    <w:rsid w:val="00414B2F"/>
    <w:rsid w:val="00423428"/>
    <w:rsid w:val="00424B16"/>
    <w:rsid w:val="00425168"/>
    <w:rsid w:val="00427A84"/>
    <w:rsid w:val="004359D4"/>
    <w:rsid w:val="00441505"/>
    <w:rsid w:val="0044258E"/>
    <w:rsid w:val="00472F05"/>
    <w:rsid w:val="0049442D"/>
    <w:rsid w:val="00497695"/>
    <w:rsid w:val="0049769B"/>
    <w:rsid w:val="004A4DE6"/>
    <w:rsid w:val="004B21DD"/>
    <w:rsid w:val="004B6E7D"/>
    <w:rsid w:val="004C25FF"/>
    <w:rsid w:val="004E3528"/>
    <w:rsid w:val="004E76E3"/>
    <w:rsid w:val="00506492"/>
    <w:rsid w:val="00507486"/>
    <w:rsid w:val="00511311"/>
    <w:rsid w:val="00511D8A"/>
    <w:rsid w:val="00513F02"/>
    <w:rsid w:val="00516A8E"/>
    <w:rsid w:val="00520A41"/>
    <w:rsid w:val="005234A5"/>
    <w:rsid w:val="005249F4"/>
    <w:rsid w:val="00530C73"/>
    <w:rsid w:val="00530F34"/>
    <w:rsid w:val="00534E17"/>
    <w:rsid w:val="00573F35"/>
    <w:rsid w:val="00574F98"/>
    <w:rsid w:val="0057623E"/>
    <w:rsid w:val="005960CD"/>
    <w:rsid w:val="005A41B2"/>
    <w:rsid w:val="005B1755"/>
    <w:rsid w:val="005C6A4F"/>
    <w:rsid w:val="005C799D"/>
    <w:rsid w:val="005D67FD"/>
    <w:rsid w:val="005E1F53"/>
    <w:rsid w:val="005F0467"/>
    <w:rsid w:val="00602194"/>
    <w:rsid w:val="00612119"/>
    <w:rsid w:val="00614979"/>
    <w:rsid w:val="0061564E"/>
    <w:rsid w:val="00616A03"/>
    <w:rsid w:val="006240A7"/>
    <w:rsid w:val="0063176C"/>
    <w:rsid w:val="00632D8C"/>
    <w:rsid w:val="00633332"/>
    <w:rsid w:val="00641203"/>
    <w:rsid w:val="006471F5"/>
    <w:rsid w:val="00653508"/>
    <w:rsid w:val="0066650A"/>
    <w:rsid w:val="0066696B"/>
    <w:rsid w:val="00693CDE"/>
    <w:rsid w:val="006B4DC1"/>
    <w:rsid w:val="006C33E6"/>
    <w:rsid w:val="006D3161"/>
    <w:rsid w:val="006D4384"/>
    <w:rsid w:val="006D5910"/>
    <w:rsid w:val="006E2209"/>
    <w:rsid w:val="00706E9F"/>
    <w:rsid w:val="00727F1A"/>
    <w:rsid w:val="007342A1"/>
    <w:rsid w:val="00736827"/>
    <w:rsid w:val="00755FF0"/>
    <w:rsid w:val="007568F6"/>
    <w:rsid w:val="0076460D"/>
    <w:rsid w:val="00773996"/>
    <w:rsid w:val="0078291C"/>
    <w:rsid w:val="00782CC1"/>
    <w:rsid w:val="00792C7D"/>
    <w:rsid w:val="007B1799"/>
    <w:rsid w:val="007B1CB0"/>
    <w:rsid w:val="007B2E90"/>
    <w:rsid w:val="007C7DD3"/>
    <w:rsid w:val="007D495D"/>
    <w:rsid w:val="007D50F6"/>
    <w:rsid w:val="007D5150"/>
    <w:rsid w:val="007D66BD"/>
    <w:rsid w:val="007E04E7"/>
    <w:rsid w:val="007E3D87"/>
    <w:rsid w:val="007F2BFE"/>
    <w:rsid w:val="0080330F"/>
    <w:rsid w:val="00804530"/>
    <w:rsid w:val="00806B36"/>
    <w:rsid w:val="00810FF5"/>
    <w:rsid w:val="00811C07"/>
    <w:rsid w:val="00815C02"/>
    <w:rsid w:val="008273EF"/>
    <w:rsid w:val="00831118"/>
    <w:rsid w:val="00831A49"/>
    <w:rsid w:val="008408A9"/>
    <w:rsid w:val="00843991"/>
    <w:rsid w:val="008474B6"/>
    <w:rsid w:val="0085327E"/>
    <w:rsid w:val="008547B3"/>
    <w:rsid w:val="008612B5"/>
    <w:rsid w:val="008736CA"/>
    <w:rsid w:val="00892E63"/>
    <w:rsid w:val="0089534A"/>
    <w:rsid w:val="008A2D3B"/>
    <w:rsid w:val="008A3B7A"/>
    <w:rsid w:val="008A4F28"/>
    <w:rsid w:val="008A7115"/>
    <w:rsid w:val="008B2B93"/>
    <w:rsid w:val="008B58FA"/>
    <w:rsid w:val="008E0124"/>
    <w:rsid w:val="008E7324"/>
    <w:rsid w:val="008F51ED"/>
    <w:rsid w:val="008F6F51"/>
    <w:rsid w:val="00900770"/>
    <w:rsid w:val="00917F85"/>
    <w:rsid w:val="00930F8E"/>
    <w:rsid w:val="0094345A"/>
    <w:rsid w:val="00945E6D"/>
    <w:rsid w:val="00955D71"/>
    <w:rsid w:val="009560E5"/>
    <w:rsid w:val="0095781C"/>
    <w:rsid w:val="009736EF"/>
    <w:rsid w:val="00980496"/>
    <w:rsid w:val="0098686E"/>
    <w:rsid w:val="00991928"/>
    <w:rsid w:val="00992117"/>
    <w:rsid w:val="009A6084"/>
    <w:rsid w:val="009C25E8"/>
    <w:rsid w:val="009C5C39"/>
    <w:rsid w:val="009D0EFB"/>
    <w:rsid w:val="009D6328"/>
    <w:rsid w:val="009D77A3"/>
    <w:rsid w:val="009F1967"/>
    <w:rsid w:val="009F4618"/>
    <w:rsid w:val="009F7E24"/>
    <w:rsid w:val="00A01EEE"/>
    <w:rsid w:val="00A14800"/>
    <w:rsid w:val="00A22245"/>
    <w:rsid w:val="00A357B0"/>
    <w:rsid w:val="00A40230"/>
    <w:rsid w:val="00A43F86"/>
    <w:rsid w:val="00A46097"/>
    <w:rsid w:val="00A60A54"/>
    <w:rsid w:val="00A64771"/>
    <w:rsid w:val="00A75EFC"/>
    <w:rsid w:val="00A95BBB"/>
    <w:rsid w:val="00AA5376"/>
    <w:rsid w:val="00AB1FFA"/>
    <w:rsid w:val="00AC243D"/>
    <w:rsid w:val="00AC3C55"/>
    <w:rsid w:val="00AC55E0"/>
    <w:rsid w:val="00AE0AFC"/>
    <w:rsid w:val="00AE47A2"/>
    <w:rsid w:val="00AE6308"/>
    <w:rsid w:val="00AF4A91"/>
    <w:rsid w:val="00AF798C"/>
    <w:rsid w:val="00B070AB"/>
    <w:rsid w:val="00B11545"/>
    <w:rsid w:val="00B17B47"/>
    <w:rsid w:val="00B31750"/>
    <w:rsid w:val="00B331AC"/>
    <w:rsid w:val="00B54C90"/>
    <w:rsid w:val="00B60B46"/>
    <w:rsid w:val="00B616A6"/>
    <w:rsid w:val="00B73804"/>
    <w:rsid w:val="00B806CB"/>
    <w:rsid w:val="00B937A7"/>
    <w:rsid w:val="00BB0C2A"/>
    <w:rsid w:val="00BB314B"/>
    <w:rsid w:val="00BB4B84"/>
    <w:rsid w:val="00BC5CFC"/>
    <w:rsid w:val="00BD1D02"/>
    <w:rsid w:val="00BD4B20"/>
    <w:rsid w:val="00BD4EE2"/>
    <w:rsid w:val="00BE569E"/>
    <w:rsid w:val="00BE6618"/>
    <w:rsid w:val="00BF197C"/>
    <w:rsid w:val="00BF2C79"/>
    <w:rsid w:val="00C0195A"/>
    <w:rsid w:val="00C06107"/>
    <w:rsid w:val="00C20B4C"/>
    <w:rsid w:val="00C211D8"/>
    <w:rsid w:val="00C24BFB"/>
    <w:rsid w:val="00C30227"/>
    <w:rsid w:val="00C3553E"/>
    <w:rsid w:val="00C4270A"/>
    <w:rsid w:val="00C520B2"/>
    <w:rsid w:val="00C56586"/>
    <w:rsid w:val="00C627C0"/>
    <w:rsid w:val="00C72C46"/>
    <w:rsid w:val="00C73B81"/>
    <w:rsid w:val="00CA0308"/>
    <w:rsid w:val="00CA43D7"/>
    <w:rsid w:val="00CB07B4"/>
    <w:rsid w:val="00CB37B4"/>
    <w:rsid w:val="00CB6641"/>
    <w:rsid w:val="00CD0587"/>
    <w:rsid w:val="00CE32EA"/>
    <w:rsid w:val="00CF0AEA"/>
    <w:rsid w:val="00CF4B45"/>
    <w:rsid w:val="00CF688F"/>
    <w:rsid w:val="00D2041D"/>
    <w:rsid w:val="00D20640"/>
    <w:rsid w:val="00D2604C"/>
    <w:rsid w:val="00D443AB"/>
    <w:rsid w:val="00D61202"/>
    <w:rsid w:val="00D83DCF"/>
    <w:rsid w:val="00D9130B"/>
    <w:rsid w:val="00DA24FA"/>
    <w:rsid w:val="00DB31F1"/>
    <w:rsid w:val="00DB6D25"/>
    <w:rsid w:val="00DC16DA"/>
    <w:rsid w:val="00DC4015"/>
    <w:rsid w:val="00DC7FDF"/>
    <w:rsid w:val="00DD062A"/>
    <w:rsid w:val="00DD1394"/>
    <w:rsid w:val="00DD28BB"/>
    <w:rsid w:val="00DE070C"/>
    <w:rsid w:val="00DF0A57"/>
    <w:rsid w:val="00E04140"/>
    <w:rsid w:val="00E26989"/>
    <w:rsid w:val="00E326FF"/>
    <w:rsid w:val="00E42ABC"/>
    <w:rsid w:val="00E45989"/>
    <w:rsid w:val="00E4729E"/>
    <w:rsid w:val="00E50EAE"/>
    <w:rsid w:val="00E525C8"/>
    <w:rsid w:val="00E52E36"/>
    <w:rsid w:val="00E73778"/>
    <w:rsid w:val="00E96AFB"/>
    <w:rsid w:val="00EE4094"/>
    <w:rsid w:val="00EE5760"/>
    <w:rsid w:val="00EE7ABA"/>
    <w:rsid w:val="00EF3EBF"/>
    <w:rsid w:val="00F02965"/>
    <w:rsid w:val="00F03078"/>
    <w:rsid w:val="00F11755"/>
    <w:rsid w:val="00F17E7E"/>
    <w:rsid w:val="00F27171"/>
    <w:rsid w:val="00F325F2"/>
    <w:rsid w:val="00F33920"/>
    <w:rsid w:val="00F621FC"/>
    <w:rsid w:val="00F753B8"/>
    <w:rsid w:val="00F7551B"/>
    <w:rsid w:val="00F81F92"/>
    <w:rsid w:val="00F83F86"/>
    <w:rsid w:val="00F87497"/>
    <w:rsid w:val="00F96BC4"/>
    <w:rsid w:val="00FA296F"/>
    <w:rsid w:val="00FC0B6D"/>
    <w:rsid w:val="00FC66C7"/>
    <w:rsid w:val="00FD142E"/>
    <w:rsid w:val="00FD7F9E"/>
    <w:rsid w:val="00FE2E2F"/>
    <w:rsid w:val="00FF67A2"/>
    <w:rsid w:val="0254441F"/>
    <w:rsid w:val="03B44A9B"/>
    <w:rsid w:val="044F7A2E"/>
    <w:rsid w:val="0727B542"/>
    <w:rsid w:val="081D7DE5"/>
    <w:rsid w:val="09686BE3"/>
    <w:rsid w:val="09A1E977"/>
    <w:rsid w:val="0AB521F4"/>
    <w:rsid w:val="0B043C44"/>
    <w:rsid w:val="0B150C29"/>
    <w:rsid w:val="0B1E5FC5"/>
    <w:rsid w:val="0B633FB9"/>
    <w:rsid w:val="0BFB2665"/>
    <w:rsid w:val="0D7AA73B"/>
    <w:rsid w:val="0D96F6C6"/>
    <w:rsid w:val="0DCB41C6"/>
    <w:rsid w:val="0F16779C"/>
    <w:rsid w:val="0F73C09F"/>
    <w:rsid w:val="1028BD8C"/>
    <w:rsid w:val="1095026E"/>
    <w:rsid w:val="10E593DB"/>
    <w:rsid w:val="1122E8B6"/>
    <w:rsid w:val="126A67E9"/>
    <w:rsid w:val="12E63EDD"/>
    <w:rsid w:val="133D14F9"/>
    <w:rsid w:val="142C6367"/>
    <w:rsid w:val="14FA3CFE"/>
    <w:rsid w:val="15855479"/>
    <w:rsid w:val="15A208AB"/>
    <w:rsid w:val="1661126C"/>
    <w:rsid w:val="17768C57"/>
    <w:rsid w:val="19C257AC"/>
    <w:rsid w:val="19FC913C"/>
    <w:rsid w:val="1A592A43"/>
    <w:rsid w:val="1A84923C"/>
    <w:rsid w:val="1B34838F"/>
    <w:rsid w:val="1DB66419"/>
    <w:rsid w:val="1E337F6A"/>
    <w:rsid w:val="1E34F303"/>
    <w:rsid w:val="1F2C9B66"/>
    <w:rsid w:val="1F909C5B"/>
    <w:rsid w:val="20205E59"/>
    <w:rsid w:val="21B76862"/>
    <w:rsid w:val="228B5966"/>
    <w:rsid w:val="229F758C"/>
    <w:rsid w:val="233F9574"/>
    <w:rsid w:val="2478D573"/>
    <w:rsid w:val="26773636"/>
    <w:rsid w:val="28130697"/>
    <w:rsid w:val="2915284A"/>
    <w:rsid w:val="2AA299EB"/>
    <w:rsid w:val="2AD8631B"/>
    <w:rsid w:val="2CE5B904"/>
    <w:rsid w:val="2CE8E032"/>
    <w:rsid w:val="2E9D3EBC"/>
    <w:rsid w:val="320A9975"/>
    <w:rsid w:val="329C70F9"/>
    <w:rsid w:val="33714A13"/>
    <w:rsid w:val="337805B6"/>
    <w:rsid w:val="3438415A"/>
    <w:rsid w:val="34F0CAE9"/>
    <w:rsid w:val="34F3F217"/>
    <w:rsid w:val="3524AA3C"/>
    <w:rsid w:val="35D411BB"/>
    <w:rsid w:val="3642B62D"/>
    <w:rsid w:val="368D36EA"/>
    <w:rsid w:val="376FE21C"/>
    <w:rsid w:val="3814588D"/>
    <w:rsid w:val="382B92D9"/>
    <w:rsid w:val="39C79EA9"/>
    <w:rsid w:val="39FF7570"/>
    <w:rsid w:val="3A69EC95"/>
    <w:rsid w:val="3AA782DE"/>
    <w:rsid w:val="3B63339B"/>
    <w:rsid w:val="3B8F190F"/>
    <w:rsid w:val="3BAC80A8"/>
    <w:rsid w:val="3D7E7D4B"/>
    <w:rsid w:val="3DEF9FC1"/>
    <w:rsid w:val="3E5E4E48"/>
    <w:rsid w:val="4079B087"/>
    <w:rsid w:val="409D2559"/>
    <w:rsid w:val="426FC8E3"/>
    <w:rsid w:val="42B294C3"/>
    <w:rsid w:val="43535AF6"/>
    <w:rsid w:val="440B9944"/>
    <w:rsid w:val="453A3A91"/>
    <w:rsid w:val="49DE3947"/>
    <w:rsid w:val="4B75FBCD"/>
    <w:rsid w:val="4C7026F7"/>
    <w:rsid w:val="4ED1223F"/>
    <w:rsid w:val="4F9117CB"/>
    <w:rsid w:val="513AD497"/>
    <w:rsid w:val="520101C0"/>
    <w:rsid w:val="5552C6D3"/>
    <w:rsid w:val="559C13E0"/>
    <w:rsid w:val="5610D570"/>
    <w:rsid w:val="5632E677"/>
    <w:rsid w:val="579B6AFA"/>
    <w:rsid w:val="579C29B0"/>
    <w:rsid w:val="579E9228"/>
    <w:rsid w:val="58679824"/>
    <w:rsid w:val="587EB1CC"/>
    <w:rsid w:val="5ABC7216"/>
    <w:rsid w:val="5B70B0C1"/>
    <w:rsid w:val="5D9A51F9"/>
    <w:rsid w:val="5DD4035E"/>
    <w:rsid w:val="5F6D59DD"/>
    <w:rsid w:val="60EBB729"/>
    <w:rsid w:val="61D078DB"/>
    <w:rsid w:val="62474B0A"/>
    <w:rsid w:val="624778C3"/>
    <w:rsid w:val="628AAD94"/>
    <w:rsid w:val="62FCB465"/>
    <w:rsid w:val="63D507C2"/>
    <w:rsid w:val="64AD39E0"/>
    <w:rsid w:val="6704BAFE"/>
    <w:rsid w:val="67341FBE"/>
    <w:rsid w:val="6734DFAE"/>
    <w:rsid w:val="67986667"/>
    <w:rsid w:val="689AD47B"/>
    <w:rsid w:val="689D6431"/>
    <w:rsid w:val="69001EE6"/>
    <w:rsid w:val="6991C326"/>
    <w:rsid w:val="6A27F9BB"/>
    <w:rsid w:val="6A30A5F7"/>
    <w:rsid w:val="6AD00729"/>
    <w:rsid w:val="6AEC56B4"/>
    <w:rsid w:val="6B54D655"/>
    <w:rsid w:val="6B633DE4"/>
    <w:rsid w:val="6BC6F14A"/>
    <w:rsid w:val="6BD82C21"/>
    <w:rsid w:val="6D6846B9"/>
    <w:rsid w:val="6FA3784C"/>
    <w:rsid w:val="715B9838"/>
    <w:rsid w:val="72444677"/>
    <w:rsid w:val="72DB190E"/>
    <w:rsid w:val="739E0595"/>
    <w:rsid w:val="73D7883D"/>
    <w:rsid w:val="74030821"/>
    <w:rsid w:val="774FE8C2"/>
    <w:rsid w:val="77AE8A31"/>
    <w:rsid w:val="7809AD75"/>
    <w:rsid w:val="780B7A8D"/>
    <w:rsid w:val="7AD12FFE"/>
    <w:rsid w:val="7BCB5B28"/>
    <w:rsid w:val="7F43E66F"/>
    <w:rsid w:val="7FBF0C4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4540D4"/>
  <w15:chartTrackingRefBased/>
  <w15:docId w15:val="{817EAC13-37DF-4F3F-A054-99C7993F3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240" w:line="280" w:lineRule="atLeast"/>
      </w:pPr>
    </w:pPrDefault>
  </w:docDefaults>
  <w:latentStyles w:defLockedState="0" w:defUIPriority="99" w:defSemiHidden="0" w:defUnhideWhenUsed="0" w:defQFormat="0" w:count="376">
    <w:lsdException w:name="Normal" w:uiPriority="0"/>
    <w:lsdException w:name="heading 1" w:semiHidden="1" w:uiPriority="2" w:qFormat="1"/>
    <w:lsdException w:name="heading 2" w:semiHidden="1" w:uiPriority="2" w:qFormat="1"/>
    <w:lsdException w:name="heading 3" w:semiHidden="1" w:uiPriority="2" w:qFormat="1"/>
    <w:lsdException w:name="heading 4" w:semiHidden="1" w:uiPriority="2"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iPriority="35"/>
    <w:lsdException w:name="annotation text" w:semiHidden="1"/>
    <w:lsdException w:name="header" w:semiHidden="1" w:unhideWhenUsed="1"/>
    <w:lsdException w:name="footer" w:semiHidden="1" w:unhideWhenUsed="1"/>
    <w:lsdException w:name="index heading" w:semiHidden="1"/>
    <w:lsdException w:name="caption" w:semiHidden="1" w:uiPriority="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1" w:qFormat="1"/>
    <w:lsdException w:name="List Number" w:semiHidden="1" w:uiPriority="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5"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F96BC4"/>
  </w:style>
  <w:style w:type="paragraph" w:styleId="Rubrik1">
    <w:name w:val="heading 1"/>
    <w:aliases w:val="DMHeading 1"/>
    <w:next w:val="Brdtext"/>
    <w:link w:val="Rubrik1Char"/>
    <w:uiPriority w:val="2"/>
    <w:qFormat/>
    <w:rsid w:val="00D2041D"/>
    <w:pPr>
      <w:keepNext/>
      <w:spacing w:before="480" w:after="60" w:line="240" w:lineRule="auto"/>
      <w:outlineLvl w:val="0"/>
    </w:pPr>
    <w:rPr>
      <w:rFonts w:asciiTheme="majorHAnsi" w:eastAsiaTheme="majorEastAsia" w:hAnsiTheme="majorHAnsi" w:cstheme="majorBidi"/>
      <w:bCs/>
      <w:sz w:val="28"/>
      <w:szCs w:val="28"/>
    </w:rPr>
  </w:style>
  <w:style w:type="paragraph" w:styleId="Rubrik2">
    <w:name w:val="heading 2"/>
    <w:aliases w:val="DMHeading 2"/>
    <w:next w:val="Brdtext"/>
    <w:link w:val="Rubrik2Char"/>
    <w:uiPriority w:val="2"/>
    <w:unhideWhenUsed/>
    <w:qFormat/>
    <w:rsid w:val="00D2041D"/>
    <w:pPr>
      <w:keepNext/>
      <w:spacing w:before="240" w:after="60" w:line="240" w:lineRule="auto"/>
      <w:outlineLvl w:val="1"/>
    </w:pPr>
    <w:rPr>
      <w:rFonts w:asciiTheme="majorHAnsi" w:eastAsiaTheme="majorEastAsia" w:hAnsiTheme="majorHAnsi" w:cstheme="majorBidi"/>
      <w:bCs/>
      <w:sz w:val="24"/>
      <w:szCs w:val="26"/>
    </w:rPr>
  </w:style>
  <w:style w:type="paragraph" w:styleId="Rubrik3">
    <w:name w:val="heading 3"/>
    <w:aliases w:val="DMHeading 3"/>
    <w:next w:val="Brdtext"/>
    <w:link w:val="Rubrik3Char"/>
    <w:uiPriority w:val="2"/>
    <w:unhideWhenUsed/>
    <w:qFormat/>
    <w:rsid w:val="00D2041D"/>
    <w:pPr>
      <w:keepNext/>
      <w:spacing w:before="240" w:after="60" w:line="240" w:lineRule="auto"/>
      <w:outlineLvl w:val="2"/>
    </w:pPr>
    <w:rPr>
      <w:rFonts w:asciiTheme="majorHAnsi" w:eastAsiaTheme="majorEastAsia" w:hAnsiTheme="majorHAnsi" w:cstheme="majorBidi"/>
      <w:bCs/>
      <w:i/>
      <w:sz w:val="24"/>
    </w:rPr>
  </w:style>
  <w:style w:type="paragraph" w:styleId="Rubrik4">
    <w:name w:val="heading 4"/>
    <w:aliases w:val="DMHeading 4"/>
    <w:next w:val="Brdtext"/>
    <w:link w:val="Rubrik4Char"/>
    <w:uiPriority w:val="2"/>
    <w:unhideWhenUsed/>
    <w:qFormat/>
    <w:rsid w:val="00D2041D"/>
    <w:pPr>
      <w:keepNext/>
      <w:spacing w:after="0" w:line="240" w:lineRule="auto"/>
      <w:outlineLvl w:val="3"/>
    </w:pPr>
    <w:rPr>
      <w:rFonts w:asciiTheme="majorHAnsi" w:eastAsiaTheme="majorEastAsia" w:hAnsiTheme="majorHAnsi" w:cstheme="majorBidi"/>
      <w:bCs/>
      <w:iCs/>
      <w:sz w:val="20"/>
    </w:rPr>
  </w:style>
  <w:style w:type="paragraph" w:styleId="Rubrik5">
    <w:name w:val="heading 5"/>
    <w:next w:val="Normal"/>
    <w:link w:val="Rubrik5Char"/>
    <w:uiPriority w:val="9"/>
    <w:semiHidden/>
    <w:qFormat/>
    <w:rsid w:val="00F96BC4"/>
    <w:pPr>
      <w:keepNext/>
      <w:keepLines/>
      <w:spacing w:before="200" w:after="0"/>
      <w:outlineLvl w:val="4"/>
    </w:pPr>
    <w:rPr>
      <w:rFonts w:asciiTheme="majorHAnsi" w:eastAsiaTheme="majorEastAsia" w:hAnsiTheme="majorHAnsi" w:cstheme="majorBidi"/>
      <w:sz w:val="18"/>
    </w:rPr>
  </w:style>
  <w:style w:type="paragraph" w:styleId="Rubrik6">
    <w:name w:val="heading 6"/>
    <w:basedOn w:val="Normal"/>
    <w:next w:val="Normal"/>
    <w:link w:val="Rubrik6Char"/>
    <w:uiPriority w:val="9"/>
    <w:semiHidden/>
    <w:qFormat/>
    <w:rsid w:val="00F96BC4"/>
    <w:pPr>
      <w:keepNext/>
      <w:keepLines/>
      <w:spacing w:before="200" w:after="0"/>
      <w:outlineLvl w:val="5"/>
    </w:pPr>
    <w:rPr>
      <w:rFonts w:asciiTheme="majorHAnsi" w:eastAsiaTheme="majorEastAsia" w:hAnsiTheme="majorHAnsi" w:cstheme="majorBidi"/>
      <w:i/>
      <w:iCs/>
      <w:color w:val="1F3763" w:themeColor="accent1" w:themeShade="7F"/>
      <w:sz w:val="18"/>
    </w:rPr>
  </w:style>
  <w:style w:type="paragraph" w:styleId="Rubrik7">
    <w:name w:val="heading 7"/>
    <w:basedOn w:val="Normal"/>
    <w:next w:val="Normal"/>
    <w:link w:val="Rubrik7Char"/>
    <w:uiPriority w:val="9"/>
    <w:semiHidden/>
    <w:qFormat/>
    <w:rsid w:val="00F96BC4"/>
    <w:pPr>
      <w:keepNext/>
      <w:keepLines/>
      <w:spacing w:before="200" w:after="0"/>
      <w:outlineLvl w:val="6"/>
    </w:pPr>
    <w:rPr>
      <w:rFonts w:asciiTheme="majorHAnsi" w:eastAsiaTheme="majorEastAsia" w:hAnsiTheme="majorHAnsi" w:cstheme="majorBidi"/>
      <w:i/>
      <w:iCs/>
      <w:color w:val="404040" w:themeColor="text1" w:themeTint="BF"/>
      <w:sz w:val="18"/>
    </w:rPr>
  </w:style>
  <w:style w:type="paragraph" w:styleId="Rubrik8">
    <w:name w:val="heading 8"/>
    <w:basedOn w:val="Normal"/>
    <w:next w:val="Normal"/>
    <w:link w:val="Rubrik8Char"/>
    <w:uiPriority w:val="9"/>
    <w:semiHidden/>
    <w:qFormat/>
    <w:rsid w:val="00F96BC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qFormat/>
    <w:rsid w:val="00F96BC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0122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huvud">
    <w:name w:val="header"/>
    <w:basedOn w:val="Normal"/>
    <w:link w:val="SidhuvudChar"/>
    <w:uiPriority w:val="99"/>
    <w:semiHidden/>
    <w:rsid w:val="0063176C"/>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F96BC4"/>
  </w:style>
  <w:style w:type="paragraph" w:styleId="Sidfot">
    <w:name w:val="footer"/>
    <w:aliases w:val="DMFooter"/>
    <w:basedOn w:val="Normal"/>
    <w:link w:val="SidfotChar"/>
    <w:uiPriority w:val="99"/>
    <w:unhideWhenUsed/>
    <w:rsid w:val="00D2041D"/>
    <w:pPr>
      <w:tabs>
        <w:tab w:val="center" w:pos="4536"/>
        <w:tab w:val="right" w:pos="9072"/>
      </w:tabs>
      <w:spacing w:after="0" w:line="240" w:lineRule="auto"/>
    </w:pPr>
    <w:rPr>
      <w:sz w:val="14"/>
    </w:rPr>
  </w:style>
  <w:style w:type="character" w:customStyle="1" w:styleId="SidfotChar">
    <w:name w:val="Sidfot Char"/>
    <w:aliases w:val="DMFooter Char"/>
    <w:basedOn w:val="Standardstycketeckensnitt"/>
    <w:link w:val="Sidfot"/>
    <w:uiPriority w:val="99"/>
    <w:rsid w:val="00D2041D"/>
    <w:rPr>
      <w:sz w:val="14"/>
    </w:rPr>
  </w:style>
  <w:style w:type="paragraph" w:customStyle="1" w:styleId="DMNumHeading1">
    <w:name w:val="DMNum Heading 1"/>
    <w:basedOn w:val="Rubrik1"/>
    <w:next w:val="Brdtext"/>
    <w:uiPriority w:val="3"/>
    <w:qFormat/>
    <w:rsid w:val="00D2041D"/>
    <w:pPr>
      <w:numPr>
        <w:numId w:val="17"/>
      </w:numPr>
    </w:pPr>
    <w:rPr>
      <w:szCs w:val="30"/>
    </w:rPr>
  </w:style>
  <w:style w:type="character" w:customStyle="1" w:styleId="Rubrik1Char">
    <w:name w:val="Rubrik 1 Char"/>
    <w:aliases w:val="DMHeading 1 Char"/>
    <w:basedOn w:val="Standardstycketeckensnitt"/>
    <w:link w:val="Rubrik1"/>
    <w:uiPriority w:val="2"/>
    <w:rsid w:val="00D2041D"/>
    <w:rPr>
      <w:rFonts w:asciiTheme="majorHAnsi" w:eastAsiaTheme="majorEastAsia" w:hAnsiTheme="majorHAnsi" w:cstheme="majorBidi"/>
      <w:bCs/>
      <w:sz w:val="28"/>
      <w:szCs w:val="28"/>
    </w:rPr>
  </w:style>
  <w:style w:type="paragraph" w:styleId="Brdtext">
    <w:name w:val="Body Text"/>
    <w:aliases w:val="DMBody Text"/>
    <w:basedOn w:val="Normal"/>
    <w:link w:val="BrdtextChar"/>
    <w:qFormat/>
    <w:rsid w:val="00D2041D"/>
    <w:rPr>
      <w:sz w:val="21"/>
    </w:rPr>
  </w:style>
  <w:style w:type="character" w:customStyle="1" w:styleId="BrdtextChar">
    <w:name w:val="Brödtext Char"/>
    <w:aliases w:val="DMBody Text Char"/>
    <w:basedOn w:val="Standardstycketeckensnitt"/>
    <w:link w:val="Brdtext"/>
    <w:rsid w:val="00D2041D"/>
    <w:rPr>
      <w:sz w:val="21"/>
    </w:rPr>
  </w:style>
  <w:style w:type="paragraph" w:customStyle="1" w:styleId="DMNumHeading2">
    <w:name w:val="DMNum Heading 2"/>
    <w:basedOn w:val="Rubrik2"/>
    <w:next w:val="Brdtext"/>
    <w:uiPriority w:val="3"/>
    <w:qFormat/>
    <w:rsid w:val="00D2041D"/>
    <w:pPr>
      <w:numPr>
        <w:ilvl w:val="1"/>
        <w:numId w:val="17"/>
      </w:numPr>
    </w:pPr>
  </w:style>
  <w:style w:type="character" w:customStyle="1" w:styleId="Rubrik2Char">
    <w:name w:val="Rubrik 2 Char"/>
    <w:aliases w:val="DMHeading 2 Char"/>
    <w:basedOn w:val="Standardstycketeckensnitt"/>
    <w:link w:val="Rubrik2"/>
    <w:uiPriority w:val="2"/>
    <w:rsid w:val="00D2041D"/>
    <w:rPr>
      <w:rFonts w:asciiTheme="majorHAnsi" w:eastAsiaTheme="majorEastAsia" w:hAnsiTheme="majorHAnsi" w:cstheme="majorBidi"/>
      <w:bCs/>
      <w:sz w:val="24"/>
      <w:szCs w:val="26"/>
    </w:rPr>
  </w:style>
  <w:style w:type="paragraph" w:customStyle="1" w:styleId="DMNumHeading3">
    <w:name w:val="DMNum Heading 3"/>
    <w:basedOn w:val="Rubrik3"/>
    <w:next w:val="Brdtext"/>
    <w:uiPriority w:val="3"/>
    <w:qFormat/>
    <w:rsid w:val="00D2041D"/>
    <w:pPr>
      <w:numPr>
        <w:ilvl w:val="2"/>
        <w:numId w:val="17"/>
      </w:numPr>
    </w:pPr>
    <w:rPr>
      <w:szCs w:val="24"/>
    </w:rPr>
  </w:style>
  <w:style w:type="character" w:customStyle="1" w:styleId="Rubrik3Char">
    <w:name w:val="Rubrik 3 Char"/>
    <w:aliases w:val="DMHeading 3 Char"/>
    <w:basedOn w:val="Standardstycketeckensnitt"/>
    <w:link w:val="Rubrik3"/>
    <w:uiPriority w:val="2"/>
    <w:rsid w:val="00D2041D"/>
    <w:rPr>
      <w:rFonts w:asciiTheme="majorHAnsi" w:eastAsiaTheme="majorEastAsia" w:hAnsiTheme="majorHAnsi" w:cstheme="majorBidi"/>
      <w:bCs/>
      <w:i/>
      <w:sz w:val="24"/>
    </w:rPr>
  </w:style>
  <w:style w:type="paragraph" w:customStyle="1" w:styleId="DMNumHeading4">
    <w:name w:val="DMNum Heading 4"/>
    <w:basedOn w:val="Rubrik4"/>
    <w:next w:val="Brdtext"/>
    <w:uiPriority w:val="3"/>
    <w:qFormat/>
    <w:rsid w:val="00D2041D"/>
    <w:pPr>
      <w:numPr>
        <w:ilvl w:val="3"/>
        <w:numId w:val="17"/>
      </w:numPr>
    </w:pPr>
  </w:style>
  <w:style w:type="character" w:customStyle="1" w:styleId="Rubrik4Char">
    <w:name w:val="Rubrik 4 Char"/>
    <w:aliases w:val="DMHeading 4 Char"/>
    <w:basedOn w:val="Standardstycketeckensnitt"/>
    <w:link w:val="Rubrik4"/>
    <w:uiPriority w:val="2"/>
    <w:rsid w:val="00D2041D"/>
    <w:rPr>
      <w:rFonts w:asciiTheme="majorHAnsi" w:eastAsiaTheme="majorEastAsia" w:hAnsiTheme="majorHAnsi" w:cstheme="majorBidi"/>
      <w:bCs/>
      <w:iCs/>
      <w:sz w:val="20"/>
    </w:rPr>
  </w:style>
  <w:style w:type="paragraph" w:customStyle="1" w:styleId="DMTableHeading">
    <w:name w:val="DMTable Heading"/>
    <w:basedOn w:val="Normal"/>
    <w:uiPriority w:val="5"/>
    <w:qFormat/>
    <w:rsid w:val="00D2041D"/>
    <w:pPr>
      <w:spacing w:before="60" w:after="60" w:line="200" w:lineRule="atLeast"/>
    </w:pPr>
    <w:rPr>
      <w:rFonts w:asciiTheme="majorHAnsi" w:hAnsiTheme="majorHAnsi"/>
      <w:b/>
      <w:sz w:val="19"/>
    </w:rPr>
  </w:style>
  <w:style w:type="paragraph" w:customStyle="1" w:styleId="DMTableBody">
    <w:name w:val="DMTable Body"/>
    <w:basedOn w:val="Normal"/>
    <w:uiPriority w:val="5"/>
    <w:qFormat/>
    <w:rsid w:val="00D2041D"/>
    <w:pPr>
      <w:spacing w:after="60" w:line="200" w:lineRule="atLeast"/>
    </w:pPr>
    <w:rPr>
      <w:rFonts w:asciiTheme="majorHAnsi" w:hAnsiTheme="majorHAnsi"/>
      <w:sz w:val="19"/>
    </w:rPr>
  </w:style>
  <w:style w:type="paragraph" w:customStyle="1" w:styleId="DMSignature">
    <w:name w:val="DMSignature"/>
    <w:basedOn w:val="Normal"/>
    <w:link w:val="DMSignatureChar"/>
    <w:uiPriority w:val="8"/>
    <w:qFormat/>
    <w:rsid w:val="00D2041D"/>
    <w:pPr>
      <w:tabs>
        <w:tab w:val="left" w:pos="4820"/>
      </w:tabs>
    </w:pPr>
    <w:rPr>
      <w:sz w:val="21"/>
    </w:rPr>
  </w:style>
  <w:style w:type="character" w:customStyle="1" w:styleId="DMSignatureChar">
    <w:name w:val="DMSignature Char"/>
    <w:basedOn w:val="Standardstycketeckensnitt"/>
    <w:link w:val="DMSignature"/>
    <w:uiPriority w:val="8"/>
    <w:rsid w:val="00D2041D"/>
    <w:rPr>
      <w:sz w:val="21"/>
    </w:rPr>
  </w:style>
  <w:style w:type="paragraph" w:customStyle="1" w:styleId="DMInstruction">
    <w:name w:val="DMInstruction"/>
    <w:basedOn w:val="Normal"/>
    <w:uiPriority w:val="5"/>
    <w:qFormat/>
    <w:rsid w:val="00D2041D"/>
    <w:pPr>
      <w:ind w:left="567" w:right="567"/>
    </w:pPr>
    <w:rPr>
      <w:i/>
      <w:sz w:val="21"/>
    </w:rPr>
  </w:style>
  <w:style w:type="character" w:customStyle="1" w:styleId="Rubrik5Char">
    <w:name w:val="Rubrik 5 Char"/>
    <w:basedOn w:val="Standardstycketeckensnitt"/>
    <w:link w:val="Rubrik5"/>
    <w:uiPriority w:val="9"/>
    <w:semiHidden/>
    <w:rsid w:val="00F96BC4"/>
    <w:rPr>
      <w:rFonts w:asciiTheme="majorHAnsi" w:eastAsiaTheme="majorEastAsia" w:hAnsiTheme="majorHAnsi" w:cstheme="majorBidi"/>
      <w:sz w:val="18"/>
    </w:rPr>
  </w:style>
  <w:style w:type="character" w:customStyle="1" w:styleId="Rubrik6Char">
    <w:name w:val="Rubrik 6 Char"/>
    <w:basedOn w:val="Standardstycketeckensnitt"/>
    <w:link w:val="Rubrik6"/>
    <w:uiPriority w:val="9"/>
    <w:semiHidden/>
    <w:rsid w:val="00F96BC4"/>
    <w:rPr>
      <w:rFonts w:asciiTheme="majorHAnsi" w:eastAsiaTheme="majorEastAsia" w:hAnsiTheme="majorHAnsi" w:cstheme="majorBidi"/>
      <w:i/>
      <w:iCs/>
      <w:color w:val="1F3763" w:themeColor="accent1" w:themeShade="7F"/>
      <w:sz w:val="18"/>
    </w:rPr>
  </w:style>
  <w:style w:type="character" w:customStyle="1" w:styleId="Rubrik7Char">
    <w:name w:val="Rubrik 7 Char"/>
    <w:basedOn w:val="Standardstycketeckensnitt"/>
    <w:link w:val="Rubrik7"/>
    <w:uiPriority w:val="9"/>
    <w:semiHidden/>
    <w:rsid w:val="00F96BC4"/>
    <w:rPr>
      <w:rFonts w:asciiTheme="majorHAnsi" w:eastAsiaTheme="majorEastAsia" w:hAnsiTheme="majorHAnsi" w:cstheme="majorBidi"/>
      <w:i/>
      <w:iCs/>
      <w:color w:val="404040" w:themeColor="text1" w:themeTint="BF"/>
      <w:sz w:val="18"/>
    </w:rPr>
  </w:style>
  <w:style w:type="character" w:customStyle="1" w:styleId="Rubrik8Char">
    <w:name w:val="Rubrik 8 Char"/>
    <w:basedOn w:val="Standardstycketeckensnitt"/>
    <w:link w:val="Rubrik8"/>
    <w:uiPriority w:val="9"/>
    <w:semiHidden/>
    <w:rsid w:val="00F96BC4"/>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F96BC4"/>
    <w:rPr>
      <w:rFonts w:asciiTheme="majorHAnsi" w:eastAsiaTheme="majorEastAsia" w:hAnsiTheme="majorHAnsi" w:cstheme="majorBidi"/>
      <w:i/>
      <w:iCs/>
      <w:color w:val="404040" w:themeColor="text1" w:themeTint="BF"/>
      <w:sz w:val="20"/>
      <w:szCs w:val="20"/>
    </w:rPr>
  </w:style>
  <w:style w:type="paragraph" w:styleId="Beskrivning">
    <w:name w:val="caption"/>
    <w:aliases w:val="DMCaption"/>
    <w:basedOn w:val="Normal"/>
    <w:next w:val="Normal"/>
    <w:uiPriority w:val="5"/>
    <w:qFormat/>
    <w:rsid w:val="00D2041D"/>
    <w:pPr>
      <w:spacing w:after="200" w:line="240" w:lineRule="auto"/>
    </w:pPr>
    <w:rPr>
      <w:rFonts w:asciiTheme="majorHAnsi" w:hAnsiTheme="majorHAnsi"/>
      <w:b/>
      <w:bCs/>
      <w:sz w:val="21"/>
      <w:szCs w:val="18"/>
    </w:rPr>
  </w:style>
  <w:style w:type="paragraph" w:styleId="Punktlista">
    <w:name w:val="List Bullet"/>
    <w:aliases w:val="DMList Bullet"/>
    <w:basedOn w:val="Normal"/>
    <w:uiPriority w:val="1"/>
    <w:qFormat/>
    <w:rsid w:val="00D2041D"/>
    <w:pPr>
      <w:numPr>
        <w:numId w:val="19"/>
      </w:numPr>
      <w:contextualSpacing/>
    </w:pPr>
    <w:rPr>
      <w:sz w:val="21"/>
    </w:rPr>
  </w:style>
  <w:style w:type="paragraph" w:styleId="Numreradlista">
    <w:name w:val="List Number"/>
    <w:aliases w:val="DMList Number"/>
    <w:basedOn w:val="Normal"/>
    <w:uiPriority w:val="1"/>
    <w:qFormat/>
    <w:rsid w:val="00D2041D"/>
    <w:pPr>
      <w:numPr>
        <w:numId w:val="18"/>
      </w:numPr>
      <w:contextualSpacing/>
    </w:pPr>
    <w:rPr>
      <w:sz w:val="21"/>
    </w:rPr>
  </w:style>
  <w:style w:type="paragraph" w:styleId="Rubrik">
    <w:name w:val="Title"/>
    <w:aliases w:val="DMTitle"/>
    <w:basedOn w:val="Normal"/>
    <w:next w:val="Underrubrik"/>
    <w:link w:val="RubrikChar"/>
    <w:uiPriority w:val="4"/>
    <w:qFormat/>
    <w:rsid w:val="00D2041D"/>
    <w:pPr>
      <w:spacing w:after="0" w:line="240" w:lineRule="auto"/>
      <w:contextualSpacing/>
    </w:pPr>
    <w:rPr>
      <w:rFonts w:asciiTheme="majorHAnsi" w:eastAsiaTheme="majorEastAsia" w:hAnsiTheme="majorHAnsi" w:cstheme="majorBidi"/>
      <w:caps/>
      <w:spacing w:val="10"/>
      <w:kern w:val="28"/>
      <w:sz w:val="48"/>
      <w:szCs w:val="52"/>
    </w:rPr>
  </w:style>
  <w:style w:type="character" w:customStyle="1" w:styleId="RubrikChar">
    <w:name w:val="Rubrik Char"/>
    <w:aliases w:val="DMTitle Char"/>
    <w:basedOn w:val="Standardstycketeckensnitt"/>
    <w:link w:val="Rubrik"/>
    <w:uiPriority w:val="4"/>
    <w:rsid w:val="00D2041D"/>
    <w:rPr>
      <w:rFonts w:asciiTheme="majorHAnsi" w:eastAsiaTheme="majorEastAsia" w:hAnsiTheme="majorHAnsi" w:cstheme="majorBidi"/>
      <w:caps/>
      <w:spacing w:val="10"/>
      <w:kern w:val="28"/>
      <w:sz w:val="48"/>
      <w:szCs w:val="52"/>
    </w:rPr>
  </w:style>
  <w:style w:type="paragraph" w:styleId="Underrubrik">
    <w:name w:val="Subtitle"/>
    <w:aliases w:val="DMSubtitle"/>
    <w:next w:val="Normal"/>
    <w:link w:val="UnderrubrikChar"/>
    <w:uiPriority w:val="5"/>
    <w:qFormat/>
    <w:rsid w:val="00D2041D"/>
    <w:pPr>
      <w:numPr>
        <w:ilvl w:val="1"/>
      </w:numPr>
      <w:spacing w:after="720" w:line="240" w:lineRule="auto"/>
    </w:pPr>
    <w:rPr>
      <w:rFonts w:asciiTheme="majorHAnsi" w:eastAsiaTheme="majorEastAsia" w:hAnsiTheme="majorHAnsi" w:cstheme="majorBidi"/>
      <w:iCs/>
      <w:spacing w:val="15"/>
      <w:sz w:val="24"/>
      <w:szCs w:val="24"/>
    </w:rPr>
  </w:style>
  <w:style w:type="character" w:customStyle="1" w:styleId="UnderrubrikChar">
    <w:name w:val="Underrubrik Char"/>
    <w:aliases w:val="DMSubtitle Char"/>
    <w:basedOn w:val="Standardstycketeckensnitt"/>
    <w:link w:val="Underrubrik"/>
    <w:uiPriority w:val="5"/>
    <w:rsid w:val="00D2041D"/>
    <w:rPr>
      <w:rFonts w:asciiTheme="majorHAnsi" w:eastAsiaTheme="majorEastAsia" w:hAnsiTheme="majorHAnsi" w:cstheme="majorBidi"/>
      <w:iCs/>
      <w:spacing w:val="15"/>
      <w:sz w:val="24"/>
      <w:szCs w:val="24"/>
    </w:rPr>
  </w:style>
  <w:style w:type="paragraph" w:styleId="Brdtext2">
    <w:name w:val="Body Text 2"/>
    <w:aliases w:val="DMBody Text 2"/>
    <w:basedOn w:val="Brdtext"/>
    <w:link w:val="Brdtext2Char"/>
    <w:uiPriority w:val="99"/>
    <w:rsid w:val="00D2041D"/>
    <w:rPr>
      <w:color w:val="FF0000"/>
    </w:rPr>
  </w:style>
  <w:style w:type="character" w:customStyle="1" w:styleId="Brdtext2Char">
    <w:name w:val="Brödtext 2 Char"/>
    <w:aliases w:val="DMBody Text 2 Char"/>
    <w:basedOn w:val="Standardstycketeckensnitt"/>
    <w:link w:val="Brdtext2"/>
    <w:uiPriority w:val="99"/>
    <w:rsid w:val="00D2041D"/>
    <w:rPr>
      <w:color w:val="FF0000"/>
      <w:sz w:val="21"/>
    </w:rPr>
  </w:style>
  <w:style w:type="table" w:customStyle="1" w:styleId="DMtabell">
    <w:name w:val="DM tabell"/>
    <w:basedOn w:val="Normaltabell"/>
    <w:uiPriority w:val="99"/>
    <w:rsid w:val="00D2041D"/>
    <w:pPr>
      <w:spacing w:after="60" w:line="240" w:lineRule="auto"/>
    </w:pPr>
    <w:rPr>
      <w:rFonts w:asciiTheme="majorHAnsi" w:hAnsiTheme="majorHAnsi"/>
      <w:sz w:val="18"/>
    </w:rPr>
    <w:tblPr>
      <w:tblStyleRowBandSize w:val="1"/>
      <w:tblStyleColBandSize w:val="1"/>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Pr>
    <w:tblStylePr w:type="firstRow">
      <w:pPr>
        <w:wordWrap/>
        <w:spacing w:beforeLines="0" w:before="60" w:beforeAutospacing="0" w:afterLines="0" w:after="0" w:afterAutospacing="0"/>
      </w:pPr>
      <w:rPr>
        <w:b/>
        <w:color w:val="FFFFFF" w:themeColor="background1"/>
      </w:rPr>
      <w:tblPr/>
      <w:tcPr>
        <w:shd w:val="clear" w:color="auto" w:fill="A6A6A6" w:themeFill="background1" w:themeFillShade="A6"/>
      </w:tcPr>
    </w:tblStylePr>
    <w:tblStylePr w:type="lastRow">
      <w:rPr>
        <w:b w:val="0"/>
      </w:rPr>
      <w:tblPr/>
      <w:tcPr>
        <w:shd w:val="clear" w:color="auto" w:fill="FFFFFF" w:themeFill="background1"/>
      </w:tcPr>
    </w:tblStylePr>
    <w:tblStylePr w:type="firstCol">
      <w:rPr>
        <w:b/>
        <w:color w:val="FFFFFF" w:themeColor="background1"/>
      </w:rPr>
      <w:tblPr/>
      <w:tcPr>
        <w:shd w:val="clear" w:color="auto" w:fill="A6A6A6" w:themeFill="background1" w:themeFillShade="A6"/>
      </w:tcPr>
    </w:tblStylePr>
    <w:tblStylePr w:type="lastCol">
      <w:rPr>
        <w:b/>
        <w:color w:val="FFFFFF" w:themeColor="background1"/>
      </w:rPr>
      <w:tblPr/>
      <w:tcPr>
        <w:shd w:val="clear" w:color="auto" w:fill="A6A6A6" w:themeFill="background1" w:themeFillShade="A6"/>
      </w:tcPr>
    </w:tblStylePr>
    <w:tblStylePr w:type="band1Vert">
      <w:tblPr/>
      <w:tcPr>
        <w:shd w:val="clear" w:color="auto" w:fill="FFFFFF" w:themeFill="background1"/>
      </w:tcPr>
    </w:tblStylePr>
    <w:tblStylePr w:type="band2Vert">
      <w:tblPr/>
      <w:tcPr>
        <w:shd w:val="clear" w:color="auto" w:fill="F2F2F2" w:themeFill="background1" w:themeFillShade="F2"/>
      </w:tcPr>
    </w:tblStylePr>
    <w:tblStylePr w:type="band1Horz">
      <w:tblPr/>
      <w:tcPr>
        <w:shd w:val="clear" w:color="auto" w:fill="FFFFFF" w:themeFill="background1"/>
      </w:tcPr>
    </w:tblStylePr>
    <w:tblStylePr w:type="band2Horz">
      <w:tblPr/>
      <w:tcPr>
        <w:shd w:val="clear" w:color="auto" w:fill="F2F2F2" w:themeFill="background1" w:themeFillShade="F2"/>
      </w:tcPr>
    </w:tblStylePr>
  </w:style>
  <w:style w:type="paragraph" w:styleId="Fotnotstext">
    <w:name w:val="footnote text"/>
    <w:aliases w:val="DMFootnote Text"/>
    <w:basedOn w:val="Normal"/>
    <w:link w:val="FotnotstextChar"/>
    <w:uiPriority w:val="35"/>
    <w:rsid w:val="00D2041D"/>
    <w:pPr>
      <w:spacing w:after="0" w:line="240" w:lineRule="auto"/>
    </w:pPr>
    <w:rPr>
      <w:rFonts w:asciiTheme="majorHAnsi" w:hAnsiTheme="majorHAnsi"/>
      <w:sz w:val="16"/>
      <w:szCs w:val="20"/>
    </w:rPr>
  </w:style>
  <w:style w:type="character" w:customStyle="1" w:styleId="FotnotstextChar">
    <w:name w:val="Fotnotstext Char"/>
    <w:aliases w:val="DMFootnote Text Char"/>
    <w:basedOn w:val="Standardstycketeckensnitt"/>
    <w:link w:val="Fotnotstext"/>
    <w:uiPriority w:val="35"/>
    <w:rsid w:val="00D2041D"/>
    <w:rPr>
      <w:rFonts w:asciiTheme="majorHAnsi" w:hAnsiTheme="majorHAnsi"/>
      <w:sz w:val="16"/>
      <w:szCs w:val="20"/>
    </w:rPr>
  </w:style>
  <w:style w:type="character" w:styleId="Hyperlnk">
    <w:name w:val="Hyperlink"/>
    <w:aliases w:val="DMHyperlink"/>
    <w:basedOn w:val="Standardstycketeckensnitt"/>
    <w:uiPriority w:val="99"/>
    <w:unhideWhenUsed/>
    <w:rsid w:val="00D2041D"/>
    <w:rPr>
      <w:color w:val="0563C1" w:themeColor="hyperlink"/>
      <w:u w:val="single"/>
    </w:rPr>
  </w:style>
  <w:style w:type="paragraph" w:styleId="Innehll1">
    <w:name w:val="toc 1"/>
    <w:aliases w:val="DMTOC 1"/>
    <w:basedOn w:val="Normal"/>
    <w:next w:val="Normal"/>
    <w:autoRedefine/>
    <w:uiPriority w:val="39"/>
    <w:rsid w:val="00D2041D"/>
    <w:pPr>
      <w:tabs>
        <w:tab w:val="left" w:pos="397"/>
        <w:tab w:val="right" w:leader="dot" w:pos="9062"/>
      </w:tabs>
      <w:spacing w:after="100"/>
    </w:pPr>
    <w:rPr>
      <w:sz w:val="20"/>
    </w:rPr>
  </w:style>
  <w:style w:type="paragraph" w:styleId="Innehll2">
    <w:name w:val="toc 2"/>
    <w:aliases w:val="DMTOC 2"/>
    <w:basedOn w:val="Normal"/>
    <w:next w:val="Normal"/>
    <w:autoRedefine/>
    <w:uiPriority w:val="39"/>
    <w:rsid w:val="00D2041D"/>
    <w:pPr>
      <w:tabs>
        <w:tab w:val="right" w:leader="dot" w:pos="9061"/>
      </w:tabs>
      <w:spacing w:after="100"/>
      <w:ind w:left="397"/>
    </w:pPr>
    <w:rPr>
      <w:sz w:val="19"/>
    </w:rPr>
  </w:style>
  <w:style w:type="paragraph" w:styleId="Innehllsfrteckningsrubrik">
    <w:name w:val="TOC Heading"/>
    <w:aliases w:val="DMTOC Heading"/>
    <w:basedOn w:val="Rubrik1"/>
    <w:next w:val="Normal"/>
    <w:uiPriority w:val="39"/>
    <w:rsid w:val="00D2041D"/>
    <w:pPr>
      <w:spacing w:after="240"/>
    </w:pPr>
  </w:style>
  <w:style w:type="character" w:styleId="Sidnummer">
    <w:name w:val="page number"/>
    <w:aliases w:val="DMPage Number"/>
    <w:basedOn w:val="Standardstycketeckensnitt"/>
    <w:uiPriority w:val="99"/>
    <w:rsid w:val="00D2041D"/>
    <w:rPr>
      <w:rFonts w:asciiTheme="minorHAnsi" w:hAnsiTheme="minorHAnsi"/>
      <w:sz w:val="21"/>
    </w:rPr>
  </w:style>
  <w:style w:type="paragraph" w:styleId="Punktlista2">
    <w:name w:val="List Bullet 2"/>
    <w:basedOn w:val="Normal"/>
    <w:uiPriority w:val="99"/>
    <w:semiHidden/>
    <w:rsid w:val="00D2041D"/>
    <w:pPr>
      <w:ind w:left="737" w:hanging="226"/>
      <w:contextualSpacing/>
    </w:pPr>
    <w:rPr>
      <w:sz w:val="21"/>
    </w:rPr>
  </w:style>
  <w:style w:type="paragraph" w:styleId="Punktlista3">
    <w:name w:val="List Bullet 3"/>
    <w:basedOn w:val="Normal"/>
    <w:uiPriority w:val="99"/>
    <w:semiHidden/>
    <w:rsid w:val="00D2041D"/>
    <w:pPr>
      <w:ind w:left="964" w:hanging="226"/>
      <w:contextualSpacing/>
    </w:pPr>
    <w:rPr>
      <w:sz w:val="21"/>
    </w:rPr>
  </w:style>
  <w:style w:type="character" w:styleId="Platshllartext">
    <w:name w:val="Placeholder Text"/>
    <w:basedOn w:val="Standardstycketeckensnitt"/>
    <w:uiPriority w:val="99"/>
    <w:semiHidden/>
    <w:rsid w:val="00755FF0"/>
    <w:rPr>
      <w:color w:val="808080"/>
    </w:rPr>
  </w:style>
  <w:style w:type="character" w:styleId="Kommentarsreferens">
    <w:name w:val="annotation reference"/>
    <w:basedOn w:val="Standardstycketeckensnitt"/>
    <w:uiPriority w:val="99"/>
    <w:semiHidden/>
    <w:rsid w:val="002E2463"/>
    <w:rPr>
      <w:sz w:val="16"/>
      <w:szCs w:val="16"/>
    </w:rPr>
  </w:style>
  <w:style w:type="paragraph" w:styleId="Kommentarer">
    <w:name w:val="annotation text"/>
    <w:basedOn w:val="Normal"/>
    <w:link w:val="KommentarerChar"/>
    <w:uiPriority w:val="99"/>
    <w:semiHidden/>
    <w:rsid w:val="002E2463"/>
    <w:pPr>
      <w:spacing w:line="240" w:lineRule="auto"/>
    </w:pPr>
    <w:rPr>
      <w:sz w:val="20"/>
      <w:szCs w:val="20"/>
    </w:rPr>
  </w:style>
  <w:style w:type="character" w:customStyle="1" w:styleId="KommentarerChar">
    <w:name w:val="Kommentarer Char"/>
    <w:basedOn w:val="Standardstycketeckensnitt"/>
    <w:link w:val="Kommentarer"/>
    <w:uiPriority w:val="99"/>
    <w:semiHidden/>
    <w:rsid w:val="002E2463"/>
    <w:rPr>
      <w:sz w:val="20"/>
      <w:szCs w:val="20"/>
    </w:rPr>
  </w:style>
  <w:style w:type="paragraph" w:styleId="Kommentarsmne">
    <w:name w:val="annotation subject"/>
    <w:basedOn w:val="Kommentarer"/>
    <w:next w:val="Kommentarer"/>
    <w:link w:val="KommentarsmneChar"/>
    <w:uiPriority w:val="99"/>
    <w:semiHidden/>
    <w:rsid w:val="002E2463"/>
    <w:rPr>
      <w:b/>
      <w:bCs/>
    </w:rPr>
  </w:style>
  <w:style w:type="character" w:customStyle="1" w:styleId="KommentarsmneChar">
    <w:name w:val="Kommentarsämne Char"/>
    <w:basedOn w:val="KommentarerChar"/>
    <w:link w:val="Kommentarsmne"/>
    <w:uiPriority w:val="99"/>
    <w:semiHidden/>
    <w:rsid w:val="002E2463"/>
    <w:rPr>
      <w:b/>
      <w:bCs/>
      <w:sz w:val="20"/>
      <w:szCs w:val="20"/>
    </w:rPr>
  </w:style>
  <w:style w:type="paragraph" w:styleId="Liststycke">
    <w:name w:val="List Paragraph"/>
    <w:basedOn w:val="Normal"/>
    <w:uiPriority w:val="34"/>
    <w:qFormat/>
    <w:pPr>
      <w:ind w:left="720"/>
      <w:contextualSpacing/>
    </w:pPr>
  </w:style>
  <w:style w:type="character" w:customStyle="1" w:styleId="cite-reference-link-bracket">
    <w:name w:val="cite-reference-link-bracket"/>
    <w:basedOn w:val="Standardstycketeckensnitt"/>
    <w:rsid w:val="00632D8C"/>
  </w:style>
  <w:style w:type="paragraph" w:styleId="Normalwebb">
    <w:name w:val="Normal (Web)"/>
    <w:basedOn w:val="Normal"/>
    <w:uiPriority w:val="99"/>
    <w:unhideWhenUsed/>
    <w:rsid w:val="009C25E8"/>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16932">
      <w:bodyDiv w:val="1"/>
      <w:marLeft w:val="0"/>
      <w:marRight w:val="0"/>
      <w:marTop w:val="0"/>
      <w:marBottom w:val="0"/>
      <w:divBdr>
        <w:top w:val="none" w:sz="0" w:space="0" w:color="auto"/>
        <w:left w:val="none" w:sz="0" w:space="0" w:color="auto"/>
        <w:bottom w:val="none" w:sz="0" w:space="0" w:color="auto"/>
        <w:right w:val="none" w:sz="0" w:space="0" w:color="auto"/>
      </w:divBdr>
    </w:div>
    <w:div w:id="652954343">
      <w:bodyDiv w:val="1"/>
      <w:marLeft w:val="0"/>
      <w:marRight w:val="0"/>
      <w:marTop w:val="0"/>
      <w:marBottom w:val="0"/>
      <w:divBdr>
        <w:top w:val="none" w:sz="0" w:space="0" w:color="auto"/>
        <w:left w:val="none" w:sz="0" w:space="0" w:color="auto"/>
        <w:bottom w:val="none" w:sz="0" w:space="0" w:color="auto"/>
        <w:right w:val="none" w:sz="0" w:space="0" w:color="auto"/>
      </w:divBdr>
    </w:div>
    <w:div w:id="758526037">
      <w:bodyDiv w:val="1"/>
      <w:marLeft w:val="0"/>
      <w:marRight w:val="0"/>
      <w:marTop w:val="0"/>
      <w:marBottom w:val="0"/>
      <w:divBdr>
        <w:top w:val="none" w:sz="0" w:space="0" w:color="auto"/>
        <w:left w:val="none" w:sz="0" w:space="0" w:color="auto"/>
        <w:bottom w:val="none" w:sz="0" w:space="0" w:color="auto"/>
        <w:right w:val="none" w:sz="0" w:space="0" w:color="auto"/>
      </w:divBdr>
    </w:div>
    <w:div w:id="1324814235">
      <w:bodyDiv w:val="1"/>
      <w:marLeft w:val="0"/>
      <w:marRight w:val="0"/>
      <w:marTop w:val="0"/>
      <w:marBottom w:val="0"/>
      <w:divBdr>
        <w:top w:val="none" w:sz="0" w:space="0" w:color="auto"/>
        <w:left w:val="none" w:sz="0" w:space="0" w:color="auto"/>
        <w:bottom w:val="none" w:sz="0" w:space="0" w:color="auto"/>
        <w:right w:val="none" w:sz="0" w:space="0" w:color="auto"/>
      </w:divBdr>
    </w:div>
    <w:div w:id="201571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DokuMera">
      <a:majorFont>
        <a:latin typeface="Calibri"/>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1640</Words>
  <Characters>8693</Characters>
  <Application>Microsoft Office Word</Application>
  <DocSecurity>0</DocSecurity>
  <Lines>72</Lines>
  <Paragraphs>20</Paragraphs>
  <ScaleCrop>false</ScaleCrop>
  <Manager/>
  <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Hållbarhetspolicy 2022</dc:title>
  <dc:subject/>
  <dc:creator>Elena</dc:creator>
  <cp:keywords/>
  <dc:description>Denna dokumentmall är att betrakta som en programvara och får för annat än för utskrift endast användas av licensinnehavare för densamma._x000d_
_x000d_
Copyright DokuMera.</dc:description>
  <cp:lastModifiedBy>Sofia Jannati</cp:lastModifiedBy>
  <cp:revision>4</cp:revision>
  <dcterms:created xsi:type="dcterms:W3CDTF">2023-01-27T12:46:00Z</dcterms:created>
  <dcterms:modified xsi:type="dcterms:W3CDTF">2023-01-27T12:57:00Z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Id">
    <vt:lpwstr>4925</vt:lpwstr>
  </property>
  <property fmtid="{D5CDD505-2E9C-101B-9397-08002B2CF9AE}" pid="3" name="DmVersion">
    <vt:lpwstr>1.15</vt:lpwstr>
  </property>
</Properties>
</file>