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 xml:space="preserve">5. 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combines computer science and engineering to design and build machines that can perform tasks that normally require human intelligence, such as driving a car or playing chess. (Kinetics / Robotics / Language modelling / Augmented reality)</w:t>
      </w:r>
    </w:p>
    <w:p>
      <w:pPr>
        <w:pStyle w:val="Normal.0"/>
      </w:pPr>
      <w:r>
        <w:rPr>
          <w:rtl w:val="0"/>
          <w:lang w:val="en-US"/>
        </w:rPr>
        <w:t>Answer: Robotics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