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t>Добавление проекта</w:t>
      </w:r>
    </w:p>
    <w:p>
      <w:pPr>
        <w:spacing w:after="120"/>
      </w:pPr>
      <w:r>
        <w:rPr>
          <w:b w:val="0"/>
          <w:i w:val="0"/>
        </w:rPr>
        <w:t>Добавить новый проект — это собрать по нему данные в едином шаблоне и разложить файлы проекта в нужные папки сервиса. Работа делится на две роли: кто-то собирает данные о сайте (заполняет эталон), а разработчик кладёт готовые файлы в сервис и подключает проект. Ниже — что именно нужно.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Все данные собираются в ОДИН эталонный файл — «Site Checker — эталон нового проекта.xlsx». Он лежит рядом с гайдом, в папке docs/templates. Заполняйте его вместо разрозненных выгрузок из CMS — тогда данные попадут в сервис без ручной подгонки под каждую таблицу.</w:t>
      </w:r>
    </w:p>
    <w:p>
      <w:pPr>
        <w:pStyle w:val="Heading2"/>
        <w:spacing w:before="200"/>
      </w:pPr>
      <w:r>
        <w:t>Шаг 1. Собрать данные по эталону</w:t>
      </w:r>
    </w:p>
    <w:p>
      <w:pPr>
        <w:spacing w:after="120"/>
      </w:pPr>
      <w:r>
        <w:rPr>
          <w:b w:val="0"/>
          <w:i w:val="0"/>
        </w:rPr>
        <w:t>Скопируйте эталон и заполните его по своему проекту. На каждом листе первая строка (серая, курсив) — пример: замените её своими данными и удалите пометку «(пример)». Столбцы не переименовывайте — по их названиям сервис распознаёт данные.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Лист эталона</w:t>
            </w:r>
          </w:p>
        </w:tc>
        <w:tc>
          <w:tcPr>
            <w:tcW w:type="dxa" w:w="6690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заполнить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Паспорт проекта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sz w:val="20"/>
              </w:rPr>
              <w:t>Базовые сведения: код проекта, название, главный домен, sitemap, есть ли фильтры, блокирует ли сайт зарубежный IP (нужен ли прокси).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Поддомены</w:t>
            </w:r>
          </w:p>
        </w:tc>
        <w:tc>
          <w:tcPr>
            <w:tcW w:type="dxa" w:w="669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Все городские поддомены: url, город, страна.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Каталог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sz w:val="20"/>
              </w:rPr>
              <w:t>Адреса каталога и категорий; тип — «категория» или «тег» (тег = страница фильтра).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КП (Карта присутствия)</w:t>
            </w:r>
          </w:p>
        </w:tc>
        <w:tc>
          <w:tcPr>
            <w:tcW w:type="dxa" w:w="669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Главный лист: по каждому городу — телефоны (SEO / реклама / общий), почта, адрес, Telegram, WhatsApp.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b/>
              </w:rPr>
              <w:t>Формы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>
              <w:rPr>
                <w:sz w:val="20"/>
              </w:rPr>
              <w:t>Список форм по страницам: название, где на странице находится (шапка/подвал/модалка), URL, в каких странах есть.</w:t>
            </w:r>
          </w:p>
        </w:tc>
      </w:tr>
      <w:tr>
        <w:tc>
          <w:tcPr>
            <w:tcW w:type="dxa" w:w="2608"/>
            <w:shd w:val="clear" w:color="auto" w:fill="F4F3EF"/>
          </w:tcPr>
          <w:p>
            <w:pPr>
              <w:spacing w:after="40" w:before="40"/>
            </w:pPr>
            <w:r>
              <w:rPr>
                <w:b/>
              </w:rPr>
              <w:t>Цели</w:t>
            </w:r>
          </w:p>
        </w:tc>
        <w:tc>
          <w:tcPr>
            <w:tcW w:type="dxa" w:w="6690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Цели Яндекс.Метрики по каждому домену/стране: счётчик, № цели, название, тип, идентификатор.</w:t>
            </w:r>
          </w:p>
        </w:tc>
      </w:tr>
    </w:tbl>
    <w:p>
      <w:pPr>
        <w:spacing w:after="40"/>
      </w:pP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Примеры в эталоне вымышленные (домен primer.ru). Так его можно передать любому, кто добавляет проект, не открывая доступ к нашей реальной Карте присутствия — достаточно оставить 1–2 строки-примера как образец заполнения.</w:t>
      </w:r>
    </w:p>
    <w:p>
      <w:pPr>
        <w:pStyle w:val="Heading2"/>
        <w:spacing w:before="200"/>
      </w:pPr>
      <w:r>
        <w:t>Шаг 2. Файлы проекта</w:t>
      </w:r>
    </w:p>
    <w:p>
      <w:pPr>
        <w:spacing w:after="120"/>
      </w:pPr>
      <w:r>
        <w:rPr>
          <w:b w:val="0"/>
          <w:i w:val="0"/>
        </w:rPr>
        <w:t>Из заполненного эталона получаются файлы проекта. Везде &lt;id&gt; — короткий код проекта (латиницей, например imp): он задаётся именем файла projects/&lt;id&gt;.json и подставляется в имена остальных файлов.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814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Нужен</w:t>
            </w:r>
          </w:p>
        </w:tc>
        <w:tc>
          <w:tcPr>
            <w:tcW w:type="dxa" w:w="4422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внутри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projects/&lt;id&gt;.json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всегда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sz w:val="20"/>
              </w:rPr>
              <w:t>Паспорт проекта: домен, ссылки, флаги (см. ниже).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catalogs/&lt;id&gt;-subdomains.csv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для Чек-листа</w:t>
            </w:r>
          </w:p>
        </w:tc>
        <w:tc>
          <w:tcPr>
            <w:tcW w:type="dxa" w:w="442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Поддомены: колонки url, city, country.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catalogs/&lt;id&gt;-catalog.csv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для Чек-листа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sz w:val="20"/>
              </w:rPr>
              <w:t>Каталог: колонки url, type («категория» / «тег»).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catalogs/&lt;id&gt;-kp.csv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для Проверки КП</w:t>
            </w:r>
          </w:p>
        </w:tc>
        <w:tc>
          <w:tcPr>
            <w:tcW w:type="dxa" w:w="442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Контакты по городам (11 колонок; собирается из эталона / Google-таблицы).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catalogs/goals-&lt;id&gt;.json (+ -&lt;страна&gt;)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для Проверки целей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sz w:val="20"/>
              </w:rPr>
              <w:t>Цели Метрики по каждой стране.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forms_tester/projects/&lt;id&gt;/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для Проверки форм</w:t>
            </w:r>
          </w:p>
        </w:tc>
        <w:tc>
          <w:tcPr>
            <w:tcW w:type="dxa" w:w="442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config.py (описание форм) + cities.csv (города).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>
              <w:rPr>
                <w:sz w:val="20"/>
              </w:rPr>
              <w:t>catalogs/filters-&lt;id&gt;.json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20"/>
              </w:rPr>
              <w:t>если есть фильтры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>
              <w:rPr>
                <w:sz w:val="20"/>
              </w:rPr>
              <w:t>Селекторы фильтров для браузерной проверки.</w:t>
            </w:r>
          </w:p>
        </w:tc>
      </w:tr>
      <w:tr>
        <w:tc>
          <w:tcPr>
            <w:tcW w:type="dxa" w:w="306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catalogs/&lt;id&gt;-products.csv</w:t>
            </w:r>
          </w:p>
        </w:tc>
        <w:tc>
          <w:tcPr>
            <w:tcW w:type="dxa" w:w="1814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4422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База товаров (собирается раз в месяц; иначе товары берутся из sitemap.xml).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Паспорт проекта — projects/&lt;id&gt;.json</w:t>
      </w:r>
    </w:p>
    <w:p>
      <w:pPr>
        <w:spacing w:after="120"/>
      </w:pPr>
      <w:r>
        <w:rPr>
          <w:b w:val="0"/>
          <w:i w:val="0"/>
        </w:rPr>
        <w:t>Единственный по-настоящему обязательный файл. Чтобы проект появился в списках, нужны id, name, root_domain, main_url. Чтобы он появился на вкладке «Чек-лист» — ещё subdomains_csv и catalog_csv.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Нужно</w:t>
            </w:r>
          </w:p>
        </w:tc>
        <w:tc>
          <w:tcPr>
            <w:tcW w:type="dxa" w:w="5669"/>
            <w:shd w:val="clear" w:color="auto" w:fill="2B3A55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Что это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Код проекта; совпадает с именем файла &lt;id&gt;.json.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name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56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Название для списков, например «ИМП — Инметпром».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root_domain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Корневой домен без http:// и слэша (inmetprom.ru).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main_url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56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Главная страница со схемой и слэшем.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sitemap_url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желательно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Адрес sitemap.xml (запасной источник товаров).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subdomains_csv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для Чек-листа</w:t>
            </w:r>
          </w:p>
        </w:tc>
        <w:tc>
          <w:tcPr>
            <w:tcW w:type="dxa" w:w="56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«catalogs/&lt;id&gt;-subdomains.csv».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catalog_csv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для Чек-листа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«catalogs/&lt;id&gt;-catalog.csv».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has_filters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56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true — у проекта есть фильтры/теги.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use_proxy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true — сайт блокирует зарубежный IP, нужен прокси.</w:t>
            </w:r>
          </w:p>
        </w:tc>
      </w:tr>
      <w:tr>
        <w:tc>
          <w:tcPr>
            <w:tcW w:type="dxa" w:w="1928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kp_sheet_url</w:t>
            </w:r>
          </w:p>
        </w:tc>
        <w:tc>
          <w:tcPr>
            <w:tcW w:type="dxa" w:w="1701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5669"/>
            <w:shd w:val="clear" w:color="auto" w:fill="F4F3EF"/>
          </w:tcPr>
          <w:p>
            <w:pPr>
              <w:spacing w:after="40" w:before="40"/>
            </w:pPr>
            <w:r>
              <w:rPr>
                <w:sz w:val="20"/>
              </w:rPr>
              <w:t>Ссылка на Google-таблицу КП (если КП живёт в Google).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>
              <w:rPr>
                <w:sz w:val="20"/>
              </w:rPr>
              <w:t>gsc_resource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20"/>
              </w:rPr>
              <w:t>по желанию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20"/>
              </w:rPr>
              <w:t>Ресурс Google Search Console (по умолчанию sc-domain:&lt;домен&gt;).</w:t>
            </w:r>
          </w:p>
        </w:tc>
      </w:tr>
    </w:tbl>
    <w:p>
      <w:pPr>
        <w:spacing w:after="40"/>
      </w:pPr>
    </w:p>
    <w:p>
      <w:pPr>
        <w:pStyle w:val="Heading3"/>
        <w:spacing w:before="120"/>
      </w:pPr>
      <w:r>
        <w:t>КП (Карта присутствия)</w:t>
      </w:r>
    </w:p>
    <w:p>
      <w:pPr>
        <w:spacing w:after="120"/>
      </w:pPr>
      <w:r>
        <w:rPr>
          <w:b w:val="0"/>
          <w:i w:val="0"/>
        </w:rPr>
        <w:t>Итоговый файл catalogs/&lt;id&gt;-kp.csv собирается автоматически из листа «КП» эталона (или из Google-таблицы) — вручную его набирать не нужно. В нём ровно 11 колонок в фиксированном порядке:</w:t>
      </w:r>
    </w:p>
    <w:p>
      <w:pPr>
        <w:spacing w:after="120"/>
      </w:pPr>
      <w:r>
        <w:rPr>
          <w:b w:val="0"/>
          <w:i w:val="0"/>
        </w:rPr>
        <w:t>domain, city, phone_seo, phone_ad, phone_common, all_phones, email, address, country, telegram, whatsapp</w:t>
      </w:r>
    </w:p>
    <w:p>
      <w:pPr>
        <w:pStyle w:val="ListBullet"/>
        <w:spacing w:after="60"/>
      </w:pPr>
      <w:r>
        <w:rPr>
          <w:b/>
          <w:i w:val="0"/>
        </w:rPr>
        <w:t xml:space="preserve">phone_seo / phone_ad / phone_common — </w:t>
      </w:r>
      <w:r>
        <w:rPr>
          <w:b w:val="0"/>
          <w:i w:val="0"/>
        </w:rPr>
        <w:t>телефоны для поиска / рекламный (коллтрекинг) / общий. Если номер один — заполняется только «Общий».</w:t>
      </w:r>
    </w:p>
    <w:p>
      <w:pPr>
        <w:pStyle w:val="ListBullet"/>
        <w:spacing w:after="60"/>
      </w:pPr>
      <w:r>
        <w:rPr>
          <w:b/>
          <w:i w:val="0"/>
        </w:rPr>
        <w:t xml:space="preserve">all_phones — </w:t>
      </w:r>
      <w:r>
        <w:rPr>
          <w:b w:val="0"/>
          <w:i w:val="0"/>
        </w:rPr>
        <w:t>все номера города в «голом» виде через «;»; собирается автоматически, вручную не заполняется.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Смысл эталона — единые названия столбцов. Когда все заполняют КП одинаково, сервис подхватывает её без подгонки под каждую таблицу. Если КП ведётся в Google-таблице — дайте доступ «по ссылке — Читатель» и укажите ссылку в поле kp_sheet_url; сервис сам подтянет свежие данные при проверке.</w:t>
      </w:r>
    </w:p>
    <w:p>
      <w:pPr>
        <w:pStyle w:val="Heading3"/>
        <w:spacing w:before="120"/>
      </w:pPr>
      <w:r>
        <w:t>Формы и цели</w:t>
      </w:r>
    </w:p>
    <w:p>
      <w:pPr>
        <w:pStyle w:val="ListBullet"/>
        <w:spacing w:after="60"/>
      </w:pPr>
      <w:r>
        <w:rPr>
          <w:b/>
          <w:i w:val="0"/>
        </w:rPr>
        <w:t xml:space="preserve">Формы — </w:t>
      </w:r>
      <w:r>
        <w:rPr>
          <w:b w:val="0"/>
          <w:i w:val="0"/>
        </w:rPr>
        <w:t>лист «Формы» эталона переносится в forms_tester/projects/&lt;id&gt;/config.py (описание каждой формы: название, где находится, поля, кнопка отправки) и cities.csv (страна, город, url, почта). Название формы — ключ, по нему подтягивается подсказка «Где находится».</w:t>
      </w:r>
    </w:p>
    <w:p>
      <w:pPr>
        <w:pStyle w:val="ListBullet"/>
        <w:spacing w:after="60"/>
      </w:pPr>
      <w:r>
        <w:rPr>
          <w:b/>
          <w:i w:val="0"/>
        </w:rPr>
        <w:t xml:space="preserve">Цели — </w:t>
      </w:r>
      <w:r>
        <w:rPr>
          <w:b w:val="0"/>
          <w:i w:val="0"/>
        </w:rPr>
        <w:t>лист «Цели» переносится в catalogs/goals-&lt;id&gt;.json (Россия) и по одному файлу goals-&lt;id&gt;-&lt;страна&gt;.json на страну (-uz, -az, -kz, -kg, -rb, -am). У каждой цели: номер, название, тип (js / auto / jivo / url / url_re), идентификатор reachGoal и условие.</w:t>
      </w:r>
    </w:p>
    <w:p>
      <w:pPr>
        <w:pStyle w:val="Heading3"/>
        <w:spacing w:before="120"/>
      </w:pPr>
      <w:r>
        <w:t>Прокси и доступ к сайту</w:t>
      </w:r>
    </w:p>
    <w:p>
      <w:pPr>
        <w:spacing w:after="120"/>
      </w:pPr>
      <w:r>
        <w:rPr>
          <w:b w:val="0"/>
          <w:i w:val="0"/>
        </w:rPr>
        <w:t>Если сайт открывается только из РФ, в паспорте проекта ставится use_proxy: true, а сам адрес прокси задаётся на странице «Настройки проекта» (поле «Прокси»). Там же, в блоке проверки доступа, можно сразу убедиться, что сервис заходит на сайт (ответ 200). Если use_proxy: false — прокси не используется, даже если адрес задан.</w:t>
      </w:r>
    </w:p>
    <w:p>
      <w:pPr>
        <w:pStyle w:val="Heading2"/>
        <w:spacing w:before="200"/>
      </w:pPr>
      <w:r>
        <w:t>Шаг 3. Подключить проект (разработчик)</w:t>
      </w:r>
    </w:p>
    <w:p>
      <w:pPr>
        <w:spacing w:after="120"/>
      </w:pPr>
      <w:r>
        <w:rPr>
          <w:b w:val="0"/>
          <w:i w:val="0"/>
        </w:rPr>
        <w:t>Разработчик кладёт файлы по путям выше и делает несколько правок в коде — там, где списки проектов заданы вручную:</w:t>
      </w:r>
    </w:p>
    <w:p>
      <w:pPr>
        <w:pStyle w:val="ListBullet"/>
        <w:spacing w:after="60"/>
      </w:pPr>
      <w:r>
        <w:rPr>
          <w:b/>
          <w:i w:val="0"/>
        </w:rPr>
        <w:t xml:space="preserve">Чек-лист и главный список </w:t>
      </w:r>
      <w:r>
        <w:rPr>
          <w:b w:val="0"/>
          <w:i w:val="0"/>
        </w:rPr>
        <w:t>проектов подхватываются автоматически из projects/*.json — здесь править ничего не нужно.</w:t>
      </w:r>
    </w:p>
    <w:p>
      <w:pPr>
        <w:pStyle w:val="ListBullet"/>
        <w:spacing w:after="60"/>
      </w:pPr>
      <w:r>
        <w:rPr>
          <w:b/>
          <w:i w:val="0"/>
        </w:rPr>
        <w:t xml:space="preserve">kp.py — </w:t>
      </w:r>
      <w:r>
        <w:rPr>
          <w:b w:val="0"/>
          <w:i w:val="0"/>
        </w:rPr>
        <w:t>добавить запись про КП проекта (какой лист и какие колонки телефонов использовать). Если КП заполнена по эталону — подходит стандартная запись.</w:t>
      </w:r>
    </w:p>
    <w:p>
      <w:pPr>
        <w:pStyle w:val="ListBullet"/>
        <w:spacing w:after="60"/>
      </w:pPr>
      <w:r>
        <w:rPr>
          <w:b/>
          <w:i w:val="0"/>
        </w:rPr>
        <w:t xml:space="preserve">checklists/goals_check.py — </w:t>
      </w:r>
      <w:r>
        <w:rPr>
          <w:b w:val="0"/>
          <w:i w:val="0"/>
        </w:rPr>
        <w:t>добавить проект и его страны, чтобы они появились в «Проверке целей».</w:t>
      </w:r>
    </w:p>
    <w:p>
      <w:pPr>
        <w:pStyle w:val="ListBullet"/>
        <w:spacing w:after="60"/>
      </w:pPr>
      <w:r>
        <w:rPr>
          <w:b/>
          <w:i w:val="0"/>
        </w:rPr>
        <w:t xml:space="preserve">checklists/forms_check.py — </w:t>
      </w:r>
      <w:r>
        <w:rPr>
          <w:b w:val="0"/>
          <w:i w:val="0"/>
        </w:rPr>
        <w:t>добавить проект в список «Проверки форм».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Секреты (пароли админки, ключ сервисного аккаунта Google для приватной КП, адрес прокси) в репозиторий не кладутся — они задаются в секретах приложения или на странице «Настройки проекта».</w:t>
      </w:r>
    </w:p>
    <w:p>
      <w:pPr>
        <w:spacing w:after="120"/>
      </w:pPr>
      <w:r>
        <w:rPr>
          <w:b w:val="0"/>
          <w:i w:val="0"/>
        </w:rPr>
        <w:t>После этого проект появляется в нужных вкладках, и по нему можно запускать проверки так же, как по остальным.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85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2B3A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