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Checker — подключение проекта</w:t>
      </w:r>
    </w:p>
    <w:p>
      <w:pPr>
        <w:pStyle w:val="Heading1"/>
        <w:spacing w:before="280"/>
      </w:pPr>
      <w:r>
        <w:t>Что собрать по проекту</w:t>
      </w:r>
    </w:p>
    <w:p>
      <w:pPr>
        <w:spacing w:after="120"/>
      </w:pPr>
      <w:r>
        <w:rPr>
          <w:b w:val="0"/>
          <w:i/>
          <w:color w:val="5B5853"/>
        </w:rPr>
        <w:t>Чтобы подключить сайт к проверкам, соберите по нему данные из списка ниже и пришлите нам. Технические настройки (ключи, токены, файлы) — на нашей стороне, вам их собирать не нужно.</w:t>
      </w:r>
    </w:p>
    <w:p>
      <w:pPr>
        <w:pStyle w:val="Heading2"/>
        <w:spacing w:before="200"/>
      </w:pPr>
      <w:r>
        <w:t>1. Паспорт сайта</w:t>
      </w:r>
    </w:p>
    <w:p>
      <w:pPr>
        <w:pStyle w:val="ListBullet"/>
        <w:spacing w:after="60"/>
      </w:pPr>
      <w:r>
        <w:rPr>
          <w:b w:val="0"/>
          <w:i w:val="0"/>
        </w:rPr>
        <w:t>Название проекта — например: Примерсталь.</w:t>
      </w:r>
    </w:p>
    <w:p>
      <w:pPr>
        <w:pStyle w:val="ListBullet"/>
        <w:spacing w:after="60"/>
      </w:pPr>
      <w:r>
        <w:rPr>
          <w:b w:val="0"/>
          <w:i w:val="0"/>
        </w:rPr>
        <w:t>Сокращение — например: ПМТ.</w:t>
      </w:r>
    </w:p>
    <w:p>
      <w:pPr>
        <w:pStyle w:val="ListBullet"/>
        <w:spacing w:after="60"/>
      </w:pPr>
      <w:r>
        <w:rPr>
          <w:b w:val="0"/>
          <w:i w:val="0"/>
        </w:rPr>
        <w:t>Основная ссылка — например: primer.ru.</w:t>
      </w:r>
    </w:p>
    <w:p>
      <w:pPr>
        <w:pStyle w:val="ListBullet"/>
        <w:spacing w:after="60"/>
      </w:pPr>
      <w:r>
        <w:rPr>
          <w:b w:val="0"/>
          <w:i w:val="0"/>
        </w:rPr>
        <w:t>Ссылка на sitemap (карта сайта), если есть.</w:t>
      </w:r>
    </w:p>
    <w:p>
      <w:pPr>
        <w:pStyle w:val="Heading2"/>
        <w:spacing w:before="200"/>
      </w:pPr>
      <w:r>
        <w:t>2. Каталог</w:t>
      </w:r>
    </w:p>
    <w:p>
      <w:pPr>
        <w:spacing w:after="120"/>
      </w:pPr>
      <w:r>
        <w:rPr>
          <w:b w:val="0"/>
          <w:i w:val="0"/>
        </w:rPr>
        <w:t>Каталог проекта — ссылкой или файлом, по структуре шаблона. Если каталоги для РФ и стран СНГ отличаются — пришлите все.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Каталог должен быть актуальным, без битых ссылок.</w:t>
      </w:r>
    </w:p>
    <w:p>
      <w:pPr>
        <w:pStyle w:val="Heading2"/>
        <w:spacing w:before="200"/>
      </w:pPr>
      <w:r>
        <w:t>3. Карта присутствия (КП) — контакты по городам</w:t>
      </w:r>
    </w:p>
    <w:p>
      <w:pPr>
        <w:spacing w:after="120"/>
      </w:pPr>
      <w:r>
        <w:rPr>
          <w:b w:val="0"/>
          <w:i w:val="0"/>
        </w:rPr>
        <w:t>КП — это таблица с контактами по каждому городу (телефоны, почта, адрес, мессенджеры). Сервис сверяет её с тем, что выведено на сайте, поэтому она должна быть актуальной.</w:t>
      </w:r>
    </w:p>
    <w:p>
      <w:pPr>
        <w:spacing w:after="120"/>
      </w:pPr>
      <w:r>
        <w:rPr>
          <w:b w:val="0"/>
          <w:i w:val="0"/>
        </w:rPr>
        <w:t xml:space="preserve">Сделайте свою КП по структуре нашего эталона: </w:t>
      </w:r>
      <w:hyperlink r:id="rId10">
        <w:r>
          <w:rPr>
            <w:color w:val="0563C1"/>
            <w:u w:val="single"/>
          </w:rPr>
          <w:t>открыть эталон КП</w:t>
        </w:r>
      </w:hyperlink>
    </w:p>
    <w:p>
      <w:pPr>
        <w:spacing w:after="120"/>
      </w:pPr>
      <w:r>
        <w:rPr>
          <w:b w:val="0"/>
          <w:i w:val="0"/>
        </w:rPr>
        <w:t>По каждому городу — телефоны (рекламный и для поиска — если есть), почта, адрес, Telegram, WhatsApp.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Возьмите за основу структуру эталона (те же заголовки). Вести КП можно где вам удобно — отдельным файлом или листом в вашей общей таблице. Заголовки из эталона не переименовывайте — по ним сервис распознаёт данные; свои дополнительные столбцы добавлять можно.</w:t>
      </w:r>
    </w:p>
    <w:p>
      <w:pPr>
        <w:spacing w:after="120"/>
      </w:pPr>
      <w:r>
        <w:rPr>
          <w:b/>
          <w:i w:val="0"/>
        </w:rPr>
        <w:t>Дальше дайте сервису доступ к этой таблице:</w:t>
      </w:r>
    </w:p>
    <w:p>
      <w:pPr>
        <w:spacing w:after="60"/>
        <w:ind w:left="340" w:hanging="340"/>
      </w:pPr>
      <w:r>
        <w:rPr>
          <w:b/>
          <w:i w:val="0"/>
        </w:rPr>
        <w:t xml:space="preserve">1. </w:t>
      </w:r>
      <w:r>
        <w:rPr>
          <w:b w:val="0"/>
          <w:i w:val="0"/>
        </w:rPr>
        <w:t>Это должна быть ваша основная, рабочая КП (а не отдельная копия или выгрузка) — тогда сверка с сайтом всегда идёт по свежим данным. Где она лежит — не важно.</w:t>
      </w:r>
    </w:p>
    <w:p>
      <w:pPr>
        <w:spacing w:after="60"/>
        <w:ind w:left="340" w:hanging="340"/>
      </w:pPr>
      <w:r>
        <w:rPr>
          <w:b/>
          <w:i w:val="0"/>
        </w:rPr>
        <w:t xml:space="preserve">2. </w:t>
      </w:r>
      <w:r>
        <w:rPr>
          <w:b w:val="0"/>
          <w:i w:val="0"/>
        </w:rPr>
        <w:t>Пришлите нам ссылку на неё (можно ссылку на конкретный лист в общей таблице).</w:t>
      </w:r>
    </w:p>
    <w:p>
      <w:pPr>
        <w:spacing w:after="60"/>
        <w:ind w:left="340" w:hanging="340"/>
      </w:pPr>
      <w:r>
        <w:rPr>
          <w:b/>
          <w:i w:val="0"/>
        </w:rPr>
        <w:t xml:space="preserve">3. </w:t>
      </w:r>
      <w:r>
        <w:rPr>
          <w:b w:val="0"/>
          <w:i w:val="0"/>
        </w:rPr>
        <w:t xml:space="preserve">Откройте доступ на чтение: в таблице нажмите «Поделиться» и добавьте читателя </w:t>
      </w:r>
      <w:r>
        <w:rPr>
          <w:b/>
          <w:i w:val="0"/>
        </w:rPr>
        <w:t>kp-reader@sigma-comfort-501907-t0.iam.gserviceaccount.com</w:t>
      </w:r>
      <w:r>
        <w:rPr>
          <w:b w:val="0"/>
          <w:i w:val="0"/>
        </w:rPr>
        <w:t xml:space="preserve"> — роль «Читатель».</w:t>
      </w:r>
    </w:p>
    <w:p>
      <w:pPr>
        <w:spacing w:after="120"/>
      </w:pPr>
      <w:r>
        <w:rPr>
          <w:b w:val="0"/>
          <w:i w:val="0"/>
        </w:rPr>
        <w:t>После этого сервис читает вашу КП напрямую и всегда сверяет сайт по актуальным данным.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Если попросим — добавьте читателями и наши рабочие почты (пришлём), чтобы мы тоже могли смотреть КП.</w:t>
      </w:r>
    </w:p>
    <w:p>
      <w:pPr>
        <w:pStyle w:val="Heading2"/>
        <w:spacing w:before="200"/>
      </w:pPr>
      <w:r>
        <w:t>4. Формы</w:t>
      </w:r>
    </w:p>
    <w:p>
      <w:pPr>
        <w:spacing w:after="120"/>
      </w:pPr>
      <w:r>
        <w:rPr>
          <w:b w:val="0"/>
          <w:i w:val="0"/>
        </w:rPr>
        <w:t xml:space="preserve">Заполните список форм по таблице: </w:t>
      </w:r>
      <w:hyperlink r:id="rId11">
        <w:r>
          <w:rPr>
            <w:color w:val="0563C1"/>
            <w:u w:val="single"/>
          </w:rPr>
          <w:t>открыть таблицу форм</w:t>
        </w:r>
      </w:hyperlink>
    </w:p>
    <w:p>
      <w:pPr>
        <w:spacing w:after="120"/>
      </w:pPr>
      <w:r>
        <w:rPr>
          <w:b w:val="0"/>
          <w:i w:val="0"/>
        </w:rPr>
        <w:t>По каждой форме: на какой странице, как называется, где на странице находится (шапка / подвал / кнопка-окно).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Скриншоты формы загрузите ссылками — например через сервис imgbb (работает с прокси).</w:t>
      </w:r>
    </w:p>
    <w:p>
      <w:pPr>
        <w:pStyle w:val="Heading2"/>
        <w:spacing w:before="200"/>
      </w:pPr>
      <w:r>
        <w:t>5. Доступ к аналитике (Яндекс.Метрика и Вебмастер)</w:t>
      </w:r>
    </w:p>
    <w:p>
      <w:pPr>
        <w:spacing w:after="120"/>
      </w:pPr>
      <w:r>
        <w:rPr>
          <w:b w:val="0"/>
          <w:i w:val="0"/>
        </w:rPr>
        <w:t>Один токен Яндекса позволяет сервису читать вашу аналитику: цели, посещаемость, а также данные Вебмастера (санкции, ссылки, ИКС). Токен вы выпускаете сами на своём аккаунте и присылаете нам строку — логин и пароль передавать не нужно.</w:t>
      </w:r>
    </w:p>
    <w:p>
      <w:pPr>
        <w:spacing w:after="120"/>
      </w:pPr>
      <w:r>
        <w:rPr>
          <w:b/>
          <w:i w:val="0"/>
        </w:rPr>
        <w:t>Как выпустить токен</w:t>
      </w:r>
      <w:r>
        <w:rPr>
          <w:b w:val="0"/>
          <w:i w:val="0"/>
        </w:rPr>
        <w:t xml:space="preserve"> (делает тот, у кого есть доступ к аккаунту Яндекс.Метрики проекта):</w:t>
      </w:r>
    </w:p>
    <w:p>
      <w:pPr>
        <w:spacing w:after="60"/>
        <w:ind w:left="340" w:hanging="340"/>
      </w:pPr>
      <w:r>
        <w:rPr>
          <w:b/>
          <w:i w:val="0"/>
        </w:rPr>
        <w:t xml:space="preserve">1. </w:t>
      </w:r>
      <w:r>
        <w:rPr>
          <w:b w:val="0"/>
          <w:i w:val="0"/>
        </w:rPr>
        <w:t>Зайдите на oauth.yandex.ru под аккаунтом Яндекса, где находится счётчик Метрики проекта, и нажмите «Создать приложение».</w:t>
      </w:r>
    </w:p>
    <w:p>
      <w:pPr>
        <w:spacing w:after="60"/>
        <w:ind w:left="340" w:hanging="340"/>
      </w:pPr>
      <w:r>
        <w:rPr>
          <w:b/>
          <w:i w:val="0"/>
        </w:rPr>
        <w:t xml:space="preserve">2. </w:t>
      </w:r>
      <w:r>
        <w:rPr>
          <w:b w:val="0"/>
          <w:i w:val="0"/>
        </w:rPr>
        <w:t>Название — любое (например «Site Checker»). Платформа — отметьте «Веб-сервисы».</w:t>
      </w:r>
    </w:p>
    <w:p>
      <w:pPr>
        <w:spacing w:after="60"/>
        <w:ind w:left="340" w:hanging="340"/>
      </w:pPr>
      <w:r>
        <w:rPr>
          <w:b/>
          <w:i w:val="0"/>
        </w:rPr>
        <w:t xml:space="preserve">3. </w:t>
      </w:r>
      <w:r>
        <w:rPr>
          <w:b w:val="0"/>
          <w:i w:val="0"/>
        </w:rPr>
        <w:t xml:space="preserve">В поле «Redirect URI» вставьте: </w:t>
      </w:r>
      <w:r>
        <w:rPr>
          <w:b/>
          <w:i w:val="0"/>
        </w:rPr>
        <w:t>https://oauth.yandex.ru/verification_code</w:t>
      </w:r>
    </w:p>
    <w:p>
      <w:pPr>
        <w:spacing w:after="60"/>
        <w:ind w:left="340" w:hanging="340"/>
      </w:pPr>
      <w:r>
        <w:rPr>
          <w:b/>
          <w:i w:val="0"/>
        </w:rPr>
        <w:t xml:space="preserve">4. </w:t>
      </w:r>
      <w:r>
        <w:rPr>
          <w:b w:val="0"/>
          <w:i w:val="0"/>
        </w:rPr>
        <w:t>В правах доступа отметьте только просмотр (чтение): «Яндекс.Метрика» — получение статистики; при желании «Яндекс.Вебмастер» — просмотр информации.</w:t>
      </w:r>
    </w:p>
    <w:p>
      <w:pPr>
        <w:spacing w:after="60"/>
        <w:ind w:left="340" w:hanging="340"/>
      </w:pPr>
      <w:r>
        <w:rPr>
          <w:b/>
          <w:i w:val="0"/>
        </w:rPr>
        <w:t xml:space="preserve">5. </w:t>
      </w:r>
      <w:r>
        <w:rPr>
          <w:b w:val="0"/>
          <w:i w:val="0"/>
        </w:rPr>
        <w:t>Сохраните приложение и скопируйте его «ClientID» (появится на странице приложения).</w:t>
      </w:r>
    </w:p>
    <w:p>
      <w:pPr>
        <w:spacing w:after="60"/>
        <w:ind w:left="340" w:hanging="340"/>
      </w:pPr>
      <w:r>
        <w:rPr>
          <w:b/>
          <w:i w:val="0"/>
        </w:rPr>
        <w:t xml:space="preserve">6. </w:t>
      </w:r>
      <w:r>
        <w:rPr>
          <w:b w:val="0"/>
          <w:i w:val="0"/>
        </w:rPr>
        <w:t xml:space="preserve">Откройте в браузере ссылку, подставив свой ClientID вместо ВАШ_CLIENTID: </w:t>
      </w:r>
      <w:r>
        <w:rPr>
          <w:b/>
          <w:i w:val="0"/>
        </w:rPr>
        <w:t>https://oauth.yandex.ru/authorize?response_type=token&amp;client_id=ВАШ_CLIENTID</w:t>
      </w:r>
    </w:p>
    <w:p>
      <w:pPr>
        <w:spacing w:after="60"/>
        <w:ind w:left="340" w:hanging="340"/>
      </w:pPr>
      <w:r>
        <w:rPr>
          <w:b/>
          <w:i w:val="0"/>
        </w:rPr>
        <w:t xml:space="preserve">7. </w:t>
      </w:r>
      <w:r>
        <w:rPr>
          <w:b w:val="0"/>
          <w:i w:val="0"/>
        </w:rPr>
        <w:t>Нажмите «Разрешить». В адресной строке появится длинная строка — токен идёт после «access_token=» и до знака «&amp;». Скопируйте его.</w:t>
      </w:r>
    </w:p>
    <w:p>
      <w:pPr>
        <w:spacing w:after="60"/>
        <w:ind w:left="340" w:hanging="340"/>
      </w:pPr>
      <w:r>
        <w:rPr>
          <w:b/>
          <w:i w:val="0"/>
        </w:rPr>
        <w:t xml:space="preserve">8. </w:t>
      </w:r>
      <w:r>
        <w:rPr>
          <w:b w:val="0"/>
          <w:i w:val="0"/>
        </w:rPr>
        <w:t>Пришлите нам эту строку (токен).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Это разовая настройка, ~5 минут. Токен живёт долго; если однажды перестанет работать — повторите шаги 6–8. Токен даёт только чтение статистики — менять на сайте он ничего не может.</w:t>
      </w:r>
    </w:p>
    <w:p>
      <w:pPr>
        <w:spacing w:after="120"/>
      </w:pPr>
      <w:r>
        <w:rPr>
          <w:b/>
          <w:i w:val="0"/>
        </w:rPr>
        <w:t>Google Search Console (по желанию).</w:t>
      </w:r>
      <w:r>
        <w:rPr>
          <w:b w:val="0"/>
          <w:i w:val="0"/>
        </w:rPr>
        <w:t xml:space="preserve"> Если хотите, чтобы проверялись и данные Google (индексация страниц), добавьте нашу сервис-почту (пришлём) в ваш Search Console: Настройки → Пользователи и разрешения → Добавить пользователя, на просмотр.</w:t>
      </w:r>
    </w:p>
    <w:p>
      <w:pPr>
        <w:spacing w:after="120"/>
      </w:pPr>
      <w:r>
        <w:rPr>
          <w:b w:val="0"/>
          <w:i w:val="0"/>
        </w:rPr>
        <w:t>Если что-то из этого не получается — напишите нам.</w:t>
      </w:r>
    </w:p>
    <w:p>
      <w:pPr>
        <w:pStyle w:val="Heading2"/>
        <w:spacing w:before="200"/>
      </w:pPr>
      <w:r>
        <w:t>6. Открыть доступ нашему сервису</w:t>
      </w:r>
    </w:p>
    <w:p>
      <w:pPr>
        <w:spacing w:after="120"/>
      </w:pPr>
      <w:r>
        <w:rPr>
          <w:b w:val="0"/>
          <w:i w:val="0"/>
        </w:rPr>
        <w:t>Чтобы сервис мог заходить на сайт и проверять его, сайт не должен блокировать наш IP. Если у вас настроена блокировка иностранных IP (гео-фильтр или защита от ботов), добавьте наш адрес в исключения (белый список):</w:t>
      </w:r>
    </w:p>
    <w:p>
      <w:pPr>
        <w:pStyle w:val="ListBullet"/>
        <w:spacing w:after="60"/>
      </w:pPr>
      <w:r>
        <w:rPr>
          <w:b w:val="0"/>
          <w:i w:val="0"/>
        </w:rPr>
        <w:t xml:space="preserve">без прокси (наш прямой адрес): </w:t>
      </w:r>
      <w:r>
        <w:rPr>
          <w:b/>
          <w:i w:val="0"/>
        </w:rPr>
        <w:t>34.83.176.217</w:t>
      </w:r>
    </w:p>
    <w:p>
      <w:pPr>
        <w:pStyle w:val="ListBullet"/>
        <w:spacing w:after="60"/>
      </w:pPr>
      <w:r>
        <w:rPr>
          <w:b w:val="0"/>
          <w:i w:val="0"/>
        </w:rPr>
        <w:t xml:space="preserve">через прокси: </w:t>
      </w:r>
      <w:r>
        <w:rPr>
          <w:b/>
          <w:i w:val="0"/>
        </w:rPr>
        <w:t>205.172.57.182</w:t>
      </w:r>
    </w:p>
    <w:p>
      <w:pPr>
        <w:spacing w:after="120"/>
      </w:pPr>
      <w:r>
        <w:rPr>
          <w:b w:val="0"/>
          <w:i w:val="0"/>
        </w:rPr>
        <w:t>Сначала добавьте прямой адрес 34.83.176.217 и проверьте, открывается ли сайт нашему сервису. Если сайт всё равно блокирует иностранные IP — добавьте и адрес через прокси 205.172.57.182.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Без доступа сайт вернёт ошибку 403 — и сервис не сможет проверить сайт.</w:t>
      </w:r>
    </w:p>
    <w:p>
      <w:r>
        <w:br w:type="page"/>
      </w:r>
    </w:p>
    <w:p>
      <w:pPr>
        <w:pStyle w:val="Heading1"/>
        <w:spacing w:before="280"/>
      </w:pPr>
      <w:r>
        <w:t>Для нас — доступы и ключи</w:t>
      </w:r>
    </w:p>
    <w:p>
      <w:pPr>
        <w:shd w:val="clear" w:color="auto" w:fill="EAF7EE"/>
        <w:spacing w:before="80" w:after="160"/>
        <w:ind w:left="142" w:right="142"/>
      </w:pPr>
      <w:r>
        <w:rPr>
          <w:b/>
        </w:rPr>
        <w:t xml:space="preserve">🔒  </w:t>
      </w:r>
      <w:r>
        <w:rPr>
          <w:b/>
        </w:rPr>
        <w:t>Эта часть — только для внутренней настройки. Проектам её не отправляем.</w:t>
      </w:r>
    </w:p>
    <w:p>
      <w:pPr>
        <w:spacing w:after="120"/>
      </w:pPr>
      <w:r>
        <w:rPr>
          <w:b w:val="0"/>
          <w:i/>
          <w:color w:val="5B5853"/>
        </w:rPr>
        <w:t>Настраивается на странице «Настройки проекта». Главное: почти всё по желанию. Сайт проверяется (страницы, вёрстка, SEO, КП, формы) и без единого ключа — ключи нужны только для отдельных проверок и подключаются потом, по одному.</w:t>
      </w:r>
    </w:p>
    <w:p>
      <w:pPr>
        <w:pStyle w:val="Heading2"/>
        <w:spacing w:before="200"/>
      </w:pPr>
      <w:r>
        <w:t>Что за что отвечает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Ключ / доступ</w:t>
            </w:r>
          </w:p>
        </w:tc>
        <w:tc>
          <w:tcPr>
            <w:tcW w:type="dxa" w:w="294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4195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Где взять / что делаем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>
              <w:rPr>
                <w:sz w:val="20"/>
              </w:rPr>
              <w:t>Токен Яндекса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sz w:val="20"/>
              </w:rPr>
              <w:t>Цели, трафик, аномалии, 404 (Метрика) + санкции, ссылки, ИКС (Вебмастер).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sz w:val="20"/>
              </w:rPr>
              <w:t>Проект выпускает по инструкции и присылает строку → вставляем в «Настройки проекта».</w:t>
            </w:r>
          </w:p>
        </w:tc>
      </w:tr>
      <w:tr>
        <w:tc>
          <w:tcPr>
            <w:tcW w:type="dxa" w:w="215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Читатель КП (сервис-аккаунт)</w:t>
            </w:r>
          </w:p>
        </w:tc>
        <w:tc>
          <w:tcPr>
            <w:tcW w:type="dxa" w:w="294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Чтение КП из Google-таблицы для сверки с сайтом.</w:t>
            </w:r>
          </w:p>
        </w:tc>
        <w:tc>
          <w:tcPr>
            <w:tcW w:type="dxa" w:w="419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Проект добавляет kp-reader@sigma-comfort-501907-t0.iam.gserviceaccount.com читателем в свою КП.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>
              <w:rPr>
                <w:sz w:val="20"/>
              </w:rPr>
              <w:t>Сервис-почта в GSC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sz w:val="20"/>
              </w:rPr>
              <w:t>«404 в индексе» от Google (по желанию).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sz w:val="20"/>
              </w:rPr>
              <w:t>Проект добавляет нашу сервис-почту в Search Console на просмотр.</w:t>
            </w:r>
          </w:p>
        </w:tc>
      </w:tr>
      <w:tr>
        <w:tc>
          <w:tcPr>
            <w:tcW w:type="dxa" w:w="215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Наш IP (белый список)</w:t>
            </w:r>
          </w:p>
        </w:tc>
        <w:tc>
          <w:tcPr>
            <w:tcW w:type="dxa" w:w="294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Чтобы сайт не блокировал сервис.</w:t>
            </w:r>
          </w:p>
        </w:tc>
        <w:tc>
          <w:tcPr>
            <w:tcW w:type="dxa" w:w="419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Прямой 34.83.176.217; через прокси 205.172.57.182 (проект добавляет в исключения).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>
              <w:rPr>
                <w:sz w:val="20"/>
              </w:rPr>
              <w:t>Прокси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sz w:val="20"/>
              </w:rPr>
              <w:t>Открыть сайт, если он блокирует зарубежный IP.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sz w:val="20"/>
              </w:rPr>
              <w:t>Адрес прокси — у нас; включается в «Настройки проекта».</w:t>
            </w:r>
          </w:p>
        </w:tc>
      </w:tr>
      <w:tr>
        <w:tc>
          <w:tcPr>
            <w:tcW w:type="dxa" w:w="215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Ключ PageSpeed</w:t>
            </w:r>
          </w:p>
        </w:tc>
        <w:tc>
          <w:tcPr>
            <w:tcW w:type="dxa" w:w="294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Вкладка «Скорость страниц».</w:t>
            </w:r>
          </w:p>
        </w:tc>
        <w:tc>
          <w:tcPr>
            <w:tcW w:type="dxa" w:w="419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Бесплатно: Google Cloud Console → включить PageSpeed Insights API → API-ключ.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>
              <w:rPr>
                <w:sz w:val="20"/>
              </w:rPr>
              <w:t>Сессия Яндекса (вход)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>
              <w:rPr>
                <w:sz w:val="20"/>
              </w:rPr>
              <w:t>Автокликеры, Я.Бизнес, «404 в индексе» из Вебмастера.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>
              <w:rPr>
                <w:sz w:val="20"/>
              </w:rPr>
              <w:t>Разовый ручной вход в браузере (капча) → экспорт сессии. Наша сторона.</w:t>
            </w:r>
          </w:p>
        </w:tc>
      </w:tr>
      <w:tr>
        <w:tc>
          <w:tcPr>
            <w:tcW w:type="dxa" w:w="215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Арсенкин / text.ru</w:t>
            </w:r>
          </w:p>
        </w:tc>
        <w:tc>
          <w:tcPr>
            <w:tcW w:type="dxa" w:w="294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Индексация / уникальность (по желанию).</w:t>
            </w:r>
          </w:p>
        </w:tc>
        <w:tc>
          <w:tcPr>
            <w:tcW w:type="dxa" w:w="4195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Ключи из личных кабинетов сервисов.</w:t>
            </w:r>
          </w:p>
        </w:tc>
      </w:tr>
    </w:tbl>
    <w:p>
      <w:pPr>
        <w:spacing w:after="40"/>
      </w:pPr>
    </w:p>
    <w:p>
      <w:pPr>
        <w:pStyle w:val="Heading2"/>
        <w:spacing w:before="200"/>
      </w:pPr>
      <w:r>
        <w:t>Про токен Яндекса — коротко</w:t>
      </w:r>
    </w:p>
    <w:p>
      <w:pPr>
        <w:pStyle w:val="ListBullet"/>
        <w:spacing w:after="60"/>
      </w:pPr>
      <w:r>
        <w:rPr>
          <w:b/>
          <w:i w:val="0"/>
        </w:rPr>
        <w:t>Один токен</w:t>
      </w:r>
      <w:r>
        <w:rPr>
          <w:b w:val="0"/>
          <w:i w:val="0"/>
        </w:rPr>
        <w:t xml:space="preserve"> покрывает Метрику (цели, трафик, аномалии, 404) и Вебмастер (санкции, ссылки, ИКС).</w:t>
      </w:r>
    </w:p>
    <w:p>
      <w:pPr>
        <w:pStyle w:val="ListBullet"/>
        <w:spacing w:after="60"/>
      </w:pPr>
      <w:r>
        <w:rPr>
          <w:b/>
          <w:i w:val="0"/>
        </w:rPr>
        <w:t>Наши проекты (СМУ/ИМП/МПЭ)</w:t>
      </w:r>
      <w:r>
        <w:rPr>
          <w:b w:val="0"/>
          <w:i w:val="0"/>
        </w:rPr>
        <w:t xml:space="preserve"> — токены уже есть, каждый из своего аккаунта (СМУ — stalmetural19, ИМП — inmetprom77, МПЭ — mepen88). Трогать не надо.</w:t>
      </w:r>
    </w:p>
    <w:p>
      <w:pPr>
        <w:pStyle w:val="ListBullet"/>
        <w:spacing w:after="60"/>
      </w:pPr>
      <w:r>
        <w:rPr>
          <w:b/>
          <w:i w:val="0"/>
        </w:rPr>
        <w:t>Новый проект</w:t>
      </w:r>
      <w:r>
        <w:rPr>
          <w:b w:val="0"/>
          <w:i w:val="0"/>
        </w:rPr>
        <w:t xml:space="preserve"> — присланный токен вставляешь в «Настройки проекта» → поле токена.</w:t>
      </w:r>
    </w:p>
    <w:p>
      <w:pPr>
        <w:pStyle w:val="Heading2"/>
        <w:spacing w:before="200"/>
      </w:pPr>
      <w:r>
        <w:t>Что нельзя переложить на проект</w:t>
      </w:r>
    </w:p>
    <w:p>
      <w:pPr>
        <w:pStyle w:val="ListBullet"/>
        <w:spacing w:after="60"/>
      </w:pPr>
      <w:r>
        <w:rPr>
          <w:b/>
          <w:i w:val="0"/>
        </w:rPr>
        <w:t>Сессия Яндекса</w:t>
      </w:r>
      <w:r>
        <w:rPr>
          <w:b w:val="0"/>
          <w:i w:val="0"/>
        </w:rPr>
        <w:t xml:space="preserve"> (автокликеры, Я.Бизнес, «404 в индексе» из Вебмастера) — нужен живой вход в аккаунт (капча), сам проект её не сделает. Настраиваем у себя, где ведём аккаунт проекта; «404 в индексе» можно закрыть ручной выгрузкой «Страницы в поиске».</w:t>
      </w:r>
    </w:p>
    <w:p>
      <w:pPr>
        <w:pStyle w:val="ListBullet"/>
        <w:spacing w:after="60"/>
      </w:pPr>
      <w:r>
        <w:rPr>
          <w:b/>
          <w:i w:val="0"/>
        </w:rPr>
        <w:t>Селекторы фильтра</w:t>
      </w:r>
      <w:r>
        <w:rPr>
          <w:b w:val="0"/>
          <w:i w:val="0"/>
        </w:rPr>
        <w:t xml:space="preserve"> для браузерной «проверки фильтрации» — прописываем сами.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85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2B3A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google.com/spreadsheets/d/19DOfoWJmCG4_MbHkPH2xFCo4GWs9v2eDxvFrBYTnteQ/edit" TargetMode="External"/><Relationship Id="rId11" Type="http://schemas.openxmlformats.org/officeDocument/2006/relationships/hyperlink" Target="https://docs.google.com/spreadsheets/d/1Tdh9GRw6xxIfG2XGhktzweA8NjRVe7-miuIeEWWeXE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