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2311496"/>
        <w:docPartObj>
          <w:docPartGallery w:val="Cover Pages"/>
          <w:docPartUnique/>
        </w:docPartObj>
      </w:sdtPr>
      <w:sdtContent>
        <w:p w14:paraId="10A39C28" w14:textId="47FD438F" w:rsidR="001477F2" w:rsidRDefault="001477F2">
          <w:r>
            <w:rPr>
              <w:noProof/>
            </w:rPr>
            <mc:AlternateContent>
              <mc:Choice Requires="wps">
                <w:drawing>
                  <wp:anchor distT="0" distB="0" distL="114300" distR="114300" simplePos="0" relativeHeight="251659264" behindDoc="0" locked="0" layoutInCell="1" allowOverlap="1" wp14:anchorId="28E82710" wp14:editId="6D2F4F3A">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23"/>
                                  <w:gridCol w:w="2080"/>
                                </w:tblGrid>
                                <w:tr w:rsidR="00F475A8" w14:paraId="582FEFF0" w14:textId="77777777">
                                  <w:trPr>
                                    <w:jc w:val="center"/>
                                  </w:trPr>
                                  <w:tc>
                                    <w:tcPr>
                                      <w:tcW w:w="2568" w:type="pct"/>
                                      <w:vAlign w:val="center"/>
                                    </w:tcPr>
                                    <w:p w14:paraId="78B9F81D" w14:textId="77777777" w:rsidR="00F475A8" w:rsidRDefault="00F475A8">
                                      <w:pPr>
                                        <w:jc w:val="right"/>
                                      </w:pPr>
                                      <w:r>
                                        <w:rPr>
                                          <w:noProof/>
                                        </w:rPr>
                                        <w:drawing>
                                          <wp:inline distT="0" distB="0" distL="0" distR="0" wp14:anchorId="670659B9" wp14:editId="4054806F">
                                            <wp:extent cx="3304223" cy="2202815"/>
                                            <wp:effectExtent l="0" t="0" r="0"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308716" cy="2205811"/>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1705AB6" w14:textId="7F060F43" w:rsidR="00F475A8" w:rsidRDefault="00F475A8">
                                          <w:pPr>
                                            <w:pStyle w:val="NoSpacing"/>
                                            <w:spacing w:line="312" w:lineRule="auto"/>
                                            <w:jc w:val="right"/>
                                            <w:rPr>
                                              <w:caps/>
                                              <w:color w:val="191919" w:themeColor="text1" w:themeTint="E6"/>
                                              <w:sz w:val="72"/>
                                              <w:szCs w:val="72"/>
                                            </w:rPr>
                                          </w:pPr>
                                          <w:r>
                                            <w:rPr>
                                              <w:caps/>
                                              <w:color w:val="191919" w:themeColor="text1" w:themeTint="E6"/>
                                              <w:sz w:val="72"/>
                                              <w:szCs w:val="72"/>
                                            </w:rPr>
                                            <w:t>AI IN robotics</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E54BA6E" w14:textId="4B5DE5F2" w:rsidR="00F475A8" w:rsidRDefault="00F475A8" w:rsidP="00535FAA">
                                          <w:pPr>
                                            <w:jc w:val="right"/>
                                            <w:rPr>
                                              <w:sz w:val="24"/>
                                              <w:szCs w:val="24"/>
                                            </w:rPr>
                                          </w:pPr>
                                          <w:r>
                                            <w:rPr>
                                              <w:color w:val="000000" w:themeColor="text1"/>
                                              <w:sz w:val="24"/>
                                              <w:szCs w:val="24"/>
                                            </w:rPr>
                                            <w:t>Coursework 1</w:t>
                                          </w:r>
                                        </w:p>
                                      </w:sdtContent>
                                    </w:sdt>
                                  </w:tc>
                                  <w:tc>
                                    <w:tcPr>
                                      <w:tcW w:w="2432" w:type="pct"/>
                                      <w:vAlign w:val="center"/>
                                    </w:tcPr>
                                    <w:p w14:paraId="5C8D137F" w14:textId="612C707C" w:rsidR="00F475A8" w:rsidRDefault="00F475A8">
                                      <w:pPr>
                                        <w:pStyle w:val="NoSpacing"/>
                                        <w:rPr>
                                          <w:caps/>
                                          <w:color w:val="ED7D31" w:themeColor="accent2"/>
                                          <w:sz w:val="26"/>
                                          <w:szCs w:val="26"/>
                                        </w:rPr>
                                      </w:pPr>
                                      <w:r>
                                        <w:rPr>
                                          <w:caps/>
                                          <w:color w:val="ED7D31" w:themeColor="accent2"/>
                                          <w:sz w:val="26"/>
                                          <w:szCs w:val="26"/>
                                        </w:rPr>
                                        <w:t>Group Members: Angel Magala</w:t>
                                      </w:r>
                                    </w:p>
                                    <w:p w14:paraId="11972795" w14:textId="03517A75" w:rsidR="00F475A8" w:rsidRDefault="00F475A8">
                                      <w:pPr>
                                        <w:pStyle w:val="NoSpacing"/>
                                        <w:rPr>
                                          <w:caps/>
                                          <w:color w:val="ED7D31" w:themeColor="accent2"/>
                                          <w:sz w:val="26"/>
                                          <w:szCs w:val="26"/>
                                        </w:rPr>
                                      </w:pPr>
                                      <w:r>
                                        <w:rPr>
                                          <w:caps/>
                                          <w:color w:val="ED7D31" w:themeColor="accent2"/>
                                          <w:sz w:val="26"/>
                                          <w:szCs w:val="26"/>
                                        </w:rPr>
                                        <w:t xml:space="preserve">                                   Mehtaab Andoo</w:t>
                                      </w:r>
                                    </w:p>
                                    <w:p w14:paraId="76A4FFA0" w14:textId="3C2B2EA4" w:rsidR="00F475A8" w:rsidRDefault="00F475A8">
                                      <w:pPr>
                                        <w:pStyle w:val="NoSpacing"/>
                                        <w:rPr>
                                          <w:caps/>
                                          <w:color w:val="ED7D31" w:themeColor="accent2"/>
                                          <w:sz w:val="26"/>
                                          <w:szCs w:val="26"/>
                                        </w:rPr>
                                      </w:pPr>
                                      <w:r>
                                        <w:rPr>
                                          <w:caps/>
                                          <w:color w:val="ED7D31" w:themeColor="accent2"/>
                                          <w:sz w:val="26"/>
                                          <w:szCs w:val="26"/>
                                        </w:rPr>
                                        <w:t xml:space="preserve">                                   Sebabatso Maloi</w:t>
                                      </w:r>
                                    </w:p>
                                    <w:p w14:paraId="1DE1EED7" w14:textId="7F945FA1" w:rsidR="00F475A8" w:rsidRDefault="00F475A8">
                                      <w:pPr>
                                        <w:pStyle w:val="NoSpacing"/>
                                        <w:rPr>
                                          <w:caps/>
                                          <w:color w:val="ED7D31" w:themeColor="accent2"/>
                                          <w:sz w:val="26"/>
                                          <w:szCs w:val="26"/>
                                        </w:rPr>
                                      </w:pPr>
                                    </w:p>
                                    <w:p w14:paraId="7A25A629" w14:textId="22336BFC" w:rsidR="00F475A8" w:rsidRDefault="00F475A8">
                                      <w:pPr>
                                        <w:pStyle w:val="NoSpacing"/>
                                        <w:rPr>
                                          <w:caps/>
                                          <w:color w:val="ED7D31" w:themeColor="accent2"/>
                                          <w:sz w:val="26"/>
                                          <w:szCs w:val="26"/>
                                        </w:rPr>
                                      </w:pPr>
                                    </w:p>
                                    <w:p w14:paraId="29C27100" w14:textId="6AAB5DEE" w:rsidR="00F475A8" w:rsidRDefault="00F475A8">
                                      <w:pPr>
                                        <w:pStyle w:val="NoSpacing"/>
                                        <w:rPr>
                                          <w:caps/>
                                          <w:color w:val="ED7D31" w:themeColor="accent2"/>
                                          <w:sz w:val="26"/>
                                          <w:szCs w:val="26"/>
                                        </w:rPr>
                                      </w:pPr>
                                      <w:r>
                                        <w:rPr>
                                          <w:caps/>
                                          <w:color w:val="ED7D31" w:themeColor="accent2"/>
                                          <w:sz w:val="26"/>
                                          <w:szCs w:val="26"/>
                                        </w:rPr>
                                        <w:t>Module Tutor: Nivede Issur</w:t>
                                      </w:r>
                                    </w:p>
                                    <w:p w14:paraId="78340583" w14:textId="7EC45A10" w:rsidR="00F475A8" w:rsidRDefault="00F475A8">
                                      <w:pPr>
                                        <w:pStyle w:val="NoSpacing"/>
                                        <w:rPr>
                                          <w:caps/>
                                          <w:color w:val="ED7D31" w:themeColor="accent2"/>
                                          <w:sz w:val="26"/>
                                          <w:szCs w:val="26"/>
                                        </w:rPr>
                                      </w:pPr>
                                    </w:p>
                                    <w:p w14:paraId="4DC0122B" w14:textId="5C85ED49" w:rsidR="00F475A8" w:rsidRDefault="00F475A8">
                                      <w:pPr>
                                        <w:pStyle w:val="NoSpacing"/>
                                        <w:rPr>
                                          <w:caps/>
                                          <w:color w:val="ED7D31" w:themeColor="accent2"/>
                                          <w:sz w:val="26"/>
                                          <w:szCs w:val="26"/>
                                        </w:rPr>
                                      </w:pPr>
                                    </w:p>
                                    <w:p w14:paraId="18ECF86B" w14:textId="5602CDC1" w:rsidR="00F475A8" w:rsidRDefault="00F475A8">
                                      <w:pPr>
                                        <w:pStyle w:val="NoSpacing"/>
                                        <w:rPr>
                                          <w:caps/>
                                          <w:color w:val="ED7D31" w:themeColor="accent2"/>
                                          <w:sz w:val="26"/>
                                          <w:szCs w:val="26"/>
                                        </w:rPr>
                                      </w:pPr>
                                    </w:p>
                                    <w:p w14:paraId="449C3762" w14:textId="20006925" w:rsidR="00F475A8" w:rsidRDefault="00F475A8">
                                      <w:pPr>
                                        <w:pStyle w:val="NoSpacing"/>
                                        <w:rPr>
                                          <w:caps/>
                                          <w:color w:val="ED7D31" w:themeColor="accent2"/>
                                          <w:sz w:val="26"/>
                                          <w:szCs w:val="26"/>
                                        </w:rPr>
                                      </w:pPr>
                                      <w:r>
                                        <w:rPr>
                                          <w:caps/>
                                          <w:color w:val="ED7D31" w:themeColor="accent2"/>
                                          <w:sz w:val="26"/>
                                          <w:szCs w:val="26"/>
                                        </w:rPr>
                                        <w:t>Submission Date: 0</w:t>
                                      </w:r>
                                      <w:r w:rsidR="00535FAA">
                                        <w:rPr>
                                          <w:caps/>
                                          <w:color w:val="ED7D31" w:themeColor="accent2"/>
                                          <w:sz w:val="26"/>
                                          <w:szCs w:val="26"/>
                                        </w:rPr>
                                        <w:t>2</w:t>
                                      </w:r>
                                      <w:r>
                                        <w:rPr>
                                          <w:caps/>
                                          <w:color w:val="ED7D31" w:themeColor="accent2"/>
                                          <w:sz w:val="26"/>
                                          <w:szCs w:val="26"/>
                                        </w:rPr>
                                        <w:t xml:space="preserve"> November 2025</w:t>
                                      </w:r>
                                    </w:p>
                                    <w:sdt>
                                      <w:sdtPr>
                                        <w:rPr>
                                          <w:color w:val="ED7D31"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Content>
                                        <w:p w14:paraId="2F315DB8" w14:textId="36188C3F" w:rsidR="00F475A8" w:rsidRDefault="002D5640">
                                          <w:pPr>
                                            <w:pStyle w:val="NoSpacing"/>
                                            <w:rPr>
                                              <w:color w:val="ED7D31" w:themeColor="accent2"/>
                                              <w:sz w:val="26"/>
                                              <w:szCs w:val="26"/>
                                            </w:rPr>
                                          </w:pPr>
                                          <w:r>
                                            <w:rPr>
                                              <w:color w:val="ED7D31" w:themeColor="accent2"/>
                                              <w:sz w:val="26"/>
                                              <w:szCs w:val="26"/>
                                            </w:rPr>
                                            <w:t xml:space="preserve">     </w:t>
                                          </w:r>
                                        </w:p>
                                      </w:sdtContent>
                                    </w:sdt>
                                    <w:p w14:paraId="13E52101" w14:textId="38136B23" w:rsidR="00F475A8" w:rsidRDefault="0000000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F475A8">
                                            <w:rPr>
                                              <w:color w:val="44546A" w:themeColor="text2"/>
                                            </w:rPr>
                                            <w:t xml:space="preserve">     </w:t>
                                          </w:r>
                                        </w:sdtContent>
                                      </w:sdt>
                                    </w:p>
                                  </w:tc>
                                </w:tr>
                              </w:tbl>
                              <w:p w14:paraId="4214BC74" w14:textId="77777777" w:rsidR="00F475A8" w:rsidRDefault="00F475A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8E82710"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23"/>
                            <w:gridCol w:w="2080"/>
                          </w:tblGrid>
                          <w:tr w:rsidR="00F475A8" w14:paraId="582FEFF0" w14:textId="77777777">
                            <w:trPr>
                              <w:jc w:val="center"/>
                            </w:trPr>
                            <w:tc>
                              <w:tcPr>
                                <w:tcW w:w="2568" w:type="pct"/>
                                <w:vAlign w:val="center"/>
                              </w:tcPr>
                              <w:p w14:paraId="78B9F81D" w14:textId="77777777" w:rsidR="00F475A8" w:rsidRDefault="00F475A8">
                                <w:pPr>
                                  <w:jc w:val="right"/>
                                </w:pPr>
                                <w:r>
                                  <w:rPr>
                                    <w:noProof/>
                                  </w:rPr>
                                  <w:drawing>
                                    <wp:inline distT="0" distB="0" distL="0" distR="0" wp14:anchorId="670659B9" wp14:editId="4054806F">
                                      <wp:extent cx="3304223" cy="2202815"/>
                                      <wp:effectExtent l="0" t="0" r="0"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308716" cy="2205811"/>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1705AB6" w14:textId="7F060F43" w:rsidR="00F475A8" w:rsidRDefault="00F475A8">
                                    <w:pPr>
                                      <w:pStyle w:val="NoSpacing"/>
                                      <w:spacing w:line="312" w:lineRule="auto"/>
                                      <w:jc w:val="right"/>
                                      <w:rPr>
                                        <w:caps/>
                                        <w:color w:val="191919" w:themeColor="text1" w:themeTint="E6"/>
                                        <w:sz w:val="72"/>
                                        <w:szCs w:val="72"/>
                                      </w:rPr>
                                    </w:pPr>
                                    <w:r>
                                      <w:rPr>
                                        <w:caps/>
                                        <w:color w:val="191919" w:themeColor="text1" w:themeTint="E6"/>
                                        <w:sz w:val="72"/>
                                        <w:szCs w:val="72"/>
                                      </w:rPr>
                                      <w:t>AI IN robotics</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E54BA6E" w14:textId="4B5DE5F2" w:rsidR="00F475A8" w:rsidRDefault="00F475A8" w:rsidP="00535FAA">
                                    <w:pPr>
                                      <w:jc w:val="right"/>
                                      <w:rPr>
                                        <w:sz w:val="24"/>
                                        <w:szCs w:val="24"/>
                                      </w:rPr>
                                    </w:pPr>
                                    <w:r>
                                      <w:rPr>
                                        <w:color w:val="000000" w:themeColor="text1"/>
                                        <w:sz w:val="24"/>
                                        <w:szCs w:val="24"/>
                                      </w:rPr>
                                      <w:t>Coursework 1</w:t>
                                    </w:r>
                                  </w:p>
                                </w:sdtContent>
                              </w:sdt>
                            </w:tc>
                            <w:tc>
                              <w:tcPr>
                                <w:tcW w:w="2432" w:type="pct"/>
                                <w:vAlign w:val="center"/>
                              </w:tcPr>
                              <w:p w14:paraId="5C8D137F" w14:textId="612C707C" w:rsidR="00F475A8" w:rsidRDefault="00F475A8">
                                <w:pPr>
                                  <w:pStyle w:val="NoSpacing"/>
                                  <w:rPr>
                                    <w:caps/>
                                    <w:color w:val="ED7D31" w:themeColor="accent2"/>
                                    <w:sz w:val="26"/>
                                    <w:szCs w:val="26"/>
                                  </w:rPr>
                                </w:pPr>
                                <w:r>
                                  <w:rPr>
                                    <w:caps/>
                                    <w:color w:val="ED7D31" w:themeColor="accent2"/>
                                    <w:sz w:val="26"/>
                                    <w:szCs w:val="26"/>
                                  </w:rPr>
                                  <w:t>Group Members: Angel Magala</w:t>
                                </w:r>
                              </w:p>
                              <w:p w14:paraId="11972795" w14:textId="03517A75" w:rsidR="00F475A8" w:rsidRDefault="00F475A8">
                                <w:pPr>
                                  <w:pStyle w:val="NoSpacing"/>
                                  <w:rPr>
                                    <w:caps/>
                                    <w:color w:val="ED7D31" w:themeColor="accent2"/>
                                    <w:sz w:val="26"/>
                                    <w:szCs w:val="26"/>
                                  </w:rPr>
                                </w:pPr>
                                <w:r>
                                  <w:rPr>
                                    <w:caps/>
                                    <w:color w:val="ED7D31" w:themeColor="accent2"/>
                                    <w:sz w:val="26"/>
                                    <w:szCs w:val="26"/>
                                  </w:rPr>
                                  <w:t xml:space="preserve">                                   Mehtaab Andoo</w:t>
                                </w:r>
                              </w:p>
                              <w:p w14:paraId="76A4FFA0" w14:textId="3C2B2EA4" w:rsidR="00F475A8" w:rsidRDefault="00F475A8">
                                <w:pPr>
                                  <w:pStyle w:val="NoSpacing"/>
                                  <w:rPr>
                                    <w:caps/>
                                    <w:color w:val="ED7D31" w:themeColor="accent2"/>
                                    <w:sz w:val="26"/>
                                    <w:szCs w:val="26"/>
                                  </w:rPr>
                                </w:pPr>
                                <w:r>
                                  <w:rPr>
                                    <w:caps/>
                                    <w:color w:val="ED7D31" w:themeColor="accent2"/>
                                    <w:sz w:val="26"/>
                                    <w:szCs w:val="26"/>
                                  </w:rPr>
                                  <w:t xml:space="preserve">                                   Sebabatso Maloi</w:t>
                                </w:r>
                              </w:p>
                              <w:p w14:paraId="1DE1EED7" w14:textId="7F945FA1" w:rsidR="00F475A8" w:rsidRDefault="00F475A8">
                                <w:pPr>
                                  <w:pStyle w:val="NoSpacing"/>
                                  <w:rPr>
                                    <w:caps/>
                                    <w:color w:val="ED7D31" w:themeColor="accent2"/>
                                    <w:sz w:val="26"/>
                                    <w:szCs w:val="26"/>
                                  </w:rPr>
                                </w:pPr>
                              </w:p>
                              <w:p w14:paraId="7A25A629" w14:textId="22336BFC" w:rsidR="00F475A8" w:rsidRDefault="00F475A8">
                                <w:pPr>
                                  <w:pStyle w:val="NoSpacing"/>
                                  <w:rPr>
                                    <w:caps/>
                                    <w:color w:val="ED7D31" w:themeColor="accent2"/>
                                    <w:sz w:val="26"/>
                                    <w:szCs w:val="26"/>
                                  </w:rPr>
                                </w:pPr>
                              </w:p>
                              <w:p w14:paraId="29C27100" w14:textId="6AAB5DEE" w:rsidR="00F475A8" w:rsidRDefault="00F475A8">
                                <w:pPr>
                                  <w:pStyle w:val="NoSpacing"/>
                                  <w:rPr>
                                    <w:caps/>
                                    <w:color w:val="ED7D31" w:themeColor="accent2"/>
                                    <w:sz w:val="26"/>
                                    <w:szCs w:val="26"/>
                                  </w:rPr>
                                </w:pPr>
                                <w:r>
                                  <w:rPr>
                                    <w:caps/>
                                    <w:color w:val="ED7D31" w:themeColor="accent2"/>
                                    <w:sz w:val="26"/>
                                    <w:szCs w:val="26"/>
                                  </w:rPr>
                                  <w:t>Module Tutor: Nivede Issur</w:t>
                                </w:r>
                              </w:p>
                              <w:p w14:paraId="78340583" w14:textId="7EC45A10" w:rsidR="00F475A8" w:rsidRDefault="00F475A8">
                                <w:pPr>
                                  <w:pStyle w:val="NoSpacing"/>
                                  <w:rPr>
                                    <w:caps/>
                                    <w:color w:val="ED7D31" w:themeColor="accent2"/>
                                    <w:sz w:val="26"/>
                                    <w:szCs w:val="26"/>
                                  </w:rPr>
                                </w:pPr>
                              </w:p>
                              <w:p w14:paraId="4DC0122B" w14:textId="5C85ED49" w:rsidR="00F475A8" w:rsidRDefault="00F475A8">
                                <w:pPr>
                                  <w:pStyle w:val="NoSpacing"/>
                                  <w:rPr>
                                    <w:caps/>
                                    <w:color w:val="ED7D31" w:themeColor="accent2"/>
                                    <w:sz w:val="26"/>
                                    <w:szCs w:val="26"/>
                                  </w:rPr>
                                </w:pPr>
                              </w:p>
                              <w:p w14:paraId="18ECF86B" w14:textId="5602CDC1" w:rsidR="00F475A8" w:rsidRDefault="00F475A8">
                                <w:pPr>
                                  <w:pStyle w:val="NoSpacing"/>
                                  <w:rPr>
                                    <w:caps/>
                                    <w:color w:val="ED7D31" w:themeColor="accent2"/>
                                    <w:sz w:val="26"/>
                                    <w:szCs w:val="26"/>
                                  </w:rPr>
                                </w:pPr>
                              </w:p>
                              <w:p w14:paraId="449C3762" w14:textId="20006925" w:rsidR="00F475A8" w:rsidRDefault="00F475A8">
                                <w:pPr>
                                  <w:pStyle w:val="NoSpacing"/>
                                  <w:rPr>
                                    <w:caps/>
                                    <w:color w:val="ED7D31" w:themeColor="accent2"/>
                                    <w:sz w:val="26"/>
                                    <w:szCs w:val="26"/>
                                  </w:rPr>
                                </w:pPr>
                                <w:r>
                                  <w:rPr>
                                    <w:caps/>
                                    <w:color w:val="ED7D31" w:themeColor="accent2"/>
                                    <w:sz w:val="26"/>
                                    <w:szCs w:val="26"/>
                                  </w:rPr>
                                  <w:t>Submission Date: 0</w:t>
                                </w:r>
                                <w:r w:rsidR="00535FAA">
                                  <w:rPr>
                                    <w:caps/>
                                    <w:color w:val="ED7D31" w:themeColor="accent2"/>
                                    <w:sz w:val="26"/>
                                    <w:szCs w:val="26"/>
                                  </w:rPr>
                                  <w:t>2</w:t>
                                </w:r>
                                <w:r>
                                  <w:rPr>
                                    <w:caps/>
                                    <w:color w:val="ED7D31" w:themeColor="accent2"/>
                                    <w:sz w:val="26"/>
                                    <w:szCs w:val="26"/>
                                  </w:rPr>
                                  <w:t xml:space="preserve"> November 2025</w:t>
                                </w:r>
                              </w:p>
                              <w:sdt>
                                <w:sdtPr>
                                  <w:rPr>
                                    <w:color w:val="ED7D31"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Content>
                                  <w:p w14:paraId="2F315DB8" w14:textId="36188C3F" w:rsidR="00F475A8" w:rsidRDefault="002D5640">
                                    <w:pPr>
                                      <w:pStyle w:val="NoSpacing"/>
                                      <w:rPr>
                                        <w:color w:val="ED7D31" w:themeColor="accent2"/>
                                        <w:sz w:val="26"/>
                                        <w:szCs w:val="26"/>
                                      </w:rPr>
                                    </w:pPr>
                                    <w:r>
                                      <w:rPr>
                                        <w:color w:val="ED7D31" w:themeColor="accent2"/>
                                        <w:sz w:val="26"/>
                                        <w:szCs w:val="26"/>
                                      </w:rPr>
                                      <w:t xml:space="preserve">     </w:t>
                                    </w:r>
                                  </w:p>
                                </w:sdtContent>
                              </w:sdt>
                              <w:p w14:paraId="13E52101" w14:textId="38136B23" w:rsidR="00F475A8" w:rsidRDefault="0000000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F475A8">
                                      <w:rPr>
                                        <w:color w:val="44546A" w:themeColor="text2"/>
                                      </w:rPr>
                                      <w:t xml:space="preserve">     </w:t>
                                    </w:r>
                                  </w:sdtContent>
                                </w:sdt>
                              </w:p>
                            </w:tc>
                          </w:tr>
                        </w:tbl>
                        <w:p w14:paraId="4214BC74" w14:textId="77777777" w:rsidR="00F475A8" w:rsidRDefault="00F475A8"/>
                      </w:txbxContent>
                    </v:textbox>
                    <w10:wrap anchorx="page" anchory="page"/>
                  </v:shape>
                </w:pict>
              </mc:Fallback>
            </mc:AlternateContent>
          </w:r>
          <w:r>
            <w:br w:type="page"/>
          </w:r>
        </w:p>
      </w:sdtContent>
    </w:sdt>
    <w:sdt>
      <w:sdtPr>
        <w:rPr>
          <w:rFonts w:asciiTheme="minorHAnsi" w:eastAsiaTheme="minorHAnsi" w:hAnsiTheme="minorHAnsi" w:cstheme="minorBidi"/>
          <w:color w:val="auto"/>
          <w:sz w:val="22"/>
          <w:szCs w:val="22"/>
        </w:rPr>
        <w:id w:val="-55861148"/>
        <w:docPartObj>
          <w:docPartGallery w:val="Table of Contents"/>
          <w:docPartUnique/>
        </w:docPartObj>
      </w:sdtPr>
      <w:sdtEndPr>
        <w:rPr>
          <w:b/>
          <w:bCs/>
          <w:noProof/>
        </w:rPr>
      </w:sdtEndPr>
      <w:sdtContent>
        <w:p w14:paraId="79C88B2C" w14:textId="01C504D0" w:rsidR="00442C9C" w:rsidRPr="00442C9C" w:rsidRDefault="00442C9C">
          <w:pPr>
            <w:pStyle w:val="TOCHeading"/>
            <w:rPr>
              <w:color w:val="ED7D31" w:themeColor="accent2"/>
            </w:rPr>
          </w:pPr>
          <w:r w:rsidRPr="00442C9C">
            <w:rPr>
              <w:color w:val="ED7D31" w:themeColor="accent2"/>
            </w:rPr>
            <w:t>Table of Contents</w:t>
          </w:r>
        </w:p>
        <w:p w14:paraId="615F8187" w14:textId="094BE265" w:rsidR="006E45A5" w:rsidRDefault="00442C9C">
          <w:pPr>
            <w:pStyle w:val="TOC1"/>
            <w:tabs>
              <w:tab w:val="right" w:leader="dot" w:pos="9016"/>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2666538" w:history="1">
            <w:r w:rsidR="006E45A5" w:rsidRPr="00B47ED7">
              <w:rPr>
                <w:rStyle w:val="Hyperlink"/>
                <w:noProof/>
              </w:rPr>
              <w:t>Table of Figures</w:t>
            </w:r>
            <w:r w:rsidR="006E45A5">
              <w:rPr>
                <w:noProof/>
                <w:webHidden/>
              </w:rPr>
              <w:tab/>
            </w:r>
            <w:r w:rsidR="006E45A5">
              <w:rPr>
                <w:noProof/>
                <w:webHidden/>
              </w:rPr>
              <w:fldChar w:fldCharType="begin"/>
            </w:r>
            <w:r w:rsidR="006E45A5">
              <w:rPr>
                <w:noProof/>
                <w:webHidden/>
              </w:rPr>
              <w:instrText xml:space="preserve"> PAGEREF _Toc212666538 \h </w:instrText>
            </w:r>
            <w:r w:rsidR="006E45A5">
              <w:rPr>
                <w:noProof/>
                <w:webHidden/>
              </w:rPr>
            </w:r>
            <w:r w:rsidR="006E45A5">
              <w:rPr>
                <w:noProof/>
                <w:webHidden/>
              </w:rPr>
              <w:fldChar w:fldCharType="separate"/>
            </w:r>
            <w:r w:rsidR="006E45A5">
              <w:rPr>
                <w:noProof/>
                <w:webHidden/>
              </w:rPr>
              <w:t>2</w:t>
            </w:r>
            <w:r w:rsidR="006E45A5">
              <w:rPr>
                <w:noProof/>
                <w:webHidden/>
              </w:rPr>
              <w:fldChar w:fldCharType="end"/>
            </w:r>
          </w:hyperlink>
        </w:p>
        <w:p w14:paraId="27F8F209" w14:textId="096D7040" w:rsidR="006E45A5" w:rsidRDefault="006E45A5">
          <w:pPr>
            <w:pStyle w:val="TOC1"/>
            <w:tabs>
              <w:tab w:val="right" w:leader="dot" w:pos="9016"/>
            </w:tabs>
            <w:rPr>
              <w:rFonts w:eastAsiaTheme="minorEastAsia"/>
              <w:noProof/>
              <w:kern w:val="2"/>
              <w:sz w:val="24"/>
              <w:szCs w:val="24"/>
              <w14:ligatures w14:val="standardContextual"/>
            </w:rPr>
          </w:pPr>
          <w:hyperlink w:anchor="_Toc212666539" w:history="1">
            <w:r w:rsidRPr="00B47ED7">
              <w:rPr>
                <w:rStyle w:val="Hyperlink"/>
                <w:noProof/>
              </w:rPr>
              <w:t>Introduction</w:t>
            </w:r>
            <w:r>
              <w:rPr>
                <w:noProof/>
                <w:webHidden/>
              </w:rPr>
              <w:tab/>
            </w:r>
            <w:r>
              <w:rPr>
                <w:noProof/>
                <w:webHidden/>
              </w:rPr>
              <w:fldChar w:fldCharType="begin"/>
            </w:r>
            <w:r>
              <w:rPr>
                <w:noProof/>
                <w:webHidden/>
              </w:rPr>
              <w:instrText xml:space="preserve"> PAGEREF _Toc212666539 \h </w:instrText>
            </w:r>
            <w:r>
              <w:rPr>
                <w:noProof/>
                <w:webHidden/>
              </w:rPr>
            </w:r>
            <w:r>
              <w:rPr>
                <w:noProof/>
                <w:webHidden/>
              </w:rPr>
              <w:fldChar w:fldCharType="separate"/>
            </w:r>
            <w:r>
              <w:rPr>
                <w:noProof/>
                <w:webHidden/>
              </w:rPr>
              <w:t>3</w:t>
            </w:r>
            <w:r>
              <w:rPr>
                <w:noProof/>
                <w:webHidden/>
              </w:rPr>
              <w:fldChar w:fldCharType="end"/>
            </w:r>
          </w:hyperlink>
        </w:p>
        <w:p w14:paraId="1469FC85" w14:textId="03256B65" w:rsidR="006E45A5" w:rsidRDefault="006E45A5">
          <w:pPr>
            <w:pStyle w:val="TOC1"/>
            <w:tabs>
              <w:tab w:val="right" w:leader="dot" w:pos="9016"/>
            </w:tabs>
            <w:rPr>
              <w:rFonts w:eastAsiaTheme="minorEastAsia"/>
              <w:noProof/>
              <w:kern w:val="2"/>
              <w:sz w:val="24"/>
              <w:szCs w:val="24"/>
              <w14:ligatures w14:val="standardContextual"/>
            </w:rPr>
          </w:pPr>
          <w:hyperlink w:anchor="_Toc212666540" w:history="1">
            <w:r w:rsidRPr="00B47ED7">
              <w:rPr>
                <w:rStyle w:val="Hyperlink"/>
                <w:noProof/>
              </w:rPr>
              <w:t>Mission and Tasks</w:t>
            </w:r>
            <w:r>
              <w:rPr>
                <w:noProof/>
                <w:webHidden/>
              </w:rPr>
              <w:tab/>
            </w:r>
            <w:r>
              <w:rPr>
                <w:noProof/>
                <w:webHidden/>
              </w:rPr>
              <w:fldChar w:fldCharType="begin"/>
            </w:r>
            <w:r>
              <w:rPr>
                <w:noProof/>
                <w:webHidden/>
              </w:rPr>
              <w:instrText xml:space="preserve"> PAGEREF _Toc212666540 \h </w:instrText>
            </w:r>
            <w:r>
              <w:rPr>
                <w:noProof/>
                <w:webHidden/>
              </w:rPr>
            </w:r>
            <w:r>
              <w:rPr>
                <w:noProof/>
                <w:webHidden/>
              </w:rPr>
              <w:fldChar w:fldCharType="separate"/>
            </w:r>
            <w:r>
              <w:rPr>
                <w:noProof/>
                <w:webHidden/>
              </w:rPr>
              <w:t>3</w:t>
            </w:r>
            <w:r>
              <w:rPr>
                <w:noProof/>
                <w:webHidden/>
              </w:rPr>
              <w:fldChar w:fldCharType="end"/>
            </w:r>
          </w:hyperlink>
        </w:p>
        <w:p w14:paraId="4109251A" w14:textId="01ECB477" w:rsidR="006E45A5" w:rsidRDefault="006E45A5">
          <w:pPr>
            <w:pStyle w:val="TOC1"/>
            <w:tabs>
              <w:tab w:val="right" w:leader="dot" w:pos="9016"/>
            </w:tabs>
            <w:rPr>
              <w:rFonts w:eastAsiaTheme="minorEastAsia"/>
              <w:noProof/>
              <w:kern w:val="2"/>
              <w:sz w:val="24"/>
              <w:szCs w:val="24"/>
              <w14:ligatures w14:val="standardContextual"/>
            </w:rPr>
          </w:pPr>
          <w:hyperlink w:anchor="_Toc212666541" w:history="1">
            <w:r w:rsidRPr="00B47ED7">
              <w:rPr>
                <w:rStyle w:val="Hyperlink"/>
                <w:noProof/>
              </w:rPr>
              <w:t>Required Skills</w:t>
            </w:r>
            <w:r>
              <w:rPr>
                <w:noProof/>
                <w:webHidden/>
              </w:rPr>
              <w:tab/>
            </w:r>
            <w:r>
              <w:rPr>
                <w:noProof/>
                <w:webHidden/>
              </w:rPr>
              <w:fldChar w:fldCharType="begin"/>
            </w:r>
            <w:r>
              <w:rPr>
                <w:noProof/>
                <w:webHidden/>
              </w:rPr>
              <w:instrText xml:space="preserve"> PAGEREF _Toc212666541 \h </w:instrText>
            </w:r>
            <w:r>
              <w:rPr>
                <w:noProof/>
                <w:webHidden/>
              </w:rPr>
            </w:r>
            <w:r>
              <w:rPr>
                <w:noProof/>
                <w:webHidden/>
              </w:rPr>
              <w:fldChar w:fldCharType="separate"/>
            </w:r>
            <w:r>
              <w:rPr>
                <w:noProof/>
                <w:webHidden/>
              </w:rPr>
              <w:t>0</w:t>
            </w:r>
            <w:r>
              <w:rPr>
                <w:noProof/>
                <w:webHidden/>
              </w:rPr>
              <w:fldChar w:fldCharType="end"/>
            </w:r>
          </w:hyperlink>
        </w:p>
        <w:p w14:paraId="16E1256C" w14:textId="0D43AC66" w:rsidR="006E45A5" w:rsidRDefault="006E45A5">
          <w:pPr>
            <w:pStyle w:val="TOC1"/>
            <w:tabs>
              <w:tab w:val="right" w:leader="dot" w:pos="9016"/>
            </w:tabs>
            <w:rPr>
              <w:rFonts w:eastAsiaTheme="minorEastAsia"/>
              <w:noProof/>
              <w:kern w:val="2"/>
              <w:sz w:val="24"/>
              <w:szCs w:val="24"/>
              <w14:ligatures w14:val="standardContextual"/>
            </w:rPr>
          </w:pPr>
          <w:hyperlink w:anchor="_Toc212666542" w:history="1">
            <w:r w:rsidRPr="00B47ED7">
              <w:rPr>
                <w:rStyle w:val="Hyperlink"/>
                <w:noProof/>
              </w:rPr>
              <w:t>Hardware Components</w:t>
            </w:r>
            <w:r>
              <w:rPr>
                <w:noProof/>
                <w:webHidden/>
              </w:rPr>
              <w:tab/>
            </w:r>
            <w:r>
              <w:rPr>
                <w:noProof/>
                <w:webHidden/>
              </w:rPr>
              <w:fldChar w:fldCharType="begin"/>
            </w:r>
            <w:r>
              <w:rPr>
                <w:noProof/>
                <w:webHidden/>
              </w:rPr>
              <w:instrText xml:space="preserve"> PAGEREF _Toc212666542 \h </w:instrText>
            </w:r>
            <w:r>
              <w:rPr>
                <w:noProof/>
                <w:webHidden/>
              </w:rPr>
            </w:r>
            <w:r>
              <w:rPr>
                <w:noProof/>
                <w:webHidden/>
              </w:rPr>
              <w:fldChar w:fldCharType="separate"/>
            </w:r>
            <w:r>
              <w:rPr>
                <w:noProof/>
                <w:webHidden/>
              </w:rPr>
              <w:t>0</w:t>
            </w:r>
            <w:r>
              <w:rPr>
                <w:noProof/>
                <w:webHidden/>
              </w:rPr>
              <w:fldChar w:fldCharType="end"/>
            </w:r>
          </w:hyperlink>
        </w:p>
        <w:p w14:paraId="566564F1" w14:textId="4E451CED" w:rsidR="006E45A5" w:rsidRDefault="006E45A5">
          <w:pPr>
            <w:pStyle w:val="TOC1"/>
            <w:tabs>
              <w:tab w:val="right" w:leader="dot" w:pos="9016"/>
            </w:tabs>
            <w:rPr>
              <w:rFonts w:eastAsiaTheme="minorEastAsia"/>
              <w:noProof/>
              <w:kern w:val="2"/>
              <w:sz w:val="24"/>
              <w:szCs w:val="24"/>
              <w14:ligatures w14:val="standardContextual"/>
            </w:rPr>
          </w:pPr>
          <w:hyperlink w:anchor="_Toc212666543" w:history="1">
            <w:r w:rsidRPr="00B47ED7">
              <w:rPr>
                <w:rStyle w:val="Hyperlink"/>
                <w:noProof/>
              </w:rPr>
              <w:t>Software Architecture</w:t>
            </w:r>
            <w:r>
              <w:rPr>
                <w:noProof/>
                <w:webHidden/>
              </w:rPr>
              <w:tab/>
            </w:r>
            <w:r>
              <w:rPr>
                <w:noProof/>
                <w:webHidden/>
              </w:rPr>
              <w:fldChar w:fldCharType="begin"/>
            </w:r>
            <w:r>
              <w:rPr>
                <w:noProof/>
                <w:webHidden/>
              </w:rPr>
              <w:instrText xml:space="preserve"> PAGEREF _Toc212666543 \h </w:instrText>
            </w:r>
            <w:r>
              <w:rPr>
                <w:noProof/>
                <w:webHidden/>
              </w:rPr>
            </w:r>
            <w:r>
              <w:rPr>
                <w:noProof/>
                <w:webHidden/>
              </w:rPr>
              <w:fldChar w:fldCharType="separate"/>
            </w:r>
            <w:r>
              <w:rPr>
                <w:noProof/>
                <w:webHidden/>
              </w:rPr>
              <w:t>3</w:t>
            </w:r>
            <w:r>
              <w:rPr>
                <w:noProof/>
                <w:webHidden/>
              </w:rPr>
              <w:fldChar w:fldCharType="end"/>
            </w:r>
          </w:hyperlink>
        </w:p>
        <w:p w14:paraId="0ADE610C" w14:textId="066B9A47" w:rsidR="006E45A5" w:rsidRDefault="006E45A5">
          <w:pPr>
            <w:pStyle w:val="TOC1"/>
            <w:tabs>
              <w:tab w:val="right" w:leader="dot" w:pos="9016"/>
            </w:tabs>
            <w:rPr>
              <w:rFonts w:eastAsiaTheme="minorEastAsia"/>
              <w:noProof/>
              <w:kern w:val="2"/>
              <w:sz w:val="24"/>
              <w:szCs w:val="24"/>
              <w14:ligatures w14:val="standardContextual"/>
            </w:rPr>
          </w:pPr>
          <w:hyperlink w:anchor="_Toc212666544" w:history="1">
            <w:r w:rsidRPr="00B47ED7">
              <w:rPr>
                <w:rStyle w:val="Hyperlink"/>
                <w:noProof/>
              </w:rPr>
              <w:t>Dataset and Model Plan</w:t>
            </w:r>
            <w:r>
              <w:rPr>
                <w:noProof/>
                <w:webHidden/>
              </w:rPr>
              <w:tab/>
            </w:r>
            <w:r>
              <w:rPr>
                <w:noProof/>
                <w:webHidden/>
              </w:rPr>
              <w:fldChar w:fldCharType="begin"/>
            </w:r>
            <w:r>
              <w:rPr>
                <w:noProof/>
                <w:webHidden/>
              </w:rPr>
              <w:instrText xml:space="preserve"> PAGEREF _Toc212666544 \h </w:instrText>
            </w:r>
            <w:r>
              <w:rPr>
                <w:noProof/>
                <w:webHidden/>
              </w:rPr>
            </w:r>
            <w:r>
              <w:rPr>
                <w:noProof/>
                <w:webHidden/>
              </w:rPr>
              <w:fldChar w:fldCharType="separate"/>
            </w:r>
            <w:r>
              <w:rPr>
                <w:noProof/>
                <w:webHidden/>
              </w:rPr>
              <w:t>5</w:t>
            </w:r>
            <w:r>
              <w:rPr>
                <w:noProof/>
                <w:webHidden/>
              </w:rPr>
              <w:fldChar w:fldCharType="end"/>
            </w:r>
          </w:hyperlink>
        </w:p>
        <w:p w14:paraId="103DC7A1" w14:textId="4C6459D2" w:rsidR="006E45A5" w:rsidRDefault="006E45A5">
          <w:pPr>
            <w:pStyle w:val="TOC2"/>
            <w:tabs>
              <w:tab w:val="right" w:leader="dot" w:pos="9016"/>
            </w:tabs>
            <w:rPr>
              <w:rFonts w:eastAsiaTheme="minorEastAsia"/>
              <w:noProof/>
              <w:kern w:val="2"/>
              <w:sz w:val="24"/>
              <w:szCs w:val="24"/>
              <w14:ligatures w14:val="standardContextual"/>
            </w:rPr>
          </w:pPr>
          <w:hyperlink w:anchor="_Toc212666545" w:history="1">
            <w:r w:rsidRPr="00B47ED7">
              <w:rPr>
                <w:rStyle w:val="Hyperlink"/>
                <w:noProof/>
              </w:rPr>
              <w:t>Error  Analysis</w:t>
            </w:r>
            <w:r>
              <w:rPr>
                <w:noProof/>
                <w:webHidden/>
              </w:rPr>
              <w:tab/>
            </w:r>
            <w:r>
              <w:rPr>
                <w:noProof/>
                <w:webHidden/>
              </w:rPr>
              <w:fldChar w:fldCharType="begin"/>
            </w:r>
            <w:r>
              <w:rPr>
                <w:noProof/>
                <w:webHidden/>
              </w:rPr>
              <w:instrText xml:space="preserve"> PAGEREF _Toc212666545 \h </w:instrText>
            </w:r>
            <w:r>
              <w:rPr>
                <w:noProof/>
                <w:webHidden/>
              </w:rPr>
            </w:r>
            <w:r>
              <w:rPr>
                <w:noProof/>
                <w:webHidden/>
              </w:rPr>
              <w:fldChar w:fldCharType="separate"/>
            </w:r>
            <w:r>
              <w:rPr>
                <w:noProof/>
                <w:webHidden/>
              </w:rPr>
              <w:t>7</w:t>
            </w:r>
            <w:r>
              <w:rPr>
                <w:noProof/>
                <w:webHidden/>
              </w:rPr>
              <w:fldChar w:fldCharType="end"/>
            </w:r>
          </w:hyperlink>
        </w:p>
        <w:p w14:paraId="2D201CCB" w14:textId="0865D12D" w:rsidR="006E45A5" w:rsidRDefault="006E45A5">
          <w:pPr>
            <w:pStyle w:val="TOC1"/>
            <w:tabs>
              <w:tab w:val="right" w:leader="dot" w:pos="9016"/>
            </w:tabs>
            <w:rPr>
              <w:rFonts w:eastAsiaTheme="minorEastAsia"/>
              <w:noProof/>
              <w:kern w:val="2"/>
              <w:sz w:val="24"/>
              <w:szCs w:val="24"/>
              <w14:ligatures w14:val="standardContextual"/>
            </w:rPr>
          </w:pPr>
          <w:hyperlink w:anchor="_Toc212666546" w:history="1">
            <w:r w:rsidRPr="00B47ED7">
              <w:rPr>
                <w:rStyle w:val="Hyperlink"/>
                <w:noProof/>
              </w:rPr>
              <w:t>Risk and Safety</w:t>
            </w:r>
            <w:r>
              <w:rPr>
                <w:noProof/>
                <w:webHidden/>
              </w:rPr>
              <w:tab/>
            </w:r>
            <w:r>
              <w:rPr>
                <w:noProof/>
                <w:webHidden/>
              </w:rPr>
              <w:fldChar w:fldCharType="begin"/>
            </w:r>
            <w:r>
              <w:rPr>
                <w:noProof/>
                <w:webHidden/>
              </w:rPr>
              <w:instrText xml:space="preserve"> PAGEREF _Toc212666546 \h </w:instrText>
            </w:r>
            <w:r>
              <w:rPr>
                <w:noProof/>
                <w:webHidden/>
              </w:rPr>
            </w:r>
            <w:r>
              <w:rPr>
                <w:noProof/>
                <w:webHidden/>
              </w:rPr>
              <w:fldChar w:fldCharType="separate"/>
            </w:r>
            <w:r>
              <w:rPr>
                <w:noProof/>
                <w:webHidden/>
              </w:rPr>
              <w:t>10</w:t>
            </w:r>
            <w:r>
              <w:rPr>
                <w:noProof/>
                <w:webHidden/>
              </w:rPr>
              <w:fldChar w:fldCharType="end"/>
            </w:r>
          </w:hyperlink>
        </w:p>
        <w:p w14:paraId="43FD5F27" w14:textId="091AB57B" w:rsidR="006E45A5" w:rsidRDefault="006E45A5">
          <w:pPr>
            <w:pStyle w:val="TOC1"/>
            <w:tabs>
              <w:tab w:val="right" w:leader="dot" w:pos="9016"/>
            </w:tabs>
            <w:rPr>
              <w:rFonts w:eastAsiaTheme="minorEastAsia"/>
              <w:noProof/>
              <w:kern w:val="2"/>
              <w:sz w:val="24"/>
              <w:szCs w:val="24"/>
              <w14:ligatures w14:val="standardContextual"/>
            </w:rPr>
          </w:pPr>
          <w:hyperlink w:anchor="_Toc212666547" w:history="1">
            <w:r w:rsidRPr="00B47ED7">
              <w:rPr>
                <w:rStyle w:val="Hyperlink"/>
                <w:noProof/>
              </w:rPr>
              <w:t>Budget / BOM</w:t>
            </w:r>
            <w:r>
              <w:rPr>
                <w:noProof/>
                <w:webHidden/>
              </w:rPr>
              <w:tab/>
            </w:r>
            <w:r>
              <w:rPr>
                <w:noProof/>
                <w:webHidden/>
              </w:rPr>
              <w:fldChar w:fldCharType="begin"/>
            </w:r>
            <w:r>
              <w:rPr>
                <w:noProof/>
                <w:webHidden/>
              </w:rPr>
              <w:instrText xml:space="preserve"> PAGEREF _Toc212666547 \h </w:instrText>
            </w:r>
            <w:r>
              <w:rPr>
                <w:noProof/>
                <w:webHidden/>
              </w:rPr>
            </w:r>
            <w:r>
              <w:rPr>
                <w:noProof/>
                <w:webHidden/>
              </w:rPr>
              <w:fldChar w:fldCharType="separate"/>
            </w:r>
            <w:r>
              <w:rPr>
                <w:noProof/>
                <w:webHidden/>
              </w:rPr>
              <w:t>14</w:t>
            </w:r>
            <w:r>
              <w:rPr>
                <w:noProof/>
                <w:webHidden/>
              </w:rPr>
              <w:fldChar w:fldCharType="end"/>
            </w:r>
          </w:hyperlink>
        </w:p>
        <w:p w14:paraId="6A3838FA" w14:textId="7B528138" w:rsidR="006E45A5" w:rsidRDefault="006E45A5">
          <w:pPr>
            <w:pStyle w:val="TOC1"/>
            <w:tabs>
              <w:tab w:val="right" w:leader="dot" w:pos="9016"/>
            </w:tabs>
            <w:rPr>
              <w:rFonts w:eastAsiaTheme="minorEastAsia"/>
              <w:noProof/>
              <w:kern w:val="2"/>
              <w:sz w:val="24"/>
              <w:szCs w:val="24"/>
              <w14:ligatures w14:val="standardContextual"/>
            </w:rPr>
          </w:pPr>
          <w:hyperlink w:anchor="_Toc212666548" w:history="1">
            <w:r w:rsidRPr="00B47ED7">
              <w:rPr>
                <w:rStyle w:val="Hyperlink"/>
                <w:noProof/>
              </w:rPr>
              <w:t>Conclusion</w:t>
            </w:r>
            <w:r>
              <w:rPr>
                <w:noProof/>
                <w:webHidden/>
              </w:rPr>
              <w:tab/>
            </w:r>
            <w:r>
              <w:rPr>
                <w:noProof/>
                <w:webHidden/>
              </w:rPr>
              <w:fldChar w:fldCharType="begin"/>
            </w:r>
            <w:r>
              <w:rPr>
                <w:noProof/>
                <w:webHidden/>
              </w:rPr>
              <w:instrText xml:space="preserve"> PAGEREF _Toc212666548 \h </w:instrText>
            </w:r>
            <w:r>
              <w:rPr>
                <w:noProof/>
                <w:webHidden/>
              </w:rPr>
            </w:r>
            <w:r>
              <w:rPr>
                <w:noProof/>
                <w:webHidden/>
              </w:rPr>
              <w:fldChar w:fldCharType="separate"/>
            </w:r>
            <w:r>
              <w:rPr>
                <w:noProof/>
                <w:webHidden/>
              </w:rPr>
              <w:t>14</w:t>
            </w:r>
            <w:r>
              <w:rPr>
                <w:noProof/>
                <w:webHidden/>
              </w:rPr>
              <w:fldChar w:fldCharType="end"/>
            </w:r>
          </w:hyperlink>
        </w:p>
        <w:p w14:paraId="09EEB88C" w14:textId="1C9514A8" w:rsidR="006E45A5" w:rsidRDefault="006E45A5">
          <w:pPr>
            <w:pStyle w:val="TOC1"/>
            <w:tabs>
              <w:tab w:val="right" w:leader="dot" w:pos="9016"/>
            </w:tabs>
            <w:rPr>
              <w:rFonts w:eastAsiaTheme="minorEastAsia"/>
              <w:noProof/>
              <w:kern w:val="2"/>
              <w:sz w:val="24"/>
              <w:szCs w:val="24"/>
              <w14:ligatures w14:val="standardContextual"/>
            </w:rPr>
          </w:pPr>
          <w:hyperlink w:anchor="_Toc212666549" w:history="1">
            <w:r w:rsidRPr="00B47ED7">
              <w:rPr>
                <w:rStyle w:val="Hyperlink"/>
                <w:noProof/>
              </w:rPr>
              <w:t>Reference List</w:t>
            </w:r>
            <w:r>
              <w:rPr>
                <w:noProof/>
                <w:webHidden/>
              </w:rPr>
              <w:tab/>
            </w:r>
            <w:r>
              <w:rPr>
                <w:noProof/>
                <w:webHidden/>
              </w:rPr>
              <w:fldChar w:fldCharType="begin"/>
            </w:r>
            <w:r>
              <w:rPr>
                <w:noProof/>
                <w:webHidden/>
              </w:rPr>
              <w:instrText xml:space="preserve"> PAGEREF _Toc212666549 \h </w:instrText>
            </w:r>
            <w:r>
              <w:rPr>
                <w:noProof/>
                <w:webHidden/>
              </w:rPr>
            </w:r>
            <w:r>
              <w:rPr>
                <w:noProof/>
                <w:webHidden/>
              </w:rPr>
              <w:fldChar w:fldCharType="separate"/>
            </w:r>
            <w:r>
              <w:rPr>
                <w:noProof/>
                <w:webHidden/>
              </w:rPr>
              <w:t>15</w:t>
            </w:r>
            <w:r>
              <w:rPr>
                <w:noProof/>
                <w:webHidden/>
              </w:rPr>
              <w:fldChar w:fldCharType="end"/>
            </w:r>
          </w:hyperlink>
        </w:p>
        <w:p w14:paraId="262A91A7" w14:textId="085D0E14" w:rsidR="006E45A5" w:rsidRDefault="006E45A5">
          <w:pPr>
            <w:pStyle w:val="TOC1"/>
            <w:tabs>
              <w:tab w:val="right" w:leader="dot" w:pos="9016"/>
            </w:tabs>
            <w:rPr>
              <w:rFonts w:eastAsiaTheme="minorEastAsia"/>
              <w:noProof/>
              <w:kern w:val="2"/>
              <w:sz w:val="24"/>
              <w:szCs w:val="24"/>
              <w14:ligatures w14:val="standardContextual"/>
            </w:rPr>
          </w:pPr>
          <w:hyperlink w:anchor="_Toc212666550" w:history="1">
            <w:r w:rsidRPr="00B47ED7">
              <w:rPr>
                <w:rStyle w:val="Hyperlink"/>
                <w:noProof/>
              </w:rPr>
              <w:t>Appendix</w:t>
            </w:r>
            <w:r>
              <w:rPr>
                <w:noProof/>
                <w:webHidden/>
              </w:rPr>
              <w:tab/>
            </w:r>
            <w:r>
              <w:rPr>
                <w:noProof/>
                <w:webHidden/>
              </w:rPr>
              <w:fldChar w:fldCharType="begin"/>
            </w:r>
            <w:r>
              <w:rPr>
                <w:noProof/>
                <w:webHidden/>
              </w:rPr>
              <w:instrText xml:space="preserve"> PAGEREF _Toc212666550 \h </w:instrText>
            </w:r>
            <w:r>
              <w:rPr>
                <w:noProof/>
                <w:webHidden/>
              </w:rPr>
            </w:r>
            <w:r>
              <w:rPr>
                <w:noProof/>
                <w:webHidden/>
              </w:rPr>
              <w:fldChar w:fldCharType="separate"/>
            </w:r>
            <w:r>
              <w:rPr>
                <w:noProof/>
                <w:webHidden/>
              </w:rPr>
              <w:t>22</w:t>
            </w:r>
            <w:r>
              <w:rPr>
                <w:noProof/>
                <w:webHidden/>
              </w:rPr>
              <w:fldChar w:fldCharType="end"/>
            </w:r>
          </w:hyperlink>
        </w:p>
        <w:p w14:paraId="4A226F63" w14:textId="795EA1D3" w:rsidR="006E45A5" w:rsidRDefault="006E45A5">
          <w:pPr>
            <w:pStyle w:val="TOC2"/>
            <w:tabs>
              <w:tab w:val="right" w:leader="dot" w:pos="9016"/>
            </w:tabs>
            <w:rPr>
              <w:rFonts w:eastAsiaTheme="minorEastAsia"/>
              <w:noProof/>
              <w:kern w:val="2"/>
              <w:sz w:val="24"/>
              <w:szCs w:val="24"/>
              <w14:ligatures w14:val="standardContextual"/>
            </w:rPr>
          </w:pPr>
          <w:hyperlink w:anchor="_Toc212666551" w:history="1">
            <w:r w:rsidRPr="00B47ED7">
              <w:rPr>
                <w:rStyle w:val="Hyperlink"/>
                <w:noProof/>
              </w:rPr>
              <w:t>Contribution Table</w:t>
            </w:r>
            <w:r>
              <w:rPr>
                <w:noProof/>
                <w:webHidden/>
              </w:rPr>
              <w:tab/>
            </w:r>
            <w:r>
              <w:rPr>
                <w:noProof/>
                <w:webHidden/>
              </w:rPr>
              <w:fldChar w:fldCharType="begin"/>
            </w:r>
            <w:r>
              <w:rPr>
                <w:noProof/>
                <w:webHidden/>
              </w:rPr>
              <w:instrText xml:space="preserve"> PAGEREF _Toc212666551 \h </w:instrText>
            </w:r>
            <w:r>
              <w:rPr>
                <w:noProof/>
                <w:webHidden/>
              </w:rPr>
            </w:r>
            <w:r>
              <w:rPr>
                <w:noProof/>
                <w:webHidden/>
              </w:rPr>
              <w:fldChar w:fldCharType="separate"/>
            </w:r>
            <w:r>
              <w:rPr>
                <w:noProof/>
                <w:webHidden/>
              </w:rPr>
              <w:t>22</w:t>
            </w:r>
            <w:r>
              <w:rPr>
                <w:noProof/>
                <w:webHidden/>
              </w:rPr>
              <w:fldChar w:fldCharType="end"/>
            </w:r>
          </w:hyperlink>
        </w:p>
        <w:p w14:paraId="1D9021C1" w14:textId="2617F9E4" w:rsidR="00442C9C" w:rsidRDefault="00442C9C">
          <w:r>
            <w:rPr>
              <w:b/>
              <w:bCs/>
              <w:noProof/>
            </w:rPr>
            <w:fldChar w:fldCharType="end"/>
          </w:r>
        </w:p>
      </w:sdtContent>
    </w:sdt>
    <w:p w14:paraId="48ACCA9D" w14:textId="33F61B3D" w:rsidR="00B32C55" w:rsidRDefault="00B32C55" w:rsidP="00B32C55">
      <w:pPr>
        <w:pStyle w:val="Heading1"/>
      </w:pPr>
      <w:bookmarkStart w:id="0" w:name="_Toc212666538"/>
      <w:r>
        <w:t>Table of Figures</w:t>
      </w:r>
      <w:bookmarkEnd w:id="0"/>
    </w:p>
    <w:p w14:paraId="388F3CF0" w14:textId="0838226E" w:rsidR="0081055F" w:rsidRDefault="0081055F">
      <w:pPr>
        <w:pStyle w:val="TableofFigures"/>
        <w:tabs>
          <w:tab w:val="right" w:leader="dot" w:pos="13948"/>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12666894" w:history="1">
        <w:r w:rsidRPr="00232A8C">
          <w:rPr>
            <w:rStyle w:val="Hyperlink"/>
            <w:noProof/>
          </w:rPr>
          <w:t>Figure 1 Fallback Decision flow</w:t>
        </w:r>
        <w:r>
          <w:rPr>
            <w:noProof/>
            <w:webHidden/>
          </w:rPr>
          <w:tab/>
        </w:r>
        <w:r>
          <w:rPr>
            <w:noProof/>
            <w:webHidden/>
          </w:rPr>
          <w:fldChar w:fldCharType="begin"/>
        </w:r>
        <w:r>
          <w:rPr>
            <w:noProof/>
            <w:webHidden/>
          </w:rPr>
          <w:instrText xml:space="preserve"> PAGEREF _Toc212666894 \h </w:instrText>
        </w:r>
        <w:r>
          <w:rPr>
            <w:noProof/>
            <w:webHidden/>
          </w:rPr>
        </w:r>
        <w:r>
          <w:rPr>
            <w:noProof/>
            <w:webHidden/>
          </w:rPr>
          <w:fldChar w:fldCharType="separate"/>
        </w:r>
        <w:r>
          <w:rPr>
            <w:noProof/>
            <w:webHidden/>
          </w:rPr>
          <w:t>8</w:t>
        </w:r>
        <w:r>
          <w:rPr>
            <w:noProof/>
            <w:webHidden/>
          </w:rPr>
          <w:fldChar w:fldCharType="end"/>
        </w:r>
      </w:hyperlink>
    </w:p>
    <w:p w14:paraId="6A219C5A" w14:textId="0B714FCA"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895" w:history="1">
        <w:r w:rsidRPr="00232A8C">
          <w:rPr>
            <w:rStyle w:val="Hyperlink"/>
            <w:noProof/>
          </w:rPr>
          <w:t>Figure 3- Module communication flowchart</w:t>
        </w:r>
        <w:r>
          <w:rPr>
            <w:noProof/>
            <w:webHidden/>
          </w:rPr>
          <w:tab/>
        </w:r>
        <w:r>
          <w:rPr>
            <w:noProof/>
            <w:webHidden/>
          </w:rPr>
          <w:fldChar w:fldCharType="begin"/>
        </w:r>
        <w:r>
          <w:rPr>
            <w:noProof/>
            <w:webHidden/>
          </w:rPr>
          <w:instrText xml:space="preserve"> PAGEREF _Toc212666895 \h </w:instrText>
        </w:r>
        <w:r>
          <w:rPr>
            <w:noProof/>
            <w:webHidden/>
          </w:rPr>
        </w:r>
        <w:r>
          <w:rPr>
            <w:noProof/>
            <w:webHidden/>
          </w:rPr>
          <w:fldChar w:fldCharType="separate"/>
        </w:r>
        <w:r>
          <w:rPr>
            <w:noProof/>
            <w:webHidden/>
          </w:rPr>
          <w:t>3</w:t>
        </w:r>
        <w:r>
          <w:rPr>
            <w:noProof/>
            <w:webHidden/>
          </w:rPr>
          <w:fldChar w:fldCharType="end"/>
        </w:r>
      </w:hyperlink>
    </w:p>
    <w:p w14:paraId="26780861" w14:textId="6CC780E8"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896" w:history="1">
        <w:r w:rsidRPr="00232A8C">
          <w:rPr>
            <w:rStyle w:val="Hyperlink"/>
            <w:noProof/>
          </w:rPr>
          <w:t>Figure 4- Robot Interaction</w:t>
        </w:r>
        <w:r>
          <w:rPr>
            <w:noProof/>
            <w:webHidden/>
          </w:rPr>
          <w:tab/>
        </w:r>
        <w:r>
          <w:rPr>
            <w:noProof/>
            <w:webHidden/>
          </w:rPr>
          <w:fldChar w:fldCharType="begin"/>
        </w:r>
        <w:r>
          <w:rPr>
            <w:noProof/>
            <w:webHidden/>
          </w:rPr>
          <w:instrText xml:space="preserve"> PAGEREF _Toc212666896 \h </w:instrText>
        </w:r>
        <w:r>
          <w:rPr>
            <w:noProof/>
            <w:webHidden/>
          </w:rPr>
        </w:r>
        <w:r>
          <w:rPr>
            <w:noProof/>
            <w:webHidden/>
          </w:rPr>
          <w:fldChar w:fldCharType="separate"/>
        </w:r>
        <w:r>
          <w:rPr>
            <w:noProof/>
            <w:webHidden/>
          </w:rPr>
          <w:t>4</w:t>
        </w:r>
        <w:r>
          <w:rPr>
            <w:noProof/>
            <w:webHidden/>
          </w:rPr>
          <w:fldChar w:fldCharType="end"/>
        </w:r>
      </w:hyperlink>
    </w:p>
    <w:p w14:paraId="65E6495A" w14:textId="400390DA"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897" w:history="1">
        <w:r w:rsidRPr="00232A8C">
          <w:rPr>
            <w:rStyle w:val="Hyperlink"/>
            <w:noProof/>
          </w:rPr>
          <w:t>Figure 5</w:t>
        </w:r>
        <w:r w:rsidRPr="00232A8C">
          <w:rPr>
            <w:rStyle w:val="Hyperlink"/>
            <w:rFonts w:ascii="Calibri" w:hAnsi="Calibri" w:cs="Calibri"/>
            <w:noProof/>
          </w:rPr>
          <w:t>: Learning rate graph</w:t>
        </w:r>
        <w:r>
          <w:rPr>
            <w:noProof/>
            <w:webHidden/>
          </w:rPr>
          <w:tab/>
        </w:r>
        <w:r>
          <w:rPr>
            <w:noProof/>
            <w:webHidden/>
          </w:rPr>
          <w:fldChar w:fldCharType="begin"/>
        </w:r>
        <w:r>
          <w:rPr>
            <w:noProof/>
            <w:webHidden/>
          </w:rPr>
          <w:instrText xml:space="preserve"> PAGEREF _Toc212666897 \h </w:instrText>
        </w:r>
        <w:r>
          <w:rPr>
            <w:noProof/>
            <w:webHidden/>
          </w:rPr>
        </w:r>
        <w:r>
          <w:rPr>
            <w:noProof/>
            <w:webHidden/>
          </w:rPr>
          <w:fldChar w:fldCharType="separate"/>
        </w:r>
        <w:r>
          <w:rPr>
            <w:noProof/>
            <w:webHidden/>
          </w:rPr>
          <w:t>6</w:t>
        </w:r>
        <w:r>
          <w:rPr>
            <w:noProof/>
            <w:webHidden/>
          </w:rPr>
          <w:fldChar w:fldCharType="end"/>
        </w:r>
      </w:hyperlink>
    </w:p>
    <w:p w14:paraId="4E98F2E9" w14:textId="10DBE729"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898" w:history="1">
        <w:r w:rsidRPr="00232A8C">
          <w:rPr>
            <w:rStyle w:val="Hyperlink"/>
            <w:noProof/>
          </w:rPr>
          <w:t>Figure 6</w:t>
        </w:r>
        <w:r w:rsidRPr="00232A8C">
          <w:rPr>
            <w:rStyle w:val="Hyperlink"/>
            <w:rFonts w:ascii="Calibri" w:hAnsi="Calibri" w:cs="Calibri"/>
            <w:noProof/>
          </w:rPr>
          <w:t>: Second learning rate graph</w:t>
        </w:r>
        <w:r>
          <w:rPr>
            <w:noProof/>
            <w:webHidden/>
          </w:rPr>
          <w:tab/>
        </w:r>
        <w:r>
          <w:rPr>
            <w:noProof/>
            <w:webHidden/>
          </w:rPr>
          <w:fldChar w:fldCharType="begin"/>
        </w:r>
        <w:r>
          <w:rPr>
            <w:noProof/>
            <w:webHidden/>
          </w:rPr>
          <w:instrText xml:space="preserve"> PAGEREF _Toc212666898 \h </w:instrText>
        </w:r>
        <w:r>
          <w:rPr>
            <w:noProof/>
            <w:webHidden/>
          </w:rPr>
        </w:r>
        <w:r>
          <w:rPr>
            <w:noProof/>
            <w:webHidden/>
          </w:rPr>
          <w:fldChar w:fldCharType="separate"/>
        </w:r>
        <w:r>
          <w:rPr>
            <w:noProof/>
            <w:webHidden/>
          </w:rPr>
          <w:t>6</w:t>
        </w:r>
        <w:r>
          <w:rPr>
            <w:noProof/>
            <w:webHidden/>
          </w:rPr>
          <w:fldChar w:fldCharType="end"/>
        </w:r>
      </w:hyperlink>
    </w:p>
    <w:p w14:paraId="5CABC017" w14:textId="2C4B0448"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899" w:history="1">
        <w:r w:rsidRPr="00232A8C">
          <w:rPr>
            <w:rStyle w:val="Hyperlink"/>
            <w:noProof/>
          </w:rPr>
          <w:t>Figure 7</w:t>
        </w:r>
        <w:r w:rsidRPr="00232A8C">
          <w:rPr>
            <w:rStyle w:val="Hyperlink"/>
            <w:rFonts w:ascii="Calibri" w:hAnsi="Calibri" w:cs="Calibri"/>
            <w:noProof/>
          </w:rPr>
          <w:t>: Head training</w:t>
        </w:r>
        <w:r>
          <w:rPr>
            <w:noProof/>
            <w:webHidden/>
          </w:rPr>
          <w:tab/>
        </w:r>
        <w:r>
          <w:rPr>
            <w:noProof/>
            <w:webHidden/>
          </w:rPr>
          <w:fldChar w:fldCharType="begin"/>
        </w:r>
        <w:r>
          <w:rPr>
            <w:noProof/>
            <w:webHidden/>
          </w:rPr>
          <w:instrText xml:space="preserve"> PAGEREF _Toc212666899 \h </w:instrText>
        </w:r>
        <w:r>
          <w:rPr>
            <w:noProof/>
            <w:webHidden/>
          </w:rPr>
        </w:r>
        <w:r>
          <w:rPr>
            <w:noProof/>
            <w:webHidden/>
          </w:rPr>
          <w:fldChar w:fldCharType="separate"/>
        </w:r>
        <w:r>
          <w:rPr>
            <w:noProof/>
            <w:webHidden/>
          </w:rPr>
          <w:t>7</w:t>
        </w:r>
        <w:r>
          <w:rPr>
            <w:noProof/>
            <w:webHidden/>
          </w:rPr>
          <w:fldChar w:fldCharType="end"/>
        </w:r>
      </w:hyperlink>
    </w:p>
    <w:p w14:paraId="43F51E54" w14:textId="157175E1"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900" w:history="1">
        <w:r w:rsidRPr="00232A8C">
          <w:rPr>
            <w:rStyle w:val="Hyperlink"/>
            <w:noProof/>
          </w:rPr>
          <w:t>Figure 8 Entire Modelling training</w:t>
        </w:r>
        <w:r>
          <w:rPr>
            <w:noProof/>
            <w:webHidden/>
          </w:rPr>
          <w:tab/>
        </w:r>
        <w:r>
          <w:rPr>
            <w:noProof/>
            <w:webHidden/>
          </w:rPr>
          <w:fldChar w:fldCharType="begin"/>
        </w:r>
        <w:r>
          <w:rPr>
            <w:noProof/>
            <w:webHidden/>
          </w:rPr>
          <w:instrText xml:space="preserve"> PAGEREF _Toc212666900 \h </w:instrText>
        </w:r>
        <w:r>
          <w:rPr>
            <w:noProof/>
            <w:webHidden/>
          </w:rPr>
        </w:r>
        <w:r>
          <w:rPr>
            <w:noProof/>
            <w:webHidden/>
          </w:rPr>
          <w:fldChar w:fldCharType="separate"/>
        </w:r>
        <w:r>
          <w:rPr>
            <w:noProof/>
            <w:webHidden/>
          </w:rPr>
          <w:t>8</w:t>
        </w:r>
        <w:r>
          <w:rPr>
            <w:noProof/>
            <w:webHidden/>
          </w:rPr>
          <w:fldChar w:fldCharType="end"/>
        </w:r>
      </w:hyperlink>
    </w:p>
    <w:p w14:paraId="2D994C8A" w14:textId="433B6C4D"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901" w:history="1">
        <w:r w:rsidRPr="00232A8C">
          <w:rPr>
            <w:rStyle w:val="Hyperlink"/>
            <w:noProof/>
          </w:rPr>
          <w:t>Figure 9 Classification Report</w:t>
        </w:r>
        <w:r>
          <w:rPr>
            <w:noProof/>
            <w:webHidden/>
          </w:rPr>
          <w:tab/>
        </w:r>
        <w:r>
          <w:rPr>
            <w:noProof/>
            <w:webHidden/>
          </w:rPr>
          <w:fldChar w:fldCharType="begin"/>
        </w:r>
        <w:r>
          <w:rPr>
            <w:noProof/>
            <w:webHidden/>
          </w:rPr>
          <w:instrText xml:space="preserve"> PAGEREF _Toc212666901 \h </w:instrText>
        </w:r>
        <w:r>
          <w:rPr>
            <w:noProof/>
            <w:webHidden/>
          </w:rPr>
        </w:r>
        <w:r>
          <w:rPr>
            <w:noProof/>
            <w:webHidden/>
          </w:rPr>
          <w:fldChar w:fldCharType="separate"/>
        </w:r>
        <w:r>
          <w:rPr>
            <w:noProof/>
            <w:webHidden/>
          </w:rPr>
          <w:t>8</w:t>
        </w:r>
        <w:r>
          <w:rPr>
            <w:noProof/>
            <w:webHidden/>
          </w:rPr>
          <w:fldChar w:fldCharType="end"/>
        </w:r>
      </w:hyperlink>
    </w:p>
    <w:p w14:paraId="6D1A23AB" w14:textId="4B633FA9"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902" w:history="1">
        <w:r w:rsidRPr="00232A8C">
          <w:rPr>
            <w:rStyle w:val="Hyperlink"/>
            <w:noProof/>
          </w:rPr>
          <w:t>Figure 10 Confusion matrix</w:t>
        </w:r>
        <w:r>
          <w:rPr>
            <w:noProof/>
            <w:webHidden/>
          </w:rPr>
          <w:tab/>
        </w:r>
        <w:r>
          <w:rPr>
            <w:noProof/>
            <w:webHidden/>
          </w:rPr>
          <w:fldChar w:fldCharType="begin"/>
        </w:r>
        <w:r>
          <w:rPr>
            <w:noProof/>
            <w:webHidden/>
          </w:rPr>
          <w:instrText xml:space="preserve"> PAGEREF _Toc212666902 \h </w:instrText>
        </w:r>
        <w:r>
          <w:rPr>
            <w:noProof/>
            <w:webHidden/>
          </w:rPr>
        </w:r>
        <w:r>
          <w:rPr>
            <w:noProof/>
            <w:webHidden/>
          </w:rPr>
          <w:fldChar w:fldCharType="separate"/>
        </w:r>
        <w:r>
          <w:rPr>
            <w:noProof/>
            <w:webHidden/>
          </w:rPr>
          <w:t>9</w:t>
        </w:r>
        <w:r>
          <w:rPr>
            <w:noProof/>
            <w:webHidden/>
          </w:rPr>
          <w:fldChar w:fldCharType="end"/>
        </w:r>
      </w:hyperlink>
    </w:p>
    <w:p w14:paraId="1ED759A6" w14:textId="1A98B965"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903" w:history="1">
        <w:r w:rsidRPr="00232A8C">
          <w:rPr>
            <w:rStyle w:val="Hyperlink"/>
            <w:noProof/>
          </w:rPr>
          <w:t>Figure 11 Prediction from UI</w:t>
        </w:r>
        <w:r>
          <w:rPr>
            <w:noProof/>
            <w:webHidden/>
          </w:rPr>
          <w:tab/>
        </w:r>
        <w:r>
          <w:rPr>
            <w:noProof/>
            <w:webHidden/>
          </w:rPr>
          <w:fldChar w:fldCharType="begin"/>
        </w:r>
        <w:r>
          <w:rPr>
            <w:noProof/>
            <w:webHidden/>
          </w:rPr>
          <w:instrText xml:space="preserve"> PAGEREF _Toc212666903 \h </w:instrText>
        </w:r>
        <w:r>
          <w:rPr>
            <w:noProof/>
            <w:webHidden/>
          </w:rPr>
        </w:r>
        <w:r>
          <w:rPr>
            <w:noProof/>
            <w:webHidden/>
          </w:rPr>
          <w:fldChar w:fldCharType="separate"/>
        </w:r>
        <w:r>
          <w:rPr>
            <w:noProof/>
            <w:webHidden/>
          </w:rPr>
          <w:t>10</w:t>
        </w:r>
        <w:r>
          <w:rPr>
            <w:noProof/>
            <w:webHidden/>
          </w:rPr>
          <w:fldChar w:fldCharType="end"/>
        </w:r>
      </w:hyperlink>
    </w:p>
    <w:p w14:paraId="4696F8F7" w14:textId="3F19264D" w:rsidR="0081055F" w:rsidRDefault="0081055F">
      <w:pPr>
        <w:pStyle w:val="TableofFigures"/>
        <w:tabs>
          <w:tab w:val="right" w:leader="dot" w:pos="13948"/>
        </w:tabs>
        <w:rPr>
          <w:rFonts w:eastAsiaTheme="minorEastAsia"/>
          <w:noProof/>
          <w:kern w:val="2"/>
          <w:sz w:val="24"/>
          <w:szCs w:val="24"/>
          <w14:ligatures w14:val="standardContextual"/>
        </w:rPr>
      </w:pPr>
      <w:hyperlink w:anchor="_Toc212666904" w:history="1">
        <w:r w:rsidRPr="00232A8C">
          <w:rPr>
            <w:rStyle w:val="Hyperlink"/>
            <w:noProof/>
          </w:rPr>
          <w:t>Figure 12- Fallback Decision Flow</w:t>
        </w:r>
        <w:r>
          <w:rPr>
            <w:noProof/>
            <w:webHidden/>
          </w:rPr>
          <w:tab/>
        </w:r>
        <w:r>
          <w:rPr>
            <w:noProof/>
            <w:webHidden/>
          </w:rPr>
          <w:fldChar w:fldCharType="begin"/>
        </w:r>
        <w:r>
          <w:rPr>
            <w:noProof/>
            <w:webHidden/>
          </w:rPr>
          <w:instrText xml:space="preserve"> PAGEREF _Toc212666904 \h </w:instrText>
        </w:r>
        <w:r>
          <w:rPr>
            <w:noProof/>
            <w:webHidden/>
          </w:rPr>
        </w:r>
        <w:r>
          <w:rPr>
            <w:noProof/>
            <w:webHidden/>
          </w:rPr>
          <w:fldChar w:fldCharType="separate"/>
        </w:r>
        <w:r>
          <w:rPr>
            <w:noProof/>
            <w:webHidden/>
          </w:rPr>
          <w:t>11</w:t>
        </w:r>
        <w:r>
          <w:rPr>
            <w:noProof/>
            <w:webHidden/>
          </w:rPr>
          <w:fldChar w:fldCharType="end"/>
        </w:r>
      </w:hyperlink>
    </w:p>
    <w:p w14:paraId="29F651EB" w14:textId="28D9F665" w:rsidR="00442C9C" w:rsidRDefault="0081055F" w:rsidP="001477F2">
      <w:pPr>
        <w:pStyle w:val="Heading1"/>
      </w:pPr>
      <w:r>
        <w:rPr>
          <w:rFonts w:asciiTheme="minorHAnsi" w:eastAsiaTheme="minorHAnsi" w:hAnsiTheme="minorHAnsi" w:cstheme="minorBidi"/>
          <w:color w:val="auto"/>
          <w:sz w:val="22"/>
          <w:szCs w:val="22"/>
        </w:rPr>
        <w:fldChar w:fldCharType="end"/>
      </w:r>
    </w:p>
    <w:p w14:paraId="3C52A134" w14:textId="48FF15F7" w:rsidR="00442C9C" w:rsidRDefault="00442C9C" w:rsidP="00442C9C"/>
    <w:p w14:paraId="7CFA88E8" w14:textId="6B6D006E" w:rsidR="00442C9C" w:rsidRDefault="00442C9C" w:rsidP="00442C9C"/>
    <w:p w14:paraId="4FB67AD0" w14:textId="77453EA9" w:rsidR="00442C9C" w:rsidRDefault="00442C9C" w:rsidP="00442C9C"/>
    <w:p w14:paraId="3681BE8C" w14:textId="13C0BE2D" w:rsidR="00442C9C" w:rsidRDefault="00442C9C" w:rsidP="00442C9C"/>
    <w:p w14:paraId="644C6FCE" w14:textId="4F4BE506" w:rsidR="00442C9C" w:rsidRDefault="00442C9C" w:rsidP="00442C9C"/>
    <w:p w14:paraId="2D9E028E" w14:textId="056F2826" w:rsidR="00442C9C" w:rsidRDefault="00442C9C" w:rsidP="00442C9C"/>
    <w:p w14:paraId="35851850" w14:textId="77777777" w:rsidR="009A5E69" w:rsidRPr="009A5E69" w:rsidRDefault="009A5E69" w:rsidP="009A5E69">
      <w:bookmarkStart w:id="1" w:name="_Toc212666539"/>
    </w:p>
    <w:p w14:paraId="5E361A82" w14:textId="46E320C4" w:rsidR="001477F2" w:rsidRDefault="001477F2" w:rsidP="004D04AE">
      <w:pPr>
        <w:pStyle w:val="Heading1"/>
      </w:pPr>
      <w:r w:rsidRPr="001477F2">
        <w:lastRenderedPageBreak/>
        <w:t>Introduction</w:t>
      </w:r>
      <w:bookmarkEnd w:id="1"/>
    </w:p>
    <w:p w14:paraId="128BA3AD" w14:textId="59AB459D" w:rsidR="001477F2" w:rsidRDefault="004D04AE" w:rsidP="001477F2">
      <w:r w:rsidRPr="004D04AE">
        <w:t xml:space="preserve">The intelligent, ceiling-mounted office assistant Aerius autonomously identifies, organizes, and manages office supplies. Its name, inspired by </w:t>
      </w:r>
      <w:r>
        <w:t>‘</w:t>
      </w:r>
      <w:r w:rsidRPr="004D04AE">
        <w:t>air</w:t>
      </w:r>
      <w:r>
        <w:t>’</w:t>
      </w:r>
      <w:r w:rsidRPr="004D04AE">
        <w:t xml:space="preserve"> and </w:t>
      </w:r>
      <w:r>
        <w:t>‘</w:t>
      </w:r>
      <w:r w:rsidRPr="004D04AE">
        <w:t>aerial</w:t>
      </w:r>
      <w:r>
        <w:t>’</w:t>
      </w:r>
      <w:r w:rsidRPr="004D04AE">
        <w:t xml:space="preserve"> mobility, reflects its sleek design and ceiling-mounted operation. This report outlines Aerius’s design, required skills, hardware and software architecture, dataset and implementation plan, safety measures, and budget considerations.</w:t>
      </w:r>
    </w:p>
    <w:p w14:paraId="7BA6CE62" w14:textId="51A77531" w:rsidR="001477F2" w:rsidRDefault="001477F2" w:rsidP="004D04AE">
      <w:pPr>
        <w:pStyle w:val="Heading1"/>
      </w:pPr>
      <w:bookmarkStart w:id="2" w:name="_Toc212666540"/>
      <w:r>
        <w:t>Mission and Task</w:t>
      </w:r>
      <w:r w:rsidR="009869A1">
        <w:t>s</w:t>
      </w:r>
      <w:bookmarkEnd w:id="2"/>
    </w:p>
    <w:p w14:paraId="13EE35C7" w14:textId="77777777" w:rsidR="004D04AE" w:rsidRPr="00B32C55" w:rsidRDefault="004D04AE" w:rsidP="009869A1">
      <w:r w:rsidRPr="00B32C55">
        <w:t>Aerius maintains a clean, organized, and efficient workspace by locating, classifying, and storing items, while coordinating with other maintenance robots. It moves along a ceiling-mounted rail system, saving space and energy, and can be activated automatically or by command for tasks like inventory management, organization, and light cleaning. Its telescopic arm extends only as needed, using precise X, Y, Z positioning to handle objects safely.</w:t>
      </w:r>
    </w:p>
    <w:p w14:paraId="3491BF80" w14:textId="77777777" w:rsidR="004D04AE" w:rsidRPr="009869A1" w:rsidRDefault="004D04AE" w:rsidP="009869A1">
      <w:pPr>
        <w:rPr>
          <w:b/>
        </w:rPr>
      </w:pPr>
      <w:r w:rsidRPr="009869A1">
        <w:rPr>
          <w:b/>
        </w:rPr>
        <w:t>Detailed Task List</w:t>
      </w:r>
    </w:p>
    <w:p w14:paraId="566C71C8" w14:textId="77777777" w:rsidR="004D04AE" w:rsidRPr="00B32C55" w:rsidRDefault="004D04AE" w:rsidP="004D04AE">
      <w:pPr>
        <w:jc w:val="both"/>
        <w:rPr>
          <w:rFonts w:cstheme="minorHAnsi"/>
          <w:bCs/>
        </w:rPr>
      </w:pPr>
      <w:r w:rsidRPr="00B32C55">
        <w:rPr>
          <w:rFonts w:eastAsia="Times New Roman" w:cstheme="minorHAnsi"/>
          <w:bCs/>
        </w:rPr>
        <w:t xml:space="preserve">1. </w:t>
      </w:r>
      <w:r w:rsidRPr="00B32C55">
        <w:rPr>
          <w:rFonts w:cstheme="minorHAnsi"/>
          <w:bCs/>
        </w:rPr>
        <w:t>Scanning and Mapping</w:t>
      </w:r>
    </w:p>
    <w:p w14:paraId="1955EF28" w14:textId="77777777" w:rsidR="004D04AE" w:rsidRPr="000E6452" w:rsidRDefault="004D04AE" w:rsidP="004D04AE">
      <w:pPr>
        <w:numPr>
          <w:ilvl w:val="0"/>
          <w:numId w:val="5"/>
        </w:numPr>
        <w:jc w:val="both"/>
        <w:rPr>
          <w:rFonts w:eastAsia="Times New Roman" w:cstheme="minorHAnsi"/>
          <w:bCs/>
        </w:rPr>
      </w:pPr>
      <w:r w:rsidRPr="000E6452">
        <w:rPr>
          <w:rFonts w:eastAsia="Times New Roman" w:cstheme="minorHAnsi"/>
          <w:bCs/>
        </w:rPr>
        <w:t>Uses LiDAR and cameras to scan the office environment.</w:t>
      </w:r>
    </w:p>
    <w:p w14:paraId="10C4A1C8" w14:textId="77777777" w:rsidR="004D04AE" w:rsidRPr="000E6452" w:rsidRDefault="004D04AE" w:rsidP="004D04AE">
      <w:pPr>
        <w:numPr>
          <w:ilvl w:val="0"/>
          <w:numId w:val="5"/>
        </w:numPr>
        <w:jc w:val="both"/>
        <w:rPr>
          <w:rFonts w:eastAsia="Times New Roman" w:cstheme="minorHAnsi"/>
          <w:bCs/>
        </w:rPr>
      </w:pPr>
      <w:r w:rsidRPr="000E6452">
        <w:rPr>
          <w:rFonts w:eastAsia="Times New Roman" w:cstheme="minorHAnsi"/>
          <w:bCs/>
        </w:rPr>
        <w:t>Creates and updates 3D maps of floors, desks, shelves, and drawers.</w:t>
      </w:r>
    </w:p>
    <w:p w14:paraId="627F3DBC" w14:textId="77777777" w:rsidR="004D04AE" w:rsidRPr="000E6452" w:rsidRDefault="004D04AE" w:rsidP="004D04AE">
      <w:pPr>
        <w:numPr>
          <w:ilvl w:val="0"/>
          <w:numId w:val="5"/>
        </w:numPr>
        <w:jc w:val="both"/>
        <w:rPr>
          <w:rFonts w:eastAsia="Times New Roman" w:cstheme="minorHAnsi"/>
          <w:bCs/>
        </w:rPr>
      </w:pPr>
      <w:r w:rsidRPr="000E6452">
        <w:rPr>
          <w:rFonts w:eastAsia="Times New Roman" w:cstheme="minorHAnsi"/>
          <w:bCs/>
        </w:rPr>
        <w:t>Detects dirty or cluttered areas for cleaning coordination.</w:t>
      </w:r>
    </w:p>
    <w:p w14:paraId="46704B75" w14:textId="77777777" w:rsidR="004D04AE" w:rsidRPr="000E6452" w:rsidRDefault="004D04AE" w:rsidP="004D04AE">
      <w:pPr>
        <w:jc w:val="both"/>
        <w:rPr>
          <w:rFonts w:eastAsia="Times New Roman" w:cstheme="minorHAnsi"/>
          <w:bCs/>
        </w:rPr>
      </w:pPr>
      <w:r w:rsidRPr="000E6452">
        <w:rPr>
          <w:rFonts w:eastAsia="Times New Roman" w:cstheme="minorHAnsi"/>
          <w:bCs/>
        </w:rPr>
        <w:t>2. Item Detection</w:t>
      </w:r>
    </w:p>
    <w:p w14:paraId="5D0BB280" w14:textId="77777777" w:rsidR="004D04AE" w:rsidRPr="000E6452" w:rsidRDefault="004D04AE" w:rsidP="004D04AE">
      <w:pPr>
        <w:numPr>
          <w:ilvl w:val="0"/>
          <w:numId w:val="6"/>
        </w:numPr>
        <w:jc w:val="both"/>
        <w:rPr>
          <w:rFonts w:eastAsia="Times New Roman" w:cstheme="minorHAnsi"/>
          <w:bCs/>
        </w:rPr>
      </w:pPr>
      <w:r w:rsidRPr="000E6452">
        <w:rPr>
          <w:rFonts w:eastAsia="Times New Roman" w:cstheme="minorHAnsi"/>
          <w:bCs/>
        </w:rPr>
        <w:t>Recognizes common office supplies via AI and computer vision.</w:t>
      </w:r>
    </w:p>
    <w:p w14:paraId="24CBC107" w14:textId="77777777" w:rsidR="004D04AE" w:rsidRPr="000E6452" w:rsidRDefault="004D04AE" w:rsidP="004D04AE">
      <w:pPr>
        <w:numPr>
          <w:ilvl w:val="0"/>
          <w:numId w:val="6"/>
        </w:numPr>
        <w:jc w:val="both"/>
        <w:rPr>
          <w:rFonts w:eastAsia="Times New Roman" w:cstheme="minorHAnsi"/>
          <w:bCs/>
        </w:rPr>
      </w:pPr>
      <w:r w:rsidRPr="000E6452">
        <w:rPr>
          <w:rFonts w:eastAsia="Times New Roman" w:cstheme="minorHAnsi"/>
          <w:bCs/>
        </w:rPr>
        <w:t>Differentiates between misplaced and categorized items.</w:t>
      </w:r>
    </w:p>
    <w:p w14:paraId="37B8EBEE" w14:textId="77777777" w:rsidR="004D04AE" w:rsidRPr="000E6452" w:rsidRDefault="004D04AE" w:rsidP="004D04AE">
      <w:pPr>
        <w:numPr>
          <w:ilvl w:val="0"/>
          <w:numId w:val="6"/>
        </w:numPr>
        <w:jc w:val="both"/>
        <w:rPr>
          <w:rFonts w:eastAsia="Times New Roman" w:cstheme="minorHAnsi"/>
          <w:bCs/>
        </w:rPr>
      </w:pPr>
      <w:r w:rsidRPr="000E6452">
        <w:rPr>
          <w:rFonts w:eastAsia="Times New Roman" w:cstheme="minorHAnsi"/>
          <w:bCs/>
        </w:rPr>
        <w:t>Detects dust or surface mess using floor sensors.</w:t>
      </w:r>
    </w:p>
    <w:p w14:paraId="4C3FE0C1" w14:textId="77777777" w:rsidR="004D04AE" w:rsidRPr="000E6452" w:rsidRDefault="004D04AE" w:rsidP="004D04AE">
      <w:pPr>
        <w:jc w:val="both"/>
        <w:rPr>
          <w:rFonts w:eastAsia="Times New Roman" w:cstheme="minorHAnsi"/>
          <w:bCs/>
        </w:rPr>
      </w:pPr>
      <w:r w:rsidRPr="000E6452">
        <w:rPr>
          <w:rFonts w:eastAsia="Times New Roman" w:cstheme="minorHAnsi"/>
          <w:bCs/>
        </w:rPr>
        <w:t>3. Priority Setting &amp; Decision Making</w:t>
      </w:r>
    </w:p>
    <w:p w14:paraId="499E170B" w14:textId="77777777" w:rsidR="004D04AE" w:rsidRPr="000E6452" w:rsidRDefault="004D04AE" w:rsidP="004D04AE">
      <w:pPr>
        <w:numPr>
          <w:ilvl w:val="0"/>
          <w:numId w:val="7"/>
        </w:numPr>
        <w:jc w:val="both"/>
        <w:rPr>
          <w:rFonts w:eastAsia="Times New Roman" w:cstheme="minorHAnsi"/>
          <w:bCs/>
        </w:rPr>
      </w:pPr>
      <w:r w:rsidRPr="000E6452">
        <w:rPr>
          <w:rFonts w:eastAsia="Times New Roman" w:cstheme="minorHAnsi"/>
          <w:bCs/>
        </w:rPr>
        <w:t>Evaluates workstation conditions to determine tasks (cleaning, sorting, tidying).</w:t>
      </w:r>
    </w:p>
    <w:p w14:paraId="50E6CD0C" w14:textId="77777777" w:rsidR="004D04AE" w:rsidRPr="000E6452" w:rsidRDefault="004D04AE" w:rsidP="004D04AE">
      <w:pPr>
        <w:numPr>
          <w:ilvl w:val="0"/>
          <w:numId w:val="7"/>
        </w:numPr>
        <w:jc w:val="both"/>
        <w:rPr>
          <w:rFonts w:eastAsia="Times New Roman" w:cstheme="minorHAnsi"/>
          <w:bCs/>
        </w:rPr>
      </w:pPr>
      <w:r w:rsidRPr="000E6452">
        <w:rPr>
          <w:rFonts w:eastAsia="Times New Roman" w:cstheme="minorHAnsi"/>
          <w:bCs/>
        </w:rPr>
        <w:t>Sets task priorities based on user preferences, item type, and urgency.</w:t>
      </w:r>
    </w:p>
    <w:p w14:paraId="41552D36" w14:textId="77777777" w:rsidR="004D04AE" w:rsidRPr="000E6452" w:rsidRDefault="004D04AE" w:rsidP="004D04AE">
      <w:pPr>
        <w:numPr>
          <w:ilvl w:val="0"/>
          <w:numId w:val="7"/>
        </w:numPr>
        <w:jc w:val="both"/>
        <w:rPr>
          <w:rFonts w:eastAsia="Times New Roman" w:cstheme="minorHAnsi"/>
          <w:bCs/>
        </w:rPr>
      </w:pPr>
      <w:r w:rsidRPr="000E6452">
        <w:rPr>
          <w:rFonts w:eastAsia="Times New Roman" w:cstheme="minorHAnsi"/>
          <w:bCs/>
        </w:rPr>
        <w:t>Interfaces with office management system for planned maintenance.</w:t>
      </w:r>
    </w:p>
    <w:p w14:paraId="7BB44103" w14:textId="77777777" w:rsidR="004D04AE" w:rsidRPr="000E6452" w:rsidRDefault="004D04AE" w:rsidP="004D04AE">
      <w:pPr>
        <w:jc w:val="both"/>
        <w:rPr>
          <w:rFonts w:eastAsia="Times New Roman" w:cstheme="minorHAnsi"/>
          <w:bCs/>
        </w:rPr>
      </w:pPr>
      <w:r w:rsidRPr="000E6452">
        <w:rPr>
          <w:rFonts w:eastAsia="Times New Roman" w:cstheme="minorHAnsi"/>
          <w:bCs/>
        </w:rPr>
        <w:t>4. Planning &amp; Navigation</w:t>
      </w:r>
    </w:p>
    <w:p w14:paraId="4D2F0C78" w14:textId="77777777" w:rsidR="004D04AE" w:rsidRPr="000E6452" w:rsidRDefault="004D04AE" w:rsidP="004D04AE">
      <w:pPr>
        <w:numPr>
          <w:ilvl w:val="0"/>
          <w:numId w:val="8"/>
        </w:numPr>
        <w:jc w:val="both"/>
        <w:rPr>
          <w:rFonts w:eastAsia="Times New Roman" w:cstheme="minorHAnsi"/>
          <w:bCs/>
        </w:rPr>
      </w:pPr>
      <w:r w:rsidRPr="000E6452">
        <w:rPr>
          <w:rFonts w:eastAsia="Times New Roman" w:cstheme="minorHAnsi"/>
          <w:bCs/>
        </w:rPr>
        <w:t>Moves via ceiling-mounted rails with X, Y, Z axes for precise positioning.</w:t>
      </w:r>
    </w:p>
    <w:p w14:paraId="20FE4584" w14:textId="77777777" w:rsidR="004D04AE" w:rsidRPr="000E6452" w:rsidRDefault="004D04AE" w:rsidP="004D04AE">
      <w:pPr>
        <w:numPr>
          <w:ilvl w:val="0"/>
          <w:numId w:val="8"/>
        </w:numPr>
        <w:jc w:val="both"/>
        <w:rPr>
          <w:rFonts w:eastAsia="Times New Roman" w:cstheme="minorHAnsi"/>
          <w:bCs/>
        </w:rPr>
      </w:pPr>
      <w:r w:rsidRPr="000E6452">
        <w:rPr>
          <w:rFonts w:eastAsia="Times New Roman" w:cstheme="minorHAnsi"/>
          <w:bCs/>
        </w:rPr>
        <w:t>Stepper motors and sensors ensure safe, collision-free travel.</w:t>
      </w:r>
    </w:p>
    <w:p w14:paraId="55BD9E56" w14:textId="77777777" w:rsidR="004D04AE" w:rsidRPr="000E6452" w:rsidRDefault="004D04AE" w:rsidP="004D04AE">
      <w:pPr>
        <w:numPr>
          <w:ilvl w:val="0"/>
          <w:numId w:val="8"/>
        </w:numPr>
        <w:jc w:val="both"/>
        <w:rPr>
          <w:rFonts w:eastAsia="Times New Roman" w:cstheme="minorHAnsi"/>
          <w:bCs/>
        </w:rPr>
      </w:pPr>
      <w:r w:rsidRPr="000E6452">
        <w:rPr>
          <w:rFonts w:eastAsia="Times New Roman" w:cstheme="minorHAnsi"/>
          <w:bCs/>
        </w:rPr>
        <w:t>Calculates shortest, safe routes and coordinates with cleaning robots.</w:t>
      </w:r>
    </w:p>
    <w:p w14:paraId="66702AB9" w14:textId="77777777" w:rsidR="004D04AE" w:rsidRPr="000E6452" w:rsidRDefault="004D04AE" w:rsidP="004D04AE">
      <w:pPr>
        <w:jc w:val="both"/>
        <w:rPr>
          <w:rFonts w:eastAsia="Times New Roman" w:cstheme="minorHAnsi"/>
          <w:bCs/>
        </w:rPr>
      </w:pPr>
      <w:r w:rsidRPr="000E6452">
        <w:rPr>
          <w:rFonts w:eastAsia="Times New Roman" w:cstheme="minorHAnsi"/>
          <w:bCs/>
        </w:rPr>
        <w:t>5. Object Manipulation</w:t>
      </w:r>
    </w:p>
    <w:p w14:paraId="7823E11B" w14:textId="77777777" w:rsidR="004D04AE" w:rsidRPr="000E6452" w:rsidRDefault="004D04AE" w:rsidP="004D04AE">
      <w:pPr>
        <w:numPr>
          <w:ilvl w:val="0"/>
          <w:numId w:val="9"/>
        </w:numPr>
        <w:jc w:val="both"/>
        <w:rPr>
          <w:rFonts w:eastAsia="Times New Roman" w:cstheme="minorHAnsi"/>
          <w:bCs/>
        </w:rPr>
      </w:pPr>
      <w:r w:rsidRPr="000E6452">
        <w:rPr>
          <w:rFonts w:eastAsia="Times New Roman" w:cstheme="minorHAnsi"/>
          <w:bCs/>
        </w:rPr>
        <w:t>Equipped with multi-fingered, soft-grip end effector.</w:t>
      </w:r>
    </w:p>
    <w:p w14:paraId="137FCA36" w14:textId="77777777" w:rsidR="004D04AE" w:rsidRPr="000E6452" w:rsidRDefault="004D04AE" w:rsidP="004D04AE">
      <w:pPr>
        <w:numPr>
          <w:ilvl w:val="0"/>
          <w:numId w:val="9"/>
        </w:numPr>
        <w:jc w:val="both"/>
        <w:rPr>
          <w:rFonts w:eastAsia="Times New Roman" w:cstheme="minorHAnsi"/>
          <w:bCs/>
        </w:rPr>
      </w:pPr>
      <w:r w:rsidRPr="000E6452">
        <w:rPr>
          <w:rFonts w:eastAsia="Times New Roman" w:cstheme="minorHAnsi"/>
          <w:bCs/>
        </w:rPr>
        <w:t>Adjusts grip strength and angle according to object fragility and material.</w:t>
      </w:r>
    </w:p>
    <w:p w14:paraId="287D47C5" w14:textId="77777777" w:rsidR="004D04AE" w:rsidRPr="000E6452" w:rsidRDefault="004D04AE" w:rsidP="004D04AE">
      <w:pPr>
        <w:jc w:val="both"/>
        <w:rPr>
          <w:rFonts w:eastAsia="Times New Roman" w:cstheme="minorHAnsi"/>
          <w:bCs/>
        </w:rPr>
      </w:pPr>
      <w:r w:rsidRPr="000E6452">
        <w:rPr>
          <w:rFonts w:eastAsia="Times New Roman" w:cstheme="minorHAnsi"/>
          <w:bCs/>
        </w:rPr>
        <w:t>6. Placement &amp; Organization</w:t>
      </w:r>
    </w:p>
    <w:p w14:paraId="69371559" w14:textId="77777777" w:rsidR="004D04AE" w:rsidRPr="000E6452" w:rsidRDefault="004D04AE" w:rsidP="004D04AE">
      <w:pPr>
        <w:numPr>
          <w:ilvl w:val="0"/>
          <w:numId w:val="10"/>
        </w:numPr>
        <w:jc w:val="both"/>
        <w:rPr>
          <w:rFonts w:eastAsia="Times New Roman" w:cstheme="minorHAnsi"/>
          <w:bCs/>
        </w:rPr>
      </w:pPr>
      <w:r w:rsidRPr="000E6452">
        <w:rPr>
          <w:rFonts w:eastAsia="Times New Roman" w:cstheme="minorHAnsi"/>
          <w:bCs/>
        </w:rPr>
        <w:t>Automatically arranges desks, meeting tables, and common spaces.</w:t>
      </w:r>
    </w:p>
    <w:p w14:paraId="013AEDCC" w14:textId="77777777" w:rsidR="004D04AE" w:rsidRPr="000E6452" w:rsidRDefault="004D04AE" w:rsidP="004D04AE">
      <w:pPr>
        <w:numPr>
          <w:ilvl w:val="0"/>
          <w:numId w:val="10"/>
        </w:numPr>
        <w:jc w:val="both"/>
        <w:rPr>
          <w:rFonts w:eastAsia="Times New Roman" w:cstheme="minorHAnsi"/>
          <w:bCs/>
        </w:rPr>
      </w:pPr>
      <w:r w:rsidRPr="000E6452">
        <w:rPr>
          <w:rFonts w:eastAsia="Times New Roman" w:cstheme="minorHAnsi"/>
          <w:bCs/>
        </w:rPr>
        <w:lastRenderedPageBreak/>
        <w:t>Sorts items into smart drawers or storage areas based on accessibility and usage.</w:t>
      </w:r>
    </w:p>
    <w:p w14:paraId="4CC16541" w14:textId="77777777" w:rsidR="004D04AE" w:rsidRPr="000E6452" w:rsidRDefault="004D04AE" w:rsidP="004D04AE">
      <w:pPr>
        <w:jc w:val="both"/>
        <w:rPr>
          <w:rFonts w:eastAsia="Times New Roman" w:cstheme="minorHAnsi"/>
          <w:bCs/>
        </w:rPr>
      </w:pPr>
      <w:r w:rsidRPr="000E6452">
        <w:rPr>
          <w:rFonts w:eastAsia="Times New Roman" w:cstheme="minorHAnsi"/>
          <w:bCs/>
        </w:rPr>
        <w:t>7. Inventory &amp; Monitoring</w:t>
      </w:r>
    </w:p>
    <w:p w14:paraId="325646A8" w14:textId="77777777" w:rsidR="004D04AE" w:rsidRPr="000E6452" w:rsidRDefault="004D04AE" w:rsidP="004D04AE">
      <w:pPr>
        <w:numPr>
          <w:ilvl w:val="0"/>
          <w:numId w:val="11"/>
        </w:numPr>
        <w:jc w:val="both"/>
        <w:rPr>
          <w:rFonts w:eastAsia="Times New Roman" w:cstheme="minorHAnsi"/>
          <w:bCs/>
        </w:rPr>
      </w:pPr>
      <w:r w:rsidRPr="000E6452">
        <w:rPr>
          <w:rFonts w:eastAsia="Times New Roman" w:cstheme="minorHAnsi"/>
          <w:bCs/>
        </w:rPr>
        <w:t>Tracks identified objects in a digital catalogue.</w:t>
      </w:r>
    </w:p>
    <w:p w14:paraId="32E16A62" w14:textId="77777777" w:rsidR="004D04AE" w:rsidRPr="000E6452" w:rsidRDefault="004D04AE" w:rsidP="004D04AE">
      <w:pPr>
        <w:numPr>
          <w:ilvl w:val="0"/>
          <w:numId w:val="11"/>
        </w:numPr>
        <w:jc w:val="both"/>
        <w:rPr>
          <w:rFonts w:eastAsia="Times New Roman" w:cstheme="minorHAnsi"/>
          <w:bCs/>
        </w:rPr>
      </w:pPr>
      <w:r w:rsidRPr="000E6452">
        <w:rPr>
          <w:rFonts w:eastAsia="Times New Roman" w:cstheme="minorHAnsi"/>
          <w:bCs/>
        </w:rPr>
        <w:t>Assists in locating lost items accurately.</w:t>
      </w:r>
    </w:p>
    <w:p w14:paraId="0CBAF2CB" w14:textId="77777777" w:rsidR="004D04AE" w:rsidRPr="000E6452" w:rsidRDefault="004D04AE" w:rsidP="004D04AE">
      <w:pPr>
        <w:jc w:val="both"/>
        <w:rPr>
          <w:rFonts w:eastAsia="Times New Roman" w:cstheme="minorHAnsi"/>
          <w:bCs/>
        </w:rPr>
      </w:pPr>
      <w:r w:rsidRPr="000E6452">
        <w:rPr>
          <w:rFonts w:eastAsia="Times New Roman" w:cstheme="minorHAnsi"/>
          <w:bCs/>
        </w:rPr>
        <w:t>8. User Control &amp; Management</w:t>
      </w:r>
    </w:p>
    <w:p w14:paraId="7B010A44" w14:textId="77777777" w:rsidR="004D04AE" w:rsidRPr="000E6452" w:rsidRDefault="004D04AE" w:rsidP="004D04AE">
      <w:pPr>
        <w:numPr>
          <w:ilvl w:val="0"/>
          <w:numId w:val="12"/>
        </w:numPr>
        <w:jc w:val="both"/>
        <w:rPr>
          <w:rFonts w:eastAsia="Times New Roman" w:cstheme="minorHAnsi"/>
          <w:bCs/>
        </w:rPr>
      </w:pPr>
      <w:r w:rsidRPr="000E6452">
        <w:rPr>
          <w:rFonts w:eastAsia="Times New Roman" w:cstheme="minorHAnsi"/>
          <w:bCs/>
        </w:rPr>
        <w:t>Responds to voice commands, gestures, or mobile app inputs.</w:t>
      </w:r>
    </w:p>
    <w:p w14:paraId="71F3DF91" w14:textId="77777777" w:rsidR="004D04AE" w:rsidRPr="000E6452" w:rsidRDefault="004D04AE" w:rsidP="004D04AE">
      <w:pPr>
        <w:numPr>
          <w:ilvl w:val="0"/>
          <w:numId w:val="12"/>
        </w:numPr>
        <w:jc w:val="both"/>
        <w:rPr>
          <w:rFonts w:eastAsia="Times New Roman" w:cstheme="minorHAnsi"/>
          <w:bCs/>
        </w:rPr>
      </w:pPr>
      <w:r w:rsidRPr="000E6452">
        <w:rPr>
          <w:rFonts w:eastAsia="Times New Roman" w:cstheme="minorHAnsi"/>
          <w:bCs/>
        </w:rPr>
        <w:t>Provides feedback on task completion and inventory status.</w:t>
      </w:r>
    </w:p>
    <w:p w14:paraId="33D4AA19" w14:textId="77777777" w:rsidR="004D04AE" w:rsidRPr="000E6452" w:rsidRDefault="004D04AE" w:rsidP="004D04AE">
      <w:pPr>
        <w:numPr>
          <w:ilvl w:val="0"/>
          <w:numId w:val="12"/>
        </w:numPr>
        <w:jc w:val="both"/>
        <w:rPr>
          <w:rFonts w:eastAsia="Times New Roman" w:cstheme="minorHAnsi"/>
          <w:bCs/>
        </w:rPr>
      </w:pPr>
      <w:r w:rsidRPr="000E6452">
        <w:rPr>
          <w:rFonts w:eastAsia="Times New Roman" w:cstheme="minorHAnsi"/>
          <w:bCs/>
        </w:rPr>
        <w:t>Supports custom scheduling for routine tasks.</w:t>
      </w:r>
    </w:p>
    <w:p w14:paraId="008E54A2" w14:textId="77777777" w:rsidR="004D04AE" w:rsidRPr="000E6452" w:rsidRDefault="004D04AE" w:rsidP="004D04AE">
      <w:pPr>
        <w:jc w:val="both"/>
        <w:rPr>
          <w:rFonts w:eastAsia="Times New Roman" w:cstheme="minorHAnsi"/>
          <w:bCs/>
        </w:rPr>
      </w:pPr>
      <w:r w:rsidRPr="000E6452">
        <w:rPr>
          <w:rFonts w:eastAsia="Times New Roman" w:cstheme="minorHAnsi"/>
          <w:bCs/>
        </w:rPr>
        <w:t>9. Tidying &amp; Cleaning</w:t>
      </w:r>
    </w:p>
    <w:p w14:paraId="6F516C44" w14:textId="77777777" w:rsidR="004D04AE" w:rsidRPr="000E6452" w:rsidRDefault="004D04AE" w:rsidP="004D04AE">
      <w:pPr>
        <w:numPr>
          <w:ilvl w:val="0"/>
          <w:numId w:val="13"/>
        </w:numPr>
        <w:jc w:val="both"/>
        <w:rPr>
          <w:rFonts w:eastAsia="Times New Roman" w:cstheme="minorHAnsi"/>
          <w:bCs/>
        </w:rPr>
      </w:pPr>
      <w:r w:rsidRPr="000E6452">
        <w:rPr>
          <w:rFonts w:eastAsia="Times New Roman" w:cstheme="minorHAnsi"/>
          <w:bCs/>
        </w:rPr>
        <w:t>Uses micro-vacuum or mini-cleaner to remove dust and debris.</w:t>
      </w:r>
    </w:p>
    <w:p w14:paraId="21B36D5C" w14:textId="77777777" w:rsidR="004D04AE" w:rsidRPr="000E6452" w:rsidRDefault="004D04AE" w:rsidP="004D04AE">
      <w:pPr>
        <w:numPr>
          <w:ilvl w:val="0"/>
          <w:numId w:val="13"/>
        </w:numPr>
        <w:jc w:val="both"/>
        <w:rPr>
          <w:rFonts w:eastAsia="Times New Roman" w:cstheme="minorHAnsi"/>
          <w:bCs/>
        </w:rPr>
      </w:pPr>
      <w:r w:rsidRPr="000E6452">
        <w:rPr>
          <w:rFonts w:eastAsia="Times New Roman" w:cstheme="minorHAnsi"/>
          <w:bCs/>
        </w:rPr>
        <w:t>Floor sensors communicate with Aerius for cleaning schedules.</w:t>
      </w:r>
    </w:p>
    <w:p w14:paraId="7B771CCA" w14:textId="77777777" w:rsidR="004D04AE" w:rsidRPr="000E6452" w:rsidRDefault="004D04AE" w:rsidP="004D04AE">
      <w:pPr>
        <w:jc w:val="both"/>
        <w:rPr>
          <w:rFonts w:eastAsia="Times New Roman" w:cstheme="minorHAnsi"/>
          <w:bCs/>
        </w:rPr>
      </w:pPr>
      <w:r w:rsidRPr="000E6452">
        <w:rPr>
          <w:rFonts w:eastAsia="Times New Roman" w:cstheme="minorHAnsi"/>
          <w:bCs/>
        </w:rPr>
        <w:t>10. Docking &amp; Self-Maintenance</w:t>
      </w:r>
    </w:p>
    <w:p w14:paraId="23985E55" w14:textId="77777777" w:rsidR="004D04AE" w:rsidRPr="000E6452" w:rsidRDefault="004D04AE" w:rsidP="004D04AE">
      <w:pPr>
        <w:numPr>
          <w:ilvl w:val="0"/>
          <w:numId w:val="14"/>
        </w:numPr>
        <w:jc w:val="both"/>
        <w:rPr>
          <w:rFonts w:eastAsia="Times New Roman" w:cstheme="minorHAnsi"/>
          <w:bCs/>
        </w:rPr>
      </w:pPr>
      <w:r w:rsidRPr="000E6452">
        <w:rPr>
          <w:rFonts w:eastAsia="Times New Roman" w:cstheme="minorHAnsi"/>
          <w:bCs/>
        </w:rPr>
        <w:t>Retracts to ceiling bay for wireless charging and self-cleaning.</w:t>
      </w:r>
    </w:p>
    <w:p w14:paraId="27679A8D" w14:textId="182A0F32" w:rsidR="004D04AE" w:rsidRPr="000E6452" w:rsidRDefault="004D04AE" w:rsidP="004D04AE">
      <w:pPr>
        <w:numPr>
          <w:ilvl w:val="0"/>
          <w:numId w:val="14"/>
        </w:numPr>
        <w:jc w:val="both"/>
        <w:rPr>
          <w:rFonts w:eastAsia="Times New Roman" w:cstheme="minorHAnsi"/>
          <w:bCs/>
        </w:rPr>
      </w:pPr>
      <w:r w:rsidRPr="000E6452">
        <w:rPr>
          <w:rFonts w:eastAsia="Times New Roman" w:cstheme="minorHAnsi"/>
          <w:bCs/>
        </w:rPr>
        <w:t>Runs diagnostics on sensors</w:t>
      </w:r>
      <w:r w:rsidR="00667B2E">
        <w:rPr>
          <w:rFonts w:eastAsia="Times New Roman" w:cstheme="minorHAnsi"/>
          <w:bCs/>
        </w:rPr>
        <w:t xml:space="preserve"> and </w:t>
      </w:r>
      <w:r w:rsidRPr="000E6452">
        <w:rPr>
          <w:rFonts w:eastAsia="Times New Roman" w:cstheme="minorHAnsi"/>
          <w:bCs/>
        </w:rPr>
        <w:t>grippers</w:t>
      </w:r>
    </w:p>
    <w:p w14:paraId="4CA0EB7D" w14:textId="77777777" w:rsidR="004D04AE" w:rsidRPr="000E6452" w:rsidRDefault="004D04AE" w:rsidP="004D04AE">
      <w:pPr>
        <w:numPr>
          <w:ilvl w:val="0"/>
          <w:numId w:val="14"/>
        </w:numPr>
        <w:jc w:val="both"/>
        <w:rPr>
          <w:rFonts w:eastAsia="Times New Roman" w:cstheme="minorHAnsi"/>
          <w:bCs/>
        </w:rPr>
      </w:pPr>
      <w:r w:rsidRPr="000E6452">
        <w:rPr>
          <w:rFonts w:eastAsia="Times New Roman" w:cstheme="minorHAnsi"/>
          <w:bCs/>
        </w:rPr>
        <w:t>Updates firmware automatically via cloud.</w:t>
      </w:r>
    </w:p>
    <w:p w14:paraId="0DE59E17" w14:textId="292D29FE" w:rsidR="004D04AE" w:rsidRPr="000E6452" w:rsidRDefault="004D04AE" w:rsidP="004D04AE">
      <w:pPr>
        <w:jc w:val="both"/>
        <w:rPr>
          <w:rFonts w:eastAsia="Times New Roman" w:cstheme="minorHAnsi"/>
          <w:bCs/>
        </w:rPr>
      </w:pPr>
      <w:r w:rsidRPr="000E6452">
        <w:rPr>
          <w:rFonts w:eastAsia="Times New Roman" w:cstheme="minorHAnsi"/>
          <w:bCs/>
        </w:rPr>
        <w:t>1</w:t>
      </w:r>
      <w:r w:rsidR="00667B2E">
        <w:rPr>
          <w:rFonts w:eastAsia="Times New Roman" w:cstheme="minorHAnsi"/>
          <w:bCs/>
        </w:rPr>
        <w:t>1</w:t>
      </w:r>
      <w:r w:rsidRPr="000E6452">
        <w:rPr>
          <w:rFonts w:eastAsia="Times New Roman" w:cstheme="minorHAnsi"/>
          <w:bCs/>
        </w:rPr>
        <w:t>. Adaptive Learning</w:t>
      </w:r>
    </w:p>
    <w:p w14:paraId="3CEE8FBA" w14:textId="77777777" w:rsidR="004D04AE" w:rsidRPr="000E6452" w:rsidRDefault="004D04AE" w:rsidP="004D04AE">
      <w:pPr>
        <w:numPr>
          <w:ilvl w:val="0"/>
          <w:numId w:val="16"/>
        </w:numPr>
        <w:jc w:val="both"/>
        <w:rPr>
          <w:rFonts w:eastAsia="Times New Roman" w:cstheme="minorHAnsi"/>
          <w:bCs/>
        </w:rPr>
      </w:pPr>
      <w:r w:rsidRPr="000E6452">
        <w:rPr>
          <w:rFonts w:eastAsia="Times New Roman" w:cstheme="minorHAnsi"/>
          <w:bCs/>
        </w:rPr>
        <w:t>Learns user behavior and workspace trends over time.</w:t>
      </w:r>
    </w:p>
    <w:p w14:paraId="2D951A6E" w14:textId="5CD3C715" w:rsidR="004D04AE" w:rsidRPr="00B32C55" w:rsidRDefault="004D04AE" w:rsidP="004D04AE">
      <w:pPr>
        <w:numPr>
          <w:ilvl w:val="0"/>
          <w:numId w:val="16"/>
        </w:numPr>
        <w:jc w:val="both"/>
        <w:rPr>
          <w:rFonts w:eastAsia="Times New Roman" w:cstheme="minorHAnsi"/>
          <w:bCs/>
        </w:rPr>
      </w:pPr>
      <w:r w:rsidRPr="000E6452">
        <w:rPr>
          <w:rFonts w:eastAsia="Times New Roman" w:cstheme="minorHAnsi"/>
          <w:bCs/>
        </w:rPr>
        <w:t>Recognizes frequently used items to improve accessibility.</w:t>
      </w:r>
    </w:p>
    <w:p w14:paraId="4C23A94E" w14:textId="2EC54640" w:rsidR="004D04AE" w:rsidRPr="00B32C55" w:rsidRDefault="004D04AE" w:rsidP="004D04AE">
      <w:pPr>
        <w:spacing w:before="100" w:beforeAutospacing="1" w:after="100" w:afterAutospacing="1" w:line="240" w:lineRule="auto"/>
        <w:jc w:val="both"/>
        <w:rPr>
          <w:rFonts w:eastAsia="Times New Roman" w:cstheme="minorHAnsi"/>
        </w:rPr>
      </w:pPr>
      <w:r w:rsidRPr="00B32C55">
        <w:rPr>
          <w:rFonts w:eastAsia="Times New Roman" w:cstheme="minorHAnsi"/>
        </w:rPr>
        <w:t>Below is a flowchart representation of the basic function</w:t>
      </w:r>
      <w:r w:rsidR="00B32C55">
        <w:rPr>
          <w:rFonts w:eastAsia="Times New Roman" w:cstheme="minorHAnsi"/>
        </w:rPr>
        <w:t>s</w:t>
      </w:r>
      <w:r w:rsidRPr="00B32C55">
        <w:rPr>
          <w:rFonts w:eastAsia="Times New Roman" w:cstheme="minorHAnsi"/>
        </w:rPr>
        <w:t xml:space="preserve"> of Aerius:</w:t>
      </w:r>
    </w:p>
    <w:p w14:paraId="1491432A" w14:textId="769253BB" w:rsidR="009869A1" w:rsidRDefault="00AA2538" w:rsidP="009869A1">
      <w:pPr>
        <w:keepNext/>
        <w:spacing w:before="100" w:beforeAutospacing="1" w:after="100" w:afterAutospacing="1" w:line="240" w:lineRule="auto"/>
        <w:jc w:val="both"/>
      </w:pPr>
      <w:r>
        <w:rPr>
          <w:noProof/>
        </w:rPr>
        <w:lastRenderedPageBreak/>
        <w:drawing>
          <wp:inline distT="0" distB="0" distL="0" distR="0" wp14:anchorId="0A791C51" wp14:editId="3D72C23C">
            <wp:extent cx="3299460" cy="29736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33"/>
                    <a:stretch/>
                  </pic:blipFill>
                  <pic:spPr bwMode="auto">
                    <a:xfrm>
                      <a:off x="0" y="0"/>
                      <a:ext cx="3373559" cy="3040444"/>
                    </a:xfrm>
                    <a:prstGeom prst="rect">
                      <a:avLst/>
                    </a:prstGeom>
                    <a:ln>
                      <a:noFill/>
                    </a:ln>
                    <a:extLst>
                      <a:ext uri="{53640926-AAD7-44D8-BBD7-CCE9431645EC}">
                        <a14:shadowObscured xmlns:a14="http://schemas.microsoft.com/office/drawing/2010/main"/>
                      </a:ext>
                    </a:extLst>
                  </pic:spPr>
                </pic:pic>
              </a:graphicData>
            </a:graphic>
          </wp:inline>
        </w:drawing>
      </w:r>
    </w:p>
    <w:p w14:paraId="66A32843" w14:textId="6930A728" w:rsidR="00AA2538" w:rsidRDefault="00AA2538" w:rsidP="009869A1">
      <w:pPr>
        <w:keepNext/>
        <w:spacing w:before="100" w:beforeAutospacing="1" w:after="100" w:afterAutospacing="1" w:line="240" w:lineRule="auto"/>
        <w:jc w:val="both"/>
      </w:pPr>
      <w:r>
        <w:rPr>
          <w:noProof/>
        </w:rPr>
        <w:drawing>
          <wp:inline distT="0" distB="0" distL="0" distR="0" wp14:anchorId="4FF74904" wp14:editId="268576F0">
            <wp:extent cx="3284220" cy="3778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7854" cy="3805536"/>
                    </a:xfrm>
                    <a:prstGeom prst="rect">
                      <a:avLst/>
                    </a:prstGeom>
                  </pic:spPr>
                </pic:pic>
              </a:graphicData>
            </a:graphic>
          </wp:inline>
        </w:drawing>
      </w:r>
    </w:p>
    <w:p w14:paraId="0A899ECC" w14:textId="7B714E0D" w:rsidR="00AA2538" w:rsidRDefault="00AA2538" w:rsidP="009869A1">
      <w:pPr>
        <w:keepNext/>
        <w:spacing w:before="100" w:beforeAutospacing="1" w:after="100" w:afterAutospacing="1" w:line="240" w:lineRule="auto"/>
        <w:jc w:val="both"/>
      </w:pPr>
      <w:r>
        <w:rPr>
          <w:noProof/>
        </w:rPr>
        <w:lastRenderedPageBreak/>
        <w:drawing>
          <wp:inline distT="0" distB="0" distL="0" distR="0" wp14:anchorId="6AFF7604" wp14:editId="2E2FD0FD">
            <wp:extent cx="3177540" cy="3655617"/>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4509" cy="3732662"/>
                    </a:xfrm>
                    <a:prstGeom prst="rect">
                      <a:avLst/>
                    </a:prstGeom>
                  </pic:spPr>
                </pic:pic>
              </a:graphicData>
            </a:graphic>
          </wp:inline>
        </w:drawing>
      </w:r>
    </w:p>
    <w:p w14:paraId="44CC4840" w14:textId="2ED4C60E" w:rsidR="00AA2538" w:rsidRDefault="00AA2538" w:rsidP="009869A1">
      <w:pPr>
        <w:keepNext/>
        <w:spacing w:before="100" w:beforeAutospacing="1" w:after="100" w:afterAutospacing="1" w:line="240" w:lineRule="auto"/>
        <w:jc w:val="both"/>
      </w:pPr>
      <w:r>
        <w:t xml:space="preserve">                 </w:t>
      </w:r>
      <w:r>
        <w:rPr>
          <w:noProof/>
        </w:rPr>
        <w:drawing>
          <wp:inline distT="0" distB="0" distL="0" distR="0" wp14:anchorId="33FC865C" wp14:editId="1DB8D588">
            <wp:extent cx="1714500" cy="35697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41093" cy="383336"/>
                    </a:xfrm>
                    <a:prstGeom prst="rect">
                      <a:avLst/>
                    </a:prstGeom>
                  </pic:spPr>
                </pic:pic>
              </a:graphicData>
            </a:graphic>
          </wp:inline>
        </w:drawing>
      </w:r>
    </w:p>
    <w:p w14:paraId="4399AC67" w14:textId="00B47CA1" w:rsidR="0081055F" w:rsidRDefault="0081055F" w:rsidP="0081055F">
      <w:pPr>
        <w:pStyle w:val="Caption"/>
        <w:jc w:val="both"/>
      </w:pPr>
      <w:bookmarkStart w:id="3" w:name="_Toc212666894"/>
      <w:bookmarkStart w:id="4" w:name="_Toc212666541"/>
      <w:r>
        <w:t xml:space="preserve">Figure </w:t>
      </w:r>
      <w:fldSimple w:instr=" SEQ Figure \* ARABIC ">
        <w:r>
          <w:rPr>
            <w:noProof/>
          </w:rPr>
          <w:t>1</w:t>
        </w:r>
      </w:fldSimple>
      <w:r>
        <w:t xml:space="preserve"> Fallback Decision flow</w:t>
      </w:r>
      <w:bookmarkEnd w:id="3"/>
    </w:p>
    <w:p w14:paraId="3150057C" w14:textId="77777777" w:rsidR="00933DC7" w:rsidRDefault="00933DC7" w:rsidP="00933DC7"/>
    <w:p w14:paraId="7B4A97A7" w14:textId="77777777" w:rsidR="00933DC7" w:rsidRDefault="00933DC7" w:rsidP="00933DC7">
      <w:pPr>
        <w:sectPr w:rsidR="00933DC7" w:rsidSect="00397DA2">
          <w:pgSz w:w="11906" w:h="16838"/>
          <w:pgMar w:top="1440" w:right="1440" w:bottom="1440" w:left="1440" w:header="708" w:footer="708" w:gutter="0"/>
          <w:pgNumType w:start="0"/>
          <w:cols w:space="708"/>
          <w:titlePg/>
          <w:docGrid w:linePitch="360"/>
        </w:sectPr>
      </w:pPr>
    </w:p>
    <w:p w14:paraId="22E66201" w14:textId="77777777" w:rsidR="00933DC7" w:rsidRPr="00933DC7" w:rsidRDefault="00933DC7" w:rsidP="00933DC7"/>
    <w:p w14:paraId="52CE5BE0" w14:textId="77777777" w:rsidR="009869A1" w:rsidRDefault="009869A1" w:rsidP="009869A1">
      <w:pPr>
        <w:pStyle w:val="Heading1"/>
      </w:pPr>
      <w:r>
        <w:t>Required Skills</w:t>
      </w:r>
      <w:bookmarkEnd w:id="4"/>
    </w:p>
    <w:p w14:paraId="38FB2BAB" w14:textId="77777777" w:rsidR="00CB6A03" w:rsidRPr="00B32C55" w:rsidRDefault="00CB6A03" w:rsidP="00CB6A03">
      <w:pPr>
        <w:jc w:val="both"/>
        <w:rPr>
          <w:rFonts w:cstheme="minorHAnsi"/>
        </w:rPr>
      </w:pPr>
      <w:r w:rsidRPr="00B32C55">
        <w:rPr>
          <w:rFonts w:cstheme="minorHAnsi"/>
        </w:rPr>
        <w:t>In the table below, Aerius’s required skills</w:t>
      </w:r>
      <w:r>
        <w:rPr>
          <w:rFonts w:cstheme="minorHAnsi"/>
        </w:rPr>
        <w:t xml:space="preserve"> to execute the tasks above</w:t>
      </w:r>
      <w:r w:rsidRPr="00B32C55">
        <w:rPr>
          <w:rFonts w:cstheme="minorHAnsi"/>
        </w:rPr>
        <w:t xml:space="preserve">, description of the input and output criteria, along with the success criteria are explained. </w:t>
      </w:r>
    </w:p>
    <w:p w14:paraId="05E8BCD4" w14:textId="2F562980" w:rsidR="00F475A8" w:rsidRDefault="00F475A8" w:rsidP="00B32C55">
      <w:pPr>
        <w:jc w:val="both"/>
        <w:rPr>
          <w:rFonts w:cstheme="minorHAnsi"/>
        </w:rPr>
      </w:pPr>
      <w:r w:rsidRPr="00F475A8">
        <w:rPr>
          <w:rFonts w:cstheme="minorHAnsi"/>
          <w:noProof/>
        </w:rPr>
        <w:drawing>
          <wp:inline distT="0" distB="0" distL="0" distR="0" wp14:anchorId="32C50857" wp14:editId="3CA31768">
            <wp:extent cx="8863330" cy="4737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863330" cy="4737100"/>
                    </a:xfrm>
                    <a:prstGeom prst="rect">
                      <a:avLst/>
                    </a:prstGeom>
                  </pic:spPr>
                </pic:pic>
              </a:graphicData>
            </a:graphic>
          </wp:inline>
        </w:drawing>
      </w:r>
    </w:p>
    <w:p w14:paraId="1782F223" w14:textId="3A4A5028" w:rsidR="00F475A8" w:rsidRDefault="00F475A8" w:rsidP="00B32C55">
      <w:pPr>
        <w:jc w:val="both"/>
        <w:rPr>
          <w:rFonts w:cstheme="minorHAnsi"/>
        </w:rPr>
      </w:pPr>
      <w:r w:rsidRPr="00F475A8">
        <w:rPr>
          <w:rFonts w:cstheme="minorHAnsi"/>
          <w:noProof/>
        </w:rPr>
        <w:lastRenderedPageBreak/>
        <w:drawing>
          <wp:inline distT="0" distB="0" distL="0" distR="0" wp14:anchorId="18BA56B8" wp14:editId="68A4DE08">
            <wp:extent cx="8863330" cy="52152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63330" cy="5215255"/>
                    </a:xfrm>
                    <a:prstGeom prst="rect">
                      <a:avLst/>
                    </a:prstGeom>
                  </pic:spPr>
                </pic:pic>
              </a:graphicData>
            </a:graphic>
          </wp:inline>
        </w:drawing>
      </w:r>
    </w:p>
    <w:p w14:paraId="4FF1DE54" w14:textId="5B319EE5" w:rsidR="00FA5929" w:rsidRDefault="00FA5929" w:rsidP="00B32C55">
      <w:pPr>
        <w:jc w:val="both"/>
        <w:rPr>
          <w:rFonts w:cstheme="minorHAnsi"/>
        </w:rPr>
      </w:pPr>
      <w:r w:rsidRPr="00FA5929">
        <w:rPr>
          <w:rFonts w:cstheme="minorHAnsi"/>
          <w:noProof/>
        </w:rPr>
        <w:lastRenderedPageBreak/>
        <w:drawing>
          <wp:inline distT="0" distB="0" distL="0" distR="0" wp14:anchorId="22F52FFB" wp14:editId="3C1766A4">
            <wp:extent cx="8863330" cy="27152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63330" cy="2715260"/>
                    </a:xfrm>
                    <a:prstGeom prst="rect">
                      <a:avLst/>
                    </a:prstGeom>
                  </pic:spPr>
                </pic:pic>
              </a:graphicData>
            </a:graphic>
          </wp:inline>
        </w:drawing>
      </w:r>
    </w:p>
    <w:p w14:paraId="19A98E86" w14:textId="0E739BAE" w:rsidR="00FA5929" w:rsidRDefault="00FA5929" w:rsidP="00B32C55">
      <w:pPr>
        <w:jc w:val="both"/>
        <w:rPr>
          <w:rFonts w:cstheme="minorHAnsi"/>
        </w:rPr>
      </w:pPr>
      <w:r w:rsidRPr="00FA5929">
        <w:rPr>
          <w:rFonts w:cstheme="minorHAnsi"/>
          <w:noProof/>
        </w:rPr>
        <w:lastRenderedPageBreak/>
        <w:drawing>
          <wp:inline distT="0" distB="0" distL="0" distR="0" wp14:anchorId="1EC63298" wp14:editId="238CC99F">
            <wp:extent cx="8863330" cy="4885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863330" cy="4885690"/>
                    </a:xfrm>
                    <a:prstGeom prst="rect">
                      <a:avLst/>
                    </a:prstGeom>
                  </pic:spPr>
                </pic:pic>
              </a:graphicData>
            </a:graphic>
          </wp:inline>
        </w:drawing>
      </w:r>
    </w:p>
    <w:p w14:paraId="04282BDF" w14:textId="4C2CFA6D" w:rsidR="00FA5929" w:rsidRDefault="00FA5929" w:rsidP="00B32C55">
      <w:pPr>
        <w:jc w:val="both"/>
        <w:rPr>
          <w:rFonts w:cstheme="minorHAnsi"/>
        </w:rPr>
      </w:pPr>
      <w:r w:rsidRPr="00FA5929">
        <w:rPr>
          <w:rFonts w:cstheme="minorHAnsi"/>
          <w:noProof/>
        </w:rPr>
        <w:lastRenderedPageBreak/>
        <w:drawing>
          <wp:inline distT="0" distB="0" distL="0" distR="0" wp14:anchorId="5D28AFC3" wp14:editId="1F1D9013">
            <wp:extent cx="8863330" cy="5242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63330" cy="5242560"/>
                    </a:xfrm>
                    <a:prstGeom prst="rect">
                      <a:avLst/>
                    </a:prstGeom>
                  </pic:spPr>
                </pic:pic>
              </a:graphicData>
            </a:graphic>
          </wp:inline>
        </w:drawing>
      </w:r>
    </w:p>
    <w:p w14:paraId="39BA73A1" w14:textId="40210B07" w:rsidR="00FA5929" w:rsidRDefault="00FA5929" w:rsidP="00B32C55">
      <w:pPr>
        <w:jc w:val="both"/>
        <w:rPr>
          <w:rFonts w:cstheme="minorHAnsi"/>
        </w:rPr>
      </w:pPr>
      <w:r w:rsidRPr="00FA5929">
        <w:rPr>
          <w:rFonts w:cstheme="minorHAnsi"/>
          <w:noProof/>
        </w:rPr>
        <w:lastRenderedPageBreak/>
        <w:drawing>
          <wp:inline distT="0" distB="0" distL="0" distR="0" wp14:anchorId="5B32B9DE" wp14:editId="46773A92">
            <wp:extent cx="8863330" cy="12547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863330" cy="1254760"/>
                    </a:xfrm>
                    <a:prstGeom prst="rect">
                      <a:avLst/>
                    </a:prstGeom>
                  </pic:spPr>
                </pic:pic>
              </a:graphicData>
            </a:graphic>
          </wp:inline>
        </w:drawing>
      </w:r>
    </w:p>
    <w:p w14:paraId="4EB0E83B" w14:textId="7EF678DF" w:rsidR="00FA5929" w:rsidRDefault="00FA5929" w:rsidP="00B32C55">
      <w:pPr>
        <w:jc w:val="both"/>
        <w:rPr>
          <w:rFonts w:cstheme="minorHAnsi"/>
        </w:rPr>
      </w:pPr>
      <w:r w:rsidRPr="00FA5929">
        <w:rPr>
          <w:rFonts w:cstheme="minorHAnsi"/>
          <w:noProof/>
        </w:rPr>
        <w:drawing>
          <wp:inline distT="0" distB="0" distL="0" distR="0" wp14:anchorId="19D99A8D" wp14:editId="5F98AB74">
            <wp:extent cx="8863330" cy="39560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863330" cy="3956050"/>
                    </a:xfrm>
                    <a:prstGeom prst="rect">
                      <a:avLst/>
                    </a:prstGeom>
                  </pic:spPr>
                </pic:pic>
              </a:graphicData>
            </a:graphic>
          </wp:inline>
        </w:drawing>
      </w:r>
    </w:p>
    <w:p w14:paraId="50880D41" w14:textId="77777777" w:rsidR="00FA5929" w:rsidRPr="00B32C55" w:rsidRDefault="00FA5929" w:rsidP="00B32C55">
      <w:pPr>
        <w:jc w:val="both"/>
        <w:rPr>
          <w:rFonts w:cstheme="minorHAnsi"/>
        </w:rPr>
      </w:pPr>
    </w:p>
    <w:p w14:paraId="5EF6508F" w14:textId="249858D2" w:rsidR="001477F2" w:rsidRDefault="00FA5929" w:rsidP="00B32C55">
      <w:r w:rsidRPr="00FA5929">
        <w:rPr>
          <w:noProof/>
        </w:rPr>
        <w:lastRenderedPageBreak/>
        <w:drawing>
          <wp:inline distT="0" distB="0" distL="0" distR="0" wp14:anchorId="0394470F" wp14:editId="13159C83">
            <wp:extent cx="8863330" cy="5113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863330" cy="5113655"/>
                    </a:xfrm>
                    <a:prstGeom prst="rect">
                      <a:avLst/>
                    </a:prstGeom>
                  </pic:spPr>
                </pic:pic>
              </a:graphicData>
            </a:graphic>
          </wp:inline>
        </w:drawing>
      </w:r>
    </w:p>
    <w:p w14:paraId="3F8C9DBA" w14:textId="31F702CB" w:rsidR="001477F2" w:rsidRDefault="001477F2" w:rsidP="001477F2"/>
    <w:p w14:paraId="6C330547" w14:textId="7C5E6555" w:rsidR="00B32C55" w:rsidRDefault="00B32C55" w:rsidP="001477F2"/>
    <w:p w14:paraId="450014D3" w14:textId="77777777" w:rsidR="00DE1914" w:rsidRDefault="00DE1914" w:rsidP="001477F2">
      <w:pPr>
        <w:pStyle w:val="Heading1"/>
        <w:sectPr w:rsidR="00DE1914" w:rsidSect="00933DC7">
          <w:pgSz w:w="16838" w:h="11906" w:orient="landscape"/>
          <w:pgMar w:top="1440" w:right="1440" w:bottom="1440" w:left="1440" w:header="708" w:footer="708" w:gutter="0"/>
          <w:pgNumType w:start="0"/>
          <w:cols w:space="708"/>
          <w:titlePg/>
          <w:docGrid w:linePitch="360"/>
        </w:sectPr>
      </w:pPr>
    </w:p>
    <w:p w14:paraId="0818E8B9" w14:textId="488F8577" w:rsidR="001477F2" w:rsidRDefault="001477F2" w:rsidP="001477F2">
      <w:pPr>
        <w:pStyle w:val="Heading1"/>
      </w:pPr>
      <w:bookmarkStart w:id="5" w:name="_Toc212666542"/>
      <w:r>
        <w:lastRenderedPageBreak/>
        <w:t>Hardware Components</w:t>
      </w:r>
      <w:bookmarkEnd w:id="5"/>
    </w:p>
    <w:p w14:paraId="2CE1869D" w14:textId="77777777" w:rsidR="00A6206E" w:rsidRPr="00A6206E" w:rsidRDefault="00A6206E" w:rsidP="00A6206E">
      <w:pPr>
        <w:rPr>
          <w:b/>
          <w:bCs/>
          <w:sz w:val="28"/>
          <w:szCs w:val="28"/>
        </w:rPr>
      </w:pPr>
      <w:r w:rsidRPr="00A6206E">
        <w:rPr>
          <w:b/>
          <w:bCs/>
          <w:sz w:val="28"/>
          <w:szCs w:val="28"/>
        </w:rPr>
        <w:t>Sensors</w:t>
      </w:r>
    </w:p>
    <w:p w14:paraId="62F6056E" w14:textId="77777777" w:rsidR="00A6206E" w:rsidRPr="00A6206E" w:rsidRDefault="00A6206E" w:rsidP="00A6206E">
      <w:pPr>
        <w:numPr>
          <w:ilvl w:val="0"/>
          <w:numId w:val="17"/>
        </w:numPr>
        <w:rPr>
          <w:b/>
        </w:rPr>
      </w:pPr>
      <w:r w:rsidRPr="00A6206E">
        <w:rPr>
          <w:b/>
        </w:rPr>
        <w:t>RGB Camera</w:t>
      </w:r>
    </w:p>
    <w:p w14:paraId="64797C86" w14:textId="7625304A" w:rsidR="00A6206E" w:rsidRPr="00A6206E" w:rsidRDefault="00A6206E" w:rsidP="00A6206E">
      <w:r w:rsidRPr="00A6206E">
        <w:rPr>
          <w:b/>
        </w:rPr>
        <w:t>Selected:</w:t>
      </w:r>
      <w:r w:rsidRPr="00A6206E">
        <w:t xml:space="preserve"> Intel RealSense D415 - It combines RGB and depth sensing, offers an 87° field of view, a depth </w:t>
      </w:r>
      <w:r w:rsidR="00DF5DBE" w:rsidRPr="00A6206E">
        <w:t>ranges</w:t>
      </w:r>
      <w:r w:rsidRPr="00A6206E">
        <w:t xml:space="preserve"> up to 6 m, USB connectivity, and native ROS2 &amp; OpenCV support, making it suitable for precise measurements in various lighting conditions (Intel, 2025).</w:t>
      </w:r>
    </w:p>
    <w:p w14:paraId="74089314" w14:textId="2C1EF7FC" w:rsidR="00A6206E" w:rsidRPr="00A6206E" w:rsidRDefault="00A6206E" w:rsidP="00A6206E">
      <w:r w:rsidRPr="00A6206E">
        <w:rPr>
          <w:b/>
        </w:rPr>
        <w:t>Alternative:</w:t>
      </w:r>
      <w:r w:rsidRPr="00A6206E">
        <w:t xml:space="preserve"> LUCID Helios2 Wide - Provides a wider field of view (108° × 78°) and depth sensing up to 8.3 m, suitable for ceiling-mounted applications, but lacks an integrated RGB module. (LUCID, 2025).</w:t>
      </w:r>
    </w:p>
    <w:p w14:paraId="07FF4C2C" w14:textId="77777777" w:rsidR="00A6206E" w:rsidRPr="00A6206E" w:rsidRDefault="00A6206E" w:rsidP="00A6206E">
      <w:pPr>
        <w:numPr>
          <w:ilvl w:val="0"/>
          <w:numId w:val="17"/>
        </w:numPr>
        <w:rPr>
          <w:b/>
        </w:rPr>
      </w:pPr>
      <w:r w:rsidRPr="00A6206E">
        <w:rPr>
          <w:b/>
        </w:rPr>
        <w:t>Depth Camera / RGB-D</w:t>
      </w:r>
    </w:p>
    <w:p w14:paraId="44FF6978" w14:textId="604336F2" w:rsidR="00A6206E" w:rsidRPr="00A6206E" w:rsidRDefault="00A6206E" w:rsidP="00A6206E">
      <w:r w:rsidRPr="00A6206E">
        <w:rPr>
          <w:b/>
        </w:rPr>
        <w:t>Selected:</w:t>
      </w:r>
      <w:r w:rsidRPr="00A6206E">
        <w:t xml:space="preserve"> OAK-D (Luxonis) - Compact and ideal for robotic integration, it combines stereo depth with onboard AI inference, providing good depth accuracy from 70 cm to 12 m with less than 2% error below 4 m, while reducing processing load (Luxonis, 2025).</w:t>
      </w:r>
    </w:p>
    <w:p w14:paraId="157E04C7" w14:textId="77777777" w:rsidR="00A6206E" w:rsidRPr="00A6206E" w:rsidRDefault="00A6206E" w:rsidP="00A6206E">
      <w:r w:rsidRPr="00A6206E">
        <w:rPr>
          <w:b/>
        </w:rPr>
        <w:t>Alternative:</w:t>
      </w:r>
      <w:r w:rsidRPr="00A6206E">
        <w:t xml:space="preserve"> Intel RealSense D435 - Suitable for low-light conditions and budget-friendly, with a strong external compute requirement, but has a narrower field of view (65° × 40° in HD mode) (Intel, 2025).</w:t>
      </w:r>
    </w:p>
    <w:p w14:paraId="1E89F427" w14:textId="77777777" w:rsidR="00A6206E" w:rsidRPr="00A6206E" w:rsidRDefault="00A6206E" w:rsidP="00A6206E">
      <w:pPr>
        <w:numPr>
          <w:ilvl w:val="0"/>
          <w:numId w:val="17"/>
        </w:numPr>
        <w:rPr>
          <w:b/>
        </w:rPr>
      </w:pPr>
      <w:r w:rsidRPr="00A6206E">
        <w:rPr>
          <w:b/>
        </w:rPr>
        <w:t>2D LiDAR</w:t>
      </w:r>
    </w:p>
    <w:p w14:paraId="11EA13C1" w14:textId="0D9FD53B" w:rsidR="00A6206E" w:rsidRPr="00A6206E" w:rsidRDefault="00A6206E" w:rsidP="00A6206E">
      <w:r w:rsidRPr="00A6206E">
        <w:rPr>
          <w:b/>
        </w:rPr>
        <w:t>Selected:</w:t>
      </w:r>
      <w:r w:rsidRPr="00A6206E">
        <w:t xml:space="preserve"> Slamtec RPLIDAR S2 - Offers a 30 m measuring range, 32 k measurements/sec sampling, 0.1125° angular resolution, and is dust- and waterproof, making it highly accurate and durable (SLAMTEC, 2025).</w:t>
      </w:r>
    </w:p>
    <w:p w14:paraId="347862DB" w14:textId="47C400D0" w:rsidR="00A6206E" w:rsidRPr="00A6206E" w:rsidRDefault="00A6206E" w:rsidP="00A6206E">
      <w:r w:rsidRPr="00A6206E">
        <w:rPr>
          <w:b/>
        </w:rPr>
        <w:t>Alternative:</w:t>
      </w:r>
      <w:r w:rsidRPr="00A6206E">
        <w:t xml:space="preserve"> RPLIDAR A3 - Suitable for indoor mapping and dynamic obstacle detection, with precise and fast scanning at a more budget-friendly price (SLAMTEC, 2025).</w:t>
      </w:r>
    </w:p>
    <w:p w14:paraId="09754267" w14:textId="77777777" w:rsidR="00A6206E" w:rsidRPr="00A6206E" w:rsidRDefault="00A6206E" w:rsidP="00A6206E">
      <w:pPr>
        <w:numPr>
          <w:ilvl w:val="0"/>
          <w:numId w:val="17"/>
        </w:numPr>
        <w:rPr>
          <w:b/>
        </w:rPr>
      </w:pPr>
      <w:r w:rsidRPr="00A6206E">
        <w:rPr>
          <w:b/>
        </w:rPr>
        <w:t>IMU (Inertial Measurement Unit)</w:t>
      </w:r>
    </w:p>
    <w:p w14:paraId="613DCC55" w14:textId="4560173C" w:rsidR="00A6206E" w:rsidRPr="00A6206E" w:rsidRDefault="00A6206E" w:rsidP="00A6206E">
      <w:r w:rsidRPr="00A6206E">
        <w:rPr>
          <w:b/>
        </w:rPr>
        <w:t>Selected:</w:t>
      </w:r>
      <w:r w:rsidRPr="00A6206E">
        <w:t xml:space="preserve"> Bosch BNO055 - Integrates onboard sensor fusion for precise orientation and motion tracking, reducing software complexity (Bosch Sensortec, 2025).</w:t>
      </w:r>
    </w:p>
    <w:p w14:paraId="6E9F3A14" w14:textId="12683350" w:rsidR="00A6206E" w:rsidRPr="00A6206E" w:rsidRDefault="00A6206E" w:rsidP="00A6206E">
      <w:r w:rsidRPr="00A6206E">
        <w:rPr>
          <w:b/>
        </w:rPr>
        <w:t>Alternative:</w:t>
      </w:r>
      <w:r w:rsidRPr="00A6206E">
        <w:t xml:space="preserve"> MPU-9250 - Offers a 9-axis sensor at lower cost, but requires additional software to perform sensor fusion (InvenSense, 2025).</w:t>
      </w:r>
    </w:p>
    <w:p w14:paraId="6D841211" w14:textId="77777777" w:rsidR="00A6206E" w:rsidRPr="00A6206E" w:rsidRDefault="00A6206E" w:rsidP="00A6206E">
      <w:pPr>
        <w:numPr>
          <w:ilvl w:val="0"/>
          <w:numId w:val="17"/>
        </w:numPr>
        <w:rPr>
          <w:b/>
        </w:rPr>
      </w:pPr>
      <w:r w:rsidRPr="00A6206E">
        <w:rPr>
          <w:b/>
        </w:rPr>
        <w:t>AprilTags / Fiducial Markers</w:t>
      </w:r>
    </w:p>
    <w:p w14:paraId="7EB5F94D" w14:textId="77777777" w:rsidR="00A6206E" w:rsidRPr="00A6206E" w:rsidRDefault="00A6206E" w:rsidP="00A6206E">
      <w:r w:rsidRPr="00A6206E">
        <w:rPr>
          <w:b/>
          <w:bCs/>
        </w:rPr>
        <w:t>Selected:</w:t>
      </w:r>
      <w:r w:rsidRPr="00A6206E">
        <w:t xml:space="preserve"> AprilTag v2 - Provides highly accurate localization and mapping for robotics with minimal computational load (Luxonis, 2025).</w:t>
      </w:r>
    </w:p>
    <w:p w14:paraId="262A0B2A" w14:textId="77777777" w:rsidR="00A6206E" w:rsidRPr="00A6206E" w:rsidRDefault="00A6206E" w:rsidP="00A6206E">
      <w:r w:rsidRPr="00A6206E">
        <w:rPr>
          <w:b/>
          <w:bCs/>
        </w:rPr>
        <w:t>Alternative:</w:t>
      </w:r>
      <w:r w:rsidRPr="00A6206E">
        <w:t xml:space="preserve"> ArUco Markers - Commonly used in computer vision and easily integrated via OpenCV, but slightly less precise (Luxonis, 2025).</w:t>
      </w:r>
    </w:p>
    <w:p w14:paraId="24CE2327" w14:textId="57B4C84A" w:rsidR="00A6206E" w:rsidRPr="00DE1914" w:rsidRDefault="00A6206E" w:rsidP="00DE1914">
      <w:pPr>
        <w:pStyle w:val="ListParagraph"/>
        <w:numPr>
          <w:ilvl w:val="0"/>
          <w:numId w:val="17"/>
        </w:numPr>
        <w:rPr>
          <w:b/>
        </w:rPr>
      </w:pPr>
      <w:r w:rsidRPr="00DE1914">
        <w:rPr>
          <w:b/>
          <w:bCs/>
        </w:rPr>
        <w:t>Safety Proximity Sensors</w:t>
      </w:r>
    </w:p>
    <w:p w14:paraId="13275BAC" w14:textId="77777777" w:rsidR="00A6206E" w:rsidRPr="00A6206E" w:rsidRDefault="00A6206E" w:rsidP="00A6206E">
      <w:r w:rsidRPr="00A6206E">
        <w:rPr>
          <w:b/>
          <w:bCs/>
        </w:rPr>
        <w:t>Selected:</w:t>
      </w:r>
      <w:r w:rsidRPr="00A6206E">
        <w:t xml:space="preserve"> HC-SR04 Ultrasonic Sensor - Cost-effective and reliable for short-range distance measurements, suitable for preventing collisions in close-quarters tasks (SparkFun, 2023).</w:t>
      </w:r>
    </w:p>
    <w:p w14:paraId="67F49A6B" w14:textId="77777777" w:rsidR="00A6206E" w:rsidRPr="00A6206E" w:rsidRDefault="00A6206E" w:rsidP="00A6206E">
      <w:r w:rsidRPr="00A6206E">
        <w:rPr>
          <w:b/>
          <w:bCs/>
        </w:rPr>
        <w:t>Alternative:</w:t>
      </w:r>
      <w:r w:rsidRPr="00A6206E">
        <w:t xml:space="preserve"> VL53L1X Time-of-Flight (ToF) Sensor - Offers faster sampling and higher accuracy, enhancing obstacle detection in dynamic environments (Microelectronics STM, 2022).</w:t>
      </w:r>
    </w:p>
    <w:p w14:paraId="25F65F91" w14:textId="77777777" w:rsidR="00A6206E" w:rsidRPr="00A6206E" w:rsidRDefault="00A6206E" w:rsidP="00A6206E">
      <w:pPr>
        <w:rPr>
          <w:b/>
          <w:sz w:val="28"/>
          <w:szCs w:val="28"/>
        </w:rPr>
      </w:pPr>
      <w:r w:rsidRPr="00A6206E">
        <w:rPr>
          <w:b/>
          <w:sz w:val="28"/>
          <w:szCs w:val="28"/>
        </w:rPr>
        <w:lastRenderedPageBreak/>
        <w:t>Manipulations</w:t>
      </w:r>
    </w:p>
    <w:p w14:paraId="77BCFC2A" w14:textId="77777777" w:rsidR="00A6206E" w:rsidRPr="00A6206E" w:rsidRDefault="00A6206E" w:rsidP="00A6206E">
      <w:pPr>
        <w:numPr>
          <w:ilvl w:val="0"/>
          <w:numId w:val="18"/>
        </w:numPr>
        <w:rPr>
          <w:b/>
        </w:rPr>
      </w:pPr>
      <w:r w:rsidRPr="00A6206E">
        <w:rPr>
          <w:b/>
        </w:rPr>
        <w:t>Telescopic Robotic Arm</w:t>
      </w:r>
    </w:p>
    <w:p w14:paraId="58BF7D7F" w14:textId="0366413D" w:rsidR="00A6206E" w:rsidRPr="00A6206E" w:rsidRDefault="00A6206E" w:rsidP="00A6206E">
      <w:r w:rsidRPr="00A6206E">
        <w:rPr>
          <w:b/>
        </w:rPr>
        <w:t>Selected:</w:t>
      </w:r>
      <w:r w:rsidRPr="00A6206E">
        <w:t xml:space="preserve"> UFactory xArm 6 DoF - Provides precise 6-DOF movement for confined spaces, integrates easily with ROS, and has sufficient payload capacity with high-performance brushless servo motors (UFactory, 2025).</w:t>
      </w:r>
    </w:p>
    <w:p w14:paraId="453E570A" w14:textId="77777777" w:rsidR="00A6206E" w:rsidRPr="00A6206E" w:rsidRDefault="00A6206E" w:rsidP="00A6206E">
      <w:r w:rsidRPr="00A6206E">
        <w:rPr>
          <w:b/>
        </w:rPr>
        <w:t>Alternative:</w:t>
      </w:r>
      <w:r w:rsidRPr="00A6206E">
        <w:t xml:space="preserve"> Dobot Magician - A more affordable 4-DOF robotic arm suitable for educational purposes, but limited in precision and workspace flexibility compared to the xArm (Dobot, 2025).</w:t>
      </w:r>
    </w:p>
    <w:p w14:paraId="039DF5AD" w14:textId="77777777" w:rsidR="00A6206E" w:rsidRPr="00A6206E" w:rsidRDefault="00A6206E" w:rsidP="00A6206E">
      <w:pPr>
        <w:rPr>
          <w:color w:val="C00000"/>
        </w:rPr>
      </w:pPr>
      <w:r w:rsidRPr="00A6206E">
        <w:rPr>
          <w:color w:val="C00000"/>
        </w:rPr>
        <w:t>Note: To cover a larger working range, we can add the Electric Linear Actuator.</w:t>
      </w:r>
    </w:p>
    <w:p w14:paraId="5DE6958F" w14:textId="77777777" w:rsidR="00A6206E" w:rsidRPr="00A6206E" w:rsidRDefault="00A6206E" w:rsidP="00A6206E">
      <w:pPr>
        <w:numPr>
          <w:ilvl w:val="0"/>
          <w:numId w:val="18"/>
        </w:numPr>
        <w:rPr>
          <w:b/>
        </w:rPr>
      </w:pPr>
      <w:r w:rsidRPr="00A6206E">
        <w:rPr>
          <w:b/>
        </w:rPr>
        <w:t>Arm Linear Actuator</w:t>
      </w:r>
    </w:p>
    <w:p w14:paraId="2FC18D36" w14:textId="633EFFC9" w:rsidR="00A6206E" w:rsidRPr="00A6206E" w:rsidRDefault="00A6206E" w:rsidP="00A6206E">
      <w:r w:rsidRPr="00A6206E">
        <w:rPr>
          <w:b/>
        </w:rPr>
        <w:t>Selected:</w:t>
      </w:r>
      <w:r w:rsidRPr="00A6206E">
        <w:t xml:space="preserve"> Electric Linear Actuator - Allows precise and controlled extension/retraction of the telescopic arm when integrated with ROS-based motion planning (Firgelli Automations, 2023).</w:t>
      </w:r>
    </w:p>
    <w:p w14:paraId="2F530A63" w14:textId="77777777" w:rsidR="00A6206E" w:rsidRPr="00A6206E" w:rsidRDefault="00A6206E" w:rsidP="00A6206E">
      <w:r w:rsidRPr="00A6206E">
        <w:rPr>
          <w:b/>
        </w:rPr>
        <w:t>Alternative:</w:t>
      </w:r>
      <w:r w:rsidRPr="00A6206E">
        <w:t xml:space="preserve"> Pneumatic Cylinder - Offers faster movement and higher load capacity but requires compressors and more maintenance (SMC Corporation, 2023).</w:t>
      </w:r>
    </w:p>
    <w:p w14:paraId="1FC25388" w14:textId="77777777" w:rsidR="00A6206E" w:rsidRPr="00A6206E" w:rsidRDefault="00A6206E" w:rsidP="00A6206E">
      <w:pPr>
        <w:numPr>
          <w:ilvl w:val="0"/>
          <w:numId w:val="18"/>
        </w:numPr>
        <w:rPr>
          <w:b/>
        </w:rPr>
      </w:pPr>
      <w:r w:rsidRPr="00A6206E">
        <w:rPr>
          <w:b/>
        </w:rPr>
        <w:t>Soft-Grip End Effector</w:t>
      </w:r>
    </w:p>
    <w:p w14:paraId="7D0B3A88" w14:textId="77777777" w:rsidR="00A6206E" w:rsidRPr="00A6206E" w:rsidRDefault="00A6206E" w:rsidP="00A6206E">
      <w:r w:rsidRPr="00A6206E">
        <w:rPr>
          <w:b/>
          <w:bCs/>
        </w:rPr>
        <w:t>Selected:</w:t>
      </w:r>
      <w:r w:rsidRPr="00A6206E">
        <w:t xml:space="preserve"> Robotiq 2F-85 Adaptive Gripper - Versatile for handling various objects with shape adaptation without causing damage (Robotiq, 2025).</w:t>
      </w:r>
    </w:p>
    <w:p w14:paraId="32D1611A" w14:textId="77777777" w:rsidR="00A6206E" w:rsidRPr="00A6206E" w:rsidRDefault="00A6206E" w:rsidP="00A6206E">
      <w:r w:rsidRPr="00A6206E">
        <w:rPr>
          <w:b/>
          <w:bCs/>
        </w:rPr>
        <w:t>Alternative:</w:t>
      </w:r>
      <w:r w:rsidRPr="00A6206E">
        <w:t xml:space="preserve"> OnRobot RG2 - Compact design suitable for lightweight objects with adequate payload capacity (OnRobot, 2025).</w:t>
      </w:r>
    </w:p>
    <w:p w14:paraId="2586F94A" w14:textId="77777777" w:rsidR="00A6206E" w:rsidRPr="00A6206E" w:rsidRDefault="00A6206E" w:rsidP="00A6206E">
      <w:pPr>
        <w:numPr>
          <w:ilvl w:val="0"/>
          <w:numId w:val="18"/>
        </w:numPr>
        <w:rPr>
          <w:b/>
        </w:rPr>
      </w:pPr>
      <w:r w:rsidRPr="00A6206E">
        <w:rPr>
          <w:b/>
        </w:rPr>
        <w:t>Ceiling Rail Movement Actuators</w:t>
      </w:r>
    </w:p>
    <w:p w14:paraId="6188FB90" w14:textId="29A13139" w:rsidR="00A6206E" w:rsidRPr="00A6206E" w:rsidRDefault="00A6206E" w:rsidP="00A6206E">
      <w:r w:rsidRPr="00A6206E">
        <w:rPr>
          <w:b/>
        </w:rPr>
        <w:t>Selected:</w:t>
      </w:r>
      <w:r w:rsidRPr="00A6206E">
        <w:t xml:space="preserve"> Stepper motor linear gantry system - Provides precise and repeatable positioning along ceiling rails, ideal for accurate ceiling-mounted motion (Oriental Motor, 2025).</w:t>
      </w:r>
    </w:p>
    <w:p w14:paraId="5F27A8EA" w14:textId="77777777" w:rsidR="00A6206E" w:rsidRPr="00A6206E" w:rsidRDefault="00A6206E" w:rsidP="00A6206E">
      <w:r w:rsidRPr="00A6206E">
        <w:rPr>
          <w:b/>
        </w:rPr>
        <w:t>Alternative:</w:t>
      </w:r>
      <w:r w:rsidRPr="00A6206E">
        <w:t xml:space="preserve"> Servo-driven linear actuators - Offer high torque and speed but require more complex control systems and are costlier (SMC, 2025).</w:t>
      </w:r>
    </w:p>
    <w:p w14:paraId="30EA618C" w14:textId="77777777" w:rsidR="00A6206E" w:rsidRPr="00A6206E" w:rsidRDefault="00A6206E" w:rsidP="00A6206E">
      <w:pPr>
        <w:numPr>
          <w:ilvl w:val="0"/>
          <w:numId w:val="18"/>
        </w:numPr>
        <w:rPr>
          <w:b/>
        </w:rPr>
      </w:pPr>
      <w:r w:rsidRPr="00A6206E">
        <w:rPr>
          <w:b/>
        </w:rPr>
        <w:t>Rail System Controller / Motion Controller</w:t>
      </w:r>
    </w:p>
    <w:p w14:paraId="2AACFE4B" w14:textId="77777777" w:rsidR="00A6206E" w:rsidRPr="00A6206E" w:rsidRDefault="00A6206E" w:rsidP="00A6206E">
      <w:r w:rsidRPr="00A6206E">
        <w:rPr>
          <w:b/>
        </w:rPr>
        <w:t>Selected:</w:t>
      </w:r>
      <w:r w:rsidRPr="00A6206E">
        <w:t xml:space="preserve"> Stepper motor driver stack - Trinamic TMC-series drivers on a dedicated controller provide silent, smooth, and precise ceiling gantry motion with microstepping and stall-detection, balancing performance and cost (Trinamic Motion Control, 2023).</w:t>
      </w:r>
    </w:p>
    <w:p w14:paraId="49A45332" w14:textId="77777777" w:rsidR="00A6206E" w:rsidRPr="00A6206E" w:rsidRDefault="00A6206E" w:rsidP="00A6206E">
      <w:pPr>
        <w:rPr>
          <w:b/>
        </w:rPr>
      </w:pPr>
      <w:r w:rsidRPr="00A6206E">
        <w:rPr>
          <w:b/>
        </w:rPr>
        <w:t>Alternative:</w:t>
      </w:r>
      <w:r w:rsidRPr="00A6206E">
        <w:t xml:space="preserve"> Servo motor drive - Delta/Kollmorgen closed-loop drives deliver higher speed and torque for heavier payloads but require more complex tuning and safety measures (Siemens, 2023).</w:t>
      </w:r>
    </w:p>
    <w:p w14:paraId="401877BC" w14:textId="77777777" w:rsidR="00A6206E" w:rsidRPr="00A6206E" w:rsidRDefault="00A6206E" w:rsidP="00A6206E">
      <w:pPr>
        <w:numPr>
          <w:ilvl w:val="0"/>
          <w:numId w:val="18"/>
        </w:numPr>
        <w:rPr>
          <w:b/>
        </w:rPr>
      </w:pPr>
      <w:r w:rsidRPr="00A6206E">
        <w:rPr>
          <w:b/>
        </w:rPr>
        <w:t>Ceiling Mount Frame / Docking Bay</w:t>
      </w:r>
    </w:p>
    <w:p w14:paraId="05B64795" w14:textId="77777777" w:rsidR="00A6206E" w:rsidRPr="00A6206E" w:rsidRDefault="00A6206E" w:rsidP="00A6206E">
      <w:r w:rsidRPr="00A6206E">
        <w:rPr>
          <w:b/>
        </w:rPr>
        <w:t>Selected:</w:t>
      </w:r>
      <w:r w:rsidRPr="00A6206E">
        <w:t xml:space="preserve"> Custom aluminum frame (CNC-milled) - provides a robust, vibration-resistant structure for secure ceiling-mounted operation (Bosch Rexroth, 2023).</w:t>
      </w:r>
    </w:p>
    <w:p w14:paraId="3CE4E244" w14:textId="77777777" w:rsidR="00A6206E" w:rsidRPr="00A6206E" w:rsidRDefault="00A6206E" w:rsidP="00A6206E">
      <w:r w:rsidRPr="00A6206E">
        <w:rPr>
          <w:b/>
        </w:rPr>
        <w:t>Alternative:</w:t>
      </w:r>
      <w:r w:rsidRPr="00A6206E">
        <w:t xml:space="preserve"> Modular 3D-printed mount (PLA/ABS) - allows rapid prototyping and cost-effective customization but may lack the rigidity of metal frames (Ultimaker, 2023).</w:t>
      </w:r>
    </w:p>
    <w:p w14:paraId="686E6744" w14:textId="38EC9934" w:rsidR="001D187A" w:rsidRDefault="00A6206E" w:rsidP="00A6206E">
      <w:pPr>
        <w:rPr>
          <w:b/>
          <w:bCs/>
          <w:sz w:val="28"/>
          <w:szCs w:val="28"/>
        </w:rPr>
      </w:pPr>
      <w:r w:rsidRPr="00A6206E">
        <w:rPr>
          <w:b/>
          <w:bCs/>
          <w:sz w:val="28"/>
          <w:szCs w:val="28"/>
        </w:rPr>
        <w:t>Communication</w:t>
      </w:r>
    </w:p>
    <w:p w14:paraId="67BE225A" w14:textId="77777777" w:rsidR="001D187A" w:rsidRPr="00A6206E" w:rsidRDefault="001D187A" w:rsidP="00A6206E">
      <w:pPr>
        <w:rPr>
          <w:b/>
          <w:bCs/>
          <w:sz w:val="28"/>
          <w:szCs w:val="28"/>
        </w:rPr>
      </w:pPr>
    </w:p>
    <w:p w14:paraId="73C169BC" w14:textId="77777777" w:rsidR="00A6206E" w:rsidRPr="00A6206E" w:rsidRDefault="00A6206E" w:rsidP="00A6206E">
      <w:pPr>
        <w:numPr>
          <w:ilvl w:val="0"/>
          <w:numId w:val="21"/>
        </w:numPr>
        <w:rPr>
          <w:b/>
        </w:rPr>
      </w:pPr>
      <w:r w:rsidRPr="00A6206E">
        <w:rPr>
          <w:b/>
        </w:rPr>
        <w:t>Microphone Array</w:t>
      </w:r>
    </w:p>
    <w:p w14:paraId="1AA705B2" w14:textId="7968611F" w:rsidR="00A6206E" w:rsidRPr="00A6206E" w:rsidRDefault="00A6206E" w:rsidP="00A6206E">
      <w:r w:rsidRPr="00A6206E">
        <w:rPr>
          <w:b/>
        </w:rPr>
        <w:t>Selected:</w:t>
      </w:r>
      <w:r w:rsidRPr="00A6206E">
        <w:t xml:space="preserve"> ReSpeaker 6-Mic Array - provides reliable voice command detection with beamforming and noise suppression for accurate recognition (ReSpeaker, 2023).</w:t>
      </w:r>
    </w:p>
    <w:p w14:paraId="478822D8" w14:textId="3462D07B" w:rsidR="00A6206E" w:rsidRPr="00A6206E" w:rsidRDefault="00A6206E" w:rsidP="00A6206E">
      <w:pPr>
        <w:rPr>
          <w:b/>
        </w:rPr>
      </w:pPr>
      <w:r w:rsidRPr="00A6206E">
        <w:rPr>
          <w:b/>
        </w:rPr>
        <w:t>Alternative:</w:t>
      </w:r>
      <w:r w:rsidRPr="00A6206E">
        <w:t xml:space="preserve"> Logitech Mic Array - more affordable and sensitive but offers lower directional accuracy (Logitech, 2023).</w:t>
      </w:r>
    </w:p>
    <w:p w14:paraId="4CAD9B60" w14:textId="77777777" w:rsidR="00A6206E" w:rsidRPr="00A6206E" w:rsidRDefault="00A6206E" w:rsidP="00A6206E">
      <w:pPr>
        <w:numPr>
          <w:ilvl w:val="0"/>
          <w:numId w:val="21"/>
        </w:numPr>
        <w:rPr>
          <w:b/>
        </w:rPr>
      </w:pPr>
      <w:r w:rsidRPr="00A6206E">
        <w:rPr>
          <w:b/>
        </w:rPr>
        <w:t>Visual Feedback Display (Dock / Robot)</w:t>
      </w:r>
    </w:p>
    <w:p w14:paraId="3B2E82B9" w14:textId="77777777" w:rsidR="00A6206E" w:rsidRPr="00A6206E" w:rsidRDefault="00A6206E" w:rsidP="00A6206E">
      <w:r w:rsidRPr="00A6206E">
        <w:rPr>
          <w:b/>
        </w:rPr>
        <w:t>Selected:</w:t>
      </w:r>
      <w:r w:rsidRPr="00A6206E">
        <w:t xml:space="preserve"> 2.4" color TFT display + RGB LED ring - displays text, icons, and progress bars with immediate, clear status feedback when combined with an LED ring (Adafruit, 2023).</w:t>
      </w:r>
    </w:p>
    <w:p w14:paraId="0259CCAD" w14:textId="77777777" w:rsidR="00A6206E" w:rsidRPr="00A6206E" w:rsidRDefault="00A6206E" w:rsidP="00A6206E">
      <w:r w:rsidRPr="00A6206E">
        <w:rPr>
          <w:b/>
        </w:rPr>
        <w:t>Alternative:</w:t>
      </w:r>
      <w:r w:rsidRPr="00A6206E">
        <w:t xml:space="preserve"> Single-color LED matrix - more affordable and visible, but less flexible for conveying complex status indicators (Waveshare, 2023).</w:t>
      </w:r>
    </w:p>
    <w:p w14:paraId="4A0DB7AD" w14:textId="2C04CA6E" w:rsidR="00A6206E" w:rsidRDefault="00A6206E" w:rsidP="00A6206E">
      <w:pPr>
        <w:rPr>
          <w:b/>
          <w:bCs/>
          <w:sz w:val="28"/>
          <w:szCs w:val="28"/>
        </w:rPr>
      </w:pPr>
      <w:r w:rsidRPr="00A6206E">
        <w:rPr>
          <w:b/>
          <w:bCs/>
          <w:sz w:val="28"/>
          <w:szCs w:val="28"/>
        </w:rPr>
        <w:t xml:space="preserve">Cleaning </w:t>
      </w:r>
    </w:p>
    <w:p w14:paraId="197A964A" w14:textId="3476B971" w:rsidR="00DE1914" w:rsidRPr="00DE1914" w:rsidRDefault="00DE1914" w:rsidP="00DE1914">
      <w:pPr>
        <w:pStyle w:val="ListParagraph"/>
        <w:numPr>
          <w:ilvl w:val="0"/>
          <w:numId w:val="27"/>
        </w:numPr>
        <w:rPr>
          <w:b/>
          <w:bCs/>
        </w:rPr>
      </w:pPr>
      <w:r w:rsidRPr="00DE1914">
        <w:rPr>
          <w:b/>
          <w:bCs/>
        </w:rPr>
        <w:t>Dust Filter / HEPA Module (for micro-vacuum)</w:t>
      </w:r>
    </w:p>
    <w:p w14:paraId="0A8622D4" w14:textId="77777777" w:rsidR="00A6206E" w:rsidRPr="00A6206E" w:rsidRDefault="00A6206E" w:rsidP="00A6206E">
      <w:r w:rsidRPr="00A6206E">
        <w:rPr>
          <w:b/>
          <w:bCs/>
        </w:rPr>
        <w:t>Selected:</w:t>
      </w:r>
      <w:r w:rsidRPr="00A6206E">
        <w:t xml:space="preserve"> Replaceable HEPA13 cartridge + washable prefilter - ensures indoor air quality by efficiently capturing fine particles and allowing easy replacement (Honeywell, 2023).</w:t>
      </w:r>
    </w:p>
    <w:p w14:paraId="3BAD4704" w14:textId="45DB1EFF" w:rsidR="00A6206E" w:rsidRPr="00A6206E" w:rsidRDefault="00A6206E" w:rsidP="00A6206E">
      <w:r w:rsidRPr="00A6206E">
        <w:rPr>
          <w:b/>
          <w:bCs/>
        </w:rPr>
        <w:t>Alternative:</w:t>
      </w:r>
      <w:r w:rsidRPr="00A6206E">
        <w:t xml:space="preserve"> Electrostatic precipitator + washable filter - can reduce airflow resistance and capture particles but requires more maintenance and is sensitive to moisture (Dyson, 2023).</w:t>
      </w:r>
      <w:r w:rsidRPr="00A6206E">
        <w:rPr>
          <w:highlight w:val="yellow"/>
        </w:rPr>
        <w:br/>
      </w:r>
    </w:p>
    <w:p w14:paraId="018A3BE6" w14:textId="4D4159AA" w:rsidR="00A6206E" w:rsidRPr="00DE1914" w:rsidRDefault="00A6206E" w:rsidP="00DE1914">
      <w:pPr>
        <w:pStyle w:val="ListParagraph"/>
        <w:numPr>
          <w:ilvl w:val="0"/>
          <w:numId w:val="27"/>
        </w:numPr>
        <w:rPr>
          <w:b/>
          <w:bCs/>
        </w:rPr>
      </w:pPr>
      <w:r w:rsidRPr="00DE1914">
        <w:rPr>
          <w:b/>
          <w:bCs/>
        </w:rPr>
        <w:t>Sensor Cleaning Mechanism (Air-jet / Wiper)</w:t>
      </w:r>
    </w:p>
    <w:p w14:paraId="2F28990F" w14:textId="77777777" w:rsidR="00A6206E" w:rsidRPr="00A6206E" w:rsidRDefault="00A6206E" w:rsidP="00A6206E">
      <w:r w:rsidRPr="00A6206E">
        <w:rPr>
          <w:b/>
          <w:bCs/>
        </w:rPr>
        <w:t>Selected:</w:t>
      </w:r>
      <w:r w:rsidRPr="00A6206E">
        <w:t xml:space="preserve"> Small solenoid-controlled air-jet + silicone wiper blade - provides an affordable and efficient way to remove loose dust from cameras and lenses in the field (DustTech, 2023).</w:t>
      </w:r>
    </w:p>
    <w:p w14:paraId="43849843" w14:textId="77777777" w:rsidR="00A6206E" w:rsidRPr="00A6206E" w:rsidRDefault="00A6206E" w:rsidP="00A6206E">
      <w:r w:rsidRPr="00A6206E">
        <w:rPr>
          <w:b/>
          <w:bCs/>
        </w:rPr>
        <w:t>Alternative:</w:t>
      </w:r>
      <w:r w:rsidRPr="00A6206E">
        <w:t xml:space="preserve"> Ultrasonic vibration dust removal / electrostatic coating - reduces mechanical wear but is more costly and complex to implement (Nano-Clean, 2023).</w:t>
      </w:r>
    </w:p>
    <w:p w14:paraId="666DEACE" w14:textId="77777777" w:rsidR="00A6206E" w:rsidRPr="00A6206E" w:rsidRDefault="00A6206E" w:rsidP="00A6206E">
      <w:pPr>
        <w:rPr>
          <w:b/>
          <w:bCs/>
          <w:sz w:val="28"/>
          <w:szCs w:val="28"/>
        </w:rPr>
      </w:pPr>
      <w:r w:rsidRPr="00A6206E">
        <w:rPr>
          <w:b/>
          <w:bCs/>
          <w:sz w:val="28"/>
          <w:szCs w:val="28"/>
        </w:rPr>
        <w:t>Safety</w:t>
      </w:r>
    </w:p>
    <w:p w14:paraId="21D5CC0F" w14:textId="77777777" w:rsidR="00A6206E" w:rsidRPr="00A6206E" w:rsidRDefault="00A6206E" w:rsidP="00A6206E">
      <w:pPr>
        <w:numPr>
          <w:ilvl w:val="0"/>
          <w:numId w:val="22"/>
        </w:numPr>
      </w:pPr>
      <w:r w:rsidRPr="00A6206E">
        <w:rPr>
          <w:b/>
          <w:bCs/>
        </w:rPr>
        <w:t>Emergency Stop Switch / Safety Cutoff</w:t>
      </w:r>
    </w:p>
    <w:p w14:paraId="22023285" w14:textId="77777777" w:rsidR="00A6206E" w:rsidRPr="00A6206E" w:rsidRDefault="00A6206E" w:rsidP="00A6206E">
      <w:r w:rsidRPr="00A6206E">
        <w:rPr>
          <w:b/>
          <w:bCs/>
        </w:rPr>
        <w:t>Selected:</w:t>
      </w:r>
      <w:r w:rsidRPr="00A6206E">
        <w:t xml:space="preserve"> Schneider Electric XB4 Series - industrial-grade emergency stop providing rapid power isolation and reliable operator safety (Schneider Electric, 2023).</w:t>
      </w:r>
    </w:p>
    <w:p w14:paraId="4958CE57" w14:textId="77777777" w:rsidR="00A6206E" w:rsidRPr="00A6206E" w:rsidRDefault="00A6206E" w:rsidP="00A6206E">
      <w:r w:rsidRPr="00A6206E">
        <w:rPr>
          <w:b/>
          <w:bCs/>
        </w:rPr>
        <w:t>Alternative:</w:t>
      </w:r>
      <w:r w:rsidRPr="00A6206E">
        <w:t xml:space="preserve"> Omron A165E Series - more compact and suitable for ceiling installations, but may respond slower in some cases (Omron, 2023).</w:t>
      </w:r>
    </w:p>
    <w:p w14:paraId="6EF0B805" w14:textId="77777777" w:rsidR="00A6206E" w:rsidRPr="00A6206E" w:rsidRDefault="00A6206E" w:rsidP="00A6206E">
      <w:pPr>
        <w:numPr>
          <w:ilvl w:val="0"/>
          <w:numId w:val="22"/>
        </w:numPr>
        <w:rPr>
          <w:b/>
        </w:rPr>
      </w:pPr>
      <w:r w:rsidRPr="00A6206E">
        <w:rPr>
          <w:b/>
        </w:rPr>
        <w:t>Safety Bump / Proximity Sensors (Arm &amp; Rail)</w:t>
      </w:r>
    </w:p>
    <w:p w14:paraId="23D07E8C" w14:textId="77777777" w:rsidR="00A6206E" w:rsidRPr="00A6206E" w:rsidRDefault="00A6206E" w:rsidP="00A6206E">
      <w:r w:rsidRPr="00A6206E">
        <w:rPr>
          <w:b/>
          <w:bCs/>
        </w:rPr>
        <w:t>Selected:</w:t>
      </w:r>
      <w:r w:rsidRPr="00A6206E">
        <w:t xml:space="preserve"> Multi-zone time-of-flight (ToF) proximity sensors + capacitive touch strips - provide fast, adjustable, non-contact detection and immediate stopping on contact for enhanced human safety (STMicroelectronics, 2023; Microchip, 2023).</w:t>
      </w:r>
    </w:p>
    <w:p w14:paraId="1093758A" w14:textId="77777777" w:rsidR="00A6206E" w:rsidRPr="00A6206E" w:rsidRDefault="00A6206E" w:rsidP="00A6206E">
      <w:r w:rsidRPr="00A6206E">
        <w:rPr>
          <w:b/>
          <w:bCs/>
        </w:rPr>
        <w:t>Alternative:</w:t>
      </w:r>
      <w:r w:rsidRPr="00A6206E">
        <w:t xml:space="preserve"> Mechanical bump sensors and simple IR proximity - cost-effective and easy to implement but less reliable at close range and sensitive to ambient light (SparkFun, 2023; Sharp, 2023).</w:t>
      </w:r>
    </w:p>
    <w:p w14:paraId="780A516D" w14:textId="77777777" w:rsidR="003E3DDA" w:rsidRDefault="003E3DDA" w:rsidP="001477F2"/>
    <w:p w14:paraId="630C0152" w14:textId="4B393AD8" w:rsidR="001477F2" w:rsidRDefault="001477F2" w:rsidP="00442C9C">
      <w:pPr>
        <w:pStyle w:val="Heading1"/>
      </w:pPr>
      <w:bookmarkStart w:id="6" w:name="_Toc212666543"/>
      <w:r>
        <w:t>Software Architecture</w:t>
      </w:r>
      <w:bookmarkEnd w:id="6"/>
    </w:p>
    <w:p w14:paraId="565665F6" w14:textId="77777777" w:rsidR="00115B97" w:rsidRDefault="00115B97" w:rsidP="00115B97">
      <w:pPr>
        <w:jc w:val="both"/>
      </w:pPr>
      <w:r>
        <w:t>Aerious software follows a modular ROS 2 architecture, where sensor nodes supply raw data to perception and localization modules. These modules process the environment and provide actionable information to the planning and control nodes. Consider the diagram below showing the dataflow in Aerious’ system.</w:t>
      </w:r>
    </w:p>
    <w:p w14:paraId="19771180" w14:textId="7A8B9DB6" w:rsidR="003E3DDA" w:rsidRDefault="00115B97" w:rsidP="003E3DDA">
      <w:pPr>
        <w:keepNext/>
        <w:jc w:val="both"/>
      </w:pPr>
      <w:r w:rsidRPr="00FF6B25">
        <w:rPr>
          <w:noProof/>
        </w:rPr>
        <w:drawing>
          <wp:inline distT="0" distB="0" distL="0" distR="0" wp14:anchorId="6A9CF933" wp14:editId="3117CCE9">
            <wp:extent cx="6155055" cy="3395332"/>
            <wp:effectExtent l="0" t="0" r="0" b="0"/>
            <wp:docPr id="13471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0305" name=""/>
                    <pic:cNvPicPr/>
                  </pic:nvPicPr>
                  <pic:blipFill>
                    <a:blip r:embed="rId19"/>
                    <a:stretch>
                      <a:fillRect/>
                    </a:stretch>
                  </pic:blipFill>
                  <pic:spPr>
                    <a:xfrm>
                      <a:off x="0" y="0"/>
                      <a:ext cx="6170586" cy="3403900"/>
                    </a:xfrm>
                    <a:prstGeom prst="rect">
                      <a:avLst/>
                    </a:prstGeom>
                  </pic:spPr>
                </pic:pic>
              </a:graphicData>
            </a:graphic>
          </wp:inline>
        </w:drawing>
      </w:r>
    </w:p>
    <w:p w14:paraId="7D8C10EF" w14:textId="10D66E43" w:rsidR="003E3DDA" w:rsidRDefault="005D3DEB" w:rsidP="005D3DEB">
      <w:pPr>
        <w:pStyle w:val="Caption"/>
      </w:pPr>
      <w:bookmarkStart w:id="7" w:name="_Toc212666895"/>
      <w:r>
        <w:t xml:space="preserve">Figure </w:t>
      </w:r>
      <w:fldSimple w:instr=" SEQ Figure \* ARABIC ">
        <w:r w:rsidR="0081055F">
          <w:rPr>
            <w:noProof/>
          </w:rPr>
          <w:t>3</w:t>
        </w:r>
      </w:fldSimple>
      <w:r>
        <w:t>- Module communication flowchart</w:t>
      </w:r>
      <w:bookmarkEnd w:id="7"/>
    </w:p>
    <w:p w14:paraId="0172A7D9" w14:textId="77777777" w:rsidR="003E3DDA" w:rsidRDefault="003E3DDA" w:rsidP="003E3DDA">
      <w:pPr>
        <w:jc w:val="both"/>
      </w:pPr>
      <w:r>
        <w:t>ROS TOPICS AND FRAMES</w:t>
      </w:r>
    </w:p>
    <w:p w14:paraId="65217D81" w14:textId="6BE42FC8" w:rsidR="003E3DDA" w:rsidRDefault="00FA5929" w:rsidP="003E3DDA">
      <w:pPr>
        <w:jc w:val="both"/>
      </w:pPr>
      <w:r w:rsidRPr="00FA5929">
        <w:rPr>
          <w:noProof/>
        </w:rPr>
        <w:drawing>
          <wp:inline distT="0" distB="0" distL="0" distR="0" wp14:anchorId="2C09EAAB" wp14:editId="3078D0D8">
            <wp:extent cx="5731510" cy="17411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41170"/>
                    </a:xfrm>
                    <a:prstGeom prst="rect">
                      <a:avLst/>
                    </a:prstGeom>
                  </pic:spPr>
                </pic:pic>
              </a:graphicData>
            </a:graphic>
          </wp:inline>
        </w:drawing>
      </w:r>
    </w:p>
    <w:p w14:paraId="50D8B4D9" w14:textId="2B8C0514" w:rsidR="003E3DDA" w:rsidRDefault="003E3DDA" w:rsidP="003E3DDA">
      <w:pPr>
        <w:jc w:val="both"/>
      </w:pPr>
      <w:r>
        <w:t>The ROS2 dataflow diagram shows the interaction between the robot’s perception, planning, and control modules. Sensor nodes publish data to topics, which the Sensor Fusion Node combines. The fused data is processed by the YOLO</w:t>
      </w:r>
      <w:r w:rsidR="000465F0">
        <w:t>v8</w:t>
      </w:r>
      <w:r>
        <w:t xml:space="preserve"> detection node, then sent to the SI-ACO path planner to generate an optimized route. Motion Control converts this path into velocity commands, while safety nodes monitor obstacles and trigger emergency stops when necessary.</w:t>
      </w:r>
    </w:p>
    <w:p w14:paraId="249ED3C2" w14:textId="77777777" w:rsidR="003E3DDA" w:rsidRDefault="003E3DDA" w:rsidP="003E3DDA">
      <w:pPr>
        <w:jc w:val="both"/>
      </w:pPr>
      <w:r>
        <w:t>Consider this diagram below.</w:t>
      </w:r>
    </w:p>
    <w:p w14:paraId="557955AC" w14:textId="06B4ADD2" w:rsidR="003E3DDA" w:rsidRDefault="00177C28" w:rsidP="003E3DDA">
      <w:pPr>
        <w:keepNext/>
        <w:jc w:val="both"/>
      </w:pPr>
      <w:r w:rsidRPr="00177C28">
        <w:rPr>
          <w:noProof/>
        </w:rPr>
        <w:lastRenderedPageBreak/>
        <w:drawing>
          <wp:inline distT="0" distB="0" distL="0" distR="0" wp14:anchorId="2A5B4014" wp14:editId="49126CEE">
            <wp:extent cx="5502910" cy="338645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988" t="2842"/>
                    <a:stretch/>
                  </pic:blipFill>
                  <pic:spPr bwMode="auto">
                    <a:xfrm>
                      <a:off x="0" y="0"/>
                      <a:ext cx="5502910" cy="3386455"/>
                    </a:xfrm>
                    <a:prstGeom prst="rect">
                      <a:avLst/>
                    </a:prstGeom>
                    <a:ln>
                      <a:noFill/>
                    </a:ln>
                    <a:extLst>
                      <a:ext uri="{53640926-AAD7-44D8-BBD7-CCE9431645EC}">
                        <a14:shadowObscured xmlns:a14="http://schemas.microsoft.com/office/drawing/2010/main"/>
                      </a:ext>
                    </a:extLst>
                  </pic:spPr>
                </pic:pic>
              </a:graphicData>
            </a:graphic>
          </wp:inline>
        </w:drawing>
      </w:r>
    </w:p>
    <w:p w14:paraId="7C2E74AB" w14:textId="72FA7353" w:rsidR="003E3DDA" w:rsidRPr="001216A7" w:rsidRDefault="003E3DDA" w:rsidP="003E3DDA">
      <w:pPr>
        <w:pStyle w:val="Caption"/>
        <w:jc w:val="both"/>
      </w:pPr>
      <w:bookmarkStart w:id="8" w:name="_Toc212666896"/>
      <w:r>
        <w:t xml:space="preserve">Figure </w:t>
      </w:r>
      <w:fldSimple w:instr=" SEQ Figure \* ARABIC ">
        <w:r w:rsidR="0081055F">
          <w:rPr>
            <w:noProof/>
          </w:rPr>
          <w:t>4</w:t>
        </w:r>
      </w:fldSimple>
      <w:r>
        <w:t>- Robot Interaction</w:t>
      </w:r>
      <w:bookmarkEnd w:id="8"/>
    </w:p>
    <w:p w14:paraId="3A5DAA91" w14:textId="77777777" w:rsidR="003E3DDA" w:rsidRDefault="003E3DDA" w:rsidP="001477F2"/>
    <w:p w14:paraId="27615199" w14:textId="4C574512" w:rsidR="00442C9C" w:rsidRDefault="00442C9C" w:rsidP="00442C9C">
      <w:pPr>
        <w:pStyle w:val="Heading1"/>
      </w:pPr>
      <w:bookmarkStart w:id="9" w:name="_Toc212666544"/>
      <w:r>
        <w:t>Dataset and Model Plan</w:t>
      </w:r>
      <w:bookmarkEnd w:id="9"/>
    </w:p>
    <w:p w14:paraId="366702DC"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The image classification model was created to recognize a total of 10 classes of office items: notebook, backpack, pen, file cabinet, mug, trashcan, laptop, chair, table and mouse. </w:t>
      </w:r>
    </w:p>
    <w:p w14:paraId="28E5828C"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An online Office-Home dataset (Venkateswara et al., 2017) of 62 office item classes was obtained for training and validating the model. The dataset was organized in 4 major folders named Clipart, Art, Product and Real World and each folder contained subfolders containing specific office items. Folders that contained office items not related to the chosen classes were removed. The dataset was organized using a python script to merge the same office items across the 4 major folders into one distinct folder. The names of the folders containing a particular office item served as a class label for that item and each class contains around 300 images. Some unclear and cropped images were removed and replaced by other photos online found online. An additional dataset was obtained from another online site (Images.cv, 2025) to test the model. These datasets were chosen because they had images pertaining to the chosen classes, they had a variety of images and a satisfactory amount of images needed for transfer learning.</w:t>
      </w:r>
    </w:p>
    <w:p w14:paraId="07CDF96C" w14:textId="0CA2B00E" w:rsidR="00B2175A" w:rsidRPr="00F55367" w:rsidRDefault="00E96C6C" w:rsidP="00B2175A">
      <w:pPr>
        <w:tabs>
          <w:tab w:val="left" w:pos="7320"/>
        </w:tabs>
        <w:jc w:val="both"/>
        <w:rPr>
          <w:rFonts w:ascii="Calibri" w:hAnsi="Calibri" w:cs="Calibri"/>
        </w:rPr>
      </w:pPr>
      <w:r>
        <w:rPr>
          <w:rFonts w:ascii="Calibri" w:hAnsi="Calibri" w:cs="Calibri"/>
        </w:rPr>
        <w:t>Transfer learning was carried out using ResNet34, a 34-layer convolutional neural network selected for its ability to capture complex patterns and outperform shallower models like ResNet18 in accuracy (Subaar et al., 2024). Additionally, ResNet34 achieves high classification accuracy across various domains (Subaar et al., 2024) when leveraging pretrained ImageNet weights. It requires a relatively small dataset, which suited our scenario with roughly 3,000 training images, and it’s less prone to overfitting than ResNet50. Unlike ResNet50, ResNet34 demands less computational power, making it compatible with the limited resources of our devices. Overall, ResNet34 was an ideal choice for developing an office classification model, as it offers a good balance between accuracy and efficiency in resource-limited settings.</w:t>
      </w:r>
    </w:p>
    <w:p w14:paraId="03E65F6F"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lastRenderedPageBreak/>
        <w:t xml:space="preserve">To customize ResNeT34 to the office item domain, several parameters were altered.  The optimization function was changed from Adaptive Moment Estimation (Adam) to Stochastic Gradient Descent (SGD) because SGD performs better than Adam in terms of better generalization on image classification tasks (Gupta et al., 2021). During training, different learning rates were used when training the classifier head and when fine-tuning the entire model. The changes in learning rates were necessary because the final classification layer is randomly initialized each run, affecting the model’s sensitivity to the learning rate.  </w:t>
      </w:r>
    </w:p>
    <w:p w14:paraId="37E7C578"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The loss function that was used was cross-entropy loss because it is suitable for multi-class classification. It guides models to output probabilities close to true class labels by minimizing errors between predicted and actual outcomes. Cross-entropy loss was therefore, suitable in the office item classification scenario.</w:t>
      </w:r>
    </w:p>
    <w:p w14:paraId="518F6383"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To find the appropriate learning rates, a learning rate finder was used to plot loss against learning rate. The value chosen for the head of the model was chosen around the “valley” before the loss increases sharply.</w:t>
      </w:r>
    </w:p>
    <w:p w14:paraId="04E9670B" w14:textId="77777777" w:rsidR="00B2175A" w:rsidRPr="00F55367" w:rsidRDefault="00B2175A" w:rsidP="00B2175A">
      <w:pPr>
        <w:keepNext/>
        <w:tabs>
          <w:tab w:val="left" w:pos="7320"/>
        </w:tabs>
        <w:jc w:val="both"/>
        <w:rPr>
          <w:rFonts w:ascii="Calibri" w:hAnsi="Calibri" w:cs="Calibri"/>
        </w:rPr>
      </w:pPr>
      <w:r w:rsidRPr="00F55367">
        <w:rPr>
          <w:rFonts w:ascii="Calibri" w:hAnsi="Calibri" w:cs="Calibri"/>
          <w:noProof/>
        </w:rPr>
        <w:drawing>
          <wp:inline distT="0" distB="0" distL="0" distR="0" wp14:anchorId="22DA78D1" wp14:editId="3259A618">
            <wp:extent cx="5349704" cy="3772227"/>
            <wp:effectExtent l="0" t="0" r="3810" b="0"/>
            <wp:docPr id="67007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1367" name=""/>
                    <pic:cNvPicPr/>
                  </pic:nvPicPr>
                  <pic:blipFill>
                    <a:blip r:embed="rId22"/>
                    <a:stretch>
                      <a:fillRect/>
                    </a:stretch>
                  </pic:blipFill>
                  <pic:spPr>
                    <a:xfrm>
                      <a:off x="0" y="0"/>
                      <a:ext cx="5349704" cy="3772227"/>
                    </a:xfrm>
                    <a:prstGeom prst="rect">
                      <a:avLst/>
                    </a:prstGeom>
                  </pic:spPr>
                </pic:pic>
              </a:graphicData>
            </a:graphic>
          </wp:inline>
        </w:drawing>
      </w:r>
    </w:p>
    <w:p w14:paraId="0922CB4B" w14:textId="4B85F8EF" w:rsidR="00B2175A" w:rsidRPr="00F55367" w:rsidRDefault="00A2099D" w:rsidP="00A2099D">
      <w:pPr>
        <w:pStyle w:val="Caption"/>
        <w:rPr>
          <w:rFonts w:ascii="Calibri" w:hAnsi="Calibri" w:cs="Calibri"/>
          <w:sz w:val="22"/>
          <w:szCs w:val="22"/>
        </w:rPr>
      </w:pPr>
      <w:bookmarkStart w:id="10" w:name="_Toc212666897"/>
      <w:r>
        <w:t xml:space="preserve">Figure </w:t>
      </w:r>
      <w:fldSimple w:instr=" SEQ Figure \* ARABIC ">
        <w:r w:rsidR="0081055F">
          <w:rPr>
            <w:noProof/>
          </w:rPr>
          <w:t>5</w:t>
        </w:r>
      </w:fldSimple>
      <w:r w:rsidRPr="00F55367">
        <w:rPr>
          <w:rFonts w:ascii="Calibri" w:hAnsi="Calibri" w:cs="Calibri"/>
          <w:sz w:val="22"/>
          <w:szCs w:val="22"/>
        </w:rPr>
        <w:t>: Learning rate graph</w:t>
      </w:r>
      <w:bookmarkEnd w:id="10"/>
    </w:p>
    <w:p w14:paraId="16DDBBDD" w14:textId="7885001B"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Based on figure </w:t>
      </w:r>
      <w:r w:rsidR="00AE76D6">
        <w:rPr>
          <w:rFonts w:ascii="Calibri" w:hAnsi="Calibri" w:cs="Calibri"/>
        </w:rPr>
        <w:t>4</w:t>
      </w:r>
      <w:r w:rsidRPr="00F55367">
        <w:rPr>
          <w:rFonts w:ascii="Calibri" w:hAnsi="Calibri" w:cs="Calibri"/>
        </w:rPr>
        <w:t>, the learning rate of 1e-2 was used for training the head because the valley mark is around 1e-2.</w:t>
      </w:r>
    </w:p>
    <w:p w14:paraId="537CC8ED" w14:textId="77777777" w:rsidR="00B2175A" w:rsidRPr="00F55367" w:rsidRDefault="00B2175A" w:rsidP="00B2175A">
      <w:pPr>
        <w:keepNext/>
        <w:tabs>
          <w:tab w:val="left" w:pos="7320"/>
        </w:tabs>
        <w:jc w:val="both"/>
        <w:rPr>
          <w:rFonts w:ascii="Calibri" w:hAnsi="Calibri" w:cs="Calibri"/>
        </w:rPr>
      </w:pPr>
      <w:r w:rsidRPr="00F55367">
        <w:rPr>
          <w:rFonts w:ascii="Calibri" w:hAnsi="Calibri" w:cs="Calibri"/>
          <w:noProof/>
        </w:rPr>
        <w:lastRenderedPageBreak/>
        <w:drawing>
          <wp:inline distT="0" distB="0" distL="0" distR="0" wp14:anchorId="3445BB17" wp14:editId="7227290F">
            <wp:extent cx="4854361" cy="3711262"/>
            <wp:effectExtent l="0" t="0" r="3810" b="3810"/>
            <wp:docPr id="10741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64115" name=""/>
                    <pic:cNvPicPr/>
                  </pic:nvPicPr>
                  <pic:blipFill>
                    <a:blip r:embed="rId23"/>
                    <a:stretch>
                      <a:fillRect/>
                    </a:stretch>
                  </pic:blipFill>
                  <pic:spPr>
                    <a:xfrm>
                      <a:off x="0" y="0"/>
                      <a:ext cx="4854361" cy="3711262"/>
                    </a:xfrm>
                    <a:prstGeom prst="rect">
                      <a:avLst/>
                    </a:prstGeom>
                  </pic:spPr>
                </pic:pic>
              </a:graphicData>
            </a:graphic>
          </wp:inline>
        </w:drawing>
      </w:r>
    </w:p>
    <w:p w14:paraId="75351C6A" w14:textId="37C4BB48" w:rsidR="00B2175A" w:rsidRPr="00F55367" w:rsidRDefault="00A2099D" w:rsidP="00A2099D">
      <w:pPr>
        <w:pStyle w:val="Caption"/>
        <w:rPr>
          <w:rFonts w:ascii="Calibri" w:hAnsi="Calibri" w:cs="Calibri"/>
          <w:sz w:val="22"/>
          <w:szCs w:val="22"/>
        </w:rPr>
      </w:pPr>
      <w:bookmarkStart w:id="11" w:name="_Toc212666898"/>
      <w:r>
        <w:t xml:space="preserve">Figure </w:t>
      </w:r>
      <w:fldSimple w:instr=" SEQ Figure \* ARABIC ">
        <w:r w:rsidR="0081055F">
          <w:rPr>
            <w:noProof/>
          </w:rPr>
          <w:t>6</w:t>
        </w:r>
      </w:fldSimple>
      <w:r w:rsidRPr="00F55367">
        <w:rPr>
          <w:rFonts w:ascii="Calibri" w:hAnsi="Calibri" w:cs="Calibri"/>
          <w:sz w:val="22"/>
          <w:szCs w:val="22"/>
        </w:rPr>
        <w:t>: Second learning rate graph</w:t>
      </w:r>
      <w:bookmarkEnd w:id="11"/>
    </w:p>
    <w:p w14:paraId="118FF311" w14:textId="5F584D3B"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In Figure </w:t>
      </w:r>
      <w:r w:rsidR="002A3FE4">
        <w:rPr>
          <w:rFonts w:ascii="Calibri" w:hAnsi="Calibri" w:cs="Calibri"/>
        </w:rPr>
        <w:t>5</w:t>
      </w:r>
      <w:r w:rsidRPr="00F55367">
        <w:rPr>
          <w:rFonts w:ascii="Calibri" w:hAnsi="Calibri" w:cs="Calibri"/>
        </w:rPr>
        <w:t>, the loss is steady from the learning rate of 1e-5 to 1e-4, where the valley mark is. This range, 1e-5 to 1e-4, was used because that is the region where the model learns efficiently as the loss decreases gradually. Therefore, this range was chosen for fine-tuning the entire model to ensure that the pretrained weights were not disrupted.</w:t>
      </w:r>
    </w:p>
    <w:p w14:paraId="0F1D95DD" w14:textId="24E588C8" w:rsidR="00B2175A" w:rsidRDefault="00A52F8D" w:rsidP="00B2175A">
      <w:pPr>
        <w:tabs>
          <w:tab w:val="left" w:pos="7320"/>
        </w:tabs>
        <w:jc w:val="both"/>
        <w:rPr>
          <w:rFonts w:ascii="Calibri" w:hAnsi="Calibri" w:cs="Calibri"/>
        </w:rPr>
      </w:pPr>
      <w:r>
        <w:rPr>
          <w:rFonts w:ascii="Calibri" w:hAnsi="Calibri" w:cs="Calibri"/>
        </w:rPr>
        <w:t>For performance evaluation</w:t>
      </w:r>
      <w:r w:rsidR="00B2175A" w:rsidRPr="00F55367">
        <w:rPr>
          <w:rFonts w:ascii="Calibri" w:hAnsi="Calibri" w:cs="Calibri"/>
        </w:rPr>
        <w:t>, accuracy, recall, precision, F1 score, macroF1 and confusion matrix</w:t>
      </w:r>
      <w:r w:rsidR="00013498">
        <w:rPr>
          <w:rFonts w:ascii="Calibri" w:hAnsi="Calibri" w:cs="Calibri"/>
        </w:rPr>
        <w:t xml:space="preserve"> calculated</w:t>
      </w:r>
      <w:r w:rsidR="00B2175A" w:rsidRPr="00F55367">
        <w:rPr>
          <w:rFonts w:ascii="Calibri" w:hAnsi="Calibri" w:cs="Calibri"/>
        </w:rPr>
        <w:t xml:space="preserve">. </w:t>
      </w:r>
    </w:p>
    <w:p w14:paraId="370A5362" w14:textId="77777777" w:rsidR="00E77343" w:rsidRPr="00F55367" w:rsidRDefault="00E77343" w:rsidP="00B2175A">
      <w:pPr>
        <w:tabs>
          <w:tab w:val="left" w:pos="7320"/>
        </w:tabs>
        <w:jc w:val="both"/>
        <w:rPr>
          <w:rFonts w:ascii="Calibri" w:hAnsi="Calibri" w:cs="Calibri"/>
        </w:rPr>
      </w:pPr>
    </w:p>
    <w:p w14:paraId="7D0AEE1D" w14:textId="77777777" w:rsidR="00B2175A" w:rsidRPr="00F55367" w:rsidRDefault="00B2175A" w:rsidP="00013498">
      <w:pPr>
        <w:pStyle w:val="Heading2"/>
      </w:pPr>
      <w:bookmarkStart w:id="12" w:name="_Toc212666545"/>
      <w:r w:rsidRPr="00F55367">
        <w:t>Error  Analysis</w:t>
      </w:r>
      <w:bookmarkEnd w:id="12"/>
    </w:p>
    <w:p w14:paraId="275DBC88"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This section of the report analyses the training results and performance of the model on a test dataset and discusses the error.  </w:t>
      </w:r>
    </w:p>
    <w:p w14:paraId="521679C2"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Recall was used to measure the ability of the model to correctly identify items of a given class and to ensure that the model does not miss or overlook some office items. </w:t>
      </w:r>
    </w:p>
    <w:p w14:paraId="4349E4D6"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Precision was used to evaluate the model on how reliable it is in predicting a certain class and not confusing it for another class. </w:t>
      </w:r>
    </w:p>
    <w:p w14:paraId="04DCCC06"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F1 Score was also used to balance precision and recall preventing bias and ensure fair evaluation. </w:t>
      </w:r>
    </w:p>
    <w:p w14:paraId="258BB356"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A confusion matrix was also used to visually show classes the model correctly and incorrectly categorized to help identify where misclassification occurred. </w:t>
      </w:r>
    </w:p>
    <w:p w14:paraId="7B6BA3B5" w14:textId="4D07BA09"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Finally, accuracy was also used to show how well the model can correctly </w:t>
      </w:r>
      <w:r w:rsidR="00E77343" w:rsidRPr="00F55367">
        <w:rPr>
          <w:rFonts w:ascii="Calibri" w:hAnsi="Calibri" w:cs="Calibri"/>
        </w:rPr>
        <w:t>categorize</w:t>
      </w:r>
      <w:r w:rsidRPr="00F55367">
        <w:rPr>
          <w:rFonts w:ascii="Calibri" w:hAnsi="Calibri" w:cs="Calibri"/>
        </w:rPr>
        <w:t xml:space="preserve"> an office item.</w:t>
      </w:r>
    </w:p>
    <w:p w14:paraId="6B74632B" w14:textId="77777777" w:rsidR="00B2175A" w:rsidRPr="00F55367" w:rsidRDefault="00B2175A" w:rsidP="00B2175A">
      <w:pPr>
        <w:tabs>
          <w:tab w:val="left" w:pos="7320"/>
        </w:tabs>
        <w:jc w:val="both"/>
        <w:rPr>
          <w:rFonts w:ascii="Calibri" w:hAnsi="Calibri" w:cs="Calibri"/>
        </w:rPr>
      </w:pPr>
    </w:p>
    <w:p w14:paraId="6B0D51BE" w14:textId="77777777" w:rsidR="00B2175A" w:rsidRPr="00F55367" w:rsidRDefault="00B2175A" w:rsidP="00B2175A">
      <w:pPr>
        <w:keepNext/>
        <w:jc w:val="both"/>
        <w:rPr>
          <w:rFonts w:ascii="Calibri" w:hAnsi="Calibri" w:cs="Calibri"/>
        </w:rPr>
      </w:pPr>
      <w:r w:rsidRPr="00F55367">
        <w:rPr>
          <w:rFonts w:ascii="Calibri" w:hAnsi="Calibri" w:cs="Calibri"/>
          <w:noProof/>
        </w:rPr>
        <w:lastRenderedPageBreak/>
        <w:drawing>
          <wp:inline distT="0" distB="0" distL="0" distR="0" wp14:anchorId="635F1E22" wp14:editId="5313D797">
            <wp:extent cx="3566469" cy="1432684"/>
            <wp:effectExtent l="0" t="0" r="0" b="0"/>
            <wp:docPr id="67246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65438" name=""/>
                    <pic:cNvPicPr/>
                  </pic:nvPicPr>
                  <pic:blipFill>
                    <a:blip r:embed="rId24"/>
                    <a:stretch>
                      <a:fillRect/>
                    </a:stretch>
                  </pic:blipFill>
                  <pic:spPr>
                    <a:xfrm>
                      <a:off x="0" y="0"/>
                      <a:ext cx="3566469" cy="1432684"/>
                    </a:xfrm>
                    <a:prstGeom prst="rect">
                      <a:avLst/>
                    </a:prstGeom>
                  </pic:spPr>
                </pic:pic>
              </a:graphicData>
            </a:graphic>
          </wp:inline>
        </w:drawing>
      </w:r>
    </w:p>
    <w:p w14:paraId="7905E03A" w14:textId="1652C3FC" w:rsidR="00B2175A" w:rsidRPr="00F55367" w:rsidRDefault="00A2099D" w:rsidP="00A2099D">
      <w:pPr>
        <w:pStyle w:val="Caption"/>
        <w:rPr>
          <w:rFonts w:ascii="Calibri" w:hAnsi="Calibri" w:cs="Calibri"/>
          <w:sz w:val="22"/>
          <w:szCs w:val="22"/>
        </w:rPr>
      </w:pPr>
      <w:bookmarkStart w:id="13" w:name="_Toc212666899"/>
      <w:r>
        <w:t xml:space="preserve">Figure </w:t>
      </w:r>
      <w:fldSimple w:instr=" SEQ Figure \* ARABIC ">
        <w:r w:rsidR="0081055F">
          <w:rPr>
            <w:noProof/>
          </w:rPr>
          <w:t>7</w:t>
        </w:r>
      </w:fldSimple>
      <w:r w:rsidRPr="00F55367">
        <w:rPr>
          <w:rFonts w:ascii="Calibri" w:hAnsi="Calibri" w:cs="Calibri"/>
          <w:sz w:val="22"/>
          <w:szCs w:val="22"/>
        </w:rPr>
        <w:t>: Head training</w:t>
      </w:r>
      <w:bookmarkEnd w:id="13"/>
    </w:p>
    <w:p w14:paraId="71781B29" w14:textId="2E5D03B6" w:rsidR="00B2175A" w:rsidRPr="00F55367" w:rsidRDefault="00B2175A" w:rsidP="00B2175A">
      <w:pPr>
        <w:jc w:val="both"/>
        <w:rPr>
          <w:rFonts w:ascii="Calibri" w:hAnsi="Calibri" w:cs="Calibri"/>
        </w:rPr>
      </w:pPr>
      <w:r w:rsidRPr="00F55367">
        <w:rPr>
          <w:rFonts w:ascii="Calibri" w:hAnsi="Calibri" w:cs="Calibri"/>
        </w:rPr>
        <w:t xml:space="preserve">Figure </w:t>
      </w:r>
      <w:r w:rsidR="002A3FE4">
        <w:rPr>
          <w:rFonts w:ascii="Calibri" w:hAnsi="Calibri" w:cs="Calibri"/>
        </w:rPr>
        <w:t>6</w:t>
      </w:r>
      <w:r w:rsidRPr="00F55367">
        <w:rPr>
          <w:rFonts w:ascii="Calibri" w:hAnsi="Calibri" w:cs="Calibri"/>
        </w:rPr>
        <w:t xml:space="preserve"> shows the results of the head training. There were no signs of overfitting during the head training phase. Overfitting occurs when the training loss decreases but the validation loss increases, meaning it performs well on the training data but poorly on the unseen validation data it decreased.</w:t>
      </w:r>
    </w:p>
    <w:p w14:paraId="27B6EB1B" w14:textId="77777777" w:rsidR="00B2175A" w:rsidRPr="00F55367" w:rsidRDefault="00B2175A" w:rsidP="00B2175A">
      <w:pPr>
        <w:jc w:val="both"/>
        <w:rPr>
          <w:rFonts w:ascii="Calibri" w:hAnsi="Calibri" w:cs="Calibri"/>
        </w:rPr>
      </w:pPr>
      <w:r w:rsidRPr="00F55367">
        <w:rPr>
          <w:rFonts w:ascii="Calibri" w:hAnsi="Calibri" w:cs="Calibri"/>
        </w:rPr>
        <w:t>In this case, both the training loss and validation loss kept on decreasing with each epoch from 0.678 on epoch 0 to 0.140 on epoch 4 with an accuracy of 96.2%, this shows that the model is generalising effectively and learning features of the distinct classes.</w:t>
      </w:r>
    </w:p>
    <w:p w14:paraId="2F664459" w14:textId="77777777" w:rsidR="00B2175A" w:rsidRPr="00F55367" w:rsidRDefault="00B2175A" w:rsidP="00B2175A">
      <w:pPr>
        <w:keepNext/>
        <w:jc w:val="both"/>
        <w:rPr>
          <w:rFonts w:ascii="Calibri" w:hAnsi="Calibri" w:cs="Calibri"/>
        </w:rPr>
      </w:pPr>
      <w:r w:rsidRPr="00F55367">
        <w:rPr>
          <w:rFonts w:ascii="Calibri" w:hAnsi="Calibri" w:cs="Calibri"/>
          <w:noProof/>
        </w:rPr>
        <w:drawing>
          <wp:inline distT="0" distB="0" distL="0" distR="0" wp14:anchorId="3B42A282" wp14:editId="0661293A">
            <wp:extent cx="3353091" cy="1775614"/>
            <wp:effectExtent l="0" t="0" r="0" b="0"/>
            <wp:docPr id="126792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26696" name=""/>
                    <pic:cNvPicPr/>
                  </pic:nvPicPr>
                  <pic:blipFill>
                    <a:blip r:embed="rId25"/>
                    <a:stretch>
                      <a:fillRect/>
                    </a:stretch>
                  </pic:blipFill>
                  <pic:spPr>
                    <a:xfrm>
                      <a:off x="0" y="0"/>
                      <a:ext cx="3353091" cy="1775614"/>
                    </a:xfrm>
                    <a:prstGeom prst="rect">
                      <a:avLst/>
                    </a:prstGeom>
                  </pic:spPr>
                </pic:pic>
              </a:graphicData>
            </a:graphic>
          </wp:inline>
        </w:drawing>
      </w:r>
    </w:p>
    <w:p w14:paraId="068885B0" w14:textId="24B14846" w:rsidR="00A2099D" w:rsidRDefault="00A2099D" w:rsidP="00A2099D">
      <w:pPr>
        <w:pStyle w:val="Caption"/>
        <w:jc w:val="both"/>
      </w:pPr>
      <w:bookmarkStart w:id="14" w:name="_Toc212666900"/>
      <w:r>
        <w:t xml:space="preserve">Figure </w:t>
      </w:r>
      <w:fldSimple w:instr=" SEQ Figure \* ARABIC ">
        <w:r w:rsidR="0081055F">
          <w:rPr>
            <w:noProof/>
          </w:rPr>
          <w:t>8</w:t>
        </w:r>
      </w:fldSimple>
      <w:r>
        <w:t xml:space="preserve"> Entire Modelling training</w:t>
      </w:r>
      <w:bookmarkEnd w:id="14"/>
    </w:p>
    <w:p w14:paraId="786F0208" w14:textId="1679CF6D" w:rsidR="00B2175A" w:rsidRPr="004119AC" w:rsidRDefault="00B2175A" w:rsidP="004119AC">
      <w:pPr>
        <w:jc w:val="both"/>
        <w:rPr>
          <w:rFonts w:ascii="Calibri" w:hAnsi="Calibri" w:cs="Calibri"/>
        </w:rPr>
      </w:pPr>
      <w:r w:rsidRPr="00F55367">
        <w:rPr>
          <w:rFonts w:ascii="Calibri" w:hAnsi="Calibri" w:cs="Calibri"/>
        </w:rPr>
        <w:t xml:space="preserve">Figure </w:t>
      </w:r>
      <w:r w:rsidR="004119AC">
        <w:rPr>
          <w:rFonts w:ascii="Calibri" w:hAnsi="Calibri" w:cs="Calibri"/>
        </w:rPr>
        <w:t xml:space="preserve">7 </w:t>
      </w:r>
      <w:r w:rsidRPr="00F55367">
        <w:rPr>
          <w:rFonts w:ascii="Calibri" w:hAnsi="Calibri" w:cs="Calibri"/>
        </w:rPr>
        <w:t xml:space="preserve">shows results of the entire model training. There were signs of minor overfitting starting after epoch 1 with the validation loss increasing from 0.137 to 0.143 in epoch 2, but after the increase the model reaches its lowest validation loss of 0.134 in epoch 3 which showed better generalisation at that point. At epoch 5 is where the validation loss is at its highest among the epochs at 0.144, it is at this point where there is a clear sign of overfitting. </w:t>
      </w:r>
    </w:p>
    <w:p w14:paraId="55ADD235" w14:textId="77777777" w:rsidR="00B2175A" w:rsidRPr="00F55367" w:rsidRDefault="00B2175A" w:rsidP="00B2175A">
      <w:pPr>
        <w:tabs>
          <w:tab w:val="left" w:pos="7320"/>
        </w:tabs>
        <w:jc w:val="both"/>
        <w:rPr>
          <w:rFonts w:ascii="Calibri" w:hAnsi="Calibri" w:cs="Calibri"/>
        </w:rPr>
      </w:pPr>
    </w:p>
    <w:p w14:paraId="08662B47" w14:textId="77777777" w:rsidR="00B2175A" w:rsidRPr="00F55367" w:rsidRDefault="00B2175A" w:rsidP="00B2175A">
      <w:pPr>
        <w:keepNext/>
        <w:tabs>
          <w:tab w:val="left" w:pos="7320"/>
        </w:tabs>
        <w:jc w:val="both"/>
        <w:rPr>
          <w:rFonts w:ascii="Calibri" w:hAnsi="Calibri" w:cs="Calibri"/>
        </w:rPr>
      </w:pPr>
      <w:r w:rsidRPr="00F55367">
        <w:rPr>
          <w:rFonts w:ascii="Calibri" w:hAnsi="Calibri" w:cs="Calibri"/>
          <w:noProof/>
        </w:rPr>
        <w:lastRenderedPageBreak/>
        <w:drawing>
          <wp:inline distT="0" distB="0" distL="0" distR="0" wp14:anchorId="58773AEF" wp14:editId="711CCABF">
            <wp:extent cx="5082980" cy="3414056"/>
            <wp:effectExtent l="0" t="0" r="3810" b="0"/>
            <wp:docPr id="21045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2281" name=""/>
                    <pic:cNvPicPr/>
                  </pic:nvPicPr>
                  <pic:blipFill>
                    <a:blip r:embed="rId26"/>
                    <a:stretch>
                      <a:fillRect/>
                    </a:stretch>
                  </pic:blipFill>
                  <pic:spPr>
                    <a:xfrm>
                      <a:off x="0" y="0"/>
                      <a:ext cx="5082980" cy="3414056"/>
                    </a:xfrm>
                    <a:prstGeom prst="rect">
                      <a:avLst/>
                    </a:prstGeom>
                  </pic:spPr>
                </pic:pic>
              </a:graphicData>
            </a:graphic>
          </wp:inline>
        </w:drawing>
      </w:r>
    </w:p>
    <w:p w14:paraId="5F580A92" w14:textId="1A34FE99" w:rsidR="00A2099D" w:rsidRDefault="00A2099D" w:rsidP="00A2099D">
      <w:pPr>
        <w:pStyle w:val="Caption"/>
        <w:jc w:val="both"/>
      </w:pPr>
      <w:bookmarkStart w:id="15" w:name="_Toc212666901"/>
      <w:r>
        <w:t xml:space="preserve">Figure </w:t>
      </w:r>
      <w:fldSimple w:instr=" SEQ Figure \* ARABIC ">
        <w:r w:rsidR="0081055F">
          <w:rPr>
            <w:noProof/>
          </w:rPr>
          <w:t>9</w:t>
        </w:r>
      </w:fldSimple>
      <w:r>
        <w:t xml:space="preserve"> Classification Report</w:t>
      </w:r>
      <w:bookmarkEnd w:id="15"/>
    </w:p>
    <w:p w14:paraId="01E0445C" w14:textId="387E3624" w:rsidR="00B2175A" w:rsidRPr="00F55367" w:rsidRDefault="00B2175A" w:rsidP="00B2175A">
      <w:pPr>
        <w:jc w:val="both"/>
        <w:rPr>
          <w:rFonts w:ascii="Calibri" w:hAnsi="Calibri" w:cs="Calibri"/>
        </w:rPr>
      </w:pPr>
      <w:r w:rsidRPr="00F55367">
        <w:rPr>
          <w:rFonts w:ascii="Calibri" w:hAnsi="Calibri" w:cs="Calibri"/>
        </w:rPr>
        <w:t xml:space="preserve">Figure </w:t>
      </w:r>
      <w:r w:rsidR="002A3FE4">
        <w:rPr>
          <w:rFonts w:ascii="Calibri" w:hAnsi="Calibri" w:cs="Calibri"/>
        </w:rPr>
        <w:t>8</w:t>
      </w:r>
      <w:r w:rsidRPr="00F55367">
        <w:rPr>
          <w:rFonts w:ascii="Calibri" w:hAnsi="Calibri" w:cs="Calibri"/>
        </w:rPr>
        <w:t xml:space="preserve"> shows a classification report of the model. F1 score, macro-F1, accuracy, recall, precision were used to analyze the model. The range of precision across all classes is from 0.82 being file cabinet to 1 which include. File cabinet having a precision of 0.82 can be due to the similarities in features like the drawers it has with an office table/desk. For classes with a precision of 1 like chair, pen and table means that it is very unlikely for the model to confuse the classes for another class whereas for a class like file cabinet, the model can misclassify file cabinet around 20% of the time. The range of recall across classes is from 0.84 to 1, with 0.84 being trash can. This means around 16% of the time the model could not correctly identify a trash can, this could have been due to the different varieties, shape or even features of a trash can. The f1 score ranges from 0.91 to 1, with 0.91 being trash can. The range indicates that there are low false positives and low false negatives meaning there is a high probability of high correct predictions and rarely misses an instance of a class, therefore there is a balance between precision and recall. The macro F1 score is 0.97, which indicates that the model is good at identifying a particular class and rarely mistakes a class for another class.</w:t>
      </w:r>
    </w:p>
    <w:p w14:paraId="13AB2117" w14:textId="77777777" w:rsidR="00B2175A" w:rsidRPr="00F55367" w:rsidRDefault="00B2175A" w:rsidP="00B2175A">
      <w:pPr>
        <w:keepNext/>
        <w:rPr>
          <w:rFonts w:ascii="Calibri" w:hAnsi="Calibri" w:cs="Calibri"/>
        </w:rPr>
      </w:pPr>
      <w:r w:rsidRPr="00F55367">
        <w:rPr>
          <w:rFonts w:ascii="Calibri" w:hAnsi="Calibri" w:cs="Calibri"/>
          <w:noProof/>
        </w:rPr>
        <w:lastRenderedPageBreak/>
        <w:drawing>
          <wp:inline distT="0" distB="0" distL="0" distR="0" wp14:anchorId="789AFF1D" wp14:editId="6D39F3F1">
            <wp:extent cx="5731510" cy="4814455"/>
            <wp:effectExtent l="0" t="0" r="2540" b="5715"/>
            <wp:docPr id="137589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90623" name=""/>
                    <pic:cNvPicPr/>
                  </pic:nvPicPr>
                  <pic:blipFill>
                    <a:blip r:embed="rId27"/>
                    <a:stretch>
                      <a:fillRect/>
                    </a:stretch>
                  </pic:blipFill>
                  <pic:spPr>
                    <a:xfrm>
                      <a:off x="0" y="0"/>
                      <a:ext cx="5735094" cy="4817465"/>
                    </a:xfrm>
                    <a:prstGeom prst="rect">
                      <a:avLst/>
                    </a:prstGeom>
                  </pic:spPr>
                </pic:pic>
              </a:graphicData>
            </a:graphic>
          </wp:inline>
        </w:drawing>
      </w:r>
    </w:p>
    <w:p w14:paraId="3FE88F88" w14:textId="01206BBB" w:rsidR="00B2175A" w:rsidRPr="00F55367" w:rsidRDefault="00A2099D" w:rsidP="00A2099D">
      <w:pPr>
        <w:pStyle w:val="Caption"/>
        <w:rPr>
          <w:rFonts w:ascii="Calibri" w:hAnsi="Calibri" w:cs="Calibri"/>
        </w:rPr>
      </w:pPr>
      <w:bookmarkStart w:id="16" w:name="_Toc212666902"/>
      <w:r>
        <w:t xml:space="preserve">Figure </w:t>
      </w:r>
      <w:fldSimple w:instr=" SEQ Figure \* ARABIC ">
        <w:r w:rsidR="0081055F">
          <w:rPr>
            <w:noProof/>
          </w:rPr>
          <w:t>10</w:t>
        </w:r>
      </w:fldSimple>
      <w:r>
        <w:t xml:space="preserve"> Confusion matrix</w:t>
      </w:r>
      <w:bookmarkEnd w:id="16"/>
    </w:p>
    <w:p w14:paraId="57D73D9B" w14:textId="586DB765" w:rsidR="00B2175A" w:rsidRPr="00F55367" w:rsidRDefault="00B2175A" w:rsidP="00B2175A">
      <w:pPr>
        <w:tabs>
          <w:tab w:val="left" w:pos="7320"/>
        </w:tabs>
        <w:jc w:val="both"/>
        <w:rPr>
          <w:rFonts w:ascii="Calibri" w:hAnsi="Calibri" w:cs="Calibri"/>
        </w:rPr>
      </w:pPr>
      <w:r w:rsidRPr="00F55367">
        <w:rPr>
          <w:rFonts w:ascii="Calibri" w:hAnsi="Calibri" w:cs="Calibri"/>
        </w:rPr>
        <w:t xml:space="preserve">The confusion matrix in figure </w:t>
      </w:r>
      <w:r w:rsidR="00A02F8A">
        <w:rPr>
          <w:rFonts w:ascii="Calibri" w:hAnsi="Calibri" w:cs="Calibri"/>
        </w:rPr>
        <w:t>9</w:t>
      </w:r>
      <w:r w:rsidRPr="00F55367">
        <w:rPr>
          <w:rFonts w:ascii="Calibri" w:hAnsi="Calibri" w:cs="Calibri"/>
        </w:rPr>
        <w:t xml:space="preserve"> shows that the model correctly predicted classes most of the time. The highest misclassification was when the model wrongly predicted 5 instances of File cabinet for table, this supports the analysis made above(figure 5) that this probably happened as office tables/desks and file cabinets share same features such as drawers. The number of instances which were wrongly predicted for each class were &lt;=5, which suggests that the model generally performs well and makes a few </w:t>
      </w:r>
      <w:r>
        <w:rPr>
          <w:rFonts w:ascii="Calibri" w:hAnsi="Calibri" w:cs="Calibri"/>
        </w:rPr>
        <w:t>misclassifications</w:t>
      </w:r>
      <w:r w:rsidRPr="00F55367">
        <w:rPr>
          <w:rFonts w:ascii="Calibri" w:hAnsi="Calibri" w:cs="Calibri"/>
        </w:rPr>
        <w:t>.</w:t>
      </w:r>
    </w:p>
    <w:p w14:paraId="77633E0B" w14:textId="77777777" w:rsidR="00B2175A" w:rsidRPr="00F55367" w:rsidRDefault="00B2175A" w:rsidP="00B2175A">
      <w:pPr>
        <w:tabs>
          <w:tab w:val="left" w:pos="7320"/>
        </w:tabs>
        <w:jc w:val="both"/>
        <w:rPr>
          <w:rFonts w:ascii="Calibri" w:hAnsi="Calibri" w:cs="Calibri"/>
        </w:rPr>
      </w:pPr>
      <w:r w:rsidRPr="00F55367">
        <w:rPr>
          <w:rFonts w:ascii="Calibri" w:hAnsi="Calibri" w:cs="Calibri"/>
        </w:rPr>
        <w:t>Despite the slight overfitting that occurred during training (figure 4), the model still performed very well on the test data(unseen data), with a 96.9% accuracy, an error rate of approximately 3.1% and a number of wrong predictions of instances of each class being &lt;=5 .  The overfitting could have led to the small error rate and wrong predictions as the model was not learning but memorizing patterns. The overfitting could have been avoided by reducing the number of epochs, increasing data augmentation or using weight decay to aid in generalisation.</w:t>
      </w:r>
    </w:p>
    <w:p w14:paraId="5F8B948C" w14:textId="77777777" w:rsidR="00B2175A" w:rsidRDefault="00B2175A" w:rsidP="00B2175A">
      <w:pPr>
        <w:jc w:val="both"/>
        <w:rPr>
          <w:rFonts w:ascii="Calibri" w:hAnsi="Calibri" w:cs="Calibri"/>
        </w:rPr>
      </w:pPr>
      <w:r>
        <w:rPr>
          <w:rFonts w:ascii="Calibri" w:hAnsi="Calibri" w:cs="Calibri"/>
        </w:rPr>
        <w:t>Practically, our classification model generally works well for both the webcam and uploading of an image. Consider the variation below.</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964"/>
        <w:gridCol w:w="4395"/>
      </w:tblGrid>
      <w:tr w:rsidR="00B2175A" w14:paraId="552B918C" w14:textId="77777777" w:rsidTr="008F352F">
        <w:tc>
          <w:tcPr>
            <w:tcW w:w="3964" w:type="dxa"/>
          </w:tcPr>
          <w:p w14:paraId="08CE9F85" w14:textId="77777777" w:rsidR="00B2175A" w:rsidRDefault="00B2175A" w:rsidP="008F352F">
            <w:pPr>
              <w:jc w:val="both"/>
              <w:rPr>
                <w:rFonts w:ascii="Calibri" w:hAnsi="Calibri" w:cs="Calibri"/>
              </w:rPr>
            </w:pPr>
            <w:r>
              <w:rPr>
                <w:noProof/>
                <w14:ligatures w14:val="standardContextual"/>
              </w:rPr>
              <w:lastRenderedPageBreak/>
              <w:drawing>
                <wp:inline distT="0" distB="0" distL="0" distR="0" wp14:anchorId="635060DB" wp14:editId="1DA09896">
                  <wp:extent cx="2162175" cy="2247118"/>
                  <wp:effectExtent l="0" t="0" r="0" b="1270"/>
                  <wp:docPr id="13630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7370" name=""/>
                          <pic:cNvPicPr/>
                        </pic:nvPicPr>
                        <pic:blipFill>
                          <a:blip r:embed="rId28"/>
                          <a:stretch>
                            <a:fillRect/>
                          </a:stretch>
                        </pic:blipFill>
                        <pic:spPr>
                          <a:xfrm>
                            <a:off x="0" y="0"/>
                            <a:ext cx="2182131" cy="2267859"/>
                          </a:xfrm>
                          <a:prstGeom prst="rect">
                            <a:avLst/>
                          </a:prstGeom>
                        </pic:spPr>
                      </pic:pic>
                    </a:graphicData>
                  </a:graphic>
                </wp:inline>
              </w:drawing>
            </w:r>
          </w:p>
        </w:tc>
        <w:tc>
          <w:tcPr>
            <w:tcW w:w="4395" w:type="dxa"/>
          </w:tcPr>
          <w:p w14:paraId="79CA70ED" w14:textId="77777777" w:rsidR="00B2175A" w:rsidRDefault="00B2175A" w:rsidP="008F352F">
            <w:pPr>
              <w:jc w:val="both"/>
              <w:rPr>
                <w:rFonts w:ascii="Calibri" w:hAnsi="Calibri" w:cs="Calibri"/>
              </w:rPr>
            </w:pPr>
            <w:r>
              <w:rPr>
                <w:noProof/>
                <w14:ligatures w14:val="standardContextual"/>
              </w:rPr>
              <w:drawing>
                <wp:inline distT="0" distB="0" distL="0" distR="0" wp14:anchorId="350A82F7" wp14:editId="6F4F1AB7">
                  <wp:extent cx="2592388" cy="2324992"/>
                  <wp:effectExtent l="0" t="0" r="0" b="0"/>
                  <wp:docPr id="101293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7902" name=""/>
                          <pic:cNvPicPr/>
                        </pic:nvPicPr>
                        <pic:blipFill>
                          <a:blip r:embed="rId29"/>
                          <a:stretch>
                            <a:fillRect/>
                          </a:stretch>
                        </pic:blipFill>
                        <pic:spPr>
                          <a:xfrm>
                            <a:off x="0" y="0"/>
                            <a:ext cx="2620872" cy="2350538"/>
                          </a:xfrm>
                          <a:prstGeom prst="rect">
                            <a:avLst/>
                          </a:prstGeom>
                        </pic:spPr>
                      </pic:pic>
                    </a:graphicData>
                  </a:graphic>
                </wp:inline>
              </w:drawing>
            </w:r>
          </w:p>
          <w:p w14:paraId="665B3C77" w14:textId="77777777" w:rsidR="00B2175A" w:rsidRDefault="00B2175A" w:rsidP="008F352F">
            <w:pPr>
              <w:jc w:val="both"/>
              <w:rPr>
                <w:rFonts w:ascii="Calibri" w:hAnsi="Calibri" w:cs="Calibri"/>
              </w:rPr>
            </w:pPr>
          </w:p>
        </w:tc>
      </w:tr>
      <w:tr w:rsidR="00B2175A" w14:paraId="1D70AFC9" w14:textId="77777777" w:rsidTr="008F352F">
        <w:tc>
          <w:tcPr>
            <w:tcW w:w="3964" w:type="dxa"/>
          </w:tcPr>
          <w:p w14:paraId="037B8C6B" w14:textId="77777777" w:rsidR="00B2175A" w:rsidRPr="006B416E" w:rsidRDefault="00B2175A" w:rsidP="008F352F">
            <w:pPr>
              <w:jc w:val="both"/>
              <w:rPr>
                <w:rFonts w:ascii="Times New Roman" w:hAnsi="Times New Roman" w:cs="Times New Roman"/>
                <w:i/>
                <w:iCs/>
                <w:noProof/>
                <w14:ligatures w14:val="standardContextual"/>
              </w:rPr>
            </w:pPr>
            <w:r w:rsidRPr="006B416E">
              <w:rPr>
                <w:rFonts w:ascii="Times New Roman" w:hAnsi="Times New Roman" w:cs="Times New Roman"/>
                <w:i/>
                <w:iCs/>
                <w:noProof/>
                <w14:ligatures w14:val="standardContextual"/>
              </w:rPr>
              <w:t>Prediction after uploading image</w:t>
            </w:r>
          </w:p>
        </w:tc>
        <w:tc>
          <w:tcPr>
            <w:tcW w:w="4395" w:type="dxa"/>
          </w:tcPr>
          <w:p w14:paraId="35C68F35" w14:textId="77777777" w:rsidR="00B2175A" w:rsidRPr="006B416E" w:rsidRDefault="00B2175A" w:rsidP="00A2099D">
            <w:pPr>
              <w:keepNext/>
              <w:jc w:val="both"/>
              <w:rPr>
                <w:rFonts w:ascii="Times New Roman" w:hAnsi="Times New Roman" w:cs="Times New Roman"/>
                <w:i/>
                <w:iCs/>
                <w:noProof/>
                <w14:ligatures w14:val="standardContextual"/>
              </w:rPr>
            </w:pPr>
            <w:r w:rsidRPr="006B416E">
              <w:rPr>
                <w:rFonts w:ascii="Times New Roman" w:hAnsi="Times New Roman" w:cs="Times New Roman"/>
                <w:i/>
                <w:iCs/>
                <w:noProof/>
                <w14:ligatures w14:val="standardContextual"/>
              </w:rPr>
              <w:t>Prediction after capturing from the webcam</w:t>
            </w:r>
          </w:p>
        </w:tc>
      </w:tr>
    </w:tbl>
    <w:p w14:paraId="07146918" w14:textId="18A4C014" w:rsidR="00B2175A" w:rsidRDefault="00A2099D" w:rsidP="00A2099D">
      <w:pPr>
        <w:pStyle w:val="Caption"/>
        <w:rPr>
          <w:rFonts w:ascii="Calibri" w:hAnsi="Calibri" w:cs="Calibri"/>
        </w:rPr>
      </w:pPr>
      <w:bookmarkStart w:id="17" w:name="_Toc212666903"/>
      <w:r>
        <w:t xml:space="preserve">Figure </w:t>
      </w:r>
      <w:fldSimple w:instr=" SEQ Figure \* ARABIC ">
        <w:r w:rsidR="0081055F">
          <w:rPr>
            <w:noProof/>
          </w:rPr>
          <w:t>11</w:t>
        </w:r>
      </w:fldSimple>
      <w:r>
        <w:t xml:space="preserve"> </w:t>
      </w:r>
      <w:r w:rsidR="0062166F">
        <w:t>Prediction</w:t>
      </w:r>
      <w:r>
        <w:t xml:space="preserve"> from UI</w:t>
      </w:r>
      <w:bookmarkEnd w:id="17"/>
    </w:p>
    <w:p w14:paraId="3510849A" w14:textId="5203AC90" w:rsidR="00B2175A" w:rsidRPr="00F55367" w:rsidRDefault="00B2175A" w:rsidP="00B2175A">
      <w:pPr>
        <w:jc w:val="both"/>
        <w:rPr>
          <w:rFonts w:ascii="Calibri" w:hAnsi="Calibri" w:cs="Calibri"/>
        </w:rPr>
      </w:pPr>
      <w:r>
        <w:rPr>
          <w:rFonts w:ascii="Calibri" w:hAnsi="Calibri" w:cs="Calibri"/>
        </w:rPr>
        <w:t>Here we notice a decrease in confidence between the two interfaces</w:t>
      </w:r>
      <w:r w:rsidR="00CA0314">
        <w:rPr>
          <w:rFonts w:ascii="Calibri" w:hAnsi="Calibri" w:cs="Calibri"/>
        </w:rPr>
        <w:t>,</w:t>
      </w:r>
      <w:r>
        <w:rPr>
          <w:rFonts w:ascii="Calibri" w:hAnsi="Calibri" w:cs="Calibri"/>
        </w:rPr>
        <w:t xml:space="preserve"> whereby the webcam predicts lower than the upload. This could be due to the blurriness of the camera and low lighting. In any case, the score are still well fitted with both still performing &gt;90%</w:t>
      </w:r>
      <w:r w:rsidR="00F70155">
        <w:rPr>
          <w:rFonts w:ascii="Calibri" w:hAnsi="Calibri" w:cs="Calibri"/>
        </w:rPr>
        <w:t>.</w:t>
      </w:r>
    </w:p>
    <w:p w14:paraId="41ACA28C" w14:textId="2155AEEF" w:rsidR="00F70155" w:rsidRPr="00F55367" w:rsidRDefault="00F70155" w:rsidP="00F70155">
      <w:pPr>
        <w:tabs>
          <w:tab w:val="left" w:pos="7320"/>
        </w:tabs>
        <w:jc w:val="both"/>
        <w:rPr>
          <w:rFonts w:ascii="Calibri" w:hAnsi="Calibri" w:cs="Calibri"/>
        </w:rPr>
      </w:pPr>
      <w:r w:rsidRPr="00F55367">
        <w:rPr>
          <w:rFonts w:ascii="Calibri" w:hAnsi="Calibri" w:cs="Calibri"/>
        </w:rPr>
        <w:t>In the context of the Aerius robot</w:t>
      </w:r>
      <w:r w:rsidR="00CA0314">
        <w:rPr>
          <w:rFonts w:ascii="Calibri" w:hAnsi="Calibri" w:cs="Calibri"/>
        </w:rPr>
        <w:t>, whose main mission is placing office items in their appropriate areas, using a model with 96.9% accuracy and few misclassifications</w:t>
      </w:r>
      <w:r w:rsidRPr="00F55367">
        <w:rPr>
          <w:rFonts w:ascii="Calibri" w:hAnsi="Calibri" w:cs="Calibri"/>
        </w:rPr>
        <w:t xml:space="preserve"> is suitable for deployment. </w:t>
      </w:r>
      <w:r w:rsidR="00CA0314">
        <w:rPr>
          <w:rFonts w:ascii="Calibri" w:hAnsi="Calibri" w:cs="Calibri"/>
        </w:rPr>
        <w:t>An</w:t>
      </w:r>
      <w:r w:rsidRPr="00F55367">
        <w:rPr>
          <w:rFonts w:ascii="Calibri" w:hAnsi="Calibri" w:cs="Calibri"/>
        </w:rPr>
        <w:t xml:space="preserve"> error rate of approximately 3.1% could lead to certain office items being rarely placed in </w:t>
      </w:r>
      <w:r w:rsidR="00CA0314">
        <w:rPr>
          <w:rFonts w:ascii="Calibri" w:hAnsi="Calibri" w:cs="Calibri"/>
        </w:rPr>
        <w:t xml:space="preserve">the </w:t>
      </w:r>
      <w:r w:rsidRPr="00F55367">
        <w:rPr>
          <w:rFonts w:ascii="Calibri" w:hAnsi="Calibri" w:cs="Calibri"/>
        </w:rPr>
        <w:t xml:space="preserve">wrong areas, </w:t>
      </w:r>
      <w:r w:rsidR="00CA0314">
        <w:rPr>
          <w:rFonts w:ascii="Calibri" w:hAnsi="Calibri" w:cs="Calibri"/>
        </w:rPr>
        <w:t>which</w:t>
      </w:r>
      <w:r w:rsidRPr="00F55367">
        <w:rPr>
          <w:rFonts w:ascii="Calibri" w:hAnsi="Calibri" w:cs="Calibri"/>
        </w:rPr>
        <w:t xml:space="preserve"> is not </w:t>
      </w:r>
      <w:r w:rsidR="00CA0314">
        <w:rPr>
          <w:rFonts w:ascii="Calibri" w:hAnsi="Calibri" w:cs="Calibri"/>
        </w:rPr>
        <w:t>life-threatening</w:t>
      </w:r>
      <w:r w:rsidRPr="00F55367">
        <w:rPr>
          <w:rFonts w:ascii="Calibri" w:hAnsi="Calibri" w:cs="Calibri"/>
        </w:rPr>
        <w:t xml:space="preserve"> or of high consequence. Therefore, the model will allow the robot to fulfill its tasks and mission.</w:t>
      </w:r>
    </w:p>
    <w:p w14:paraId="4F42A29A" w14:textId="77777777" w:rsidR="00442C9C" w:rsidRDefault="00442C9C" w:rsidP="00442C9C"/>
    <w:p w14:paraId="2903B302" w14:textId="33B559CB" w:rsidR="00442C9C" w:rsidRDefault="00442C9C" w:rsidP="00442C9C">
      <w:pPr>
        <w:pStyle w:val="Heading1"/>
      </w:pPr>
      <w:bookmarkStart w:id="18" w:name="_Toc212666546"/>
      <w:r>
        <w:t>Risk and Safety</w:t>
      </w:r>
      <w:bookmarkEnd w:id="18"/>
    </w:p>
    <w:p w14:paraId="68E77775" w14:textId="77777777" w:rsidR="003E3DDA" w:rsidRPr="002121C1" w:rsidRDefault="003E3DDA" w:rsidP="003E3DDA">
      <w:pPr>
        <w:jc w:val="both"/>
      </w:pPr>
      <w:r w:rsidRPr="002121C1">
        <w:rPr>
          <w:b/>
        </w:rPr>
        <w:t>Emergency Stop (E-stop)</w:t>
      </w:r>
    </w:p>
    <w:p w14:paraId="12DEA224" w14:textId="77777777" w:rsidR="003E3DDA" w:rsidRDefault="003E3DDA" w:rsidP="003E3DDA">
      <w:pPr>
        <w:jc w:val="both"/>
      </w:pPr>
      <w:r>
        <w:t>Aerius features an emergency stop (E-stop) that instantly halts all motions when pressed or triggered automatically under abnormal conditions. This fail-safe system complies with ISO 13850 and KUKA Robotics safety guidelines (International Organisation for Standardisation, 2015; KUKA Robotics, 2021).</w:t>
      </w:r>
    </w:p>
    <w:p w14:paraId="01FF025E" w14:textId="77777777" w:rsidR="003E3DDA" w:rsidRPr="00822065" w:rsidRDefault="003E3DDA" w:rsidP="003E3DDA">
      <w:pPr>
        <w:jc w:val="both"/>
        <w:rPr>
          <w:b/>
        </w:rPr>
      </w:pPr>
      <w:r w:rsidRPr="002121C1">
        <w:rPr>
          <w:b/>
        </w:rPr>
        <w:t>Speed Caps</w:t>
      </w:r>
    </w:p>
    <w:p w14:paraId="2F0A87F9" w14:textId="77777777" w:rsidR="003E3DDA" w:rsidRPr="00822065" w:rsidRDefault="003E3DDA" w:rsidP="003E3DDA">
      <w:pPr>
        <w:jc w:val="both"/>
      </w:pPr>
      <w:r w:rsidRPr="00822065">
        <w:t>Aerius uses software-enforced speed limits to restrict rail and arm movements in shared workspaces. Speed automatically decreases when sensors detect nearby humans. This ensures safe kinetic energy levels in line with ISO/TS 15066 and Universal Robots guidelines (International Organisation for Standardisation, 2016; Universal Robots, 2020).</w:t>
      </w:r>
    </w:p>
    <w:p w14:paraId="420F1B4C" w14:textId="77777777" w:rsidR="003E3DDA" w:rsidRDefault="003E3DDA" w:rsidP="003E3DDA">
      <w:pPr>
        <w:jc w:val="both"/>
        <w:rPr>
          <w:b/>
        </w:rPr>
      </w:pPr>
      <w:r w:rsidRPr="00CE2E4D">
        <w:rPr>
          <w:b/>
        </w:rPr>
        <w:t>Minimum Obstacle Distance</w:t>
      </w:r>
    </w:p>
    <w:p w14:paraId="58971A29" w14:textId="77777777" w:rsidR="003E3DDA" w:rsidRPr="00822065" w:rsidRDefault="003E3DDA" w:rsidP="003E3DDA">
      <w:pPr>
        <w:jc w:val="both"/>
      </w:pPr>
      <w:r w:rsidRPr="00822065">
        <w:t>Aerius maintains a dynamic safety buffer using sensors and LiDAR to keep a minimum distance of 30–50 cm from people or objects. It slows, stops, or reroutes using its path planner when the buffer is breached. This approach aligns with ISO 10218-2 and Siemens safety guidelines to reduce collision risks (International Organisation for Standardisation, 2011; Siemens, 2022).</w:t>
      </w:r>
    </w:p>
    <w:p w14:paraId="37D371C9" w14:textId="77777777" w:rsidR="003E3DDA" w:rsidRPr="00822065" w:rsidRDefault="003E3DDA" w:rsidP="003E3DDA">
      <w:pPr>
        <w:jc w:val="both"/>
        <w:rPr>
          <w:b/>
        </w:rPr>
      </w:pPr>
      <w:r w:rsidRPr="00CE2E4D">
        <w:rPr>
          <w:b/>
        </w:rPr>
        <w:t>Fallback Mode (Detection and Localise Failure)</w:t>
      </w:r>
    </w:p>
    <w:p w14:paraId="45C0EC28" w14:textId="77777777" w:rsidR="003E3DDA" w:rsidRPr="00822065" w:rsidRDefault="003E3DDA" w:rsidP="003E3DDA">
      <w:pPr>
        <w:jc w:val="both"/>
      </w:pPr>
      <w:r w:rsidRPr="00822065">
        <w:lastRenderedPageBreak/>
        <w:t>Aerius enters Fallback Mode when sensors fail or localisation confidence is low, halting motion and returning safely to its dock. This ensures it never operates blindly, following fail-operational design principles. The approach complies with ISO/TR 13309 and NVIDIA safety recommendations (International Organisation for Standardisation, 2018; NVIDIA, 2023).</w:t>
      </w:r>
    </w:p>
    <w:p w14:paraId="1530A6F5" w14:textId="77777777" w:rsidR="003E3DDA" w:rsidRDefault="003E3DDA" w:rsidP="003E3DDA">
      <w:pPr>
        <w:jc w:val="both"/>
        <w:rPr>
          <w:b/>
        </w:rPr>
      </w:pPr>
      <w:r w:rsidRPr="00CE2E4D">
        <w:rPr>
          <w:b/>
        </w:rPr>
        <w:t>Proximity &amp; Force Feedback Protection</w:t>
      </w:r>
    </w:p>
    <w:p w14:paraId="0681B21D" w14:textId="77777777" w:rsidR="003E3DDA" w:rsidRPr="00822065" w:rsidRDefault="003E3DDA" w:rsidP="003E3DDA">
      <w:pPr>
        <w:jc w:val="both"/>
      </w:pPr>
      <w:r w:rsidRPr="00822065">
        <w:t>Aerius uses force and proximity sensors in its arm and soft-grip to detect unexpected resistance or human contact, stopping and retracting instantly. Vision checks ensure safety before resuming motion. This force-feedback system aligns with ISO/TS 15066 and ABB Robotics safety guidelines (International Organisation for Standardisation, 2016; ABB Robotics, 2021).</w:t>
      </w:r>
    </w:p>
    <w:p w14:paraId="389AC359" w14:textId="77777777" w:rsidR="003E3DDA" w:rsidRPr="00CE2E4D" w:rsidRDefault="003E3DDA" w:rsidP="003E3DDA">
      <w:pPr>
        <w:jc w:val="both"/>
        <w:rPr>
          <w:b/>
        </w:rPr>
      </w:pPr>
      <w:r w:rsidRPr="00CE2E4D">
        <w:rPr>
          <w:b/>
        </w:rPr>
        <w:t>Thermal, Electrical, and System Safety</w:t>
      </w:r>
    </w:p>
    <w:p w14:paraId="24450BBE" w14:textId="77777777" w:rsidR="003E3DDA" w:rsidRDefault="003E3DDA" w:rsidP="003E3DDA">
      <w:pPr>
        <w:jc w:val="both"/>
      </w:pPr>
      <w:r>
        <w:t>Aerius has temperature regulation, current monitoring, and overload protection for its rail and arm actuators. These systems halt operation and send diagnostics if thresholds are exceeded. Such measures ensure electrical safety and device durability, complying with NASA and IEC 60204-1 standards (NASA, 2020; International Electrotechnical Commission, 2016).</w:t>
      </w:r>
    </w:p>
    <w:p w14:paraId="07E04CC5" w14:textId="77777777" w:rsidR="003E3DDA" w:rsidRPr="00CE2E4D" w:rsidRDefault="003E3DDA" w:rsidP="003E3DDA">
      <w:pPr>
        <w:jc w:val="both"/>
        <w:rPr>
          <w:b/>
        </w:rPr>
      </w:pPr>
      <w:r w:rsidRPr="00CE2E4D">
        <w:rPr>
          <w:b/>
        </w:rPr>
        <w:t>Human Presence &amp; Occupancy Detection</w:t>
      </w:r>
    </w:p>
    <w:p w14:paraId="42EDE5C0" w14:textId="77777777" w:rsidR="003E3DDA" w:rsidRDefault="003E3DDA" w:rsidP="003E3DDA">
      <w:pPr>
        <w:jc w:val="both"/>
      </w:pPr>
      <w:r>
        <w:t>Aerius uses AI-based human detection and motion sensors to halt movement near workers, resuming only once the area is clear. This ensures safe operation in shared workspaces. The system complies with ISO 13482:2014 and Boston Dynamics safety guidelines (International Organisation for Standardisation, 2014; Boston Dynamics, 2021).</w:t>
      </w:r>
    </w:p>
    <w:p w14:paraId="3B93DBD4" w14:textId="77777777" w:rsidR="003E3DDA" w:rsidRDefault="003E3DDA" w:rsidP="003E3DDA">
      <w:pPr>
        <w:jc w:val="both"/>
      </w:pPr>
      <w:r>
        <w:t>Below is a safety/fallback decision flow:</w:t>
      </w:r>
    </w:p>
    <w:p w14:paraId="5E7D29D7" w14:textId="77777777" w:rsidR="003E3DDA" w:rsidRDefault="003E3DDA" w:rsidP="003E3DDA">
      <w:pPr>
        <w:keepNext/>
        <w:jc w:val="both"/>
      </w:pPr>
      <w:r w:rsidRPr="00782104">
        <w:rPr>
          <w:noProof/>
        </w:rPr>
        <w:drawing>
          <wp:inline distT="0" distB="0" distL="0" distR="0" wp14:anchorId="1BF5E882" wp14:editId="43E581F1">
            <wp:extent cx="5731510" cy="29806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80690"/>
                    </a:xfrm>
                    <a:prstGeom prst="rect">
                      <a:avLst/>
                    </a:prstGeom>
                  </pic:spPr>
                </pic:pic>
              </a:graphicData>
            </a:graphic>
          </wp:inline>
        </w:drawing>
      </w:r>
    </w:p>
    <w:p w14:paraId="32652F21" w14:textId="22548EA0" w:rsidR="003E3DDA" w:rsidRDefault="003E3DDA" w:rsidP="003E3DDA">
      <w:pPr>
        <w:pStyle w:val="Caption"/>
        <w:jc w:val="both"/>
      </w:pPr>
      <w:bookmarkStart w:id="19" w:name="_Toc212666904"/>
      <w:r>
        <w:t xml:space="preserve">Figure </w:t>
      </w:r>
      <w:fldSimple w:instr=" SEQ Figure \* ARABIC ">
        <w:r w:rsidR="0081055F">
          <w:rPr>
            <w:noProof/>
          </w:rPr>
          <w:t>12</w:t>
        </w:r>
      </w:fldSimple>
      <w:r>
        <w:t>- Fallback Decision Flow</w:t>
      </w:r>
      <w:bookmarkEnd w:id="19"/>
    </w:p>
    <w:p w14:paraId="3374D915" w14:textId="77777777" w:rsidR="003E3DDA" w:rsidRDefault="003E3DDA" w:rsidP="003E3DDA">
      <w:pPr>
        <w:keepNext/>
        <w:jc w:val="both"/>
      </w:pPr>
      <w:r w:rsidRPr="00782104">
        <w:rPr>
          <w:noProof/>
        </w:rPr>
        <w:lastRenderedPageBreak/>
        <w:drawing>
          <wp:inline distT="0" distB="0" distL="0" distR="0" wp14:anchorId="56B6D5AA" wp14:editId="15FC05E2">
            <wp:extent cx="4686300" cy="469772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5601" cy="4737118"/>
                    </a:xfrm>
                    <a:prstGeom prst="rect">
                      <a:avLst/>
                    </a:prstGeom>
                  </pic:spPr>
                </pic:pic>
              </a:graphicData>
            </a:graphic>
          </wp:inline>
        </w:drawing>
      </w:r>
    </w:p>
    <w:p w14:paraId="6ECDDA08" w14:textId="0BBE8362" w:rsidR="003E3DDA" w:rsidRDefault="003E3DDA" w:rsidP="003E3DDA">
      <w:pPr>
        <w:pStyle w:val="Caption"/>
        <w:jc w:val="both"/>
      </w:pPr>
      <w:r>
        <w:t>Figure 4.1 - Fallback Decision Flow</w:t>
      </w:r>
    </w:p>
    <w:p w14:paraId="77F71644" w14:textId="77777777" w:rsidR="003E3DDA" w:rsidRDefault="003E3DDA" w:rsidP="003E3DDA">
      <w:pPr>
        <w:keepNext/>
        <w:jc w:val="both"/>
      </w:pPr>
      <w:r w:rsidRPr="00782104">
        <w:rPr>
          <w:noProof/>
        </w:rPr>
        <w:lastRenderedPageBreak/>
        <w:drawing>
          <wp:inline distT="0" distB="0" distL="0" distR="0" wp14:anchorId="23782B88" wp14:editId="542AD500">
            <wp:extent cx="5344516" cy="406908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47740" cy="4071535"/>
                    </a:xfrm>
                    <a:prstGeom prst="rect">
                      <a:avLst/>
                    </a:prstGeom>
                  </pic:spPr>
                </pic:pic>
              </a:graphicData>
            </a:graphic>
          </wp:inline>
        </w:drawing>
      </w:r>
    </w:p>
    <w:p w14:paraId="6A3244F6" w14:textId="32E8BA70" w:rsidR="003E3DDA" w:rsidRDefault="003E3DDA" w:rsidP="003E3DDA">
      <w:pPr>
        <w:pStyle w:val="Caption"/>
        <w:jc w:val="both"/>
      </w:pPr>
      <w:r>
        <w:t>Figure 4.2 - Fallback Decision Flow</w:t>
      </w:r>
    </w:p>
    <w:p w14:paraId="2FB7F151" w14:textId="77777777" w:rsidR="003E3DDA" w:rsidRDefault="003E3DDA" w:rsidP="003E3DDA">
      <w:pPr>
        <w:keepNext/>
        <w:jc w:val="both"/>
      </w:pPr>
      <w:r w:rsidRPr="00782104">
        <w:rPr>
          <w:noProof/>
        </w:rPr>
        <w:drawing>
          <wp:inline distT="0" distB="0" distL="0" distR="0" wp14:anchorId="0A3A3D9D" wp14:editId="775A76FD">
            <wp:extent cx="5325008" cy="208788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38307" cy="2093095"/>
                    </a:xfrm>
                    <a:prstGeom prst="rect">
                      <a:avLst/>
                    </a:prstGeom>
                  </pic:spPr>
                </pic:pic>
              </a:graphicData>
            </a:graphic>
          </wp:inline>
        </w:drawing>
      </w:r>
    </w:p>
    <w:p w14:paraId="258C8C7A" w14:textId="585228FD" w:rsidR="003E3DDA" w:rsidRDefault="003E3DDA" w:rsidP="003E3DDA">
      <w:pPr>
        <w:pStyle w:val="Caption"/>
        <w:jc w:val="both"/>
      </w:pPr>
      <w:r>
        <w:t>Figure 4.3 - Fallback Decision Flow</w:t>
      </w:r>
    </w:p>
    <w:p w14:paraId="10569922" w14:textId="62FB5B7B" w:rsidR="00442C9C" w:rsidRDefault="00442C9C" w:rsidP="00442C9C"/>
    <w:p w14:paraId="5FF17B43" w14:textId="4E12A3AA" w:rsidR="003E3DDA" w:rsidRDefault="003E3DDA" w:rsidP="00442C9C"/>
    <w:p w14:paraId="3C1D80EF" w14:textId="55AF0E6E" w:rsidR="003E3DDA" w:rsidRDefault="003E3DDA" w:rsidP="00442C9C"/>
    <w:p w14:paraId="37C97E02" w14:textId="60BB9FE0" w:rsidR="003E3DDA" w:rsidRDefault="003E3DDA" w:rsidP="00442C9C"/>
    <w:p w14:paraId="18F13ACE" w14:textId="1467BCD1" w:rsidR="003E3DDA" w:rsidRDefault="003E3DDA" w:rsidP="00442C9C"/>
    <w:p w14:paraId="6AC36076" w14:textId="77777777" w:rsidR="003E3DDA" w:rsidRDefault="003E3DDA" w:rsidP="00442C9C"/>
    <w:p w14:paraId="41211F5A" w14:textId="48D3D742" w:rsidR="00442C9C" w:rsidRDefault="00442C9C" w:rsidP="00442C9C">
      <w:pPr>
        <w:pStyle w:val="Heading1"/>
      </w:pPr>
      <w:bookmarkStart w:id="20" w:name="_Toc212666547"/>
      <w:r>
        <w:lastRenderedPageBreak/>
        <w:t>Budget</w:t>
      </w:r>
      <w:r w:rsidR="009869A1">
        <w:t xml:space="preserve"> / BOM</w:t>
      </w:r>
      <w:bookmarkEnd w:id="20"/>
    </w:p>
    <w:p w14:paraId="5FB0D925" w14:textId="77777777" w:rsidR="003E3DDA" w:rsidRDefault="003E3DDA" w:rsidP="003E3DDA">
      <w:r>
        <w:t>Allocated Budget</w:t>
      </w:r>
      <w:r w:rsidRPr="009479D4">
        <w:rPr>
          <w:b/>
          <w:bCs/>
        </w:rPr>
        <w:t>: $6,000</w:t>
      </w:r>
    </w:p>
    <w:p w14:paraId="1E875867" w14:textId="2B4E6E14" w:rsidR="003E3DDA" w:rsidRPr="00805064" w:rsidRDefault="003E3DDA" w:rsidP="003E3DDA">
      <w:r>
        <w:t xml:space="preserve">Estimated Total Cost: </w:t>
      </w:r>
      <w:r w:rsidRPr="009479D4">
        <w:rPr>
          <w:b/>
          <w:bCs/>
        </w:rPr>
        <w:t>$</w:t>
      </w:r>
      <w:r w:rsidR="00805064" w:rsidRPr="009479D4">
        <w:rPr>
          <w:b/>
          <w:bCs/>
        </w:rPr>
        <w:t>5</w:t>
      </w:r>
      <w:r w:rsidRPr="009479D4">
        <w:rPr>
          <w:b/>
          <w:bCs/>
        </w:rPr>
        <w:t>,</w:t>
      </w:r>
      <w:r w:rsidR="00805064" w:rsidRPr="009479D4">
        <w:rPr>
          <w:b/>
          <w:bCs/>
        </w:rPr>
        <w:t>265</w:t>
      </w:r>
    </w:p>
    <w:p w14:paraId="495739D7" w14:textId="7E5C944C" w:rsidR="003E3DDA" w:rsidRDefault="003E3DDA" w:rsidP="003E3DDA">
      <w:r>
        <w:t xml:space="preserve">An additional allowance of </w:t>
      </w:r>
      <w:r w:rsidRPr="009479D4">
        <w:rPr>
          <w:b/>
          <w:bCs/>
        </w:rPr>
        <w:t>$</w:t>
      </w:r>
      <w:r w:rsidR="00805064" w:rsidRPr="009479D4">
        <w:rPr>
          <w:b/>
          <w:bCs/>
        </w:rPr>
        <w:t>735</w:t>
      </w:r>
      <w:r>
        <w:t xml:space="preserve"> is reserved for unexpected expenses, such as price fluctuations, or last-minute component changes. This ensures the project remains within the allocated budget of </w:t>
      </w:r>
      <w:r w:rsidRPr="009479D4">
        <w:rPr>
          <w:b/>
          <w:bCs/>
        </w:rPr>
        <w:t>$</w:t>
      </w:r>
      <w:r w:rsidR="00805064" w:rsidRPr="009479D4">
        <w:rPr>
          <w:b/>
          <w:bCs/>
        </w:rPr>
        <w:t>6</w:t>
      </w:r>
      <w:r w:rsidRPr="009479D4">
        <w:rPr>
          <w:b/>
          <w:bCs/>
        </w:rPr>
        <w:t>,000</w:t>
      </w:r>
      <w:r>
        <w:t>.</w:t>
      </w:r>
    </w:p>
    <w:p w14:paraId="0A26C108" w14:textId="512359E5" w:rsidR="009479D4" w:rsidRPr="006D6D9E" w:rsidRDefault="00725940" w:rsidP="003E3DDA">
      <w:r>
        <w:rPr>
          <w:noProof/>
        </w:rPr>
        <mc:AlternateContent>
          <mc:Choice Requires="wps">
            <w:drawing>
              <wp:inline distT="0" distB="0" distL="0" distR="0" wp14:anchorId="3E7C0E2D" wp14:editId="70195DEB">
                <wp:extent cx="304800" cy="304800"/>
                <wp:effectExtent l="0" t="0" r="0" b="0"/>
                <wp:docPr id="17265480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EFA7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04B69">
        <w:rPr>
          <w:noProof/>
        </w:rPr>
        <w:drawing>
          <wp:inline distT="0" distB="0" distL="0" distR="0" wp14:anchorId="543C8CD8" wp14:editId="7AA903CA">
            <wp:extent cx="4862945" cy="4530217"/>
            <wp:effectExtent l="0" t="0" r="0" b="3810"/>
            <wp:docPr id="1441994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4536" name="Picture 1441994536"/>
                    <pic:cNvPicPr/>
                  </pic:nvPicPr>
                  <pic:blipFill>
                    <a:blip r:embed="rId34">
                      <a:extLst>
                        <a:ext uri="{28A0092B-C50C-407E-A947-70E740481C1C}">
                          <a14:useLocalDpi xmlns:a14="http://schemas.microsoft.com/office/drawing/2010/main" val="0"/>
                        </a:ext>
                      </a:extLst>
                    </a:blip>
                    <a:stretch>
                      <a:fillRect/>
                    </a:stretch>
                  </pic:blipFill>
                  <pic:spPr>
                    <a:xfrm>
                      <a:off x="0" y="0"/>
                      <a:ext cx="4869155" cy="4536002"/>
                    </a:xfrm>
                    <a:prstGeom prst="rect">
                      <a:avLst/>
                    </a:prstGeom>
                  </pic:spPr>
                </pic:pic>
              </a:graphicData>
            </a:graphic>
          </wp:inline>
        </w:drawing>
      </w:r>
    </w:p>
    <w:p w14:paraId="1E4DFCB5" w14:textId="77777777" w:rsidR="003E3DDA" w:rsidRDefault="003E3DDA" w:rsidP="003E3DDA">
      <w:pPr>
        <w:jc w:val="both"/>
      </w:pPr>
    </w:p>
    <w:p w14:paraId="30E46021" w14:textId="77777777" w:rsidR="003E3DDA" w:rsidRDefault="003E3DDA" w:rsidP="003E3DDA">
      <w:pPr>
        <w:pStyle w:val="Heading1"/>
      </w:pPr>
      <w:bookmarkStart w:id="21" w:name="_Toc212666548"/>
      <w:r>
        <w:t>Conclusion</w:t>
      </w:r>
      <w:bookmarkEnd w:id="21"/>
    </w:p>
    <w:p w14:paraId="4448AA8E" w14:textId="34FB82FD" w:rsidR="003E3DDA" w:rsidRDefault="003E3DDA" w:rsidP="003E3DDA">
      <w:pPr>
        <w:jc w:val="both"/>
      </w:pPr>
      <w:r w:rsidRPr="000E6452">
        <w:t>Aerius is an intelligent ceiling-mounted office assistant that combines cutting-edge sensors, cameras, LiDAR, actuators</w:t>
      </w:r>
      <w:r w:rsidR="00A24FEA">
        <w:t xml:space="preserve">, </w:t>
      </w:r>
      <w:r w:rsidRPr="000E6452">
        <w:t>algorithms</w:t>
      </w:r>
      <w:r w:rsidR="00BE2C5F">
        <w:t xml:space="preserve"> ResNet</w:t>
      </w:r>
      <w:r w:rsidR="00A24FEA">
        <w:t xml:space="preserve"> core with extension of YOLOv8</w:t>
      </w:r>
      <w:r w:rsidRPr="000E6452">
        <w:t>, SLAM</w:t>
      </w:r>
      <w:r w:rsidR="00BE2C5F">
        <w:t xml:space="preserve"> </w:t>
      </w:r>
      <w:r w:rsidRPr="000E6452">
        <w:t xml:space="preserve">, and multi-sensor fusion to accomplish exact item handling, real-time mapping, and precise navigation. Strict testing and well-defined success criteria ensured safety, effectiveness, and flexibility. A dependable and scalable system for </w:t>
      </w:r>
      <w:r w:rsidR="0010681D">
        <w:t xml:space="preserve">an </w:t>
      </w:r>
      <w:r w:rsidRPr="000E6452">
        <w:t>independent office organisation is produced by balancing performance, cost, and integration complexity with the chosen hardware and software solutions.</w:t>
      </w:r>
    </w:p>
    <w:p w14:paraId="2E3D6709" w14:textId="77777777" w:rsidR="00442C9C" w:rsidRPr="00442C9C" w:rsidRDefault="00442C9C" w:rsidP="00442C9C"/>
    <w:p w14:paraId="03AE10A5" w14:textId="389C9D6B" w:rsidR="00442C9C" w:rsidRDefault="00442C9C" w:rsidP="00442C9C"/>
    <w:p w14:paraId="6B4FD1EF" w14:textId="7035B110" w:rsidR="003E3DDA" w:rsidRDefault="003E3DDA" w:rsidP="00442C9C"/>
    <w:p w14:paraId="56D69ABD" w14:textId="4236C2E0" w:rsidR="003E3DDA" w:rsidRDefault="003E3DDA" w:rsidP="00442C9C"/>
    <w:p w14:paraId="436894B3" w14:textId="77777777" w:rsidR="003E3DDA" w:rsidRDefault="003E3DDA" w:rsidP="00442C9C"/>
    <w:p w14:paraId="24E6D6A6" w14:textId="20B2C7E9" w:rsidR="006E45A5" w:rsidRPr="006E45A5" w:rsidRDefault="00442C9C" w:rsidP="006E45A5">
      <w:pPr>
        <w:pStyle w:val="Heading1"/>
      </w:pPr>
      <w:bookmarkStart w:id="22" w:name="_Toc212666549"/>
      <w:r>
        <w:t>Reference</w:t>
      </w:r>
      <w:r w:rsidR="006E45A5">
        <w:t xml:space="preserve"> List</w:t>
      </w:r>
      <w:bookmarkEnd w:id="22"/>
    </w:p>
    <w:p w14:paraId="46C553CE" w14:textId="77777777" w:rsidR="006E45A5" w:rsidRPr="009869A1" w:rsidRDefault="006E45A5" w:rsidP="009869A1">
      <w:pPr>
        <w:jc w:val="both"/>
        <w:rPr>
          <w:rFonts w:cstheme="minorHAnsi"/>
        </w:rPr>
      </w:pPr>
      <w:r w:rsidRPr="009869A1">
        <w:rPr>
          <w:rFonts w:cstheme="minorHAnsi"/>
        </w:rPr>
        <w:t xml:space="preserve">A123 Systems. (2023) </w:t>
      </w:r>
      <w:r w:rsidRPr="009869A1">
        <w:rPr>
          <w:rStyle w:val="Emphasis"/>
          <w:rFonts w:cstheme="minorHAnsi"/>
        </w:rPr>
        <w:t>LiFePO4 Battery Solutions – Specifications and Safety Data</w:t>
      </w:r>
      <w:r w:rsidRPr="009869A1">
        <w:rPr>
          <w:rFonts w:cstheme="minorHAnsi"/>
        </w:rPr>
        <w:t xml:space="preserve">. Available at: </w:t>
      </w:r>
      <w:hyperlink r:id="rId35" w:history="1">
        <w:r w:rsidRPr="009869A1">
          <w:rPr>
            <w:rStyle w:val="Hyperlink"/>
            <w:rFonts w:cstheme="minorHAnsi"/>
          </w:rPr>
          <w:t>https://www.a123systems.com</w:t>
        </w:r>
      </w:hyperlink>
      <w:r w:rsidRPr="009869A1">
        <w:rPr>
          <w:rFonts w:cstheme="minorHAnsi"/>
        </w:rPr>
        <w:t xml:space="preserve"> / (Accessed on: 16 October 2025).</w:t>
      </w:r>
    </w:p>
    <w:p w14:paraId="1B2CD3D7" w14:textId="77777777" w:rsidR="006E45A5" w:rsidRPr="009869A1" w:rsidRDefault="006E45A5" w:rsidP="009869A1">
      <w:pPr>
        <w:jc w:val="both"/>
        <w:rPr>
          <w:rFonts w:cstheme="minorHAnsi"/>
        </w:rPr>
      </w:pPr>
      <w:r w:rsidRPr="009869A1">
        <w:rPr>
          <w:rFonts w:cstheme="minorHAnsi"/>
        </w:rPr>
        <w:t xml:space="preserve">ABB Robotics (2021) Collaborative safety and force limitation standards. Zurich: ABB Ltd. Available at: </w:t>
      </w:r>
      <w:hyperlink r:id="rId36" w:history="1">
        <w:r w:rsidRPr="009869A1">
          <w:rPr>
            <w:rStyle w:val="Hyperlink"/>
            <w:rFonts w:cstheme="minorHAnsi"/>
          </w:rPr>
          <w:t>https://new.abb.com/products/robotics</w:t>
        </w:r>
      </w:hyperlink>
      <w:r w:rsidRPr="009869A1">
        <w:rPr>
          <w:rFonts w:cstheme="minorHAnsi"/>
        </w:rPr>
        <w:t xml:space="preserve"> (Accessed on: 19 October 2025).</w:t>
      </w:r>
    </w:p>
    <w:p w14:paraId="21C795F5" w14:textId="77777777" w:rsidR="006E45A5" w:rsidRPr="009869A1" w:rsidRDefault="006E45A5" w:rsidP="009869A1">
      <w:pPr>
        <w:jc w:val="both"/>
        <w:rPr>
          <w:rFonts w:cstheme="minorHAnsi"/>
        </w:rPr>
      </w:pPr>
      <w:r w:rsidRPr="009869A1">
        <w:rPr>
          <w:rFonts w:cstheme="minorHAnsi"/>
        </w:rPr>
        <w:t xml:space="preserve">Adafruit. (2023) 2.4" TFT Display Modules and RGB LED Rings. Available at: </w:t>
      </w:r>
      <w:hyperlink r:id="rId37" w:history="1">
        <w:r w:rsidRPr="009869A1">
          <w:rPr>
            <w:rStyle w:val="Hyperlink"/>
            <w:rFonts w:cstheme="minorHAnsi"/>
          </w:rPr>
          <w:t>https://www.adafruit.com/</w:t>
        </w:r>
      </w:hyperlink>
      <w:r w:rsidRPr="009869A1">
        <w:rPr>
          <w:rFonts w:cstheme="minorHAnsi"/>
        </w:rPr>
        <w:t xml:space="preserve">  (Accessed on: 16 October 2025).</w:t>
      </w:r>
    </w:p>
    <w:p w14:paraId="00D089FC" w14:textId="77777777" w:rsidR="006E45A5" w:rsidRPr="009869A1" w:rsidRDefault="006E45A5" w:rsidP="009869A1">
      <w:pPr>
        <w:jc w:val="both"/>
        <w:rPr>
          <w:rFonts w:cstheme="minorHAnsi"/>
        </w:rPr>
      </w:pPr>
      <w:r w:rsidRPr="009869A1">
        <w:rPr>
          <w:rFonts w:cstheme="minorHAnsi"/>
        </w:rPr>
        <w:t>Adafruit. (2023) Speakers and Audio Modules for Embedded Systems. Available at: https://www.adafruit.com/ (Accessed on: 16 October 2025).</w:t>
      </w:r>
    </w:p>
    <w:p w14:paraId="5B4A41F1" w14:textId="77777777" w:rsidR="006E45A5" w:rsidRPr="009869A1" w:rsidRDefault="006E45A5" w:rsidP="009869A1">
      <w:pPr>
        <w:jc w:val="both"/>
        <w:rPr>
          <w:rFonts w:cstheme="minorHAnsi"/>
        </w:rPr>
      </w:pPr>
      <w:r w:rsidRPr="009869A1">
        <w:rPr>
          <w:rFonts w:cstheme="minorHAnsi"/>
        </w:rPr>
        <w:t xml:space="preserve">Adafruit. (2025). Adafruit 9-DOF Absolute Orientation IMU Fusion Breakout. Available at: </w:t>
      </w:r>
      <w:hyperlink r:id="rId38" w:history="1">
        <w:r w:rsidRPr="009869A1">
          <w:rPr>
            <w:rStyle w:val="Hyperlink"/>
            <w:rFonts w:cstheme="minorHAnsi"/>
          </w:rPr>
          <w:t>https://www.adafruit.com/product/2472</w:t>
        </w:r>
      </w:hyperlink>
      <w:r w:rsidRPr="009869A1">
        <w:rPr>
          <w:rFonts w:cstheme="minorHAnsi"/>
        </w:rPr>
        <w:t xml:space="preserve"> (Accessed on 14 October 2025).</w:t>
      </w:r>
    </w:p>
    <w:p w14:paraId="4AD099A3" w14:textId="77777777" w:rsidR="006E45A5" w:rsidRPr="009869A1" w:rsidRDefault="006E45A5" w:rsidP="009869A1">
      <w:pPr>
        <w:jc w:val="both"/>
        <w:rPr>
          <w:rFonts w:cstheme="minorHAnsi"/>
        </w:rPr>
      </w:pPr>
      <w:r w:rsidRPr="009869A1">
        <w:rPr>
          <w:rFonts w:cstheme="minorHAnsi"/>
        </w:rPr>
        <w:t xml:space="preserve">Anker. (2023) Wireless Charging Solutions and Battery Management. Available at: </w:t>
      </w:r>
      <w:hyperlink r:id="rId39" w:history="1">
        <w:r w:rsidRPr="009869A1">
          <w:rPr>
            <w:rStyle w:val="Hyperlink"/>
            <w:rFonts w:cstheme="minorHAnsi"/>
          </w:rPr>
          <w:t>https://www.anker.com/products/a83b3-anker-prime-charging-docking-station-14-in-1-triple-display-140w?ref=image_product_shelf</w:t>
        </w:r>
      </w:hyperlink>
      <w:r w:rsidRPr="009869A1">
        <w:rPr>
          <w:rFonts w:cstheme="minorHAnsi"/>
        </w:rPr>
        <w:t xml:space="preserve"> (Accessed: 16 October 2025).</w:t>
      </w:r>
    </w:p>
    <w:p w14:paraId="3FA2D469" w14:textId="77777777" w:rsidR="006E45A5" w:rsidRPr="009869A1" w:rsidRDefault="006E45A5" w:rsidP="009869A1">
      <w:pPr>
        <w:jc w:val="both"/>
        <w:rPr>
          <w:rFonts w:cstheme="minorHAnsi"/>
        </w:rPr>
      </w:pPr>
      <w:r w:rsidRPr="009869A1">
        <w:rPr>
          <w:rFonts w:cstheme="minorHAnsi"/>
        </w:rPr>
        <w:t xml:space="preserve">Bosch Rexroth. (2023) </w:t>
      </w:r>
      <w:r w:rsidRPr="009869A1">
        <w:rPr>
          <w:rStyle w:val="Emphasis"/>
          <w:rFonts w:cstheme="minorHAnsi"/>
        </w:rPr>
        <w:t>Industrial Aluminum Profiles and Structural Framing Systems</w:t>
      </w:r>
      <w:r w:rsidRPr="009869A1">
        <w:rPr>
          <w:rFonts w:cstheme="minorHAnsi"/>
        </w:rPr>
        <w:t xml:space="preserve">. Available at: </w:t>
      </w:r>
      <w:hyperlink r:id="rId40" w:history="1">
        <w:r w:rsidRPr="009869A1">
          <w:rPr>
            <w:rStyle w:val="Hyperlink"/>
            <w:rFonts w:cstheme="minorHAnsi"/>
          </w:rPr>
          <w:t>https://www.boschrexroth.com/</w:t>
        </w:r>
      </w:hyperlink>
      <w:r w:rsidRPr="009869A1">
        <w:rPr>
          <w:rFonts w:cstheme="minorHAnsi"/>
        </w:rPr>
        <w:t xml:space="preserve"> (Accessed on: 16 October 2025).</w:t>
      </w:r>
    </w:p>
    <w:p w14:paraId="64BBA3F2" w14:textId="77777777" w:rsidR="006E45A5" w:rsidRPr="009869A1" w:rsidRDefault="006E45A5" w:rsidP="009869A1">
      <w:pPr>
        <w:jc w:val="both"/>
        <w:rPr>
          <w:rFonts w:cstheme="minorHAnsi"/>
        </w:rPr>
      </w:pPr>
      <w:r w:rsidRPr="009869A1">
        <w:rPr>
          <w:rFonts w:cstheme="minorHAnsi"/>
        </w:rPr>
        <w:t xml:space="preserve">Bosch Sensortec. (2025). Smart Sensor BNO055. Available at: </w:t>
      </w:r>
      <w:hyperlink r:id="rId41" w:history="1">
        <w:r w:rsidRPr="009869A1">
          <w:rPr>
            <w:rStyle w:val="Hyperlink"/>
            <w:rFonts w:cstheme="minorHAnsi"/>
          </w:rPr>
          <w:t>https://www.bosch-sensortec.com/products/smart-sensor-systems/bno055/</w:t>
        </w:r>
      </w:hyperlink>
      <w:r w:rsidRPr="009869A1">
        <w:rPr>
          <w:rFonts w:cstheme="minorHAnsi"/>
        </w:rPr>
        <w:t xml:space="preserve"> (Accessed on 14 October 2025).</w:t>
      </w:r>
    </w:p>
    <w:p w14:paraId="0D8D7906" w14:textId="77777777" w:rsidR="006E45A5" w:rsidRPr="009869A1" w:rsidRDefault="006E45A5" w:rsidP="009869A1">
      <w:pPr>
        <w:jc w:val="both"/>
        <w:rPr>
          <w:rFonts w:cstheme="minorHAnsi"/>
        </w:rPr>
      </w:pPr>
      <w:r w:rsidRPr="009869A1">
        <w:rPr>
          <w:rFonts w:cstheme="minorHAnsi"/>
        </w:rPr>
        <w:t xml:space="preserve">Bosch. (2022) BME680 Environmental Sensor. Available at: </w:t>
      </w:r>
      <w:hyperlink r:id="rId42" w:history="1">
        <w:r w:rsidRPr="009869A1">
          <w:rPr>
            <w:rStyle w:val="Hyperlink"/>
            <w:rFonts w:cstheme="minorHAnsi"/>
          </w:rPr>
          <w:t>https://www.bosch-sensortec.com/products/environmental-sensors/gas-sensors/bme680/</w:t>
        </w:r>
      </w:hyperlink>
      <w:r w:rsidRPr="009869A1">
        <w:rPr>
          <w:rFonts w:cstheme="minorHAnsi"/>
        </w:rPr>
        <w:t xml:space="preserve">  (Accessed on: 16 October 2025).</w:t>
      </w:r>
    </w:p>
    <w:p w14:paraId="07688332" w14:textId="77777777" w:rsidR="006E45A5" w:rsidRPr="009869A1" w:rsidRDefault="006E45A5" w:rsidP="009869A1">
      <w:pPr>
        <w:jc w:val="both"/>
        <w:rPr>
          <w:rFonts w:cstheme="minorHAnsi"/>
        </w:rPr>
      </w:pPr>
      <w:r w:rsidRPr="009869A1">
        <w:rPr>
          <w:rFonts w:cstheme="minorHAnsi"/>
        </w:rPr>
        <w:t xml:space="preserve">Bosch. (2023) High-Torque Motors for Continuous Operation. Available at: </w:t>
      </w:r>
      <w:hyperlink r:id="rId43" w:history="1">
        <w:r w:rsidRPr="009869A1">
          <w:rPr>
            <w:rStyle w:val="Hyperlink"/>
            <w:rFonts w:cstheme="minorHAnsi"/>
          </w:rPr>
          <w:t>https://www.bosch.com/</w:t>
        </w:r>
      </w:hyperlink>
      <w:r w:rsidRPr="009869A1">
        <w:rPr>
          <w:rFonts w:cstheme="minorHAnsi"/>
        </w:rPr>
        <w:t xml:space="preserve">   (Accessed on: 16 October 2025).</w:t>
      </w:r>
    </w:p>
    <w:p w14:paraId="4F7DC87D" w14:textId="77777777" w:rsidR="006E45A5" w:rsidRPr="009869A1" w:rsidRDefault="006E45A5" w:rsidP="009869A1">
      <w:pPr>
        <w:pStyle w:val="NormalWeb"/>
        <w:jc w:val="both"/>
        <w:rPr>
          <w:rFonts w:asciiTheme="minorHAnsi" w:hAnsiTheme="minorHAnsi" w:cstheme="minorHAnsi"/>
          <w:sz w:val="22"/>
          <w:szCs w:val="22"/>
        </w:rPr>
      </w:pPr>
      <w:r w:rsidRPr="009869A1">
        <w:rPr>
          <w:rFonts w:asciiTheme="minorHAnsi" w:hAnsiTheme="minorHAnsi" w:cstheme="minorHAnsi"/>
          <w:sz w:val="22"/>
          <w:szCs w:val="22"/>
        </w:rPr>
        <w:t xml:space="preserve">Boston Dynamics (2021) </w:t>
      </w:r>
      <w:r w:rsidRPr="009869A1">
        <w:rPr>
          <w:rStyle w:val="Emphasis"/>
          <w:rFonts w:asciiTheme="minorHAnsi" w:hAnsiTheme="minorHAnsi" w:cstheme="minorHAnsi"/>
          <w:sz w:val="22"/>
          <w:szCs w:val="22"/>
        </w:rPr>
        <w:t>Safety practices for human-robot collaboration</w:t>
      </w:r>
      <w:r w:rsidRPr="009869A1">
        <w:rPr>
          <w:rFonts w:asciiTheme="minorHAnsi" w:hAnsiTheme="minorHAnsi" w:cstheme="minorHAnsi"/>
          <w:sz w:val="22"/>
          <w:szCs w:val="22"/>
        </w:rPr>
        <w:t xml:space="preserve">. Waltham, MA: Boston Dynamics, Inc. Available at: </w:t>
      </w:r>
      <w:hyperlink r:id="rId44" w:history="1">
        <w:r w:rsidRPr="009869A1">
          <w:rPr>
            <w:rStyle w:val="Hyperlink"/>
            <w:rFonts w:asciiTheme="minorHAnsi" w:hAnsiTheme="minorHAnsi" w:cstheme="minorHAnsi"/>
            <w:sz w:val="22"/>
            <w:szCs w:val="22"/>
          </w:rPr>
          <w:t>https://www.bostondynamics.com/</w:t>
        </w:r>
      </w:hyperlink>
      <w:r w:rsidRPr="009869A1">
        <w:rPr>
          <w:rFonts w:asciiTheme="minorHAnsi" w:hAnsiTheme="minorHAnsi" w:cstheme="minorHAnsi"/>
          <w:sz w:val="22"/>
          <w:szCs w:val="22"/>
        </w:rPr>
        <w:t xml:space="preserve">  (Accessed on: 19 October 2025).</w:t>
      </w:r>
    </w:p>
    <w:p w14:paraId="27814D83" w14:textId="77777777" w:rsidR="006E45A5" w:rsidRPr="009869A1" w:rsidRDefault="006E45A5" w:rsidP="009869A1">
      <w:pPr>
        <w:jc w:val="both"/>
        <w:rPr>
          <w:rFonts w:cstheme="minorHAnsi"/>
        </w:rPr>
      </w:pPr>
      <w:r w:rsidRPr="009869A1">
        <w:rPr>
          <w:rFonts w:cstheme="minorHAnsi"/>
        </w:rPr>
        <w:t xml:space="preserve">Brother International Corporation via StartupNation, 2011. </w:t>
      </w:r>
      <w:r w:rsidRPr="009869A1">
        <w:rPr>
          <w:rStyle w:val="Emphasis"/>
          <w:rFonts w:cstheme="minorHAnsi"/>
        </w:rPr>
        <w:t>P-touch Means Business</w:t>
      </w:r>
      <w:r w:rsidRPr="009869A1">
        <w:rPr>
          <w:rFonts w:cstheme="minorHAnsi"/>
        </w:rPr>
        <w:t xml:space="preserve"> survey: disorganization causes 76 working hours lost per employee annually, equating to over USD 177 billion in wasted time. In: StartupNation, “Lost Time Equals Wasted Dollars: Tips for Small Business Workers to Stay Efficient. Available at: </w:t>
      </w:r>
      <w:hyperlink r:id="rId45" w:history="1">
        <w:r w:rsidRPr="009869A1">
          <w:rPr>
            <w:rStyle w:val="Hyperlink"/>
            <w:rFonts w:cstheme="minorHAnsi"/>
          </w:rPr>
          <w:t>https://startupnation.com/grow-your-business/run-your-business-better/lost-time-equals-wasted-dollars-tips-for-small-business-workers-to-stay-efficient/</w:t>
        </w:r>
      </w:hyperlink>
      <w:r w:rsidRPr="009869A1">
        <w:rPr>
          <w:rFonts w:cstheme="minorHAnsi"/>
        </w:rPr>
        <w:t xml:space="preserve"> (Accessed on 09 October 2025).</w:t>
      </w:r>
    </w:p>
    <w:p w14:paraId="268755DC" w14:textId="77777777" w:rsidR="006E45A5" w:rsidRPr="009869A1" w:rsidRDefault="006E45A5" w:rsidP="009869A1">
      <w:pPr>
        <w:jc w:val="both"/>
        <w:rPr>
          <w:rFonts w:cstheme="minorHAnsi"/>
        </w:rPr>
      </w:pPr>
      <w:r w:rsidRPr="009869A1">
        <w:rPr>
          <w:rFonts w:cstheme="minorHAnsi"/>
        </w:rPr>
        <w:t xml:space="preserve">Circuit Cellar. (2021). Build a Robotic Arm with Linear Actuators. Available at: </w:t>
      </w:r>
      <w:hyperlink r:id="rId46" w:history="1">
        <w:r w:rsidRPr="009869A1">
          <w:rPr>
            <w:rStyle w:val="Hyperlink"/>
            <w:rFonts w:cstheme="minorHAnsi"/>
          </w:rPr>
          <w:t>https://circuitcellar.com/research-design-hub/projects/build-a-robotic-arm-with-linear-actuators/</w:t>
        </w:r>
      </w:hyperlink>
      <w:r w:rsidRPr="009869A1">
        <w:rPr>
          <w:rFonts w:cstheme="minorHAnsi"/>
        </w:rPr>
        <w:t xml:space="preserve"> (Accessed on 14 October 2025).</w:t>
      </w:r>
    </w:p>
    <w:p w14:paraId="30F5A666" w14:textId="77777777" w:rsidR="006E45A5" w:rsidRPr="009869A1" w:rsidRDefault="006E45A5" w:rsidP="009869A1">
      <w:pPr>
        <w:jc w:val="both"/>
        <w:rPr>
          <w:rFonts w:cstheme="minorHAnsi"/>
        </w:rPr>
      </w:pPr>
      <w:r w:rsidRPr="009869A1">
        <w:rPr>
          <w:rFonts w:cstheme="minorHAnsi"/>
        </w:rPr>
        <w:t xml:space="preserve">Cisco. (2023) Managed Power over Ethernet (PoE) Switches – Features and Configuration. Available at: </w:t>
      </w:r>
      <w:hyperlink r:id="rId47" w:history="1">
        <w:r w:rsidRPr="009869A1">
          <w:rPr>
            <w:rStyle w:val="Hyperlink"/>
            <w:rFonts w:cstheme="minorHAnsi"/>
          </w:rPr>
          <w:t>https://www.cisco.com/</w:t>
        </w:r>
      </w:hyperlink>
      <w:r w:rsidRPr="009869A1">
        <w:rPr>
          <w:rFonts w:cstheme="minorHAnsi"/>
        </w:rPr>
        <w:t xml:space="preserve"> (Accessed on: 16 October 2025).</w:t>
      </w:r>
    </w:p>
    <w:p w14:paraId="5AFD69D9" w14:textId="77777777" w:rsidR="006E45A5" w:rsidRPr="009869A1" w:rsidRDefault="006E45A5" w:rsidP="009869A1">
      <w:pPr>
        <w:jc w:val="both"/>
        <w:rPr>
          <w:rFonts w:cstheme="minorHAnsi"/>
        </w:rPr>
      </w:pPr>
      <w:r w:rsidRPr="009869A1">
        <w:rPr>
          <w:rFonts w:cstheme="minorHAnsi"/>
        </w:rPr>
        <w:lastRenderedPageBreak/>
        <w:t xml:space="preserve">Cooler Master. (2023) Thermal Management Solutions - Heatsinks and Peltier Modules. Available at: </w:t>
      </w:r>
      <w:hyperlink r:id="rId48" w:history="1">
        <w:r w:rsidRPr="009869A1">
          <w:rPr>
            <w:rStyle w:val="Hyperlink"/>
            <w:rFonts w:cstheme="minorHAnsi"/>
          </w:rPr>
          <w:t>https://www.coolermaster.com/</w:t>
        </w:r>
      </w:hyperlink>
      <w:r w:rsidRPr="009869A1">
        <w:rPr>
          <w:rFonts w:cstheme="minorHAnsi"/>
        </w:rPr>
        <w:t xml:space="preserve"> (Accessed on: 16 October 2025).</w:t>
      </w:r>
    </w:p>
    <w:p w14:paraId="46D29F05" w14:textId="77777777" w:rsidR="006E45A5" w:rsidRPr="009869A1" w:rsidRDefault="006E45A5" w:rsidP="009869A1">
      <w:pPr>
        <w:jc w:val="both"/>
        <w:rPr>
          <w:rFonts w:cstheme="minorHAnsi"/>
        </w:rPr>
      </w:pPr>
      <w:r w:rsidRPr="009869A1">
        <w:rPr>
          <w:rFonts w:cstheme="minorHAnsi"/>
        </w:rPr>
        <w:t xml:space="preserve">Dobot. (2025). Dobot Magician - Desktop 4-Axis Robotic Arm, Education Package. Available at: </w:t>
      </w:r>
      <w:hyperlink r:id="rId49" w:history="1">
        <w:r w:rsidRPr="009869A1">
          <w:rPr>
            <w:rStyle w:val="Hyperlink"/>
            <w:rFonts w:cstheme="minorHAnsi"/>
          </w:rPr>
          <w:t>https://profound3d.com/products/dobot-magician-4-axis-robotic-arm-education-package</w:t>
        </w:r>
      </w:hyperlink>
      <w:r w:rsidRPr="009869A1">
        <w:rPr>
          <w:rFonts w:cstheme="minorHAnsi"/>
        </w:rPr>
        <w:t xml:space="preserve"> (Accessed on 14 October 2025).</w:t>
      </w:r>
    </w:p>
    <w:p w14:paraId="192B5FF4" w14:textId="77777777" w:rsidR="006E45A5" w:rsidRPr="009869A1" w:rsidRDefault="006E45A5" w:rsidP="009869A1">
      <w:pPr>
        <w:jc w:val="both"/>
        <w:rPr>
          <w:rFonts w:cstheme="minorHAnsi"/>
        </w:rPr>
      </w:pPr>
      <w:r w:rsidRPr="009869A1">
        <w:rPr>
          <w:rFonts w:cstheme="minorHAnsi"/>
        </w:rPr>
        <w:t xml:space="preserve">DustTech. (2023) Air-Jet and Wiper Systems for Optical Equipment Maintenance. Available at: </w:t>
      </w:r>
      <w:hyperlink r:id="rId50" w:history="1">
        <w:r w:rsidRPr="009869A1">
          <w:rPr>
            <w:rStyle w:val="Hyperlink"/>
            <w:rFonts w:cstheme="minorHAnsi"/>
          </w:rPr>
          <w:t>https://www.dusttech.com/</w:t>
        </w:r>
      </w:hyperlink>
      <w:r w:rsidRPr="009869A1">
        <w:rPr>
          <w:rFonts w:cstheme="minorHAnsi"/>
        </w:rPr>
        <w:t xml:space="preserve">   (Accessed on: 16 October 2025).</w:t>
      </w:r>
    </w:p>
    <w:p w14:paraId="300CE504" w14:textId="77777777" w:rsidR="006E45A5" w:rsidRPr="009869A1" w:rsidRDefault="006E45A5" w:rsidP="009869A1">
      <w:pPr>
        <w:jc w:val="both"/>
        <w:rPr>
          <w:rFonts w:cstheme="minorHAnsi"/>
        </w:rPr>
      </w:pPr>
      <w:r w:rsidRPr="009869A1">
        <w:rPr>
          <w:rFonts w:cstheme="minorHAnsi"/>
        </w:rPr>
        <w:t xml:space="preserve">Dyson. (2023) Digital Motor V6 – Product Specifications. Available at: </w:t>
      </w:r>
      <w:hyperlink r:id="rId51" w:history="1">
        <w:r w:rsidRPr="009869A1">
          <w:rPr>
            <w:rStyle w:val="Hyperlink"/>
            <w:rFonts w:cstheme="minorHAnsi"/>
          </w:rPr>
          <w:t>https://www.dyson.com/</w:t>
        </w:r>
      </w:hyperlink>
      <w:r w:rsidRPr="009869A1">
        <w:rPr>
          <w:rFonts w:cstheme="minorHAnsi"/>
        </w:rPr>
        <w:t xml:space="preserve">  (Accessed on: 16 October 2025).</w:t>
      </w:r>
    </w:p>
    <w:p w14:paraId="79BA87F7" w14:textId="77777777" w:rsidR="006E45A5" w:rsidRPr="009869A1" w:rsidRDefault="006E45A5" w:rsidP="009869A1">
      <w:pPr>
        <w:jc w:val="both"/>
        <w:rPr>
          <w:rFonts w:cstheme="minorHAnsi"/>
        </w:rPr>
      </w:pPr>
      <w:r w:rsidRPr="009869A1">
        <w:rPr>
          <w:rFonts w:cstheme="minorHAnsi"/>
        </w:rPr>
        <w:t xml:space="preserve">Dyson. (2023) Electrostatic Air Filters and Precipitators. Available at: </w:t>
      </w:r>
      <w:hyperlink r:id="rId52" w:history="1">
        <w:r w:rsidRPr="009869A1">
          <w:rPr>
            <w:rStyle w:val="Hyperlink"/>
            <w:rFonts w:cstheme="minorHAnsi"/>
          </w:rPr>
          <w:t>https://www.dyson.com/</w:t>
        </w:r>
      </w:hyperlink>
      <w:r w:rsidRPr="009869A1">
        <w:rPr>
          <w:rFonts w:cstheme="minorHAnsi"/>
        </w:rPr>
        <w:t xml:space="preserve">  (Accessed on: 16 October 2025).</w:t>
      </w:r>
    </w:p>
    <w:p w14:paraId="03FF13CF" w14:textId="77777777" w:rsidR="006E45A5" w:rsidRPr="009869A1" w:rsidRDefault="006E45A5" w:rsidP="009869A1">
      <w:pPr>
        <w:jc w:val="both"/>
        <w:rPr>
          <w:rFonts w:cstheme="minorHAnsi"/>
        </w:rPr>
      </w:pPr>
      <w:r w:rsidRPr="009869A1">
        <w:rPr>
          <w:rFonts w:cstheme="minorHAnsi"/>
        </w:rPr>
        <w:t xml:space="preserve">Firgelli Automations. (2023) </w:t>
      </w:r>
      <w:r w:rsidRPr="009869A1">
        <w:rPr>
          <w:rStyle w:val="Emphasis"/>
          <w:rFonts w:cstheme="minorHAnsi"/>
        </w:rPr>
        <w:t>Linear Electric Actuators – Product Overview</w:t>
      </w:r>
      <w:r w:rsidRPr="009869A1">
        <w:rPr>
          <w:rFonts w:cstheme="minorHAnsi"/>
        </w:rPr>
        <w:t xml:space="preserve">. Available at: </w:t>
      </w:r>
      <w:hyperlink r:id="rId53" w:history="1">
        <w:r w:rsidRPr="009869A1">
          <w:rPr>
            <w:rStyle w:val="Hyperlink"/>
            <w:rFonts w:cstheme="minorHAnsi"/>
          </w:rPr>
          <w:t>https://www.firgelliauto.com/</w:t>
        </w:r>
      </w:hyperlink>
      <w:r w:rsidRPr="009869A1">
        <w:rPr>
          <w:rFonts w:cstheme="minorHAnsi"/>
        </w:rPr>
        <w:t xml:space="preserve"> (Accessed on: 16 October 2025).</w:t>
      </w:r>
    </w:p>
    <w:p w14:paraId="6BA79016" w14:textId="77777777" w:rsidR="006E45A5" w:rsidRPr="00F55367" w:rsidRDefault="006E45A5" w:rsidP="008D7D31">
      <w:pPr>
        <w:jc w:val="both"/>
        <w:rPr>
          <w:rFonts w:ascii="Calibri" w:hAnsi="Calibri" w:cs="Calibri"/>
        </w:rPr>
      </w:pPr>
      <w:r w:rsidRPr="006E45A5">
        <w:rPr>
          <w:rFonts w:ascii="Calibri" w:hAnsi="Calibri" w:cs="Calibri"/>
        </w:rPr>
        <w:t xml:space="preserve">Gupta, A., Ramanath, R., Shi, J. And Keerthi, S. S. (2021) ‘Adam vs. SGD: Closing the generalixation gap on image classification’, </w:t>
      </w:r>
      <w:r w:rsidRPr="006E45A5">
        <w:rPr>
          <w:rFonts w:ascii="Calibri" w:hAnsi="Calibri" w:cs="Calibri"/>
          <w:i/>
          <w:iCs/>
        </w:rPr>
        <w:t xml:space="preserve">Proceedings of the OPT2021: 13th Annual Workshop on Optimization for Machine Learning. </w:t>
      </w:r>
      <w:r w:rsidRPr="006E45A5">
        <w:rPr>
          <w:rFonts w:ascii="Calibri" w:hAnsi="Calibri" w:cs="Calibri"/>
        </w:rPr>
        <w:t xml:space="preserve">Available at: </w:t>
      </w:r>
      <w:hyperlink r:id="rId54" w:history="1">
        <w:r w:rsidRPr="006E45A5">
          <w:rPr>
            <w:rStyle w:val="Hyperlink"/>
            <w:rFonts w:ascii="Calibri" w:hAnsi="Calibri" w:cs="Calibri"/>
          </w:rPr>
          <w:t>https://www.opt-ml.org/papers/2021/paper53.pdf</w:t>
        </w:r>
      </w:hyperlink>
      <w:r w:rsidRPr="006E45A5">
        <w:rPr>
          <w:rFonts w:ascii="Calibri" w:hAnsi="Calibri" w:cs="Calibri"/>
        </w:rPr>
        <w:t>. (Accessed on 24 October 2025)</w:t>
      </w:r>
    </w:p>
    <w:p w14:paraId="164F9C6C" w14:textId="77777777" w:rsidR="006E45A5" w:rsidRPr="009869A1" w:rsidRDefault="006E45A5" w:rsidP="009869A1">
      <w:pPr>
        <w:jc w:val="both"/>
        <w:rPr>
          <w:rFonts w:cstheme="minorHAnsi"/>
        </w:rPr>
      </w:pPr>
      <w:r w:rsidRPr="009869A1">
        <w:rPr>
          <w:rFonts w:cstheme="minorHAnsi"/>
        </w:rPr>
        <w:t>He, F., Liu, T. and Tao, D. (2020) ‘Why ResNet Works? Residuals Generalize’, IEEE transaction on neural networks and learning systems, 31(12), pp. 5349–5362. Available at: https://doi.org/10.1109/TNNLS.2020.2966319. (Accessed on 20 October 2025)</w:t>
      </w:r>
    </w:p>
    <w:p w14:paraId="07309B9A" w14:textId="77777777" w:rsidR="006E45A5" w:rsidRPr="009869A1" w:rsidRDefault="006E45A5" w:rsidP="009869A1">
      <w:pPr>
        <w:jc w:val="both"/>
        <w:rPr>
          <w:rFonts w:cstheme="minorHAnsi"/>
        </w:rPr>
      </w:pPr>
      <w:r w:rsidRPr="009869A1">
        <w:rPr>
          <w:rFonts w:cstheme="minorHAnsi"/>
        </w:rPr>
        <w:t xml:space="preserve">Hokuyo. (2025). Hokuyo UST-20LX Scanning Laser Rangefinder. Available at: </w:t>
      </w:r>
      <w:hyperlink r:id="rId55" w:history="1">
        <w:r w:rsidRPr="009869A1">
          <w:rPr>
            <w:rStyle w:val="Hyperlink"/>
            <w:rFonts w:cstheme="minorHAnsi"/>
          </w:rPr>
          <w:t>https://www.hokuyo-usa.com/products/lidar-obstacle-detection/ust-20lx</w:t>
        </w:r>
      </w:hyperlink>
      <w:r w:rsidRPr="009869A1">
        <w:rPr>
          <w:rFonts w:cstheme="minorHAnsi"/>
        </w:rPr>
        <w:t xml:space="preserve"> (Accessed on 14 October 2025).</w:t>
      </w:r>
    </w:p>
    <w:p w14:paraId="6ECE178B" w14:textId="77777777" w:rsidR="006E45A5" w:rsidRPr="009869A1" w:rsidRDefault="006E45A5" w:rsidP="009869A1">
      <w:pPr>
        <w:jc w:val="both"/>
        <w:rPr>
          <w:rFonts w:cstheme="minorHAnsi"/>
        </w:rPr>
      </w:pPr>
      <w:r w:rsidRPr="009869A1">
        <w:rPr>
          <w:rFonts w:cstheme="minorHAnsi"/>
        </w:rPr>
        <w:t xml:space="preserve">Honeywell. (2023) HEPA Air Filters – Product Information. Available at: </w:t>
      </w:r>
      <w:hyperlink r:id="rId56" w:history="1">
        <w:r w:rsidRPr="009869A1">
          <w:rPr>
            <w:rStyle w:val="Hyperlink"/>
            <w:rFonts w:cstheme="minorHAnsi"/>
          </w:rPr>
          <w:t>https://www.honeywell.com/</w:t>
        </w:r>
      </w:hyperlink>
      <w:r w:rsidRPr="009869A1">
        <w:rPr>
          <w:rFonts w:cstheme="minorHAnsi"/>
        </w:rPr>
        <w:t xml:space="preserve">   (Accessed on: 16 October 2025).</w:t>
      </w:r>
    </w:p>
    <w:p w14:paraId="736A1CF7" w14:textId="77777777" w:rsidR="006E45A5" w:rsidRPr="009869A1" w:rsidRDefault="006E45A5" w:rsidP="009869A1">
      <w:pPr>
        <w:jc w:val="both"/>
        <w:rPr>
          <w:rFonts w:cstheme="minorHAnsi"/>
        </w:rPr>
      </w:pPr>
      <w:r w:rsidRPr="009869A1">
        <w:rPr>
          <w:rFonts w:cstheme="minorHAnsi"/>
        </w:rPr>
        <w:t xml:space="preserve">Honeywell. (2025). Floor Pressure Sensors. Available at: </w:t>
      </w:r>
      <w:hyperlink r:id="rId57" w:history="1">
        <w:r w:rsidRPr="009869A1">
          <w:rPr>
            <w:rStyle w:val="Hyperlink"/>
            <w:rFonts w:cstheme="minorHAnsi"/>
          </w:rPr>
          <w:t>https://sensing.honeywell.com/floor-pressure-sensors</w:t>
        </w:r>
      </w:hyperlink>
      <w:r w:rsidRPr="009869A1">
        <w:rPr>
          <w:rFonts w:cstheme="minorHAnsi"/>
        </w:rPr>
        <w:t xml:space="preserve"> (Accessed on 14 October 2025).</w:t>
      </w:r>
    </w:p>
    <w:p w14:paraId="48E6181B" w14:textId="77777777" w:rsidR="006E45A5" w:rsidRPr="00F55367" w:rsidRDefault="006E45A5" w:rsidP="00C95D17">
      <w:pPr>
        <w:jc w:val="both"/>
        <w:rPr>
          <w:rFonts w:ascii="Calibri" w:hAnsi="Calibri" w:cs="Calibri"/>
        </w:rPr>
      </w:pPr>
      <w:r w:rsidRPr="006E45A5">
        <w:rPr>
          <w:rFonts w:ascii="Calibri" w:hAnsi="Calibri" w:cs="Calibri"/>
        </w:rPr>
        <w:t xml:space="preserve">Images.cv (2025). </w:t>
      </w:r>
      <w:r w:rsidRPr="006E45A5">
        <w:rPr>
          <w:rFonts w:ascii="Calibri" w:hAnsi="Calibri" w:cs="Calibri"/>
          <w:i/>
          <w:iCs/>
        </w:rPr>
        <w:t>Images.cv</w:t>
      </w:r>
      <w:r w:rsidRPr="006E45A5">
        <w:rPr>
          <w:rFonts w:ascii="Calibri" w:hAnsi="Calibri" w:cs="Calibri"/>
        </w:rPr>
        <w:t xml:space="preserve">. Available at: </w:t>
      </w:r>
      <w:hyperlink r:id="rId58" w:tgtFrame="_blank" w:history="1">
        <w:r w:rsidRPr="006E45A5">
          <w:rPr>
            <w:rStyle w:val="Hyperlink"/>
            <w:rFonts w:ascii="Calibri" w:hAnsi="Calibri" w:cs="Calibri"/>
          </w:rPr>
          <w:t>https://images.cv/</w:t>
        </w:r>
      </w:hyperlink>
      <w:r w:rsidRPr="006E45A5">
        <w:rPr>
          <w:rFonts w:ascii="Calibri" w:hAnsi="Calibri" w:cs="Calibri"/>
        </w:rPr>
        <w:t xml:space="preserve"> (Accessed on 25 October 2025)</w:t>
      </w:r>
    </w:p>
    <w:p w14:paraId="3E379EB2" w14:textId="77777777" w:rsidR="006E45A5" w:rsidRPr="009869A1" w:rsidRDefault="006E45A5" w:rsidP="009869A1">
      <w:pPr>
        <w:jc w:val="both"/>
        <w:rPr>
          <w:rFonts w:cstheme="minorHAnsi"/>
        </w:rPr>
      </w:pPr>
      <w:r w:rsidRPr="009869A1">
        <w:rPr>
          <w:rFonts w:cstheme="minorHAnsi"/>
        </w:rPr>
        <w:t xml:space="preserve">Intel. (2025). Intel NUC Mini PCs. Available at: </w:t>
      </w:r>
      <w:hyperlink r:id="rId59" w:history="1">
        <w:r w:rsidRPr="009869A1">
          <w:rPr>
            <w:rStyle w:val="Hyperlink"/>
            <w:rFonts w:cstheme="minorHAnsi"/>
          </w:rPr>
          <w:t>https://www.intel.com/content/www/us/en/products/boards-kits/nuc.html</w:t>
        </w:r>
      </w:hyperlink>
      <w:r w:rsidRPr="009869A1">
        <w:rPr>
          <w:rFonts w:cstheme="minorHAnsi"/>
        </w:rPr>
        <w:t xml:space="preserve"> (Accessed on 14 October 2025).</w:t>
      </w:r>
    </w:p>
    <w:p w14:paraId="76CFF92A" w14:textId="77777777" w:rsidR="006E45A5" w:rsidRPr="009869A1" w:rsidRDefault="006E45A5" w:rsidP="009869A1">
      <w:pPr>
        <w:jc w:val="both"/>
        <w:rPr>
          <w:rFonts w:cstheme="minorHAnsi"/>
        </w:rPr>
      </w:pPr>
      <w:r w:rsidRPr="009869A1">
        <w:rPr>
          <w:rFonts w:cstheme="minorHAnsi"/>
        </w:rPr>
        <w:t xml:space="preserve">Intel. (2025). Intel® RealSense™ Depth Camera D415. Available at: </w:t>
      </w:r>
      <w:hyperlink r:id="rId60" w:history="1">
        <w:r w:rsidRPr="009869A1">
          <w:rPr>
            <w:rStyle w:val="Hyperlink"/>
            <w:rFonts w:cstheme="minorHAnsi"/>
          </w:rPr>
          <w:t>https://www.intel.com/content/www/us/en/products/sku/128256/intel-realsense-depth-camera-d415/specifications.html</w:t>
        </w:r>
      </w:hyperlink>
      <w:r w:rsidRPr="009869A1">
        <w:rPr>
          <w:rFonts w:cstheme="minorHAnsi"/>
        </w:rPr>
        <w:t xml:space="preserve"> (Accessed on 14 October 2025).</w:t>
      </w:r>
    </w:p>
    <w:p w14:paraId="2396ACAE" w14:textId="77777777" w:rsidR="006E45A5" w:rsidRPr="009869A1" w:rsidRDefault="006E45A5" w:rsidP="009869A1">
      <w:pPr>
        <w:jc w:val="both"/>
        <w:rPr>
          <w:rFonts w:cstheme="minorHAnsi"/>
        </w:rPr>
      </w:pPr>
      <w:r w:rsidRPr="009869A1">
        <w:rPr>
          <w:rFonts w:cstheme="minorHAnsi"/>
        </w:rPr>
        <w:t xml:space="preserve">Intel. (2025). Intel® RealSense™ Depth Camera D435. Available at: </w:t>
      </w:r>
      <w:hyperlink r:id="rId61" w:history="1">
        <w:r w:rsidRPr="009869A1">
          <w:rPr>
            <w:rStyle w:val="Hyperlink"/>
            <w:rFonts w:cstheme="minorHAnsi"/>
          </w:rPr>
          <w:t>https://www.intel.com/content/www/us/en/products/sku/128255/intel-realsense-depth-camera-d435/specifications.html</w:t>
        </w:r>
      </w:hyperlink>
      <w:r w:rsidRPr="009869A1">
        <w:rPr>
          <w:rFonts w:cstheme="minorHAnsi"/>
        </w:rPr>
        <w:t xml:space="preserve"> (Accessed on 14 October 2025).</w:t>
      </w:r>
    </w:p>
    <w:p w14:paraId="666B62C1" w14:textId="77777777" w:rsidR="006E45A5" w:rsidRPr="009869A1" w:rsidRDefault="006E45A5" w:rsidP="009869A1">
      <w:pPr>
        <w:jc w:val="both"/>
        <w:rPr>
          <w:rFonts w:cstheme="minorHAnsi"/>
        </w:rPr>
      </w:pPr>
      <w:r w:rsidRPr="009869A1">
        <w:rPr>
          <w:rFonts w:cstheme="minorHAnsi"/>
        </w:rPr>
        <w:t xml:space="preserve">International Electrotechnical Commission (IEC) (2016) IEC 60204-1:2016 Safety of machinery- Electrical equipment of machines - Part 1: General requirements. Geneva: IEC. Available at: </w:t>
      </w:r>
      <w:hyperlink r:id="rId62" w:history="1">
        <w:r w:rsidRPr="009869A1">
          <w:rPr>
            <w:rStyle w:val="Hyperlink"/>
            <w:rFonts w:cstheme="minorHAnsi"/>
          </w:rPr>
          <w:t>https://www.iec.ch/</w:t>
        </w:r>
      </w:hyperlink>
      <w:r w:rsidRPr="009869A1">
        <w:rPr>
          <w:rFonts w:cstheme="minorHAnsi"/>
        </w:rPr>
        <w:t xml:space="preserve"> (Accessed on: 19 October 2025).</w:t>
      </w:r>
    </w:p>
    <w:p w14:paraId="40B87442" w14:textId="77777777" w:rsidR="006E45A5" w:rsidRPr="009869A1" w:rsidRDefault="006E45A5" w:rsidP="009869A1">
      <w:pPr>
        <w:jc w:val="both"/>
        <w:rPr>
          <w:rFonts w:cstheme="minorHAnsi"/>
        </w:rPr>
      </w:pPr>
      <w:r w:rsidRPr="009869A1">
        <w:rPr>
          <w:rFonts w:cstheme="minorHAnsi"/>
        </w:rPr>
        <w:lastRenderedPageBreak/>
        <w:t xml:space="preserve">International Organization for Standardization (ISO) (2011) ISO 10218-2:2011 Robots and robotic devices-Safety requirements for industrial robots-Part 2: Robot systems and integration. Geneva: ISO. Available at: </w:t>
      </w:r>
      <w:hyperlink r:id="rId63" w:history="1">
        <w:r w:rsidRPr="009869A1">
          <w:rPr>
            <w:rStyle w:val="Hyperlink"/>
            <w:rFonts w:cstheme="minorHAnsi"/>
          </w:rPr>
          <w:t>https://www.iso.org/standard/41571.html</w:t>
        </w:r>
      </w:hyperlink>
      <w:r w:rsidRPr="009869A1">
        <w:rPr>
          <w:rFonts w:cstheme="minorHAnsi"/>
        </w:rPr>
        <w:t xml:space="preserve"> (Accessed on: 19 October 2025).</w:t>
      </w:r>
    </w:p>
    <w:p w14:paraId="7F50E243" w14:textId="77777777" w:rsidR="006E45A5" w:rsidRPr="009869A1" w:rsidRDefault="006E45A5" w:rsidP="009869A1">
      <w:pPr>
        <w:jc w:val="both"/>
        <w:rPr>
          <w:rFonts w:cstheme="minorHAnsi"/>
        </w:rPr>
      </w:pPr>
      <w:r w:rsidRPr="009869A1">
        <w:rPr>
          <w:rFonts w:cstheme="minorHAnsi"/>
        </w:rPr>
        <w:t xml:space="preserve">International Organization for Standardization (ISO) (2018) ISO/TR 13309:2018 Robots and robotic devices- Guidelines for fail-safe design in robotics. Geneva: ISO. Available at: </w:t>
      </w:r>
      <w:hyperlink r:id="rId64" w:history="1">
        <w:r w:rsidRPr="009869A1">
          <w:rPr>
            <w:rStyle w:val="Hyperlink"/>
            <w:rFonts w:cstheme="minorHAnsi"/>
          </w:rPr>
          <w:t>https://www.iso.org/standard/70829.html</w:t>
        </w:r>
      </w:hyperlink>
      <w:r w:rsidRPr="009869A1">
        <w:rPr>
          <w:rFonts w:cstheme="minorHAnsi"/>
        </w:rPr>
        <w:t xml:space="preserve"> (Accessed on: 19 October 2025).</w:t>
      </w:r>
    </w:p>
    <w:p w14:paraId="5D051FD2" w14:textId="77777777" w:rsidR="006E45A5" w:rsidRPr="009869A1" w:rsidRDefault="006E45A5" w:rsidP="009869A1">
      <w:pPr>
        <w:jc w:val="both"/>
        <w:rPr>
          <w:rFonts w:cstheme="minorHAnsi"/>
        </w:rPr>
      </w:pPr>
      <w:r w:rsidRPr="009869A1">
        <w:rPr>
          <w:rFonts w:cstheme="minorHAnsi"/>
        </w:rPr>
        <w:t xml:space="preserve">International Organization for Standardization (ISO). (2011) ISO 10218-1:2011 Robots and robotic devices- Safety requirements for industrial robots- Part 1: Robots. Geneva: ISO. Available at: </w:t>
      </w:r>
      <w:hyperlink r:id="rId65" w:history="1">
        <w:r w:rsidRPr="009869A1">
          <w:rPr>
            <w:rStyle w:val="Hyperlink"/>
            <w:rFonts w:cstheme="minorHAnsi"/>
          </w:rPr>
          <w:t>https://www.iso.org/standard/51330.html</w:t>
        </w:r>
      </w:hyperlink>
      <w:r w:rsidRPr="009869A1">
        <w:rPr>
          <w:rFonts w:cstheme="minorHAnsi"/>
        </w:rPr>
        <w:t xml:space="preserve"> (Accessed on: 19 October 2025).</w:t>
      </w:r>
    </w:p>
    <w:p w14:paraId="28A2A251" w14:textId="77777777" w:rsidR="006E45A5" w:rsidRPr="009869A1" w:rsidRDefault="006E45A5" w:rsidP="009869A1">
      <w:pPr>
        <w:jc w:val="both"/>
        <w:rPr>
          <w:rFonts w:cstheme="minorHAnsi"/>
        </w:rPr>
      </w:pPr>
      <w:r w:rsidRPr="009869A1">
        <w:rPr>
          <w:rFonts w:cstheme="minorHAnsi"/>
        </w:rPr>
        <w:t xml:space="preserve">International Organization for Standardization (ISO). (2014) ISO 13482:2014 Robots and robotic devices- Safety requirements for personal care robots. Geneva: ISO. Available at: </w:t>
      </w:r>
      <w:hyperlink r:id="rId66" w:history="1">
        <w:r w:rsidRPr="009869A1">
          <w:rPr>
            <w:rStyle w:val="Hyperlink"/>
            <w:rFonts w:cstheme="minorHAnsi"/>
          </w:rPr>
          <w:t>https://www.iso.org/standard/53820.html</w:t>
        </w:r>
      </w:hyperlink>
      <w:r w:rsidRPr="009869A1">
        <w:rPr>
          <w:rFonts w:cstheme="minorHAnsi"/>
        </w:rPr>
        <w:t xml:space="preserve"> (Accessed on: 19 October 2025).</w:t>
      </w:r>
    </w:p>
    <w:p w14:paraId="0239CDE7" w14:textId="77777777" w:rsidR="006E45A5" w:rsidRPr="009869A1" w:rsidRDefault="006E45A5" w:rsidP="009869A1">
      <w:pPr>
        <w:jc w:val="both"/>
        <w:rPr>
          <w:rFonts w:cstheme="minorHAnsi"/>
        </w:rPr>
      </w:pPr>
      <w:r w:rsidRPr="009869A1">
        <w:rPr>
          <w:rFonts w:cstheme="minorHAnsi"/>
        </w:rPr>
        <w:t xml:space="preserve">International Organization for Standardization (ISO). (2015) ISO 13850:2015 Safety of machinery- Emergency stop function - Principles for design. Geneva: ISO. Available at: </w:t>
      </w:r>
      <w:hyperlink r:id="rId67" w:history="1">
        <w:r w:rsidRPr="009869A1">
          <w:rPr>
            <w:rStyle w:val="Hyperlink"/>
            <w:rFonts w:cstheme="minorHAnsi"/>
          </w:rPr>
          <w:t>https://www.iso.org/standard/52600.html</w:t>
        </w:r>
      </w:hyperlink>
      <w:r w:rsidRPr="009869A1">
        <w:rPr>
          <w:rFonts w:cstheme="minorHAnsi"/>
        </w:rPr>
        <w:t xml:space="preserve"> (Accessed on: 19 October 2025).</w:t>
      </w:r>
    </w:p>
    <w:p w14:paraId="7E9CCD8A" w14:textId="77777777" w:rsidR="006E45A5" w:rsidRPr="009869A1" w:rsidRDefault="006E45A5" w:rsidP="009869A1">
      <w:pPr>
        <w:jc w:val="both"/>
        <w:rPr>
          <w:rFonts w:cstheme="minorHAnsi"/>
        </w:rPr>
      </w:pPr>
      <w:r w:rsidRPr="009869A1">
        <w:rPr>
          <w:rFonts w:cstheme="minorHAnsi"/>
        </w:rPr>
        <w:t xml:space="preserve">International Organization for Standardization (ISO). (2016) ISO/TS 15066:2016 Robots and robotic devices- Collaborative robots. Geneva: ISO. Available at: </w:t>
      </w:r>
      <w:hyperlink r:id="rId68" w:history="1">
        <w:r w:rsidRPr="009869A1">
          <w:rPr>
            <w:rStyle w:val="Hyperlink"/>
            <w:rFonts w:cstheme="minorHAnsi"/>
          </w:rPr>
          <w:t>https://www.iso.org/standard/62996.html</w:t>
        </w:r>
      </w:hyperlink>
      <w:r w:rsidRPr="009869A1">
        <w:rPr>
          <w:rFonts w:cstheme="minorHAnsi"/>
        </w:rPr>
        <w:t xml:space="preserve"> (Accessed on: 19 October 2025).</w:t>
      </w:r>
    </w:p>
    <w:p w14:paraId="608610EF" w14:textId="77777777" w:rsidR="006E45A5" w:rsidRPr="009869A1" w:rsidRDefault="006E45A5" w:rsidP="009869A1">
      <w:pPr>
        <w:jc w:val="both"/>
        <w:rPr>
          <w:rFonts w:cstheme="minorHAnsi"/>
        </w:rPr>
      </w:pPr>
      <w:r w:rsidRPr="009869A1">
        <w:rPr>
          <w:rFonts w:cstheme="minorHAnsi"/>
        </w:rPr>
        <w:t xml:space="preserve">InvenSense. (2025). MPU-9250 - InvenSense. Available at: </w:t>
      </w:r>
      <w:hyperlink r:id="rId69" w:history="1">
        <w:r w:rsidRPr="009869A1">
          <w:rPr>
            <w:rStyle w:val="Hyperlink"/>
            <w:rFonts w:cstheme="minorHAnsi"/>
          </w:rPr>
          <w:t>https://invensense.tdk.com/products/motion-tracking/9-axis/mpu-9250/</w:t>
        </w:r>
      </w:hyperlink>
      <w:r w:rsidRPr="009869A1">
        <w:rPr>
          <w:rFonts w:cstheme="minorHAnsi"/>
        </w:rPr>
        <w:t xml:space="preserve"> (Accessed on 14 October 2025).</w:t>
      </w:r>
    </w:p>
    <w:p w14:paraId="12447DAA" w14:textId="77777777" w:rsidR="006E45A5" w:rsidRPr="009869A1" w:rsidRDefault="006E45A5" w:rsidP="009869A1">
      <w:pPr>
        <w:jc w:val="both"/>
        <w:rPr>
          <w:rFonts w:cstheme="minorHAnsi"/>
        </w:rPr>
      </w:pPr>
      <w:r w:rsidRPr="009869A1">
        <w:rPr>
          <w:rFonts w:cstheme="minorHAnsi"/>
        </w:rPr>
        <w:t xml:space="preserve">Knowles. (2023) MEMS Microphones – Product Overview. Available at: </w:t>
      </w:r>
      <w:hyperlink r:id="rId70" w:history="1">
        <w:r w:rsidRPr="009869A1">
          <w:rPr>
            <w:rStyle w:val="Hyperlink"/>
            <w:rFonts w:cstheme="minorHAnsi"/>
          </w:rPr>
          <w:t>https://www.knowles.com/</w:t>
        </w:r>
      </w:hyperlink>
      <w:r w:rsidRPr="009869A1">
        <w:rPr>
          <w:rFonts w:cstheme="minorHAnsi"/>
        </w:rPr>
        <w:t xml:space="preserve">   (Accessed on: 16 October 2025).</w:t>
      </w:r>
    </w:p>
    <w:p w14:paraId="68959841" w14:textId="77777777" w:rsidR="006E45A5" w:rsidRPr="009869A1" w:rsidRDefault="006E45A5" w:rsidP="009869A1">
      <w:pPr>
        <w:jc w:val="both"/>
        <w:rPr>
          <w:rFonts w:cstheme="minorHAnsi"/>
        </w:rPr>
      </w:pPr>
      <w:r w:rsidRPr="009869A1">
        <w:rPr>
          <w:rFonts w:cstheme="minorHAnsi"/>
        </w:rPr>
        <w:t xml:space="preserve">KUKA Robotics. (2021) Safety in collaborative robotics: White Paper. Augsburg: KUKA AG. Available at: </w:t>
      </w:r>
      <w:hyperlink r:id="rId71" w:history="1">
        <w:r w:rsidRPr="009869A1">
          <w:rPr>
            <w:rStyle w:val="Hyperlink"/>
            <w:rFonts w:cstheme="minorHAnsi"/>
          </w:rPr>
          <w:t>https://www.kuka.com</w:t>
        </w:r>
      </w:hyperlink>
      <w:r w:rsidRPr="009869A1">
        <w:rPr>
          <w:rFonts w:cstheme="minorHAnsi"/>
        </w:rPr>
        <w:t xml:space="preserve"> (Accessed on: 19 October 2025).</w:t>
      </w:r>
    </w:p>
    <w:p w14:paraId="4DFEE9FA" w14:textId="77777777" w:rsidR="006E45A5" w:rsidRPr="009869A1" w:rsidRDefault="006E45A5" w:rsidP="009869A1">
      <w:pPr>
        <w:jc w:val="both"/>
        <w:rPr>
          <w:rFonts w:cstheme="minorHAnsi"/>
        </w:rPr>
      </w:pPr>
      <w:r w:rsidRPr="009869A1">
        <w:rPr>
          <w:rFonts w:cstheme="minorHAnsi"/>
        </w:rPr>
        <w:t xml:space="preserve">Li, Z., Lai, B. and Pan, Y. (2024) ‘Image-Based Composite Learning Robot Visual Servoing With an Uncalibrated Eye-to-Hand Camera’, IEEE/ASME transactions on mechatronics, 29(4), pp. 2499–2509. Available at: </w:t>
      </w:r>
      <w:hyperlink r:id="rId72" w:history="1">
        <w:r w:rsidRPr="009869A1">
          <w:rPr>
            <w:rStyle w:val="Hyperlink"/>
            <w:rFonts w:cstheme="minorHAnsi"/>
          </w:rPr>
          <w:t>https://doi.org/10.1109/TMECH.2023.3341914</w:t>
        </w:r>
      </w:hyperlink>
      <w:r w:rsidRPr="009869A1">
        <w:rPr>
          <w:rFonts w:cstheme="minorHAnsi"/>
        </w:rPr>
        <w:t xml:space="preserve">  (Accessed on 15 October 2025)</w:t>
      </w:r>
    </w:p>
    <w:p w14:paraId="4762F908" w14:textId="77777777" w:rsidR="006E45A5" w:rsidRPr="009869A1" w:rsidRDefault="006E45A5" w:rsidP="009869A1">
      <w:pPr>
        <w:jc w:val="both"/>
        <w:rPr>
          <w:rFonts w:cstheme="minorHAnsi"/>
        </w:rPr>
      </w:pPr>
      <w:r w:rsidRPr="009869A1">
        <w:rPr>
          <w:rFonts w:cstheme="minorHAnsi"/>
        </w:rPr>
        <w:t xml:space="preserve">Logitech. (2023) Conference and Microphone Array Solutions. Available at: </w:t>
      </w:r>
      <w:hyperlink r:id="rId73" w:history="1">
        <w:r w:rsidRPr="009869A1">
          <w:rPr>
            <w:rStyle w:val="Hyperlink"/>
            <w:rFonts w:cstheme="minorHAnsi"/>
          </w:rPr>
          <w:t>https://www.logitech.com/</w:t>
        </w:r>
      </w:hyperlink>
      <w:r w:rsidRPr="009869A1">
        <w:rPr>
          <w:rFonts w:cstheme="minorHAnsi"/>
        </w:rPr>
        <w:t xml:space="preserve">   (Accessed on: 16 October 2025).</w:t>
      </w:r>
    </w:p>
    <w:p w14:paraId="3AF8803F" w14:textId="77777777" w:rsidR="006E45A5" w:rsidRPr="009869A1" w:rsidRDefault="006E45A5" w:rsidP="009869A1">
      <w:pPr>
        <w:jc w:val="both"/>
        <w:rPr>
          <w:rFonts w:cstheme="minorHAnsi"/>
        </w:rPr>
      </w:pPr>
      <w:r w:rsidRPr="009869A1">
        <w:rPr>
          <w:rFonts w:cstheme="minorHAnsi"/>
        </w:rPr>
        <w:t xml:space="preserve">Logitech. (2025). Logitech BRIO Webcam with 4K Ultra HD Video &amp; HDR. Available at: </w:t>
      </w:r>
      <w:hyperlink r:id="rId74" w:history="1">
        <w:r w:rsidRPr="009869A1">
          <w:rPr>
            <w:rStyle w:val="Hyperlink"/>
            <w:rFonts w:cstheme="minorHAnsi"/>
          </w:rPr>
          <w:t>https://www.logitech.com/en-us/products/webcams/brio-4k-hdr-webcam.html</w:t>
        </w:r>
      </w:hyperlink>
      <w:r w:rsidRPr="009869A1">
        <w:rPr>
          <w:rFonts w:cstheme="minorHAnsi"/>
        </w:rPr>
        <w:t xml:space="preserve"> (Accessed on 14 October 2025).</w:t>
      </w:r>
    </w:p>
    <w:p w14:paraId="6A5CD0A5" w14:textId="77777777" w:rsidR="006E45A5" w:rsidRPr="009869A1" w:rsidRDefault="006E45A5" w:rsidP="009869A1">
      <w:pPr>
        <w:jc w:val="both"/>
        <w:rPr>
          <w:rFonts w:cstheme="minorHAnsi"/>
        </w:rPr>
      </w:pPr>
      <w:r w:rsidRPr="009869A1">
        <w:rPr>
          <w:rFonts w:cstheme="minorHAnsi"/>
        </w:rPr>
        <w:t xml:space="preserve">Luxonis. (2025). AprilTag vs ArUco markers. Available at: </w:t>
      </w:r>
      <w:hyperlink r:id="rId75" w:history="1">
        <w:r w:rsidRPr="009869A1">
          <w:rPr>
            <w:rStyle w:val="Hyperlink"/>
            <w:rFonts w:cstheme="minorHAnsi"/>
          </w:rPr>
          <w:t>https://robotics.stackexchange.com/questions/19901/apriltag-vs-aruco-markers</w:t>
        </w:r>
      </w:hyperlink>
      <w:r w:rsidRPr="009869A1">
        <w:rPr>
          <w:rFonts w:cstheme="minorHAnsi"/>
        </w:rPr>
        <w:t xml:space="preserve"> (Accessed on 14 October 2025).</w:t>
      </w:r>
    </w:p>
    <w:p w14:paraId="05BD2907" w14:textId="77777777" w:rsidR="006E45A5" w:rsidRPr="009869A1" w:rsidRDefault="006E45A5" w:rsidP="009869A1">
      <w:pPr>
        <w:jc w:val="both"/>
        <w:rPr>
          <w:rFonts w:cstheme="minorHAnsi"/>
        </w:rPr>
      </w:pPr>
      <w:r w:rsidRPr="009869A1">
        <w:rPr>
          <w:rFonts w:cstheme="minorHAnsi"/>
        </w:rPr>
        <w:t xml:space="preserve">Luxonis. (2025). Localization and navigation using QR code for mobile robot. Available at: </w:t>
      </w:r>
      <w:hyperlink r:id="rId76" w:history="1">
        <w:r w:rsidRPr="009869A1">
          <w:rPr>
            <w:rStyle w:val="Hyperlink"/>
            <w:rFonts w:cstheme="minorHAnsi"/>
          </w:rPr>
          <w:t>https://www.semanticscholar.org/paper/Localization-and-navigation-using-QR-code-for-robot-Zhang-Zhang/c0aa0b18f55cbb3978e8ee47caad2683e7d4c9ce</w:t>
        </w:r>
      </w:hyperlink>
      <w:r w:rsidRPr="009869A1">
        <w:rPr>
          <w:rFonts w:cstheme="minorHAnsi"/>
        </w:rPr>
        <w:t xml:space="preserve"> (Accessed on 14 October 2025).</w:t>
      </w:r>
    </w:p>
    <w:p w14:paraId="44DBB846" w14:textId="77777777" w:rsidR="006E45A5" w:rsidRPr="009869A1" w:rsidRDefault="006E45A5" w:rsidP="009869A1">
      <w:pPr>
        <w:jc w:val="both"/>
        <w:rPr>
          <w:rFonts w:cstheme="minorHAnsi"/>
        </w:rPr>
      </w:pPr>
      <w:r w:rsidRPr="009869A1">
        <w:rPr>
          <w:rFonts w:cstheme="minorHAnsi"/>
        </w:rPr>
        <w:lastRenderedPageBreak/>
        <w:t xml:space="preserve">Luxonis. (2025). OAK-D. Available at: </w:t>
      </w:r>
      <w:hyperlink r:id="rId77" w:history="1">
        <w:r w:rsidRPr="009869A1">
          <w:rPr>
            <w:rStyle w:val="Hyperlink"/>
            <w:rFonts w:cstheme="minorHAnsi"/>
          </w:rPr>
          <w:t>https://shop.luxonis.com/products/oak-d</w:t>
        </w:r>
      </w:hyperlink>
      <w:r w:rsidRPr="009869A1">
        <w:rPr>
          <w:rFonts w:cstheme="minorHAnsi"/>
        </w:rPr>
        <w:t xml:space="preserve"> (Accessed on 14 October 2025).</w:t>
      </w:r>
    </w:p>
    <w:p w14:paraId="3C394141" w14:textId="77777777" w:rsidR="006E45A5" w:rsidRPr="009869A1" w:rsidRDefault="006E45A5" w:rsidP="009869A1">
      <w:pPr>
        <w:jc w:val="both"/>
        <w:rPr>
          <w:rFonts w:cstheme="minorHAnsi"/>
        </w:rPr>
      </w:pPr>
      <w:r w:rsidRPr="009869A1">
        <w:rPr>
          <w:rFonts w:cstheme="minorHAnsi"/>
        </w:rPr>
        <w:t xml:space="preserve">Luxonis. (2025). QR Code Based Navigation. Available at: </w:t>
      </w:r>
      <w:hyperlink r:id="rId78" w:history="1">
        <w:r w:rsidRPr="009869A1">
          <w:rPr>
            <w:rStyle w:val="Hyperlink"/>
            <w:rFonts w:cstheme="minorHAnsi"/>
          </w:rPr>
          <w:t>https://skemman.is/bitstream/1946/41726/1/QR%20Code%20Based%20Navigation.pdf</w:t>
        </w:r>
      </w:hyperlink>
      <w:r w:rsidRPr="009869A1">
        <w:rPr>
          <w:rFonts w:cstheme="minorHAnsi"/>
        </w:rPr>
        <w:t xml:space="preserve"> (Accessed on 14 October 2025).</w:t>
      </w:r>
    </w:p>
    <w:p w14:paraId="7B891CB2" w14:textId="77777777" w:rsidR="006E45A5" w:rsidRPr="009869A1" w:rsidRDefault="006E45A5" w:rsidP="009869A1">
      <w:pPr>
        <w:jc w:val="both"/>
        <w:rPr>
          <w:rFonts w:cstheme="minorHAnsi"/>
        </w:rPr>
      </w:pPr>
      <w:r w:rsidRPr="009869A1">
        <w:rPr>
          <w:rFonts w:cstheme="minorHAnsi"/>
        </w:rPr>
        <w:t xml:space="preserve">Luxonis. (2025). QR-code based Localization for Indoor Mobile Robot with Artificial Landmark. Available at: </w:t>
      </w:r>
      <w:hyperlink r:id="rId79" w:history="1">
        <w:r w:rsidRPr="009869A1">
          <w:rPr>
            <w:rStyle w:val="Hyperlink"/>
            <w:rFonts w:cstheme="minorHAnsi"/>
          </w:rPr>
          <w:t>https://jrkwon.com/wordpress/wp-content/uploads/2023/02/AIM-2015-Final.pdf</w:t>
        </w:r>
      </w:hyperlink>
      <w:r w:rsidRPr="009869A1">
        <w:rPr>
          <w:rFonts w:cstheme="minorHAnsi"/>
        </w:rPr>
        <w:t xml:space="preserve"> (Accessed on 14 October 2025).</w:t>
      </w:r>
    </w:p>
    <w:p w14:paraId="561EE0CF" w14:textId="77777777" w:rsidR="006E45A5" w:rsidRPr="009869A1" w:rsidRDefault="006E45A5" w:rsidP="009869A1">
      <w:pPr>
        <w:jc w:val="both"/>
        <w:rPr>
          <w:rFonts w:cstheme="minorHAnsi"/>
        </w:rPr>
      </w:pPr>
      <w:r w:rsidRPr="009869A1">
        <w:rPr>
          <w:rFonts w:cstheme="minorHAnsi"/>
        </w:rPr>
        <w:t xml:space="preserve">Luxonis. (2025). Virtual Experiments on ArUco and AprilTag Systems Comparison for Fiducial Marker Rotation Resistance under Noisy Sensory Data. Available at: </w:t>
      </w:r>
      <w:hyperlink r:id="rId80" w:history="1">
        <w:r w:rsidRPr="009869A1">
          <w:rPr>
            <w:rStyle w:val="Hyperlink"/>
            <w:rFonts w:cstheme="minorHAnsi"/>
          </w:rPr>
          <w:t>https://www.researchgate.net/publication/347020537_Virtual_Experiments_on_ArUco_and_AprilTag_Systems_Comparison_for_Fiducial_Marker_Rotation_Resistance_under_Noisy_Sensory_Data</w:t>
        </w:r>
      </w:hyperlink>
      <w:r w:rsidRPr="009869A1">
        <w:rPr>
          <w:rFonts w:cstheme="minorHAnsi"/>
        </w:rPr>
        <w:t xml:space="preserve"> (Accessed on 14 October 2025).</w:t>
      </w:r>
    </w:p>
    <w:p w14:paraId="79A340AF" w14:textId="77777777" w:rsidR="006E45A5" w:rsidRPr="009869A1" w:rsidRDefault="006E45A5" w:rsidP="009869A1">
      <w:pPr>
        <w:jc w:val="both"/>
        <w:rPr>
          <w:rFonts w:cstheme="minorHAnsi"/>
        </w:rPr>
      </w:pPr>
      <w:r w:rsidRPr="009869A1">
        <w:rPr>
          <w:rFonts w:cstheme="minorHAnsi"/>
        </w:rPr>
        <w:t xml:space="preserve">Mabuchi Motor. (2023) RS-775 DC Motor - Product Information. Available at: </w:t>
      </w:r>
      <w:hyperlink r:id="rId81" w:history="1">
        <w:r w:rsidRPr="009869A1">
          <w:rPr>
            <w:rStyle w:val="Hyperlink"/>
            <w:rFonts w:cstheme="minorHAnsi"/>
          </w:rPr>
          <w:t>https://www.mabuchi-motor.com/</w:t>
        </w:r>
      </w:hyperlink>
      <w:r w:rsidRPr="009869A1">
        <w:rPr>
          <w:rFonts w:cstheme="minorHAnsi"/>
        </w:rPr>
        <w:t xml:space="preserve">  (Accessed on: 16 October 2025).</w:t>
      </w:r>
    </w:p>
    <w:p w14:paraId="06F57177" w14:textId="77777777" w:rsidR="006E45A5" w:rsidRPr="009869A1" w:rsidRDefault="006E45A5" w:rsidP="009869A1">
      <w:pPr>
        <w:jc w:val="both"/>
        <w:rPr>
          <w:rFonts w:cstheme="minorHAnsi"/>
        </w:rPr>
      </w:pPr>
      <w:r w:rsidRPr="009869A1">
        <w:rPr>
          <w:rFonts w:cstheme="minorHAnsi"/>
        </w:rPr>
        <w:t xml:space="preserve">Maker Pro. (2025). Designing and Building Belt-Driven Linear Motion Systems. Available at: </w:t>
      </w:r>
      <w:hyperlink r:id="rId82" w:history="1">
        <w:r w:rsidRPr="009869A1">
          <w:rPr>
            <w:rStyle w:val="Hyperlink"/>
            <w:rFonts w:cstheme="minorHAnsi"/>
          </w:rPr>
          <w:t>https://maker.pro/linear-motion</w:t>
        </w:r>
      </w:hyperlink>
      <w:r w:rsidRPr="009869A1">
        <w:rPr>
          <w:rFonts w:cstheme="minorHAnsi"/>
        </w:rPr>
        <w:t xml:space="preserve"> (Accessed on 14 October 2025).</w:t>
      </w:r>
    </w:p>
    <w:p w14:paraId="110E8753" w14:textId="77777777" w:rsidR="006E45A5" w:rsidRPr="009869A1" w:rsidRDefault="006E45A5" w:rsidP="009869A1">
      <w:pPr>
        <w:jc w:val="both"/>
        <w:rPr>
          <w:rFonts w:cstheme="minorHAnsi"/>
        </w:rPr>
      </w:pPr>
      <w:r w:rsidRPr="009869A1">
        <w:rPr>
          <w:rFonts w:cstheme="minorHAnsi"/>
        </w:rPr>
        <w:t xml:space="preserve">MaxBotix. (2025). Ultrasonic Rangefinder Sensors. Available at: </w:t>
      </w:r>
      <w:hyperlink r:id="rId83" w:history="1">
        <w:r w:rsidRPr="009869A1">
          <w:rPr>
            <w:rStyle w:val="Hyperlink"/>
            <w:rFonts w:cstheme="minorHAnsi"/>
          </w:rPr>
          <w:t>https://www.maxbotix.com/ultrasonic_sensors</w:t>
        </w:r>
      </w:hyperlink>
      <w:r w:rsidRPr="009869A1">
        <w:rPr>
          <w:rFonts w:cstheme="minorHAnsi"/>
        </w:rPr>
        <w:t xml:space="preserve"> (Accessed on 14 October 2025).</w:t>
      </w:r>
    </w:p>
    <w:p w14:paraId="756A2B41" w14:textId="77777777" w:rsidR="006E45A5" w:rsidRPr="009869A1" w:rsidRDefault="006E45A5" w:rsidP="009869A1">
      <w:pPr>
        <w:jc w:val="both"/>
        <w:rPr>
          <w:rFonts w:cstheme="minorHAnsi"/>
        </w:rPr>
      </w:pPr>
      <w:r w:rsidRPr="009869A1">
        <w:rPr>
          <w:rFonts w:cstheme="minorHAnsi"/>
        </w:rPr>
        <w:t xml:space="preserve">MeanWell. (2023) Continuous Power Supplies for Industrial Applications. Available at: </w:t>
      </w:r>
      <w:hyperlink r:id="rId84" w:history="1">
        <w:r w:rsidRPr="009869A1">
          <w:rPr>
            <w:rStyle w:val="Hyperlink"/>
            <w:rFonts w:cstheme="minorHAnsi"/>
          </w:rPr>
          <w:t>https://www.meanwell.com/newsInfo.aspx?c=1&amp;i=1456</w:t>
        </w:r>
      </w:hyperlink>
      <w:r w:rsidRPr="009869A1">
        <w:rPr>
          <w:rFonts w:cstheme="minorHAnsi"/>
        </w:rPr>
        <w:t xml:space="preserve"> (Accessed on: 16 October 2025).</w:t>
      </w:r>
    </w:p>
    <w:p w14:paraId="050A4DFC" w14:textId="77777777" w:rsidR="006E45A5" w:rsidRPr="009869A1" w:rsidRDefault="006E45A5" w:rsidP="009869A1">
      <w:pPr>
        <w:jc w:val="both"/>
        <w:rPr>
          <w:rFonts w:cstheme="minorHAnsi"/>
        </w:rPr>
      </w:pPr>
      <w:r w:rsidRPr="009869A1">
        <w:rPr>
          <w:rFonts w:cstheme="minorHAnsi"/>
        </w:rPr>
        <w:t xml:space="preserve">Melexis. (2023) </w:t>
      </w:r>
      <w:r w:rsidRPr="009869A1">
        <w:rPr>
          <w:rStyle w:val="Emphasis"/>
          <w:rFonts w:cstheme="minorHAnsi"/>
        </w:rPr>
        <w:t>MLX90640 Thermal Infrared Sensor – Product Documentation</w:t>
      </w:r>
      <w:r w:rsidRPr="009869A1">
        <w:rPr>
          <w:rFonts w:cstheme="minorHAnsi"/>
        </w:rPr>
        <w:t xml:space="preserve">. Available at: </w:t>
      </w:r>
      <w:hyperlink r:id="rId85" w:history="1">
        <w:r w:rsidRPr="009869A1">
          <w:rPr>
            <w:rStyle w:val="Hyperlink"/>
            <w:rFonts w:cstheme="minorHAnsi"/>
          </w:rPr>
          <w:t>https://www.melexis.com/</w:t>
        </w:r>
      </w:hyperlink>
      <w:r w:rsidRPr="009869A1">
        <w:rPr>
          <w:rFonts w:cstheme="minorHAnsi"/>
        </w:rPr>
        <w:t xml:space="preserve">  (Accessed on: 16 October 2025).</w:t>
      </w:r>
    </w:p>
    <w:p w14:paraId="775E6947" w14:textId="77777777" w:rsidR="006E45A5" w:rsidRPr="009869A1" w:rsidRDefault="006E45A5" w:rsidP="009869A1">
      <w:pPr>
        <w:jc w:val="both"/>
        <w:rPr>
          <w:rFonts w:cstheme="minorHAnsi"/>
        </w:rPr>
      </w:pPr>
      <w:r w:rsidRPr="009869A1">
        <w:rPr>
          <w:rFonts w:cstheme="minorHAnsi"/>
        </w:rPr>
        <w:t xml:space="preserve">Microchip. (2023) Capacitive Touch Sensors - Product Documentation. Available at: </w:t>
      </w:r>
      <w:hyperlink r:id="rId86" w:history="1">
        <w:r w:rsidRPr="009869A1">
          <w:rPr>
            <w:rStyle w:val="Hyperlink"/>
            <w:rFonts w:cstheme="minorHAnsi"/>
          </w:rPr>
          <w:t>https://www.microchip.com/</w:t>
        </w:r>
      </w:hyperlink>
      <w:r w:rsidRPr="009869A1">
        <w:rPr>
          <w:rFonts w:cstheme="minorHAnsi"/>
        </w:rPr>
        <w:t xml:space="preserve"> (Accessed on: 16 October 2025).</w:t>
      </w:r>
    </w:p>
    <w:p w14:paraId="7BF9B37D" w14:textId="77777777" w:rsidR="006E45A5" w:rsidRPr="009869A1" w:rsidRDefault="006E45A5" w:rsidP="009869A1">
      <w:pPr>
        <w:jc w:val="both"/>
        <w:rPr>
          <w:rFonts w:cstheme="minorHAnsi"/>
        </w:rPr>
      </w:pPr>
      <w:r w:rsidRPr="009869A1">
        <w:rPr>
          <w:rFonts w:cstheme="minorHAnsi"/>
        </w:rPr>
        <w:t xml:space="preserve">Moog. (2023) </w:t>
      </w:r>
      <w:r w:rsidRPr="009869A1">
        <w:rPr>
          <w:rStyle w:val="Emphasis"/>
          <w:rFonts w:cstheme="minorHAnsi"/>
        </w:rPr>
        <w:t>Slip Rings for Industrial Automation</w:t>
      </w:r>
      <w:r w:rsidRPr="009869A1">
        <w:rPr>
          <w:rFonts w:cstheme="minorHAnsi"/>
        </w:rPr>
        <w:t xml:space="preserve">. Available at: </w:t>
      </w:r>
      <w:hyperlink r:id="rId87" w:history="1">
        <w:r w:rsidRPr="009869A1">
          <w:rPr>
            <w:rStyle w:val="Hyperlink"/>
            <w:rFonts w:cstheme="minorHAnsi"/>
          </w:rPr>
          <w:t>https://www.moog.com/</w:t>
        </w:r>
      </w:hyperlink>
      <w:r w:rsidRPr="009869A1">
        <w:rPr>
          <w:rFonts w:cstheme="minorHAnsi"/>
        </w:rPr>
        <w:t xml:space="preserve"> (Accessed on: 16 October 2025).</w:t>
      </w:r>
      <w:r w:rsidRPr="009869A1">
        <w:rPr>
          <w:rFonts w:cstheme="minorHAnsi"/>
        </w:rPr>
        <w:br/>
        <w:t xml:space="preserve">Hangzhou Grand Technology. (2023) </w:t>
      </w:r>
      <w:r w:rsidRPr="009869A1">
        <w:rPr>
          <w:rStyle w:val="Emphasis"/>
          <w:rFonts w:cstheme="minorHAnsi"/>
        </w:rPr>
        <w:t>Through-Bore Slip Rings and Flexible Cable Solutions</w:t>
      </w:r>
      <w:r w:rsidRPr="009869A1">
        <w:rPr>
          <w:rFonts w:cstheme="minorHAnsi"/>
        </w:rPr>
        <w:t xml:space="preserve">. Available at: </w:t>
      </w:r>
      <w:hyperlink r:id="rId88" w:history="1">
        <w:r w:rsidRPr="009869A1">
          <w:rPr>
            <w:rStyle w:val="Hyperlink"/>
            <w:rFonts w:cstheme="minorHAnsi"/>
          </w:rPr>
          <w:t>https://www.grandslipring.com/</w:t>
        </w:r>
      </w:hyperlink>
      <w:r w:rsidRPr="009869A1">
        <w:rPr>
          <w:rFonts w:cstheme="minorHAnsi"/>
        </w:rPr>
        <w:t xml:space="preserve"> Accessed on: 16 October 2025).</w:t>
      </w:r>
    </w:p>
    <w:p w14:paraId="3567B56D" w14:textId="77777777" w:rsidR="006E45A5" w:rsidRPr="009869A1" w:rsidRDefault="006E45A5" w:rsidP="009869A1">
      <w:pPr>
        <w:jc w:val="both"/>
        <w:rPr>
          <w:rFonts w:cstheme="minorHAnsi"/>
        </w:rPr>
      </w:pPr>
      <w:r w:rsidRPr="009869A1">
        <w:rPr>
          <w:rFonts w:cstheme="minorHAnsi"/>
        </w:rPr>
        <w:t xml:space="preserve">Nano-Clean. (2023) Ultrasonic Dust Removal and Electrostatic Coatings. Available at: </w:t>
      </w:r>
      <w:hyperlink r:id="rId89" w:history="1">
        <w:r w:rsidRPr="009869A1">
          <w:rPr>
            <w:rStyle w:val="Hyperlink"/>
            <w:rFonts w:cstheme="minorHAnsi"/>
          </w:rPr>
          <w:t>https://www.nano-clean.com/</w:t>
        </w:r>
      </w:hyperlink>
      <w:r w:rsidRPr="009869A1">
        <w:rPr>
          <w:rFonts w:cstheme="minorHAnsi"/>
        </w:rPr>
        <w:t xml:space="preserve">  (Accessed on: 16 October 2025).</w:t>
      </w:r>
    </w:p>
    <w:p w14:paraId="66A7E98B" w14:textId="77777777" w:rsidR="006E45A5" w:rsidRPr="009869A1" w:rsidRDefault="006E45A5" w:rsidP="009869A1">
      <w:pPr>
        <w:jc w:val="both"/>
        <w:rPr>
          <w:rFonts w:cstheme="minorHAnsi"/>
        </w:rPr>
      </w:pPr>
      <w:r w:rsidRPr="009869A1">
        <w:rPr>
          <w:rFonts w:cstheme="minorHAnsi"/>
        </w:rPr>
        <w:t xml:space="preserve">NASA (2020) NASA safety standards for robotics. Washington, DC: National Aeronautics and Space Administration. Available at: </w:t>
      </w:r>
      <w:hyperlink r:id="rId90" w:history="1">
        <w:r w:rsidRPr="009869A1">
          <w:rPr>
            <w:rStyle w:val="Hyperlink"/>
            <w:rFonts w:cstheme="minorHAnsi"/>
          </w:rPr>
          <w:t>https://www.nasa.gov/</w:t>
        </w:r>
      </w:hyperlink>
      <w:r w:rsidRPr="009869A1">
        <w:rPr>
          <w:rFonts w:cstheme="minorHAnsi"/>
        </w:rPr>
        <w:t xml:space="preserve"> (Accessed on: 19 October 2025).</w:t>
      </w:r>
    </w:p>
    <w:p w14:paraId="52B75642" w14:textId="77777777" w:rsidR="006E45A5" w:rsidRPr="009869A1" w:rsidRDefault="006E45A5" w:rsidP="009869A1">
      <w:pPr>
        <w:jc w:val="both"/>
        <w:rPr>
          <w:rFonts w:cstheme="minorHAnsi"/>
        </w:rPr>
      </w:pPr>
      <w:r w:rsidRPr="009869A1">
        <w:rPr>
          <w:rFonts w:cstheme="minorHAnsi"/>
        </w:rPr>
        <w:t xml:space="preserve">Netgear. (2023) Unmanaged PoE Switches and Injectors – Product Overview. Available at: </w:t>
      </w:r>
      <w:hyperlink r:id="rId91" w:history="1">
        <w:r w:rsidRPr="009869A1">
          <w:rPr>
            <w:rStyle w:val="Hyperlink"/>
            <w:rFonts w:cstheme="minorHAnsi"/>
          </w:rPr>
          <w:t>https://www.netgear.com/</w:t>
        </w:r>
      </w:hyperlink>
      <w:r w:rsidRPr="009869A1">
        <w:rPr>
          <w:rFonts w:cstheme="minorHAnsi"/>
        </w:rPr>
        <w:t xml:space="preserve">  (Accessed on: 16 October 2025).</w:t>
      </w:r>
    </w:p>
    <w:p w14:paraId="5E74F6DE" w14:textId="77777777" w:rsidR="006E45A5" w:rsidRPr="009869A1" w:rsidRDefault="006E45A5" w:rsidP="009869A1">
      <w:pPr>
        <w:jc w:val="both"/>
        <w:rPr>
          <w:rFonts w:cstheme="minorHAnsi"/>
        </w:rPr>
      </w:pPr>
      <w:r w:rsidRPr="009869A1">
        <w:rPr>
          <w:rFonts w:cstheme="minorHAnsi"/>
        </w:rPr>
        <w:t xml:space="preserve">Noctua. (2023) PWM Fans and Active Cooling Solutions. Available at: </w:t>
      </w:r>
      <w:hyperlink r:id="rId92" w:history="1">
        <w:r w:rsidRPr="009869A1">
          <w:rPr>
            <w:rStyle w:val="Hyperlink"/>
            <w:rFonts w:cstheme="minorHAnsi"/>
          </w:rPr>
          <w:t>https://noctua.at/</w:t>
        </w:r>
      </w:hyperlink>
      <w:r w:rsidRPr="009869A1">
        <w:rPr>
          <w:rFonts w:cstheme="minorHAnsi"/>
        </w:rPr>
        <w:t xml:space="preserve"> (Accessed on: 16 October 2025).</w:t>
      </w:r>
    </w:p>
    <w:p w14:paraId="482F9B22" w14:textId="77777777" w:rsidR="006E45A5" w:rsidRPr="009869A1" w:rsidRDefault="006E45A5" w:rsidP="009869A1">
      <w:pPr>
        <w:jc w:val="both"/>
        <w:rPr>
          <w:rFonts w:cstheme="minorHAnsi"/>
        </w:rPr>
      </w:pPr>
      <w:r w:rsidRPr="009869A1">
        <w:rPr>
          <w:rFonts w:cstheme="minorHAnsi"/>
        </w:rPr>
        <w:lastRenderedPageBreak/>
        <w:t xml:space="preserve">NVIDIA (2023) Jetson safety application notes: Fail-safe fallback and sensor redundancy strategies. Santa Clara, CA: NVIDIA Corporation. Available at: </w:t>
      </w:r>
      <w:hyperlink r:id="rId93" w:history="1">
        <w:r w:rsidRPr="009869A1">
          <w:rPr>
            <w:rStyle w:val="Hyperlink"/>
            <w:rFonts w:cstheme="minorHAnsi"/>
          </w:rPr>
          <w:t>https://developer.nvidia.com/embedded</w:t>
        </w:r>
      </w:hyperlink>
      <w:r w:rsidRPr="009869A1">
        <w:rPr>
          <w:rFonts w:cstheme="minorHAnsi"/>
        </w:rPr>
        <w:t xml:space="preserve">  (Accessed on: 19 October 2025).</w:t>
      </w:r>
    </w:p>
    <w:p w14:paraId="655F4430" w14:textId="77777777" w:rsidR="006E45A5" w:rsidRPr="009869A1" w:rsidRDefault="006E45A5" w:rsidP="009869A1">
      <w:pPr>
        <w:jc w:val="both"/>
        <w:rPr>
          <w:rFonts w:cstheme="minorHAnsi"/>
        </w:rPr>
      </w:pPr>
      <w:r w:rsidRPr="009869A1">
        <w:rPr>
          <w:rFonts w:cstheme="minorHAnsi"/>
        </w:rPr>
        <w:t xml:space="preserve">NVIDIA. (2023) Jetson Thermal Design and Cooling Recommendations. Available at: </w:t>
      </w:r>
      <w:hyperlink r:id="rId94" w:history="1">
        <w:r w:rsidRPr="009869A1">
          <w:rPr>
            <w:rStyle w:val="Hyperlink"/>
            <w:rFonts w:cstheme="minorHAnsi"/>
          </w:rPr>
          <w:t>https://developer.nvidia.com/embedded/jetson-thermals</w:t>
        </w:r>
      </w:hyperlink>
      <w:r w:rsidRPr="009869A1">
        <w:rPr>
          <w:rFonts w:cstheme="minorHAnsi"/>
        </w:rPr>
        <w:t xml:space="preserve"> (Accessed on: 16 October 2025).</w:t>
      </w:r>
    </w:p>
    <w:p w14:paraId="12C7C14D" w14:textId="77777777" w:rsidR="006E45A5" w:rsidRPr="009869A1" w:rsidRDefault="006E45A5" w:rsidP="009869A1">
      <w:pPr>
        <w:jc w:val="both"/>
        <w:rPr>
          <w:rFonts w:cstheme="minorHAnsi"/>
        </w:rPr>
      </w:pPr>
      <w:r w:rsidRPr="009869A1">
        <w:rPr>
          <w:rFonts w:cstheme="minorHAnsi"/>
        </w:rPr>
        <w:t xml:space="preserve">NVIDIA. (2025). NVIDIA Jetson Xavier NX Developer Kit. Available at: </w:t>
      </w:r>
      <w:hyperlink r:id="rId95" w:history="1">
        <w:r w:rsidRPr="009869A1">
          <w:rPr>
            <w:rStyle w:val="Hyperlink"/>
            <w:rFonts w:cstheme="minorHAnsi"/>
          </w:rPr>
          <w:t>https://developer.nvidia.com/embedded/jetson-xavier-nx</w:t>
        </w:r>
      </w:hyperlink>
      <w:r w:rsidRPr="009869A1">
        <w:rPr>
          <w:rFonts w:cstheme="minorHAnsi"/>
        </w:rPr>
        <w:t xml:space="preserve"> (Accessed on 14 October 2025).</w:t>
      </w:r>
    </w:p>
    <w:p w14:paraId="144F74FA" w14:textId="77777777" w:rsidR="006E45A5" w:rsidRPr="009869A1" w:rsidRDefault="006E45A5" w:rsidP="009869A1">
      <w:pPr>
        <w:jc w:val="both"/>
        <w:rPr>
          <w:rFonts w:cstheme="minorHAnsi"/>
        </w:rPr>
      </w:pPr>
      <w:r w:rsidRPr="009869A1">
        <w:rPr>
          <w:rFonts w:cstheme="minorHAnsi"/>
        </w:rPr>
        <w:t xml:space="preserve">Omron. (2023) A165E Series Emergency Stop Switches - Product Specifications. Available at: </w:t>
      </w:r>
      <w:hyperlink r:id="rId96" w:history="1">
        <w:r w:rsidRPr="009869A1">
          <w:rPr>
            <w:rStyle w:val="Hyperlink"/>
            <w:rFonts w:cstheme="minorHAnsi"/>
          </w:rPr>
          <w:t>https://www.omron.com/</w:t>
        </w:r>
      </w:hyperlink>
      <w:r w:rsidRPr="009869A1">
        <w:rPr>
          <w:rFonts w:cstheme="minorHAnsi"/>
        </w:rPr>
        <w:t xml:space="preserve">   (Accessed on: 16 October 2025).</w:t>
      </w:r>
    </w:p>
    <w:p w14:paraId="474751AB" w14:textId="77777777" w:rsidR="006E45A5" w:rsidRPr="009869A1" w:rsidRDefault="006E45A5" w:rsidP="009869A1">
      <w:pPr>
        <w:jc w:val="both"/>
        <w:rPr>
          <w:rFonts w:cstheme="minorHAnsi"/>
        </w:rPr>
      </w:pPr>
      <w:r w:rsidRPr="009869A1">
        <w:rPr>
          <w:rFonts w:cstheme="minorHAnsi"/>
        </w:rPr>
        <w:t xml:space="preserve">OnRobot. (2025). RG2 – Flexible 2 Finger Robot Gripper with Wide Stroke. Available at: </w:t>
      </w:r>
      <w:hyperlink r:id="rId97" w:history="1">
        <w:r w:rsidRPr="009869A1">
          <w:rPr>
            <w:rStyle w:val="Hyperlink"/>
            <w:rFonts w:cstheme="minorHAnsi"/>
          </w:rPr>
          <w:t>https://onrobot.com/us/products/rg2-gripper</w:t>
        </w:r>
      </w:hyperlink>
      <w:r w:rsidRPr="009869A1">
        <w:rPr>
          <w:rFonts w:cstheme="minorHAnsi"/>
        </w:rPr>
        <w:t xml:space="preserve"> (Accessed on 14 October 2025).</w:t>
      </w:r>
    </w:p>
    <w:p w14:paraId="1614E577" w14:textId="77777777" w:rsidR="006E45A5" w:rsidRPr="009869A1" w:rsidRDefault="006E45A5" w:rsidP="009869A1">
      <w:pPr>
        <w:jc w:val="both"/>
        <w:rPr>
          <w:rFonts w:cstheme="minorHAnsi"/>
        </w:rPr>
      </w:pPr>
      <w:r w:rsidRPr="009869A1">
        <w:rPr>
          <w:rFonts w:cstheme="minorHAnsi"/>
        </w:rPr>
        <w:t xml:space="preserve">Open Robotics. (2025). ROS 1 Melodic Morenia Documentation. Available at: </w:t>
      </w:r>
      <w:hyperlink r:id="rId98" w:history="1">
        <w:r w:rsidRPr="009869A1">
          <w:rPr>
            <w:rStyle w:val="Hyperlink"/>
            <w:rFonts w:cstheme="minorHAnsi"/>
          </w:rPr>
          <w:t>https://docs.ros.org/en/melodic/index.html</w:t>
        </w:r>
      </w:hyperlink>
      <w:r w:rsidRPr="009869A1">
        <w:rPr>
          <w:rFonts w:cstheme="minorHAnsi"/>
        </w:rPr>
        <w:t xml:space="preserve"> (Accessed on 14 October 2025).</w:t>
      </w:r>
    </w:p>
    <w:p w14:paraId="3AB3BFA0" w14:textId="77777777" w:rsidR="006E45A5" w:rsidRPr="009869A1" w:rsidRDefault="006E45A5" w:rsidP="009869A1">
      <w:pPr>
        <w:jc w:val="both"/>
        <w:rPr>
          <w:rFonts w:cstheme="minorHAnsi"/>
        </w:rPr>
      </w:pPr>
      <w:r w:rsidRPr="009869A1">
        <w:rPr>
          <w:rFonts w:cstheme="minorHAnsi"/>
        </w:rPr>
        <w:t xml:space="preserve">Open Robotics. (2025). ROS 2 Documentation. Available at: </w:t>
      </w:r>
      <w:hyperlink r:id="rId99" w:history="1">
        <w:r w:rsidRPr="009869A1">
          <w:rPr>
            <w:rStyle w:val="Hyperlink"/>
            <w:rFonts w:cstheme="minorHAnsi"/>
          </w:rPr>
          <w:t>https://docs.ros.org/en/rolling/index.html</w:t>
        </w:r>
      </w:hyperlink>
      <w:r w:rsidRPr="009869A1">
        <w:rPr>
          <w:rFonts w:cstheme="minorHAnsi"/>
        </w:rPr>
        <w:t xml:space="preserve"> (Accessed on 14 October 2025).</w:t>
      </w:r>
    </w:p>
    <w:p w14:paraId="1CCB3C36" w14:textId="77777777" w:rsidR="006E45A5" w:rsidRPr="009869A1" w:rsidRDefault="006E45A5" w:rsidP="009869A1">
      <w:pPr>
        <w:jc w:val="both"/>
        <w:rPr>
          <w:rFonts w:cstheme="minorHAnsi"/>
        </w:rPr>
      </w:pPr>
      <w:r w:rsidRPr="009869A1">
        <w:rPr>
          <w:rFonts w:cstheme="minorHAnsi"/>
        </w:rPr>
        <w:t xml:space="preserve">Oriental Motor. (2025). Stepper Motor Gantry Systems for Precision Motion. Available at: </w:t>
      </w:r>
      <w:hyperlink r:id="rId100" w:history="1">
        <w:r w:rsidRPr="009869A1">
          <w:rPr>
            <w:rStyle w:val="Hyperlink"/>
            <w:rFonts w:cstheme="minorHAnsi"/>
          </w:rPr>
          <w:t>https://www.orientalmotor.com/products/stepper-motors/gantry-systems.html</w:t>
        </w:r>
      </w:hyperlink>
      <w:r w:rsidRPr="009869A1">
        <w:rPr>
          <w:rFonts w:cstheme="minorHAnsi"/>
        </w:rPr>
        <w:t xml:space="preserve"> (Accessed on 14 October 2025).</w:t>
      </w:r>
    </w:p>
    <w:p w14:paraId="3BD1AA5A" w14:textId="77777777" w:rsidR="006E45A5" w:rsidRPr="009869A1" w:rsidRDefault="006E45A5" w:rsidP="009869A1">
      <w:pPr>
        <w:jc w:val="both"/>
        <w:rPr>
          <w:rFonts w:cstheme="minorHAnsi"/>
        </w:rPr>
      </w:pPr>
      <w:r w:rsidRPr="009869A1">
        <w:rPr>
          <w:rFonts w:cstheme="minorHAnsi"/>
        </w:rPr>
        <w:t xml:space="preserve">Panasonic. (2023) Lithium-Ion Batteries for High-Energy Applications. Available at: </w:t>
      </w:r>
      <w:hyperlink r:id="rId101" w:history="1">
        <w:r w:rsidRPr="009869A1">
          <w:rPr>
            <w:rStyle w:val="Hyperlink"/>
            <w:rFonts w:cstheme="minorHAnsi"/>
          </w:rPr>
          <w:t>https://www.panasonic.com/</w:t>
        </w:r>
      </w:hyperlink>
      <w:r w:rsidRPr="009869A1">
        <w:rPr>
          <w:rFonts w:cstheme="minorHAnsi"/>
        </w:rPr>
        <w:t xml:space="preserve">  (Accessed on: 16 October 2025).</w:t>
      </w:r>
    </w:p>
    <w:p w14:paraId="75810427" w14:textId="77777777" w:rsidR="006E45A5" w:rsidRPr="009869A1" w:rsidRDefault="006E45A5" w:rsidP="009869A1">
      <w:pPr>
        <w:jc w:val="both"/>
        <w:rPr>
          <w:rFonts w:cstheme="minorHAnsi"/>
        </w:rPr>
      </w:pPr>
      <w:r w:rsidRPr="009869A1">
        <w:rPr>
          <w:rFonts w:cstheme="minorHAnsi"/>
        </w:rPr>
        <w:t xml:space="preserve">Raspberry Pi. (2025). Buy a Raspberry Pi High Quality Camera. Available at: </w:t>
      </w:r>
      <w:hyperlink r:id="rId102" w:history="1">
        <w:r w:rsidRPr="009869A1">
          <w:rPr>
            <w:rStyle w:val="Hyperlink"/>
            <w:rFonts w:cstheme="minorHAnsi"/>
          </w:rPr>
          <w:t>https://www.raspberrypi.com/products/raspberry-pi-high-quality-camera/</w:t>
        </w:r>
      </w:hyperlink>
      <w:r w:rsidRPr="009869A1">
        <w:rPr>
          <w:rFonts w:cstheme="minorHAnsi"/>
        </w:rPr>
        <w:t xml:space="preserve"> (Accessed on 14 October 2025).</w:t>
      </w:r>
    </w:p>
    <w:p w14:paraId="7189349E" w14:textId="77777777" w:rsidR="006E45A5" w:rsidRPr="009869A1" w:rsidRDefault="006E45A5" w:rsidP="009869A1">
      <w:pPr>
        <w:jc w:val="both"/>
        <w:rPr>
          <w:rFonts w:cstheme="minorHAnsi"/>
        </w:rPr>
      </w:pPr>
      <w:r w:rsidRPr="009869A1">
        <w:rPr>
          <w:rFonts w:cstheme="minorHAnsi"/>
        </w:rPr>
        <w:t xml:space="preserve">Raspberry Pi. (2025). Raspberry Pi 4 Model B. Available at: </w:t>
      </w:r>
      <w:hyperlink r:id="rId103" w:history="1">
        <w:r w:rsidRPr="009869A1">
          <w:rPr>
            <w:rStyle w:val="Hyperlink"/>
            <w:rFonts w:cstheme="minorHAnsi"/>
          </w:rPr>
          <w:t>https://www.raspberrypi.com/products/raspberry-pi-4-model-b/</w:t>
        </w:r>
      </w:hyperlink>
      <w:r w:rsidRPr="009869A1">
        <w:rPr>
          <w:rFonts w:cstheme="minorHAnsi"/>
        </w:rPr>
        <w:t xml:space="preserve"> (Accessed on 14 October 2025).</w:t>
      </w:r>
    </w:p>
    <w:p w14:paraId="37B47355" w14:textId="77777777" w:rsidR="006E45A5" w:rsidRPr="009869A1" w:rsidRDefault="006E45A5" w:rsidP="009869A1">
      <w:pPr>
        <w:jc w:val="both"/>
        <w:rPr>
          <w:rFonts w:cstheme="minorHAnsi"/>
        </w:rPr>
      </w:pPr>
      <w:r w:rsidRPr="009869A1">
        <w:rPr>
          <w:rFonts w:cstheme="minorHAnsi"/>
        </w:rPr>
        <w:t xml:space="preserve">ReSpeaker. (2023) </w:t>
      </w:r>
      <w:r w:rsidRPr="009869A1">
        <w:rPr>
          <w:rStyle w:val="Emphasis"/>
          <w:rFonts w:cstheme="minorHAnsi"/>
        </w:rPr>
        <w:t>ReSpeaker Microphone Array – Voice Interface for AI and Robotics</w:t>
      </w:r>
      <w:r w:rsidRPr="009869A1">
        <w:rPr>
          <w:rFonts w:cstheme="minorHAnsi"/>
        </w:rPr>
        <w:t xml:space="preserve">. Available at: </w:t>
      </w:r>
      <w:hyperlink r:id="rId104" w:history="1">
        <w:r w:rsidRPr="009869A1">
          <w:rPr>
            <w:rStyle w:val="Hyperlink"/>
            <w:rFonts w:cstheme="minorHAnsi"/>
          </w:rPr>
          <w:t>https://wiki.seeedstudio.com/ReSpeaker_Mic_Array/</w:t>
        </w:r>
      </w:hyperlink>
      <w:r w:rsidRPr="009869A1">
        <w:rPr>
          <w:rFonts w:cstheme="minorHAnsi"/>
        </w:rPr>
        <w:t xml:space="preserve">  (Accessed: 16 October 2025).</w:t>
      </w:r>
    </w:p>
    <w:p w14:paraId="20B946F1" w14:textId="77777777" w:rsidR="006E45A5" w:rsidRPr="009869A1" w:rsidRDefault="006E45A5" w:rsidP="009869A1">
      <w:pPr>
        <w:jc w:val="both"/>
        <w:rPr>
          <w:rFonts w:cstheme="minorHAnsi"/>
        </w:rPr>
      </w:pPr>
      <w:r w:rsidRPr="009869A1">
        <w:rPr>
          <w:rFonts w:cstheme="minorHAnsi"/>
        </w:rPr>
        <w:t xml:space="preserve">Robotiq. (2025). Adaptive Grippers. Available at: </w:t>
      </w:r>
      <w:hyperlink r:id="rId105" w:history="1">
        <w:r w:rsidRPr="009869A1">
          <w:rPr>
            <w:rStyle w:val="Hyperlink"/>
            <w:rFonts w:cstheme="minorHAnsi"/>
          </w:rPr>
          <w:t>https://robotiq.com/products/adaptive-grippers</w:t>
        </w:r>
      </w:hyperlink>
      <w:r w:rsidRPr="009869A1">
        <w:rPr>
          <w:rFonts w:cstheme="minorHAnsi"/>
        </w:rPr>
        <w:t xml:space="preserve"> (Accessed on 14 October 2025).</w:t>
      </w:r>
    </w:p>
    <w:p w14:paraId="7EE354D4" w14:textId="77777777" w:rsidR="006E45A5" w:rsidRPr="009869A1" w:rsidRDefault="006E45A5" w:rsidP="009869A1">
      <w:pPr>
        <w:jc w:val="both"/>
        <w:rPr>
          <w:rFonts w:cstheme="minorHAnsi"/>
        </w:rPr>
      </w:pPr>
      <w:r w:rsidRPr="009869A1">
        <w:rPr>
          <w:rFonts w:cstheme="minorHAnsi"/>
        </w:rPr>
        <w:t xml:space="preserve">Schneider Electric. (2023) Industrial Emergency Stop Switches. Available at: </w:t>
      </w:r>
      <w:hyperlink r:id="rId106" w:history="1">
        <w:r w:rsidRPr="009869A1">
          <w:rPr>
            <w:rStyle w:val="Hyperlink"/>
            <w:rFonts w:cstheme="minorHAnsi"/>
          </w:rPr>
          <w:t>https://www.se.com/</w:t>
        </w:r>
      </w:hyperlink>
      <w:r w:rsidRPr="009869A1">
        <w:rPr>
          <w:rFonts w:cstheme="minorHAnsi"/>
        </w:rPr>
        <w:t xml:space="preserve">  (Accessed on: 16 October 2025).</w:t>
      </w:r>
    </w:p>
    <w:p w14:paraId="723A3B94" w14:textId="77777777" w:rsidR="006E45A5" w:rsidRPr="009869A1" w:rsidRDefault="006E45A5" w:rsidP="009869A1">
      <w:pPr>
        <w:jc w:val="both"/>
        <w:rPr>
          <w:rFonts w:cstheme="minorHAnsi"/>
        </w:rPr>
      </w:pPr>
      <w:r w:rsidRPr="009869A1">
        <w:rPr>
          <w:rFonts w:cstheme="minorHAnsi"/>
        </w:rPr>
        <w:br/>
        <w:t xml:space="preserve">Seek Thermal. (2023) </w:t>
      </w:r>
      <w:r w:rsidRPr="009869A1">
        <w:rPr>
          <w:rStyle w:val="Emphasis"/>
          <w:rFonts w:cstheme="minorHAnsi"/>
        </w:rPr>
        <w:t>Seek Compact Pro – Thermal Imaging Camera</w:t>
      </w:r>
      <w:r w:rsidRPr="009869A1">
        <w:rPr>
          <w:rFonts w:cstheme="minorHAnsi"/>
        </w:rPr>
        <w:t xml:space="preserve">. Available at: </w:t>
      </w:r>
      <w:hyperlink r:id="rId107" w:history="1">
        <w:r w:rsidRPr="009869A1">
          <w:rPr>
            <w:rStyle w:val="Hyperlink"/>
            <w:rFonts w:cstheme="minorHAnsi"/>
          </w:rPr>
          <w:t>https://www.thermal.com/</w:t>
        </w:r>
      </w:hyperlink>
      <w:r w:rsidRPr="009869A1">
        <w:rPr>
          <w:rFonts w:cstheme="minorHAnsi"/>
        </w:rPr>
        <w:t xml:space="preserve">  (Accessed on: 16 October 2025).</w:t>
      </w:r>
    </w:p>
    <w:p w14:paraId="3F0C92A1" w14:textId="77777777" w:rsidR="006E45A5" w:rsidRPr="009869A1" w:rsidRDefault="006E45A5" w:rsidP="009869A1">
      <w:pPr>
        <w:jc w:val="both"/>
        <w:rPr>
          <w:rFonts w:cstheme="minorHAnsi"/>
        </w:rPr>
      </w:pPr>
      <w:r w:rsidRPr="009869A1">
        <w:rPr>
          <w:rFonts w:cstheme="minorHAnsi"/>
        </w:rPr>
        <w:t xml:space="preserve">Sensirion. (2022) SGP30 Indoor Air Quality Sensor. Available at: </w:t>
      </w:r>
      <w:hyperlink r:id="rId108" w:history="1">
        <w:r w:rsidRPr="009869A1">
          <w:rPr>
            <w:rStyle w:val="Hyperlink"/>
            <w:rFonts w:cstheme="minorHAnsi"/>
          </w:rPr>
          <w:t>https://sensirion.com/products/catalog/SGP30/</w:t>
        </w:r>
      </w:hyperlink>
      <w:r w:rsidRPr="009869A1">
        <w:rPr>
          <w:rFonts w:cstheme="minorHAnsi"/>
        </w:rPr>
        <w:t xml:space="preserve"> (Accessed on: 16 October 2025).</w:t>
      </w:r>
    </w:p>
    <w:p w14:paraId="6061F9B0" w14:textId="77777777" w:rsidR="006E45A5" w:rsidRPr="009869A1" w:rsidRDefault="006E45A5" w:rsidP="009869A1">
      <w:pPr>
        <w:jc w:val="both"/>
        <w:rPr>
          <w:rFonts w:cstheme="minorHAnsi"/>
        </w:rPr>
      </w:pPr>
      <w:r w:rsidRPr="009869A1">
        <w:rPr>
          <w:rFonts w:cstheme="minorHAnsi"/>
        </w:rPr>
        <w:t>Sharp. (2023) Infrared Proximity Sensors - Product Overview. Available at: https://www.sharpsma.com / (Accessed on: 16 October 2025).</w:t>
      </w:r>
    </w:p>
    <w:p w14:paraId="29B4AE8E" w14:textId="77777777" w:rsidR="006E45A5" w:rsidRPr="009869A1" w:rsidRDefault="006E45A5" w:rsidP="009869A1">
      <w:pPr>
        <w:jc w:val="both"/>
        <w:rPr>
          <w:rFonts w:cstheme="minorHAnsi"/>
        </w:rPr>
      </w:pPr>
      <w:r w:rsidRPr="009869A1">
        <w:rPr>
          <w:rFonts w:cstheme="minorHAnsi"/>
        </w:rPr>
        <w:lastRenderedPageBreak/>
        <w:t xml:space="preserve">Sharp. (2025). Sharp Infrared Sensors. Available at: </w:t>
      </w:r>
      <w:hyperlink r:id="rId109" w:history="1">
        <w:r w:rsidRPr="009869A1">
          <w:rPr>
            <w:rStyle w:val="Hyperlink"/>
            <w:rFonts w:cstheme="minorHAnsi"/>
          </w:rPr>
          <w:t>https://www.sharpsma.com/products/infrared-sensors</w:t>
        </w:r>
      </w:hyperlink>
      <w:r w:rsidRPr="009869A1">
        <w:rPr>
          <w:rFonts w:cstheme="minorHAnsi"/>
        </w:rPr>
        <w:t xml:space="preserve"> (Accessed on 14 October 2025).</w:t>
      </w:r>
    </w:p>
    <w:p w14:paraId="13993A5B" w14:textId="77777777" w:rsidR="006E45A5" w:rsidRPr="009869A1" w:rsidRDefault="006E45A5" w:rsidP="009869A1">
      <w:pPr>
        <w:jc w:val="both"/>
        <w:rPr>
          <w:rFonts w:cstheme="minorHAnsi"/>
        </w:rPr>
      </w:pPr>
      <w:r w:rsidRPr="009869A1">
        <w:rPr>
          <w:rFonts w:cstheme="minorHAnsi"/>
        </w:rPr>
        <w:t xml:space="preserve">Siemens (2022) Robotics safety guidelines. Munich: Siemens AG. Available at: </w:t>
      </w:r>
      <w:hyperlink r:id="rId110" w:history="1">
        <w:r w:rsidRPr="009869A1">
          <w:rPr>
            <w:rStyle w:val="Hyperlink"/>
            <w:rFonts w:cstheme="minorHAnsi"/>
          </w:rPr>
          <w:t>https://new.siemens.com</w:t>
        </w:r>
      </w:hyperlink>
      <w:r w:rsidRPr="009869A1">
        <w:rPr>
          <w:rFonts w:cstheme="minorHAnsi"/>
        </w:rPr>
        <w:t xml:space="preserve"> (Accessed on: 19 October 2025).</w:t>
      </w:r>
    </w:p>
    <w:p w14:paraId="78607472" w14:textId="77777777" w:rsidR="006E45A5" w:rsidRPr="009869A1" w:rsidRDefault="006E45A5" w:rsidP="009869A1">
      <w:pPr>
        <w:jc w:val="both"/>
        <w:rPr>
          <w:rFonts w:cstheme="minorHAnsi"/>
        </w:rPr>
      </w:pPr>
      <w:r w:rsidRPr="009869A1">
        <w:rPr>
          <w:rFonts w:cstheme="minorHAnsi"/>
        </w:rPr>
        <w:t xml:space="preserve">Siemens. (2023) Servo Drives and Motion Control Systems. Available at: </w:t>
      </w:r>
      <w:hyperlink r:id="rId111" w:history="1">
        <w:r w:rsidRPr="009869A1">
          <w:rPr>
            <w:rStyle w:val="Hyperlink"/>
            <w:rFonts w:cstheme="minorHAnsi"/>
          </w:rPr>
          <w:t>https://www.siemens.com/</w:t>
        </w:r>
      </w:hyperlink>
      <w:r w:rsidRPr="009869A1">
        <w:rPr>
          <w:rFonts w:cstheme="minorHAnsi"/>
        </w:rPr>
        <w:t xml:space="preserve"> (Accessed on: 16 October 2025).</w:t>
      </w:r>
    </w:p>
    <w:p w14:paraId="27602CE1" w14:textId="77777777" w:rsidR="006E45A5" w:rsidRPr="009869A1" w:rsidRDefault="006E45A5" w:rsidP="009869A1">
      <w:pPr>
        <w:jc w:val="both"/>
        <w:rPr>
          <w:rFonts w:cstheme="minorHAnsi"/>
        </w:rPr>
      </w:pPr>
      <w:r w:rsidRPr="009869A1">
        <w:rPr>
          <w:rFonts w:cstheme="minorHAnsi"/>
        </w:rPr>
        <w:t xml:space="preserve">SLAMTEC. (2025). RPLIDAR A3. Available at: </w:t>
      </w:r>
      <w:hyperlink r:id="rId112" w:history="1">
        <w:r w:rsidRPr="009869A1">
          <w:rPr>
            <w:rStyle w:val="Hyperlink"/>
            <w:rFonts w:cstheme="minorHAnsi"/>
          </w:rPr>
          <w:t>https://www.slamtec.com/en/Lidar/A3Spec</w:t>
        </w:r>
      </w:hyperlink>
      <w:r w:rsidRPr="009869A1">
        <w:rPr>
          <w:rFonts w:cstheme="minorHAnsi"/>
        </w:rPr>
        <w:t xml:space="preserve"> (Accessed on 14 October 2025).</w:t>
      </w:r>
    </w:p>
    <w:p w14:paraId="2FA68A22" w14:textId="77777777" w:rsidR="006E45A5" w:rsidRPr="009869A1" w:rsidRDefault="006E45A5" w:rsidP="009869A1">
      <w:pPr>
        <w:jc w:val="both"/>
        <w:rPr>
          <w:rFonts w:cstheme="minorHAnsi"/>
        </w:rPr>
      </w:pPr>
      <w:r w:rsidRPr="009869A1">
        <w:rPr>
          <w:rFonts w:cstheme="minorHAnsi"/>
        </w:rPr>
        <w:t xml:space="preserve">SLAMTEC. (2025). RPLIDAR S2. Available at: </w:t>
      </w:r>
      <w:hyperlink r:id="rId113" w:history="1">
        <w:r w:rsidRPr="009869A1">
          <w:rPr>
            <w:rStyle w:val="Hyperlink"/>
            <w:rFonts w:cstheme="minorHAnsi"/>
          </w:rPr>
          <w:t>https://www.slamtec.com/en/S2/Spec</w:t>
        </w:r>
      </w:hyperlink>
      <w:r w:rsidRPr="009869A1">
        <w:rPr>
          <w:rFonts w:cstheme="minorHAnsi"/>
        </w:rPr>
        <w:t xml:space="preserve"> (Accessed on 14 October 2025).</w:t>
      </w:r>
    </w:p>
    <w:p w14:paraId="230DFE63" w14:textId="77777777" w:rsidR="006E45A5" w:rsidRPr="009869A1" w:rsidRDefault="006E45A5" w:rsidP="009869A1">
      <w:pPr>
        <w:jc w:val="both"/>
        <w:rPr>
          <w:rFonts w:cstheme="minorHAnsi"/>
        </w:rPr>
      </w:pPr>
      <w:r w:rsidRPr="009869A1">
        <w:rPr>
          <w:rFonts w:cstheme="minorHAnsi"/>
        </w:rPr>
        <w:t xml:space="preserve">SMC Corporation. (2023) </w:t>
      </w:r>
      <w:r w:rsidRPr="009869A1">
        <w:rPr>
          <w:rStyle w:val="Emphasis"/>
          <w:rFonts w:cstheme="minorHAnsi"/>
        </w:rPr>
        <w:t>Pneumatic Cylinders – Product Catalogue</w:t>
      </w:r>
      <w:r w:rsidRPr="009869A1">
        <w:rPr>
          <w:rFonts w:cstheme="minorHAnsi"/>
        </w:rPr>
        <w:t xml:space="preserve">. Available at: </w:t>
      </w:r>
      <w:hyperlink r:id="rId114" w:history="1">
        <w:r w:rsidRPr="009869A1">
          <w:rPr>
            <w:rStyle w:val="Hyperlink"/>
            <w:rFonts w:cstheme="minorHAnsi"/>
          </w:rPr>
          <w:t>https://www.smc.eu/</w:t>
        </w:r>
      </w:hyperlink>
      <w:r w:rsidRPr="009869A1">
        <w:rPr>
          <w:rFonts w:cstheme="minorHAnsi"/>
        </w:rPr>
        <w:t xml:space="preserve"> (Accessed on: 16 October 2025).</w:t>
      </w:r>
    </w:p>
    <w:p w14:paraId="6AE4F31B" w14:textId="77777777" w:rsidR="006E45A5" w:rsidRPr="009869A1" w:rsidRDefault="006E45A5" w:rsidP="009869A1">
      <w:pPr>
        <w:jc w:val="both"/>
        <w:rPr>
          <w:rFonts w:cstheme="minorHAnsi"/>
        </w:rPr>
      </w:pPr>
      <w:r w:rsidRPr="009869A1">
        <w:rPr>
          <w:rFonts w:cstheme="minorHAnsi"/>
        </w:rPr>
        <w:t xml:space="preserve">SMC. (2025). Servo Actuators and Linear Motion Solutions. Available at: </w:t>
      </w:r>
      <w:hyperlink r:id="rId115" w:history="1">
        <w:r w:rsidRPr="009869A1">
          <w:rPr>
            <w:rStyle w:val="Hyperlink"/>
            <w:rFonts w:cstheme="minorHAnsi"/>
          </w:rPr>
          <w:t>https://www.smcworld.com/en-us/products/linear-actuators</w:t>
        </w:r>
      </w:hyperlink>
      <w:r w:rsidRPr="009869A1">
        <w:rPr>
          <w:rFonts w:cstheme="minorHAnsi"/>
        </w:rPr>
        <w:t xml:space="preserve"> (Accessed on 14 October 2025).</w:t>
      </w:r>
    </w:p>
    <w:p w14:paraId="6C4F3629" w14:textId="77777777" w:rsidR="006E45A5" w:rsidRPr="009869A1" w:rsidRDefault="006E45A5" w:rsidP="009869A1">
      <w:pPr>
        <w:jc w:val="both"/>
        <w:rPr>
          <w:rFonts w:cstheme="minorHAnsi"/>
        </w:rPr>
      </w:pPr>
      <w:r w:rsidRPr="009869A1">
        <w:rPr>
          <w:rFonts w:cstheme="minorHAnsi"/>
        </w:rPr>
        <w:t xml:space="preserve">SparkFun. (2023) </w:t>
      </w:r>
      <w:r w:rsidRPr="009869A1">
        <w:rPr>
          <w:rStyle w:val="Emphasis"/>
          <w:rFonts w:cstheme="minorHAnsi"/>
        </w:rPr>
        <w:t>Distance Sensor Product Documentation</w:t>
      </w:r>
      <w:r w:rsidRPr="009869A1">
        <w:rPr>
          <w:rFonts w:cstheme="minorHAnsi"/>
        </w:rPr>
        <w:t xml:space="preserve">. Available at: </w:t>
      </w:r>
      <w:hyperlink r:id="rId116" w:history="1">
        <w:r w:rsidRPr="009869A1">
          <w:rPr>
            <w:rStyle w:val="Hyperlink"/>
            <w:rFonts w:cstheme="minorHAnsi"/>
          </w:rPr>
          <w:t>https://www.sparkfun.com/</w:t>
        </w:r>
      </w:hyperlink>
      <w:r w:rsidRPr="009869A1">
        <w:rPr>
          <w:rFonts w:cstheme="minorHAnsi"/>
        </w:rPr>
        <w:t xml:space="preserve"> (Accessed on: 16 October 2025).</w:t>
      </w:r>
    </w:p>
    <w:p w14:paraId="35DDBDB4" w14:textId="77777777" w:rsidR="006E45A5" w:rsidRPr="009869A1" w:rsidRDefault="006E45A5" w:rsidP="009869A1">
      <w:pPr>
        <w:jc w:val="both"/>
        <w:rPr>
          <w:rFonts w:cstheme="minorHAnsi"/>
        </w:rPr>
      </w:pPr>
      <w:r w:rsidRPr="009869A1">
        <w:rPr>
          <w:rFonts w:cstheme="minorHAnsi"/>
        </w:rPr>
        <w:t xml:space="preserve">SparkFun. (2023) Mechanical Bump and Limit Switch Sensors. Available at: </w:t>
      </w:r>
      <w:hyperlink r:id="rId117" w:history="1">
        <w:r w:rsidRPr="009869A1">
          <w:rPr>
            <w:rStyle w:val="Hyperlink"/>
            <w:rFonts w:cstheme="minorHAnsi"/>
          </w:rPr>
          <w:t>https://www.sparkfun.com/</w:t>
        </w:r>
      </w:hyperlink>
      <w:r w:rsidRPr="009869A1">
        <w:rPr>
          <w:rFonts w:cstheme="minorHAnsi"/>
        </w:rPr>
        <w:t xml:space="preserve">  (Accessed on: 16 October 2025).</w:t>
      </w:r>
      <w:r w:rsidRPr="009869A1">
        <w:rPr>
          <w:rFonts w:cstheme="minorHAnsi"/>
        </w:rPr>
        <w:br/>
        <w:t xml:space="preserve">SparkFun. (2023) </w:t>
      </w:r>
      <w:r w:rsidRPr="009869A1">
        <w:rPr>
          <w:rStyle w:val="Emphasis"/>
          <w:rFonts w:cstheme="minorHAnsi"/>
        </w:rPr>
        <w:t>Piezo Vibration Sensor Product Page</w:t>
      </w:r>
      <w:r w:rsidRPr="009869A1">
        <w:rPr>
          <w:rFonts w:cstheme="minorHAnsi"/>
        </w:rPr>
        <w:t xml:space="preserve">. Available at: </w:t>
      </w:r>
      <w:hyperlink r:id="rId118" w:history="1">
        <w:r w:rsidRPr="009869A1">
          <w:rPr>
            <w:rStyle w:val="Hyperlink"/>
            <w:rFonts w:cstheme="minorHAnsi"/>
          </w:rPr>
          <w:t>https://www.sparkfun.com/</w:t>
        </w:r>
      </w:hyperlink>
      <w:r w:rsidRPr="009869A1">
        <w:rPr>
          <w:rFonts w:cstheme="minorHAnsi"/>
        </w:rPr>
        <w:t xml:space="preserve"> (Accessed on: 16 October 2025).</w:t>
      </w:r>
    </w:p>
    <w:p w14:paraId="16C37125" w14:textId="77777777" w:rsidR="006E45A5" w:rsidRPr="009869A1" w:rsidRDefault="006E45A5" w:rsidP="009869A1">
      <w:pPr>
        <w:jc w:val="both"/>
        <w:rPr>
          <w:rFonts w:cstheme="minorHAnsi"/>
        </w:rPr>
      </w:pPr>
      <w:r w:rsidRPr="009869A1">
        <w:rPr>
          <w:rFonts w:cstheme="minorHAnsi"/>
        </w:rPr>
        <w:t xml:space="preserve">SparkFun. (2023) Piezo Vibration and Sound Sensors. Available at: </w:t>
      </w:r>
      <w:hyperlink r:id="rId119" w:history="1">
        <w:r w:rsidRPr="009869A1">
          <w:rPr>
            <w:rStyle w:val="Hyperlink"/>
            <w:rFonts w:cstheme="minorHAnsi"/>
          </w:rPr>
          <w:t>https://www.sparkfun.com/</w:t>
        </w:r>
      </w:hyperlink>
      <w:r w:rsidRPr="009869A1">
        <w:rPr>
          <w:rFonts w:cstheme="minorHAnsi"/>
        </w:rPr>
        <w:t xml:space="preserve">   (Accessed on: 16 October 2025).</w:t>
      </w:r>
    </w:p>
    <w:p w14:paraId="62D8483E" w14:textId="77777777" w:rsidR="006E45A5" w:rsidRPr="009869A1" w:rsidRDefault="006E45A5" w:rsidP="009869A1">
      <w:pPr>
        <w:jc w:val="both"/>
        <w:rPr>
          <w:rFonts w:cstheme="minorHAnsi"/>
        </w:rPr>
      </w:pPr>
      <w:r w:rsidRPr="009869A1">
        <w:rPr>
          <w:rFonts w:cstheme="minorHAnsi"/>
        </w:rPr>
        <w:t xml:space="preserve">Stereolabs. (2025). ZED Mini Stereo Camera. Available at: </w:t>
      </w:r>
      <w:hyperlink r:id="rId120" w:history="1">
        <w:r w:rsidRPr="009869A1">
          <w:rPr>
            <w:rStyle w:val="Hyperlink"/>
            <w:rFonts w:cstheme="minorHAnsi"/>
          </w:rPr>
          <w:t>https://www.stereolabs.com/store/products/zed-mini</w:t>
        </w:r>
      </w:hyperlink>
      <w:r w:rsidRPr="009869A1">
        <w:rPr>
          <w:rFonts w:cstheme="minorHAnsi"/>
        </w:rPr>
        <w:t xml:space="preserve"> (Accessed on 14 October 2025).</w:t>
      </w:r>
    </w:p>
    <w:p w14:paraId="1E586E62" w14:textId="77777777" w:rsidR="006E45A5" w:rsidRPr="009869A1" w:rsidRDefault="006E45A5" w:rsidP="009869A1">
      <w:pPr>
        <w:jc w:val="both"/>
        <w:rPr>
          <w:rFonts w:cstheme="minorHAnsi"/>
        </w:rPr>
      </w:pPr>
      <w:r w:rsidRPr="009869A1">
        <w:rPr>
          <w:rFonts w:cstheme="minorHAnsi"/>
        </w:rPr>
        <w:t xml:space="preserve">STMicroelectronics. (2023) </w:t>
      </w:r>
      <w:r w:rsidRPr="009869A1">
        <w:rPr>
          <w:rStyle w:val="Emphasis"/>
          <w:rFonts w:cstheme="minorHAnsi"/>
        </w:rPr>
        <w:t>MEMS Accelerometer Product Documentation</w:t>
      </w:r>
      <w:r w:rsidRPr="009869A1">
        <w:rPr>
          <w:rFonts w:cstheme="minorHAnsi"/>
        </w:rPr>
        <w:t xml:space="preserve">. Available at: </w:t>
      </w:r>
      <w:hyperlink r:id="rId121" w:history="1">
        <w:r w:rsidRPr="009869A1">
          <w:rPr>
            <w:rStyle w:val="Hyperlink"/>
            <w:rFonts w:cstheme="minorHAnsi"/>
          </w:rPr>
          <w:t>https://www.st.com/</w:t>
        </w:r>
      </w:hyperlink>
      <w:r w:rsidRPr="009869A1">
        <w:rPr>
          <w:rFonts w:cstheme="minorHAnsi"/>
        </w:rPr>
        <w:t xml:space="preserve">  (Accessed on: 16 October 2025).</w:t>
      </w:r>
    </w:p>
    <w:p w14:paraId="418F62BE" w14:textId="77777777" w:rsidR="006E45A5" w:rsidRPr="009869A1" w:rsidRDefault="006E45A5" w:rsidP="009869A1">
      <w:pPr>
        <w:jc w:val="both"/>
        <w:rPr>
          <w:rFonts w:cstheme="minorHAnsi"/>
        </w:rPr>
      </w:pPr>
      <w:r w:rsidRPr="009869A1">
        <w:rPr>
          <w:rFonts w:cstheme="minorHAnsi"/>
        </w:rPr>
        <w:t xml:space="preserve">STMicroelectronics. (2023) Time-of-Flight Sensors for Distance Measurement. Available at: </w:t>
      </w:r>
      <w:hyperlink r:id="rId122" w:history="1">
        <w:r w:rsidRPr="009869A1">
          <w:rPr>
            <w:rStyle w:val="Hyperlink"/>
            <w:rFonts w:cstheme="minorHAnsi"/>
          </w:rPr>
          <w:t>https://www.st.com/</w:t>
        </w:r>
      </w:hyperlink>
      <w:r w:rsidRPr="009869A1">
        <w:rPr>
          <w:rFonts w:cstheme="minorHAnsi"/>
        </w:rPr>
        <w:t xml:space="preserve"> (Accessed on: 16 October 2025).</w:t>
      </w:r>
    </w:p>
    <w:p w14:paraId="34CBF541" w14:textId="77777777" w:rsidR="006E45A5" w:rsidRPr="00F55367" w:rsidRDefault="006E45A5" w:rsidP="009C2C7F">
      <w:pPr>
        <w:jc w:val="both"/>
        <w:rPr>
          <w:rFonts w:ascii="Calibri" w:hAnsi="Calibri" w:cs="Calibri"/>
        </w:rPr>
      </w:pPr>
      <w:r w:rsidRPr="006E45A5">
        <w:rPr>
          <w:rFonts w:ascii="Calibri" w:hAnsi="Calibri" w:cs="Calibri"/>
        </w:rPr>
        <w:t xml:space="preserve">Subaar, C., Addai, F.T., Addison, E. C. K., Christos, O., Adom, J., Owusu-Mensah, M., Appiah-Agyei, N. and Abbey, S. (2024) Investigating the detection of breast cancer with deep transfer learning using ResNet18 and ResNet34. </w:t>
      </w:r>
      <w:r w:rsidRPr="006E45A5">
        <w:rPr>
          <w:rFonts w:ascii="Calibri" w:hAnsi="Calibri" w:cs="Calibri"/>
          <w:i/>
          <w:iCs/>
        </w:rPr>
        <w:t>Biomedical Physics &amp; Engineering Express</w:t>
      </w:r>
      <w:r w:rsidRPr="006E45A5">
        <w:rPr>
          <w:rFonts w:ascii="Calibri" w:hAnsi="Calibri" w:cs="Calibri"/>
        </w:rPr>
        <w:t xml:space="preserve">, vol. 10, no. 3, IOP Publishing Ltd, 18 April. Available at: </w:t>
      </w:r>
      <w:hyperlink r:id="rId123" w:history="1">
        <w:r w:rsidRPr="006E45A5">
          <w:rPr>
            <w:rStyle w:val="Hyperlink"/>
            <w:rFonts w:ascii="Calibri" w:hAnsi="Calibri" w:cs="Calibri"/>
          </w:rPr>
          <w:t>https://iopscience.iop.org/article/10.1088/2057-1976/ad3cdf/meta</w:t>
        </w:r>
      </w:hyperlink>
      <w:r w:rsidRPr="006E45A5">
        <w:rPr>
          <w:rFonts w:ascii="Calibri" w:hAnsi="Calibri" w:cs="Calibri"/>
        </w:rPr>
        <w:t xml:space="preserve"> (Accessed on 24 October 2025)</w:t>
      </w:r>
    </w:p>
    <w:p w14:paraId="0F8C9D7A" w14:textId="77777777" w:rsidR="006E45A5" w:rsidRPr="009869A1" w:rsidRDefault="006E45A5" w:rsidP="009869A1">
      <w:pPr>
        <w:jc w:val="both"/>
        <w:rPr>
          <w:rFonts w:cstheme="minorHAnsi"/>
        </w:rPr>
      </w:pPr>
      <w:r w:rsidRPr="009869A1">
        <w:rPr>
          <w:rFonts w:cstheme="minorHAnsi"/>
        </w:rPr>
        <w:t xml:space="preserve">Think Robotics. (2025). Designing a 3D Printed Gripper for a Robotic Arm. Available at: </w:t>
      </w:r>
      <w:hyperlink r:id="rId124" w:history="1">
        <w:r w:rsidRPr="009869A1">
          <w:rPr>
            <w:rStyle w:val="Hyperlink"/>
            <w:rFonts w:cstheme="minorHAnsi"/>
          </w:rPr>
          <w:t>https://thinkrobotics.com/blogs/learn/designing-a-3d-printed-gripper-for-a-robotic-arm</w:t>
        </w:r>
      </w:hyperlink>
      <w:r w:rsidRPr="009869A1">
        <w:rPr>
          <w:rFonts w:cstheme="minorHAnsi"/>
        </w:rPr>
        <w:t xml:space="preserve"> (Accessed on 14 October 2025).</w:t>
      </w:r>
    </w:p>
    <w:p w14:paraId="20820326" w14:textId="77777777" w:rsidR="006E45A5" w:rsidRPr="009869A1" w:rsidRDefault="006E45A5" w:rsidP="009869A1">
      <w:pPr>
        <w:jc w:val="both"/>
        <w:rPr>
          <w:rFonts w:cstheme="minorHAnsi"/>
        </w:rPr>
      </w:pPr>
      <w:r w:rsidRPr="009869A1">
        <w:rPr>
          <w:rFonts w:cstheme="minorHAnsi"/>
        </w:rPr>
        <w:t xml:space="preserve">Trinamic Motion Control. (2023) </w:t>
      </w:r>
      <w:r w:rsidRPr="009869A1">
        <w:rPr>
          <w:rStyle w:val="Emphasis"/>
          <w:rFonts w:cstheme="minorHAnsi"/>
        </w:rPr>
        <w:t>Stepper Motor Drivers and Motion Control Solutions</w:t>
      </w:r>
      <w:r w:rsidRPr="009869A1">
        <w:rPr>
          <w:rFonts w:cstheme="minorHAnsi"/>
        </w:rPr>
        <w:t xml:space="preserve">. Available at: </w:t>
      </w:r>
      <w:hyperlink r:id="rId125" w:history="1">
        <w:r w:rsidRPr="009869A1">
          <w:rPr>
            <w:rStyle w:val="Hyperlink"/>
            <w:rFonts w:cstheme="minorHAnsi"/>
          </w:rPr>
          <w:t>https://www.trinamic.com/</w:t>
        </w:r>
      </w:hyperlink>
      <w:r w:rsidRPr="009869A1">
        <w:rPr>
          <w:rFonts w:cstheme="minorHAnsi"/>
        </w:rPr>
        <w:t xml:space="preserve"> (Accessed on: 16 October 2025).</w:t>
      </w:r>
    </w:p>
    <w:p w14:paraId="36BF9AA1" w14:textId="77777777" w:rsidR="006E45A5" w:rsidRPr="009869A1" w:rsidRDefault="006E45A5" w:rsidP="009869A1">
      <w:pPr>
        <w:jc w:val="both"/>
        <w:rPr>
          <w:rFonts w:cstheme="minorHAnsi"/>
        </w:rPr>
      </w:pPr>
      <w:r w:rsidRPr="009869A1">
        <w:rPr>
          <w:rFonts w:cstheme="minorHAnsi"/>
        </w:rPr>
        <w:lastRenderedPageBreak/>
        <w:t xml:space="preserve">Trojan Battery. (2023) Lead-Acid Battery Solutions. Available at: </w:t>
      </w:r>
      <w:hyperlink r:id="rId126" w:history="1">
        <w:r w:rsidRPr="009869A1">
          <w:rPr>
            <w:rStyle w:val="Hyperlink"/>
            <w:rFonts w:cstheme="minorHAnsi"/>
          </w:rPr>
          <w:t>https://www.trojanbattery.com/</w:t>
        </w:r>
      </w:hyperlink>
      <w:r w:rsidRPr="009869A1">
        <w:rPr>
          <w:rFonts w:cstheme="minorHAnsi"/>
        </w:rPr>
        <w:t xml:space="preserve">  (Accessed on: 16 October 2025).</w:t>
      </w:r>
    </w:p>
    <w:p w14:paraId="6F9BD373" w14:textId="77777777" w:rsidR="006E45A5" w:rsidRPr="009869A1" w:rsidRDefault="006E45A5" w:rsidP="009869A1">
      <w:pPr>
        <w:jc w:val="both"/>
        <w:rPr>
          <w:rFonts w:cstheme="minorHAnsi"/>
        </w:rPr>
      </w:pPr>
      <w:r w:rsidRPr="009869A1">
        <w:rPr>
          <w:rFonts w:cstheme="minorHAnsi"/>
        </w:rPr>
        <w:t xml:space="preserve">UFactory. (2025). xArm 6 DoF Robotic Arm. Available at: </w:t>
      </w:r>
      <w:hyperlink r:id="rId127" w:history="1">
        <w:r w:rsidRPr="009869A1">
          <w:rPr>
            <w:rStyle w:val="Hyperlink"/>
            <w:rFonts w:cstheme="minorHAnsi"/>
          </w:rPr>
          <w:t>https://www.robotshop.com/products/xarm-6-dof-robotic-arm</w:t>
        </w:r>
      </w:hyperlink>
      <w:r w:rsidRPr="009869A1">
        <w:rPr>
          <w:rFonts w:cstheme="minorHAnsi"/>
        </w:rPr>
        <w:t xml:space="preserve"> (Accessed on 14 October 2025).</w:t>
      </w:r>
    </w:p>
    <w:p w14:paraId="480BCF20" w14:textId="77777777" w:rsidR="006E45A5" w:rsidRPr="009869A1" w:rsidRDefault="006E45A5" w:rsidP="009869A1">
      <w:pPr>
        <w:jc w:val="both"/>
        <w:rPr>
          <w:rFonts w:cstheme="minorHAnsi"/>
        </w:rPr>
      </w:pPr>
      <w:r w:rsidRPr="009869A1">
        <w:rPr>
          <w:rFonts w:cstheme="minorHAnsi"/>
        </w:rPr>
        <w:t xml:space="preserve">Ultimaker. (2023) </w:t>
      </w:r>
      <w:r w:rsidRPr="009869A1">
        <w:rPr>
          <w:rStyle w:val="Emphasis"/>
          <w:rFonts w:cstheme="minorHAnsi"/>
        </w:rPr>
        <w:t>3D Printing Solutions for Prototyping and Manufacturing</w:t>
      </w:r>
      <w:r w:rsidRPr="009869A1">
        <w:rPr>
          <w:rFonts w:cstheme="minorHAnsi"/>
        </w:rPr>
        <w:t xml:space="preserve">. Available at: </w:t>
      </w:r>
      <w:hyperlink r:id="rId128" w:history="1">
        <w:r w:rsidRPr="009869A1">
          <w:rPr>
            <w:rStyle w:val="Hyperlink"/>
            <w:rFonts w:cstheme="minorHAnsi"/>
          </w:rPr>
          <w:t>https://www.ultimaker.com/</w:t>
        </w:r>
      </w:hyperlink>
      <w:r w:rsidRPr="009869A1">
        <w:rPr>
          <w:rFonts w:cstheme="minorHAnsi"/>
        </w:rPr>
        <w:t xml:space="preserve"> (Accessed on: 16 October 2025).</w:t>
      </w:r>
    </w:p>
    <w:p w14:paraId="0815CB48" w14:textId="77777777" w:rsidR="006E45A5" w:rsidRPr="009869A1" w:rsidRDefault="006E45A5" w:rsidP="009869A1">
      <w:pPr>
        <w:jc w:val="both"/>
        <w:rPr>
          <w:rFonts w:cstheme="minorHAnsi"/>
        </w:rPr>
      </w:pPr>
      <w:r w:rsidRPr="009869A1">
        <w:rPr>
          <w:rFonts w:cstheme="minorHAnsi"/>
        </w:rPr>
        <w:t xml:space="preserve">Universal Robots. (2020) Human-safe speed regulation in co-working environments. Odense: Universal Robots A/S. Available at: </w:t>
      </w:r>
      <w:hyperlink r:id="rId129" w:history="1">
        <w:r w:rsidRPr="009869A1">
          <w:rPr>
            <w:rStyle w:val="Hyperlink"/>
            <w:rFonts w:cstheme="minorHAnsi"/>
          </w:rPr>
          <w:t>https://www.universal-robots.com</w:t>
        </w:r>
      </w:hyperlink>
      <w:r w:rsidRPr="009869A1">
        <w:rPr>
          <w:rFonts w:cstheme="minorHAnsi"/>
        </w:rPr>
        <w:t xml:space="preserve"> (Accessed on: 19 October 2025).</w:t>
      </w:r>
    </w:p>
    <w:p w14:paraId="472435AA" w14:textId="77777777" w:rsidR="006E45A5" w:rsidRPr="00F55367" w:rsidRDefault="006E45A5" w:rsidP="004870BD">
      <w:pPr>
        <w:jc w:val="both"/>
        <w:rPr>
          <w:rFonts w:ascii="Calibri" w:hAnsi="Calibri" w:cs="Calibri"/>
        </w:rPr>
      </w:pPr>
      <w:r w:rsidRPr="006E45A5">
        <w:rPr>
          <w:rFonts w:ascii="Calibri" w:hAnsi="Calibri" w:cs="Calibri"/>
        </w:rPr>
        <w:t xml:space="preserve">Venkateswara, H. D. (2017). </w:t>
      </w:r>
      <w:r w:rsidRPr="006E45A5">
        <w:rPr>
          <w:rFonts w:ascii="Calibri" w:hAnsi="Calibri" w:cs="Calibri"/>
          <w:i/>
          <w:iCs/>
        </w:rPr>
        <w:t xml:space="preserve">Office-Home Dataset. </w:t>
      </w:r>
      <w:r w:rsidRPr="006E45A5">
        <w:rPr>
          <w:rFonts w:ascii="Calibri" w:hAnsi="Calibri" w:cs="Calibri"/>
        </w:rPr>
        <w:t xml:space="preserve">Available at: </w:t>
      </w:r>
      <w:hyperlink r:id="rId130" w:history="1">
        <w:r w:rsidRPr="006E45A5">
          <w:rPr>
            <w:rStyle w:val="Hyperlink"/>
            <w:rFonts w:ascii="Calibri" w:hAnsi="Calibri" w:cs="Calibri"/>
          </w:rPr>
          <w:t>https://www.hemanthdv.org/officeHomeDataset.html</w:t>
        </w:r>
      </w:hyperlink>
      <w:r w:rsidRPr="006E45A5">
        <w:rPr>
          <w:rFonts w:ascii="Calibri" w:hAnsi="Calibri" w:cs="Calibri"/>
        </w:rPr>
        <w:t xml:space="preserve"> (Accessed on: 9 October 2025)</w:t>
      </w:r>
    </w:p>
    <w:p w14:paraId="532B908D" w14:textId="77777777" w:rsidR="006E45A5" w:rsidRPr="009869A1" w:rsidRDefault="006E45A5" w:rsidP="009869A1">
      <w:pPr>
        <w:jc w:val="both"/>
        <w:rPr>
          <w:rFonts w:cstheme="minorHAnsi"/>
        </w:rPr>
      </w:pPr>
      <w:r w:rsidRPr="009869A1">
        <w:rPr>
          <w:rFonts w:cstheme="minorHAnsi"/>
        </w:rPr>
        <w:t xml:space="preserve"> Wang, H. et al. (2025) ‘A Survey of the Multi-Sensor Fusion Object Detection Task in Autonomous Driving’, Sensors (Basel, Switzerland), 25(9), p. 2794. Available at: </w:t>
      </w:r>
      <w:hyperlink r:id="rId131" w:history="1">
        <w:r w:rsidRPr="009869A1">
          <w:rPr>
            <w:rStyle w:val="Hyperlink"/>
            <w:rFonts w:cstheme="minorHAnsi"/>
          </w:rPr>
          <w:t>https://doi.org/10.3390/s25092794</w:t>
        </w:r>
      </w:hyperlink>
      <w:r w:rsidRPr="009869A1">
        <w:rPr>
          <w:rFonts w:cstheme="minorHAnsi"/>
        </w:rPr>
        <w:t xml:space="preserve">  (Accessed on 20 October 2025)</w:t>
      </w:r>
    </w:p>
    <w:p w14:paraId="49554A3D" w14:textId="77777777" w:rsidR="006E45A5" w:rsidRPr="009869A1" w:rsidRDefault="006E45A5" w:rsidP="009869A1">
      <w:pPr>
        <w:jc w:val="both"/>
        <w:rPr>
          <w:rFonts w:cstheme="minorHAnsi"/>
        </w:rPr>
      </w:pPr>
      <w:r w:rsidRPr="009869A1">
        <w:rPr>
          <w:rFonts w:cstheme="minorHAnsi"/>
        </w:rPr>
        <w:t xml:space="preserve">Waveshare. (2023) LED Matrix and E-Ink Displays. Available at: </w:t>
      </w:r>
      <w:hyperlink r:id="rId132" w:history="1">
        <w:r w:rsidRPr="009869A1">
          <w:rPr>
            <w:rStyle w:val="Hyperlink"/>
            <w:rFonts w:cstheme="minorHAnsi"/>
          </w:rPr>
          <w:t>https://www.waveshare.com/</w:t>
        </w:r>
      </w:hyperlink>
      <w:r w:rsidRPr="009869A1">
        <w:rPr>
          <w:rFonts w:cstheme="minorHAnsi"/>
        </w:rPr>
        <w:t xml:space="preserve">   (Accessed on: 16 October 2025).</w:t>
      </w:r>
    </w:p>
    <w:p w14:paraId="680DD7E8" w14:textId="77777777" w:rsidR="006E45A5" w:rsidRPr="009869A1" w:rsidRDefault="006E45A5" w:rsidP="009869A1">
      <w:pPr>
        <w:jc w:val="both"/>
        <w:rPr>
          <w:rFonts w:cstheme="minorHAnsi"/>
        </w:rPr>
      </w:pPr>
      <w:r w:rsidRPr="009869A1">
        <w:rPr>
          <w:rFonts w:cstheme="minorHAnsi"/>
        </w:rPr>
        <w:t xml:space="preserve">Wu, S., Yan, Y. and Wang, W. (2023) ‘CF-YOLOX: An Autonomous Driving Detection Model for Multi-Scale Object Detection’, Sensors (Basel, Switzerland), 23(8), p. 3794. Available at: </w:t>
      </w:r>
      <w:hyperlink r:id="rId133" w:history="1">
        <w:r w:rsidRPr="009869A1">
          <w:rPr>
            <w:rStyle w:val="Hyperlink"/>
            <w:rFonts w:cstheme="minorHAnsi"/>
          </w:rPr>
          <w:t>https://doi.org/10.3390/s23083794</w:t>
        </w:r>
      </w:hyperlink>
      <w:r w:rsidRPr="009869A1">
        <w:rPr>
          <w:rFonts w:cstheme="minorHAnsi"/>
        </w:rPr>
        <w:t xml:space="preserve">  (Accessed on 20 October 2025)</w:t>
      </w:r>
    </w:p>
    <w:p w14:paraId="7620BFA3" w14:textId="77777777" w:rsidR="006E45A5" w:rsidRPr="009869A1" w:rsidRDefault="006E45A5" w:rsidP="009869A1">
      <w:pPr>
        <w:jc w:val="both"/>
        <w:rPr>
          <w:rFonts w:cstheme="minorHAnsi"/>
        </w:rPr>
      </w:pPr>
      <w:r w:rsidRPr="009869A1">
        <w:rPr>
          <w:rFonts w:cstheme="minorHAnsi"/>
        </w:rPr>
        <w:t xml:space="preserve">Zhang, J., Hu, Z. and Wang, X. (2023) ‘Research on Global Path Planning of Robot Based on Ant Colony Algorithm and Gaussian Sampling’, Mathematical problems in engineering. Edited by Y. Zhang, 2023(1). Available at: </w:t>
      </w:r>
      <w:hyperlink r:id="rId134" w:history="1">
        <w:r w:rsidRPr="009869A1">
          <w:rPr>
            <w:rStyle w:val="Hyperlink"/>
            <w:rFonts w:cstheme="minorHAnsi"/>
          </w:rPr>
          <w:t>https://doi.org/10.1155/2023/4194568</w:t>
        </w:r>
      </w:hyperlink>
      <w:r w:rsidRPr="009869A1">
        <w:rPr>
          <w:rFonts w:cstheme="minorHAnsi"/>
        </w:rPr>
        <w:t xml:space="preserve">  (Accessed on 20 October 2025)</w:t>
      </w:r>
    </w:p>
    <w:p w14:paraId="37D89E08" w14:textId="0C337CA4" w:rsidR="009869A1" w:rsidRDefault="009869A1" w:rsidP="00442C9C"/>
    <w:p w14:paraId="2E4149FD" w14:textId="19C04169" w:rsidR="009869A1" w:rsidRDefault="009869A1" w:rsidP="00442C9C"/>
    <w:p w14:paraId="7F9A0C18" w14:textId="53CEE257" w:rsidR="009869A1" w:rsidRDefault="009869A1" w:rsidP="00442C9C"/>
    <w:p w14:paraId="42CDF38E" w14:textId="72056127" w:rsidR="009869A1" w:rsidRDefault="009869A1" w:rsidP="00442C9C"/>
    <w:p w14:paraId="536D1BD0" w14:textId="1BD0E424" w:rsidR="009869A1" w:rsidRDefault="009869A1" w:rsidP="00442C9C"/>
    <w:p w14:paraId="37CCE9EF" w14:textId="4B3739C9" w:rsidR="009869A1" w:rsidRDefault="009869A1" w:rsidP="00442C9C"/>
    <w:p w14:paraId="20B0A432" w14:textId="3397D347" w:rsidR="009869A1" w:rsidRDefault="009869A1" w:rsidP="00442C9C"/>
    <w:p w14:paraId="62911EB6" w14:textId="745416BD" w:rsidR="009869A1" w:rsidRDefault="009869A1" w:rsidP="00442C9C"/>
    <w:p w14:paraId="58F93CB5" w14:textId="6C9AC2E5" w:rsidR="009869A1" w:rsidRDefault="009869A1" w:rsidP="00442C9C"/>
    <w:p w14:paraId="0833AE8D" w14:textId="41BC054E" w:rsidR="009869A1" w:rsidRDefault="009869A1" w:rsidP="00442C9C"/>
    <w:p w14:paraId="65245002" w14:textId="3D1E524A" w:rsidR="009869A1" w:rsidRDefault="009869A1" w:rsidP="00442C9C"/>
    <w:p w14:paraId="4F47BA7F" w14:textId="0DCA7D45" w:rsidR="009869A1" w:rsidRDefault="009869A1" w:rsidP="00442C9C"/>
    <w:p w14:paraId="2C347F75" w14:textId="750A789A" w:rsidR="009869A1" w:rsidRDefault="009869A1" w:rsidP="00442C9C"/>
    <w:p w14:paraId="2DC1A8A1" w14:textId="796EE58D" w:rsidR="009869A1" w:rsidRDefault="009869A1" w:rsidP="00442C9C"/>
    <w:p w14:paraId="2E6953DA" w14:textId="19C28EF7" w:rsidR="009869A1" w:rsidRDefault="009869A1" w:rsidP="00442C9C"/>
    <w:p w14:paraId="57F3591E" w14:textId="2DAEC75D" w:rsidR="009869A1" w:rsidRDefault="009869A1" w:rsidP="00442C9C"/>
    <w:p w14:paraId="2523111B" w14:textId="4D53F5E0" w:rsidR="009869A1" w:rsidRDefault="009869A1" w:rsidP="00442C9C"/>
    <w:p w14:paraId="290C6DA4" w14:textId="77777777" w:rsidR="009869A1" w:rsidRDefault="009869A1" w:rsidP="00442C9C"/>
    <w:p w14:paraId="17376996" w14:textId="00C490D4" w:rsidR="00442C9C" w:rsidRDefault="003E3DDA" w:rsidP="003E3DDA">
      <w:pPr>
        <w:pStyle w:val="Heading1"/>
      </w:pPr>
      <w:bookmarkStart w:id="23" w:name="_Toc212666550"/>
      <w:r>
        <w:t>Appendix</w:t>
      </w:r>
      <w:bookmarkEnd w:id="23"/>
    </w:p>
    <w:p w14:paraId="0FF4CCD7" w14:textId="6050F67B" w:rsidR="009869A1" w:rsidRPr="009869A1" w:rsidRDefault="009869A1" w:rsidP="009869A1">
      <w:pPr>
        <w:pStyle w:val="Heading2"/>
        <w:rPr>
          <w:color w:val="C45911" w:themeColor="accent2" w:themeShade="BF"/>
        </w:rPr>
      </w:pPr>
      <w:bookmarkStart w:id="24" w:name="_Toc212666551"/>
      <w:r w:rsidRPr="009869A1">
        <w:rPr>
          <w:color w:val="C45911" w:themeColor="accent2" w:themeShade="BF"/>
        </w:rPr>
        <w:t>Contribution Table</w:t>
      </w:r>
      <w:bookmarkEnd w:id="24"/>
    </w:p>
    <w:tbl>
      <w:tblPr>
        <w:tblStyle w:val="PlainTable1"/>
        <w:tblW w:w="0" w:type="auto"/>
        <w:tblLook w:val="04A0" w:firstRow="1" w:lastRow="0" w:firstColumn="1" w:lastColumn="0" w:noHBand="0" w:noVBand="1"/>
      </w:tblPr>
      <w:tblGrid>
        <w:gridCol w:w="1697"/>
        <w:gridCol w:w="1764"/>
        <w:gridCol w:w="2426"/>
        <w:gridCol w:w="1471"/>
        <w:gridCol w:w="1658"/>
      </w:tblGrid>
      <w:tr w:rsidR="004D04AE" w14:paraId="4A35079D" w14:textId="77777777" w:rsidTr="004D04AE">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1852" w:type="dxa"/>
          </w:tcPr>
          <w:p w14:paraId="5DFFD7C7" w14:textId="10A47396" w:rsidR="004D04AE" w:rsidRPr="00442C9C" w:rsidRDefault="004D04AE" w:rsidP="001477F2">
            <w:pPr>
              <w:rPr>
                <w:color w:val="ED7D31" w:themeColor="accent2"/>
              </w:rPr>
            </w:pPr>
            <w:r w:rsidRPr="00442C9C">
              <w:rPr>
                <w:color w:val="ED7D31" w:themeColor="accent2"/>
              </w:rPr>
              <w:t>Student Name</w:t>
            </w:r>
          </w:p>
        </w:tc>
        <w:tc>
          <w:tcPr>
            <w:tcW w:w="1901" w:type="dxa"/>
          </w:tcPr>
          <w:p w14:paraId="3B05D60B" w14:textId="457340C7" w:rsidR="004D04AE" w:rsidRPr="00442C9C" w:rsidRDefault="004D04AE" w:rsidP="001477F2">
            <w:pPr>
              <w:cnfStyle w:val="100000000000" w:firstRow="1" w:lastRow="0" w:firstColumn="0" w:lastColumn="0" w:oddVBand="0" w:evenVBand="0" w:oddHBand="0" w:evenHBand="0" w:firstRowFirstColumn="0" w:firstRowLastColumn="0" w:lastRowFirstColumn="0" w:lastRowLastColumn="0"/>
              <w:rPr>
                <w:color w:val="ED7D31" w:themeColor="accent2"/>
              </w:rPr>
            </w:pPr>
            <w:r w:rsidRPr="00442C9C">
              <w:rPr>
                <w:color w:val="ED7D31" w:themeColor="accent2"/>
              </w:rPr>
              <w:t>Student Number</w:t>
            </w:r>
          </w:p>
        </w:tc>
        <w:tc>
          <w:tcPr>
            <w:tcW w:w="1935" w:type="dxa"/>
          </w:tcPr>
          <w:p w14:paraId="69F13B49" w14:textId="3BBCFAFB" w:rsidR="004D04AE" w:rsidRPr="00442C9C" w:rsidRDefault="004D04AE" w:rsidP="001477F2">
            <w:pPr>
              <w:cnfStyle w:val="100000000000" w:firstRow="1" w:lastRow="0" w:firstColumn="0" w:lastColumn="0" w:oddVBand="0" w:evenVBand="0" w:oddHBand="0" w:evenHBand="0" w:firstRowFirstColumn="0" w:firstRowLastColumn="0" w:lastRowFirstColumn="0" w:lastRowLastColumn="0"/>
              <w:rPr>
                <w:color w:val="ED7D31" w:themeColor="accent2"/>
              </w:rPr>
            </w:pPr>
            <w:r w:rsidRPr="00442C9C">
              <w:rPr>
                <w:color w:val="ED7D31" w:themeColor="accent2"/>
              </w:rPr>
              <w:t xml:space="preserve">Contribution </w:t>
            </w:r>
            <w:r w:rsidR="009869A1" w:rsidRPr="00442C9C">
              <w:rPr>
                <w:color w:val="ED7D31" w:themeColor="accent2"/>
              </w:rPr>
              <w:t>to</w:t>
            </w:r>
            <w:r w:rsidRPr="00442C9C">
              <w:rPr>
                <w:color w:val="ED7D31" w:themeColor="accent2"/>
              </w:rPr>
              <w:t xml:space="preserve"> Project</w:t>
            </w:r>
          </w:p>
        </w:tc>
        <w:tc>
          <w:tcPr>
            <w:tcW w:w="1504" w:type="dxa"/>
          </w:tcPr>
          <w:p w14:paraId="24ACD9CB" w14:textId="6E978ADC" w:rsidR="004D04AE" w:rsidRPr="00442C9C" w:rsidRDefault="004D04AE" w:rsidP="001477F2">
            <w:pPr>
              <w:cnfStyle w:val="100000000000" w:firstRow="1" w:lastRow="0" w:firstColumn="0" w:lastColumn="0" w:oddVBand="0" w:evenVBand="0" w:oddHBand="0" w:evenHBand="0" w:firstRowFirstColumn="0" w:firstRowLastColumn="0" w:lastRowFirstColumn="0" w:lastRowLastColumn="0"/>
              <w:rPr>
                <w:color w:val="ED7D31" w:themeColor="accent2"/>
              </w:rPr>
            </w:pPr>
            <w:r>
              <w:rPr>
                <w:color w:val="ED7D31" w:themeColor="accent2"/>
              </w:rPr>
              <w:t>Percentage contribution</w:t>
            </w:r>
          </w:p>
        </w:tc>
        <w:tc>
          <w:tcPr>
            <w:tcW w:w="1824" w:type="dxa"/>
          </w:tcPr>
          <w:p w14:paraId="667C50CF" w14:textId="7CB0C61A" w:rsidR="004D04AE" w:rsidRPr="00442C9C" w:rsidRDefault="004D04AE" w:rsidP="001477F2">
            <w:pPr>
              <w:cnfStyle w:val="100000000000" w:firstRow="1" w:lastRow="0" w:firstColumn="0" w:lastColumn="0" w:oddVBand="0" w:evenVBand="0" w:oddHBand="0" w:evenHBand="0" w:firstRowFirstColumn="0" w:firstRowLastColumn="0" w:lastRowFirstColumn="0" w:lastRowLastColumn="0"/>
              <w:rPr>
                <w:color w:val="ED7D31" w:themeColor="accent2"/>
              </w:rPr>
            </w:pPr>
            <w:r w:rsidRPr="00442C9C">
              <w:rPr>
                <w:color w:val="ED7D31" w:themeColor="accent2"/>
              </w:rPr>
              <w:t>Signature</w:t>
            </w:r>
          </w:p>
        </w:tc>
      </w:tr>
      <w:tr w:rsidR="004D04AE" w14:paraId="549ABA83" w14:textId="77777777" w:rsidTr="004D04AE">
        <w:trPr>
          <w:cnfStyle w:val="000000100000" w:firstRow="0" w:lastRow="0" w:firstColumn="0" w:lastColumn="0" w:oddVBand="0" w:evenVBand="0" w:oddHBand="1" w:evenHBand="0" w:firstRowFirstColumn="0" w:firstRowLastColumn="0" w:lastRowFirstColumn="0" w:lastRowLastColumn="0"/>
          <w:trHeight w:val="2115"/>
        </w:trPr>
        <w:tc>
          <w:tcPr>
            <w:cnfStyle w:val="001000000000" w:firstRow="0" w:lastRow="0" w:firstColumn="1" w:lastColumn="0" w:oddVBand="0" w:evenVBand="0" w:oddHBand="0" w:evenHBand="0" w:firstRowFirstColumn="0" w:firstRowLastColumn="0" w:lastRowFirstColumn="0" w:lastRowLastColumn="0"/>
            <w:tcW w:w="1852" w:type="dxa"/>
            <w:shd w:val="clear" w:color="auto" w:fill="FBE4D5" w:themeFill="accent2" w:themeFillTint="33"/>
          </w:tcPr>
          <w:p w14:paraId="3AAE9625" w14:textId="51F694E3" w:rsidR="004D04AE" w:rsidRPr="004D04AE" w:rsidRDefault="004D04AE" w:rsidP="001477F2">
            <w:pPr>
              <w:rPr>
                <w:color w:val="ED7D31" w:themeColor="accent2"/>
              </w:rPr>
            </w:pPr>
            <w:r w:rsidRPr="004D04AE">
              <w:rPr>
                <w:color w:val="ED7D31" w:themeColor="accent2"/>
              </w:rPr>
              <w:t>Angel Magala</w:t>
            </w:r>
          </w:p>
        </w:tc>
        <w:tc>
          <w:tcPr>
            <w:tcW w:w="1901" w:type="dxa"/>
            <w:shd w:val="clear" w:color="auto" w:fill="FBE4D5" w:themeFill="accent2" w:themeFillTint="33"/>
          </w:tcPr>
          <w:p w14:paraId="56C2CB14" w14:textId="764F087F" w:rsidR="004D04AE" w:rsidRDefault="009A5E69" w:rsidP="001477F2">
            <w:pPr>
              <w:cnfStyle w:val="000000100000" w:firstRow="0" w:lastRow="0" w:firstColumn="0" w:lastColumn="0" w:oddVBand="0" w:evenVBand="0" w:oddHBand="1" w:evenHBand="0" w:firstRowFirstColumn="0" w:firstRowLastColumn="0" w:lastRowFirstColumn="0" w:lastRowLastColumn="0"/>
            </w:pPr>
            <w:r>
              <w:t>M00971558</w:t>
            </w:r>
          </w:p>
        </w:tc>
        <w:tc>
          <w:tcPr>
            <w:tcW w:w="1935" w:type="dxa"/>
            <w:shd w:val="clear" w:color="auto" w:fill="FBE4D5" w:themeFill="accent2" w:themeFillTint="33"/>
          </w:tcPr>
          <w:p w14:paraId="420F4EDF" w14:textId="77777777" w:rsidR="00CD171E" w:rsidRDefault="004D04AE" w:rsidP="001477F2">
            <w:pPr>
              <w:cnfStyle w:val="000000100000" w:firstRow="0" w:lastRow="0" w:firstColumn="0" w:lastColumn="0" w:oddVBand="0" w:evenVBand="0" w:oddHBand="1" w:evenHBand="0" w:firstRowFirstColumn="0" w:firstRowLastColumn="0" w:lastRowFirstColumn="0" w:lastRowLastColumn="0"/>
              <w:rPr>
                <w:color w:val="833C0B" w:themeColor="accent2" w:themeShade="80"/>
              </w:rPr>
            </w:pPr>
            <w:r w:rsidRPr="004D04AE">
              <w:rPr>
                <w:color w:val="833C0B" w:themeColor="accent2" w:themeShade="80"/>
              </w:rPr>
              <w:t>Report section:</w:t>
            </w:r>
            <w:r>
              <w:rPr>
                <w:color w:val="833C0B" w:themeColor="accent2" w:themeShade="80"/>
              </w:rPr>
              <w:t xml:space="preserve"> Software architecture. Video</w:t>
            </w:r>
            <w:r w:rsidR="00531829">
              <w:rPr>
                <w:color w:val="833C0B" w:themeColor="accent2" w:themeShade="80"/>
              </w:rPr>
              <w:t xml:space="preserve">. </w:t>
            </w:r>
          </w:p>
          <w:p w14:paraId="3729F4CD" w14:textId="4FDA4D65" w:rsidR="004D04AE" w:rsidRDefault="00EB0629" w:rsidP="001477F2">
            <w:pPr>
              <w:cnfStyle w:val="000000100000" w:firstRow="0" w:lastRow="0" w:firstColumn="0" w:lastColumn="0" w:oddVBand="0" w:evenVBand="0" w:oddHBand="1" w:evenHBand="0" w:firstRowFirstColumn="0" w:firstRowLastColumn="0" w:lastRowFirstColumn="0" w:lastRowLastColumn="0"/>
              <w:rPr>
                <w:color w:val="833C0B" w:themeColor="accent2" w:themeShade="80"/>
              </w:rPr>
            </w:pPr>
            <w:r>
              <w:rPr>
                <w:color w:val="833C0B" w:themeColor="accent2" w:themeShade="80"/>
              </w:rPr>
              <w:t xml:space="preserve">Created </w:t>
            </w:r>
            <w:r w:rsidR="00531829">
              <w:rPr>
                <w:color w:val="833C0B" w:themeColor="accent2" w:themeShade="80"/>
              </w:rPr>
              <w:t>Read me file.</w:t>
            </w:r>
          </w:p>
          <w:p w14:paraId="6E013C69" w14:textId="24D294CA" w:rsidR="00EB0629" w:rsidRDefault="00F20914" w:rsidP="001477F2">
            <w:pPr>
              <w:cnfStyle w:val="000000100000" w:firstRow="0" w:lastRow="0" w:firstColumn="0" w:lastColumn="0" w:oddVBand="0" w:evenVBand="0" w:oddHBand="1" w:evenHBand="0" w:firstRowFirstColumn="0" w:firstRowLastColumn="0" w:lastRowFirstColumn="0" w:lastRowLastColumn="0"/>
              <w:rPr>
                <w:color w:val="833C0B" w:themeColor="accent2" w:themeShade="80"/>
              </w:rPr>
            </w:pPr>
            <w:r>
              <w:rPr>
                <w:color w:val="833C0B" w:themeColor="accent2" w:themeShade="80"/>
              </w:rPr>
              <w:t xml:space="preserve">(GUI of the program) </w:t>
            </w:r>
            <w:r w:rsidR="00CD171E">
              <w:rPr>
                <w:color w:val="833C0B" w:themeColor="accent2" w:themeShade="80"/>
              </w:rPr>
              <w:t>Connected UI to the model.</w:t>
            </w:r>
            <w:r w:rsidR="00EB0629">
              <w:rPr>
                <w:color w:val="833C0B" w:themeColor="accent2" w:themeShade="80"/>
              </w:rPr>
              <w:t xml:space="preserve"> Added evaluation</w:t>
            </w:r>
            <w:r w:rsidR="009A5E69">
              <w:rPr>
                <w:color w:val="833C0B" w:themeColor="accent2" w:themeShade="80"/>
              </w:rPr>
              <w:t xml:space="preserve"> results.</w:t>
            </w:r>
          </w:p>
          <w:p w14:paraId="09F59C9B" w14:textId="5F625716" w:rsidR="00F20914" w:rsidRPr="004D04AE" w:rsidRDefault="00F20914" w:rsidP="001477F2">
            <w:pPr>
              <w:cnfStyle w:val="000000100000" w:firstRow="0" w:lastRow="0" w:firstColumn="0" w:lastColumn="0" w:oddVBand="0" w:evenVBand="0" w:oddHBand="1" w:evenHBand="0" w:firstRowFirstColumn="0" w:firstRowLastColumn="0" w:lastRowFirstColumn="0" w:lastRowLastColumn="0"/>
              <w:rPr>
                <w:color w:val="833C0B" w:themeColor="accent2" w:themeShade="80"/>
              </w:rPr>
            </w:pPr>
          </w:p>
        </w:tc>
        <w:tc>
          <w:tcPr>
            <w:tcW w:w="1504" w:type="dxa"/>
            <w:shd w:val="clear" w:color="auto" w:fill="FBE4D5" w:themeFill="accent2" w:themeFillTint="33"/>
          </w:tcPr>
          <w:p w14:paraId="3333131E" w14:textId="7569CCD3" w:rsidR="004D04AE" w:rsidRDefault="00376146" w:rsidP="001477F2">
            <w:pPr>
              <w:cnfStyle w:val="000000100000" w:firstRow="0" w:lastRow="0" w:firstColumn="0" w:lastColumn="0" w:oddVBand="0" w:evenVBand="0" w:oddHBand="1" w:evenHBand="0" w:firstRowFirstColumn="0" w:firstRowLastColumn="0" w:lastRowFirstColumn="0" w:lastRowLastColumn="0"/>
            </w:pPr>
            <w:r>
              <w:t>100%</w:t>
            </w:r>
          </w:p>
        </w:tc>
        <w:tc>
          <w:tcPr>
            <w:tcW w:w="1824" w:type="dxa"/>
            <w:shd w:val="clear" w:color="auto" w:fill="FBE4D5" w:themeFill="accent2" w:themeFillTint="33"/>
          </w:tcPr>
          <w:p w14:paraId="2E858DB9" w14:textId="0581CA32" w:rsidR="004D04AE" w:rsidRDefault="009A5E69" w:rsidP="001477F2">
            <w:pPr>
              <w:cnfStyle w:val="000000100000" w:firstRow="0" w:lastRow="0" w:firstColumn="0" w:lastColumn="0" w:oddVBand="0" w:evenVBand="0" w:oddHBand="1" w:evenHBand="0" w:firstRowFirstColumn="0" w:firstRowLastColumn="0" w:lastRowFirstColumn="0" w:lastRowLastColumn="0"/>
            </w:pPr>
            <w:r>
              <w:t>A.M</w:t>
            </w:r>
          </w:p>
        </w:tc>
      </w:tr>
      <w:tr w:rsidR="004D04AE" w14:paraId="07BC992F" w14:textId="77777777" w:rsidTr="004D04AE">
        <w:trPr>
          <w:trHeight w:val="2401"/>
        </w:trPr>
        <w:tc>
          <w:tcPr>
            <w:cnfStyle w:val="001000000000" w:firstRow="0" w:lastRow="0" w:firstColumn="1" w:lastColumn="0" w:oddVBand="0" w:evenVBand="0" w:oddHBand="0" w:evenHBand="0" w:firstRowFirstColumn="0" w:firstRowLastColumn="0" w:lastRowFirstColumn="0" w:lastRowLastColumn="0"/>
            <w:tcW w:w="1852" w:type="dxa"/>
            <w:shd w:val="clear" w:color="auto" w:fill="F7CAAC" w:themeFill="accent2" w:themeFillTint="66"/>
          </w:tcPr>
          <w:p w14:paraId="6D328401" w14:textId="55922D6C" w:rsidR="004D04AE" w:rsidRPr="004D04AE" w:rsidRDefault="004D04AE" w:rsidP="001477F2">
            <w:pPr>
              <w:rPr>
                <w:color w:val="ED7D31" w:themeColor="accent2"/>
              </w:rPr>
            </w:pPr>
            <w:r w:rsidRPr="004D04AE">
              <w:rPr>
                <w:color w:val="ED7D31" w:themeColor="accent2"/>
              </w:rPr>
              <w:t>Mehtaab Andoo</w:t>
            </w:r>
          </w:p>
        </w:tc>
        <w:tc>
          <w:tcPr>
            <w:tcW w:w="1901" w:type="dxa"/>
            <w:shd w:val="clear" w:color="auto" w:fill="F7CAAC" w:themeFill="accent2" w:themeFillTint="66"/>
          </w:tcPr>
          <w:p w14:paraId="45FF1146" w14:textId="637D0EF2" w:rsidR="004D04AE" w:rsidRDefault="004D04AE" w:rsidP="001477F2">
            <w:pPr>
              <w:cnfStyle w:val="000000000000" w:firstRow="0" w:lastRow="0" w:firstColumn="0" w:lastColumn="0" w:oddVBand="0" w:evenVBand="0" w:oddHBand="0" w:evenHBand="0" w:firstRowFirstColumn="0" w:firstRowLastColumn="0" w:lastRowFirstColumn="0" w:lastRowLastColumn="0"/>
            </w:pPr>
            <w:r w:rsidRPr="004D04AE">
              <w:rPr>
                <w:color w:val="833C0B" w:themeColor="accent2" w:themeShade="80"/>
              </w:rPr>
              <w:t>M00889045</w:t>
            </w:r>
          </w:p>
        </w:tc>
        <w:tc>
          <w:tcPr>
            <w:tcW w:w="1935" w:type="dxa"/>
            <w:shd w:val="clear" w:color="auto" w:fill="F7CAAC" w:themeFill="accent2" w:themeFillTint="66"/>
          </w:tcPr>
          <w:p w14:paraId="65468E75" w14:textId="7EC13BFE" w:rsidR="004D04AE" w:rsidRPr="004D04AE" w:rsidRDefault="004D04AE" w:rsidP="001477F2">
            <w:pPr>
              <w:cnfStyle w:val="000000000000" w:firstRow="0" w:lastRow="0" w:firstColumn="0" w:lastColumn="0" w:oddVBand="0" w:evenVBand="0" w:oddHBand="0" w:evenHBand="0" w:firstRowFirstColumn="0" w:firstRowLastColumn="0" w:lastRowFirstColumn="0" w:lastRowLastColumn="0"/>
              <w:rPr>
                <w:color w:val="833C0B" w:themeColor="accent2" w:themeShade="80"/>
              </w:rPr>
            </w:pPr>
            <w:r w:rsidRPr="004D04AE">
              <w:rPr>
                <w:color w:val="833C0B" w:themeColor="accent2" w:themeShade="80"/>
              </w:rPr>
              <w:t>G</w:t>
            </w:r>
            <w:r>
              <w:rPr>
                <w:color w:val="833C0B" w:themeColor="accent2" w:themeShade="80"/>
              </w:rPr>
              <w:t>UI</w:t>
            </w:r>
            <w:r w:rsidRPr="004D04AE">
              <w:rPr>
                <w:color w:val="833C0B" w:themeColor="accent2" w:themeShade="80"/>
              </w:rPr>
              <w:t xml:space="preserve"> of the program</w:t>
            </w:r>
            <w:r w:rsidR="004E7EEB">
              <w:rPr>
                <w:color w:val="833C0B" w:themeColor="accent2" w:themeShade="80"/>
              </w:rPr>
              <w:t xml:space="preserve"> (webcam</w:t>
            </w:r>
            <w:r w:rsidRPr="004D04AE">
              <w:rPr>
                <w:color w:val="833C0B" w:themeColor="accent2" w:themeShade="80"/>
              </w:rPr>
              <w:t>,</w:t>
            </w:r>
            <w:r w:rsidR="004E7EEB">
              <w:rPr>
                <w:color w:val="833C0B" w:themeColor="accent2" w:themeShade="80"/>
              </w:rPr>
              <w:t>upload,details)</w:t>
            </w:r>
            <w:r w:rsidRPr="004D04AE">
              <w:rPr>
                <w:color w:val="833C0B" w:themeColor="accent2" w:themeShade="80"/>
              </w:rPr>
              <w:t xml:space="preserve"> Report sections: Introduction, Mission and task, Required skills, Hardware components, Risks and safety, Budget /BOM. Report compilation</w:t>
            </w:r>
            <w:r>
              <w:rPr>
                <w:color w:val="833C0B" w:themeColor="accent2" w:themeShade="80"/>
              </w:rPr>
              <w:t>. Video</w:t>
            </w:r>
          </w:p>
        </w:tc>
        <w:tc>
          <w:tcPr>
            <w:tcW w:w="1504" w:type="dxa"/>
            <w:shd w:val="clear" w:color="auto" w:fill="F7CAAC" w:themeFill="accent2" w:themeFillTint="66"/>
          </w:tcPr>
          <w:p w14:paraId="15262FAF" w14:textId="7ED65F2D" w:rsidR="004D04AE" w:rsidRDefault="00376146" w:rsidP="001477F2">
            <w:pPr>
              <w:cnfStyle w:val="000000000000" w:firstRow="0" w:lastRow="0" w:firstColumn="0" w:lastColumn="0" w:oddVBand="0" w:evenVBand="0" w:oddHBand="0" w:evenHBand="0" w:firstRowFirstColumn="0" w:firstRowLastColumn="0" w:lastRowFirstColumn="0" w:lastRowLastColumn="0"/>
            </w:pPr>
            <w:r>
              <w:t>100%</w:t>
            </w:r>
          </w:p>
        </w:tc>
        <w:tc>
          <w:tcPr>
            <w:tcW w:w="1824" w:type="dxa"/>
            <w:shd w:val="clear" w:color="auto" w:fill="F7CAAC" w:themeFill="accent2" w:themeFillTint="66"/>
          </w:tcPr>
          <w:p w14:paraId="5ED40B26" w14:textId="4971285C" w:rsidR="004D04AE" w:rsidRDefault="004D04AE" w:rsidP="001477F2">
            <w:pPr>
              <w:cnfStyle w:val="000000000000" w:firstRow="0" w:lastRow="0" w:firstColumn="0" w:lastColumn="0" w:oddVBand="0" w:evenVBand="0" w:oddHBand="0" w:evenHBand="0" w:firstRowFirstColumn="0" w:firstRowLastColumn="0" w:lastRowFirstColumn="0" w:lastRowLastColumn="0"/>
            </w:pPr>
            <w:r>
              <w:t>M.A</w:t>
            </w:r>
          </w:p>
        </w:tc>
      </w:tr>
      <w:tr w:rsidR="004D04AE" w14:paraId="7B5E2F9B" w14:textId="77777777" w:rsidTr="004D04AE">
        <w:trPr>
          <w:cnfStyle w:val="000000100000" w:firstRow="0" w:lastRow="0" w:firstColumn="0" w:lastColumn="0" w:oddVBand="0" w:evenVBand="0" w:oddHBand="1" w:evenHBand="0" w:firstRowFirstColumn="0" w:firstRowLastColumn="0" w:lastRowFirstColumn="0" w:lastRowLastColumn="0"/>
          <w:trHeight w:val="3242"/>
        </w:trPr>
        <w:tc>
          <w:tcPr>
            <w:cnfStyle w:val="001000000000" w:firstRow="0" w:lastRow="0" w:firstColumn="1" w:lastColumn="0" w:oddVBand="0" w:evenVBand="0" w:oddHBand="0" w:evenHBand="0" w:firstRowFirstColumn="0" w:firstRowLastColumn="0" w:lastRowFirstColumn="0" w:lastRowLastColumn="0"/>
            <w:tcW w:w="1852" w:type="dxa"/>
            <w:shd w:val="clear" w:color="auto" w:fill="FBE4D5" w:themeFill="accent2" w:themeFillTint="33"/>
          </w:tcPr>
          <w:p w14:paraId="694D5486" w14:textId="1FF16152" w:rsidR="004D04AE" w:rsidRPr="00442C9C" w:rsidRDefault="004D04AE" w:rsidP="001477F2">
            <w:pPr>
              <w:rPr>
                <w:color w:val="ED7D31" w:themeColor="accent2"/>
              </w:rPr>
            </w:pPr>
            <w:r>
              <w:rPr>
                <w:color w:val="ED7D31" w:themeColor="accent2"/>
              </w:rPr>
              <w:t>Sebabatso Maloi</w:t>
            </w:r>
          </w:p>
        </w:tc>
        <w:tc>
          <w:tcPr>
            <w:tcW w:w="1901" w:type="dxa"/>
            <w:shd w:val="clear" w:color="auto" w:fill="FBE4D5" w:themeFill="accent2" w:themeFillTint="33"/>
          </w:tcPr>
          <w:p w14:paraId="56B07836" w14:textId="1A534613" w:rsidR="004D04AE" w:rsidRPr="00442C9C" w:rsidRDefault="00F21ED0" w:rsidP="001477F2">
            <w:pPr>
              <w:cnfStyle w:val="000000100000" w:firstRow="0" w:lastRow="0" w:firstColumn="0" w:lastColumn="0" w:oddVBand="0" w:evenVBand="0" w:oddHBand="1" w:evenHBand="0" w:firstRowFirstColumn="0" w:firstRowLastColumn="0" w:lastRowFirstColumn="0" w:lastRowLastColumn="0"/>
              <w:rPr>
                <w:color w:val="ED7D31" w:themeColor="accent2"/>
              </w:rPr>
            </w:pPr>
            <w:r>
              <w:rPr>
                <w:color w:val="ED7D31" w:themeColor="accent2"/>
              </w:rPr>
              <w:t>M00919791</w:t>
            </w:r>
          </w:p>
        </w:tc>
        <w:tc>
          <w:tcPr>
            <w:tcW w:w="1935" w:type="dxa"/>
            <w:shd w:val="clear" w:color="auto" w:fill="FBE4D5" w:themeFill="accent2" w:themeFillTint="33"/>
          </w:tcPr>
          <w:p w14:paraId="20D5332D" w14:textId="3C46798F" w:rsidR="00F21ED0" w:rsidRDefault="00F21ED0" w:rsidP="001477F2">
            <w:pPr>
              <w:cnfStyle w:val="000000100000" w:firstRow="0" w:lastRow="0" w:firstColumn="0" w:lastColumn="0" w:oddVBand="0" w:evenVBand="0" w:oddHBand="1" w:evenHBand="0" w:firstRowFirstColumn="0" w:firstRowLastColumn="0" w:lastRowFirstColumn="0" w:lastRowLastColumn="0"/>
              <w:rPr>
                <w:color w:val="833C0B" w:themeColor="accent2" w:themeShade="80"/>
              </w:rPr>
            </w:pPr>
            <w:r>
              <w:rPr>
                <w:color w:val="833C0B" w:themeColor="accent2" w:themeShade="80"/>
              </w:rPr>
              <w:t>Obtained Datasets, created model, trained and tested model</w:t>
            </w:r>
          </w:p>
          <w:p w14:paraId="4B00A029" w14:textId="3A94FB2E" w:rsidR="004D04AE" w:rsidRPr="00442C9C" w:rsidRDefault="004D04AE" w:rsidP="001477F2">
            <w:pPr>
              <w:cnfStyle w:val="000000100000" w:firstRow="0" w:lastRow="0" w:firstColumn="0" w:lastColumn="0" w:oddVBand="0" w:evenVBand="0" w:oddHBand="1" w:evenHBand="0" w:firstRowFirstColumn="0" w:firstRowLastColumn="0" w:lastRowFirstColumn="0" w:lastRowLastColumn="0"/>
              <w:rPr>
                <w:color w:val="ED7D31" w:themeColor="accent2"/>
              </w:rPr>
            </w:pPr>
            <w:r w:rsidRPr="004D04AE">
              <w:rPr>
                <w:color w:val="833C0B" w:themeColor="accent2" w:themeShade="80"/>
              </w:rPr>
              <w:t>Report section: Dataset</w:t>
            </w:r>
            <w:r w:rsidR="00F21ED0">
              <w:rPr>
                <w:color w:val="833C0B" w:themeColor="accent2" w:themeShade="80"/>
              </w:rPr>
              <w:t>,</w:t>
            </w:r>
            <w:r w:rsidRPr="004D04AE">
              <w:rPr>
                <w:color w:val="833C0B" w:themeColor="accent2" w:themeShade="80"/>
              </w:rPr>
              <w:t xml:space="preserve"> model plan</w:t>
            </w:r>
            <w:r w:rsidR="00F21ED0">
              <w:rPr>
                <w:color w:val="833C0B" w:themeColor="accent2" w:themeShade="80"/>
              </w:rPr>
              <w:t>, and error analysis</w:t>
            </w:r>
            <w:r>
              <w:rPr>
                <w:color w:val="833C0B" w:themeColor="accent2" w:themeShade="80"/>
              </w:rPr>
              <w:t>. Video</w:t>
            </w:r>
          </w:p>
        </w:tc>
        <w:tc>
          <w:tcPr>
            <w:tcW w:w="1504" w:type="dxa"/>
            <w:shd w:val="clear" w:color="auto" w:fill="FBE4D5" w:themeFill="accent2" w:themeFillTint="33"/>
          </w:tcPr>
          <w:p w14:paraId="1EF46308" w14:textId="6642AA12" w:rsidR="004D04AE" w:rsidRPr="00442C9C" w:rsidRDefault="00376146" w:rsidP="001477F2">
            <w:pPr>
              <w:cnfStyle w:val="000000100000" w:firstRow="0" w:lastRow="0" w:firstColumn="0" w:lastColumn="0" w:oddVBand="0" w:evenVBand="0" w:oddHBand="1" w:evenHBand="0" w:firstRowFirstColumn="0" w:firstRowLastColumn="0" w:lastRowFirstColumn="0" w:lastRowLastColumn="0"/>
              <w:rPr>
                <w:color w:val="ED7D31" w:themeColor="accent2"/>
              </w:rPr>
            </w:pPr>
            <w:r>
              <w:t>100%</w:t>
            </w:r>
          </w:p>
        </w:tc>
        <w:tc>
          <w:tcPr>
            <w:tcW w:w="1824" w:type="dxa"/>
            <w:shd w:val="clear" w:color="auto" w:fill="FBE4D5" w:themeFill="accent2" w:themeFillTint="33"/>
          </w:tcPr>
          <w:p w14:paraId="720D17FD" w14:textId="097940E7" w:rsidR="004D04AE" w:rsidRPr="00442C9C" w:rsidRDefault="00F21ED0" w:rsidP="001477F2">
            <w:pPr>
              <w:cnfStyle w:val="000000100000" w:firstRow="0" w:lastRow="0" w:firstColumn="0" w:lastColumn="0" w:oddVBand="0" w:evenVBand="0" w:oddHBand="1" w:evenHBand="0" w:firstRowFirstColumn="0" w:firstRowLastColumn="0" w:lastRowFirstColumn="0" w:lastRowLastColumn="0"/>
              <w:rPr>
                <w:color w:val="ED7D31" w:themeColor="accent2"/>
              </w:rPr>
            </w:pPr>
            <w:r>
              <w:rPr>
                <w:color w:val="ED7D31" w:themeColor="accent2"/>
              </w:rPr>
              <w:t>S.M</w:t>
            </w:r>
          </w:p>
        </w:tc>
      </w:tr>
    </w:tbl>
    <w:p w14:paraId="62972322" w14:textId="5B2BC776" w:rsidR="001477F2" w:rsidRDefault="001477F2" w:rsidP="001477F2"/>
    <w:p w14:paraId="398FDA3A" w14:textId="77777777" w:rsidR="001477F2" w:rsidRPr="001477F2" w:rsidRDefault="001477F2" w:rsidP="001477F2"/>
    <w:sectPr w:rsidR="001477F2" w:rsidRPr="001477F2" w:rsidSect="00DE191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D5C"/>
    <w:multiLevelType w:val="multilevel"/>
    <w:tmpl w:val="2D2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741AF"/>
    <w:multiLevelType w:val="multilevel"/>
    <w:tmpl w:val="551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3242"/>
    <w:multiLevelType w:val="hybridMultilevel"/>
    <w:tmpl w:val="941C71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2C2402"/>
    <w:multiLevelType w:val="multilevel"/>
    <w:tmpl w:val="598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C470C"/>
    <w:multiLevelType w:val="hybridMultilevel"/>
    <w:tmpl w:val="70A25B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2345001"/>
    <w:multiLevelType w:val="multilevel"/>
    <w:tmpl w:val="F5E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D1C58"/>
    <w:multiLevelType w:val="multilevel"/>
    <w:tmpl w:val="9F34270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873E7"/>
    <w:multiLevelType w:val="hybridMultilevel"/>
    <w:tmpl w:val="8FBEE0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27D0174"/>
    <w:multiLevelType w:val="multilevel"/>
    <w:tmpl w:val="C39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30DFA"/>
    <w:multiLevelType w:val="multilevel"/>
    <w:tmpl w:val="C87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3663B"/>
    <w:multiLevelType w:val="multilevel"/>
    <w:tmpl w:val="40B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63FBE"/>
    <w:multiLevelType w:val="multilevel"/>
    <w:tmpl w:val="2C8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E479A"/>
    <w:multiLevelType w:val="multilevel"/>
    <w:tmpl w:val="3FC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F5D66"/>
    <w:multiLevelType w:val="hybridMultilevel"/>
    <w:tmpl w:val="436625B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6374AD6"/>
    <w:multiLevelType w:val="multilevel"/>
    <w:tmpl w:val="5CE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A5347"/>
    <w:multiLevelType w:val="hybridMultilevel"/>
    <w:tmpl w:val="B60A0E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44B4FBC"/>
    <w:multiLevelType w:val="hybridMultilevel"/>
    <w:tmpl w:val="B60A0E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5C21D3C"/>
    <w:multiLevelType w:val="multilevel"/>
    <w:tmpl w:val="818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7150F"/>
    <w:multiLevelType w:val="hybridMultilevel"/>
    <w:tmpl w:val="57A02A02"/>
    <w:lvl w:ilvl="0" w:tplc="182EDF9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8E560C7"/>
    <w:multiLevelType w:val="hybridMultilevel"/>
    <w:tmpl w:val="3C2CC1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D3F5A16"/>
    <w:multiLevelType w:val="multilevel"/>
    <w:tmpl w:val="833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42850"/>
    <w:multiLevelType w:val="multilevel"/>
    <w:tmpl w:val="719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92C9B"/>
    <w:multiLevelType w:val="multilevel"/>
    <w:tmpl w:val="CC74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73207"/>
    <w:multiLevelType w:val="multilevel"/>
    <w:tmpl w:val="995E2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16C7D"/>
    <w:multiLevelType w:val="hybridMultilevel"/>
    <w:tmpl w:val="D910C9FC"/>
    <w:lvl w:ilvl="0" w:tplc="824E6CEA">
      <w:start w:val="1"/>
      <w:numFmt w:val="decimal"/>
      <w:lvlText w:val="%1."/>
      <w:lvlJc w:val="left"/>
      <w:pPr>
        <w:ind w:left="408" w:hanging="360"/>
      </w:pPr>
      <w:rPr>
        <w:rFonts w:hint="default"/>
      </w:rPr>
    </w:lvl>
    <w:lvl w:ilvl="1" w:tplc="20000019" w:tentative="1">
      <w:start w:val="1"/>
      <w:numFmt w:val="lowerLetter"/>
      <w:lvlText w:val="%2."/>
      <w:lvlJc w:val="left"/>
      <w:pPr>
        <w:ind w:left="1128" w:hanging="360"/>
      </w:pPr>
    </w:lvl>
    <w:lvl w:ilvl="2" w:tplc="2000001B" w:tentative="1">
      <w:start w:val="1"/>
      <w:numFmt w:val="lowerRoman"/>
      <w:lvlText w:val="%3."/>
      <w:lvlJc w:val="right"/>
      <w:pPr>
        <w:ind w:left="1848" w:hanging="180"/>
      </w:pPr>
    </w:lvl>
    <w:lvl w:ilvl="3" w:tplc="2000000F" w:tentative="1">
      <w:start w:val="1"/>
      <w:numFmt w:val="decimal"/>
      <w:lvlText w:val="%4."/>
      <w:lvlJc w:val="left"/>
      <w:pPr>
        <w:ind w:left="2568" w:hanging="360"/>
      </w:pPr>
    </w:lvl>
    <w:lvl w:ilvl="4" w:tplc="20000019" w:tentative="1">
      <w:start w:val="1"/>
      <w:numFmt w:val="lowerLetter"/>
      <w:lvlText w:val="%5."/>
      <w:lvlJc w:val="left"/>
      <w:pPr>
        <w:ind w:left="3288" w:hanging="360"/>
      </w:pPr>
    </w:lvl>
    <w:lvl w:ilvl="5" w:tplc="2000001B" w:tentative="1">
      <w:start w:val="1"/>
      <w:numFmt w:val="lowerRoman"/>
      <w:lvlText w:val="%6."/>
      <w:lvlJc w:val="right"/>
      <w:pPr>
        <w:ind w:left="4008" w:hanging="180"/>
      </w:pPr>
    </w:lvl>
    <w:lvl w:ilvl="6" w:tplc="2000000F" w:tentative="1">
      <w:start w:val="1"/>
      <w:numFmt w:val="decimal"/>
      <w:lvlText w:val="%7."/>
      <w:lvlJc w:val="left"/>
      <w:pPr>
        <w:ind w:left="4728" w:hanging="360"/>
      </w:pPr>
    </w:lvl>
    <w:lvl w:ilvl="7" w:tplc="20000019" w:tentative="1">
      <w:start w:val="1"/>
      <w:numFmt w:val="lowerLetter"/>
      <w:lvlText w:val="%8."/>
      <w:lvlJc w:val="left"/>
      <w:pPr>
        <w:ind w:left="5448" w:hanging="360"/>
      </w:pPr>
    </w:lvl>
    <w:lvl w:ilvl="8" w:tplc="2000001B" w:tentative="1">
      <w:start w:val="1"/>
      <w:numFmt w:val="lowerRoman"/>
      <w:lvlText w:val="%9."/>
      <w:lvlJc w:val="right"/>
      <w:pPr>
        <w:ind w:left="6168" w:hanging="180"/>
      </w:pPr>
    </w:lvl>
  </w:abstractNum>
  <w:abstractNum w:abstractNumId="25" w15:restartNumberingAfterBreak="0">
    <w:nsid w:val="793B16C8"/>
    <w:multiLevelType w:val="multilevel"/>
    <w:tmpl w:val="410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E4F29"/>
    <w:multiLevelType w:val="multilevel"/>
    <w:tmpl w:val="995E2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7813458">
    <w:abstractNumId w:val="5"/>
  </w:num>
  <w:num w:numId="2" w16cid:durableId="1956789801">
    <w:abstractNumId w:val="0"/>
  </w:num>
  <w:num w:numId="3" w16cid:durableId="1103191029">
    <w:abstractNumId w:val="11"/>
  </w:num>
  <w:num w:numId="4" w16cid:durableId="721632967">
    <w:abstractNumId w:val="10"/>
  </w:num>
  <w:num w:numId="5" w16cid:durableId="697241786">
    <w:abstractNumId w:val="14"/>
  </w:num>
  <w:num w:numId="6" w16cid:durableId="1256750276">
    <w:abstractNumId w:val="22"/>
  </w:num>
  <w:num w:numId="7" w16cid:durableId="1459493465">
    <w:abstractNumId w:val="17"/>
  </w:num>
  <w:num w:numId="8" w16cid:durableId="1867677571">
    <w:abstractNumId w:val="21"/>
  </w:num>
  <w:num w:numId="9" w16cid:durableId="909581890">
    <w:abstractNumId w:val="1"/>
  </w:num>
  <w:num w:numId="10" w16cid:durableId="1898471335">
    <w:abstractNumId w:val="25"/>
  </w:num>
  <w:num w:numId="11" w16cid:durableId="930428618">
    <w:abstractNumId w:val="20"/>
  </w:num>
  <w:num w:numId="12" w16cid:durableId="928581151">
    <w:abstractNumId w:val="12"/>
  </w:num>
  <w:num w:numId="13" w16cid:durableId="45498904">
    <w:abstractNumId w:val="9"/>
  </w:num>
  <w:num w:numId="14" w16cid:durableId="572156368">
    <w:abstractNumId w:val="3"/>
  </w:num>
  <w:num w:numId="15" w16cid:durableId="275530831">
    <w:abstractNumId w:val="23"/>
  </w:num>
  <w:num w:numId="16" w16cid:durableId="218245474">
    <w:abstractNumId w:val="8"/>
  </w:num>
  <w:num w:numId="17" w16cid:durableId="411857510">
    <w:abstractNumId w:val="13"/>
  </w:num>
  <w:num w:numId="18" w16cid:durableId="2066758893">
    <w:abstractNumId w:val="7"/>
  </w:num>
  <w:num w:numId="19" w16cid:durableId="121845538">
    <w:abstractNumId w:val="4"/>
  </w:num>
  <w:num w:numId="20" w16cid:durableId="2075397676">
    <w:abstractNumId w:val="6"/>
  </w:num>
  <w:num w:numId="21" w16cid:durableId="998775258">
    <w:abstractNumId w:val="15"/>
  </w:num>
  <w:num w:numId="22" w16cid:durableId="1866478006">
    <w:abstractNumId w:val="18"/>
  </w:num>
  <w:num w:numId="23" w16cid:durableId="1189299816">
    <w:abstractNumId w:val="2"/>
  </w:num>
  <w:num w:numId="24" w16cid:durableId="1281766268">
    <w:abstractNumId w:val="24"/>
  </w:num>
  <w:num w:numId="25" w16cid:durableId="359668582">
    <w:abstractNumId w:val="26"/>
  </w:num>
  <w:num w:numId="26" w16cid:durableId="872766063">
    <w:abstractNumId w:val="19"/>
  </w:num>
  <w:num w:numId="27" w16cid:durableId="12828792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2E"/>
    <w:rsid w:val="00012E9B"/>
    <w:rsid w:val="00013498"/>
    <w:rsid w:val="000465F0"/>
    <w:rsid w:val="000F1F43"/>
    <w:rsid w:val="0010681D"/>
    <w:rsid w:val="00115B97"/>
    <w:rsid w:val="001477F2"/>
    <w:rsid w:val="00177C28"/>
    <w:rsid w:val="001A0F4E"/>
    <w:rsid w:val="001D187A"/>
    <w:rsid w:val="002863CE"/>
    <w:rsid w:val="002A3FE4"/>
    <w:rsid w:val="002D5640"/>
    <w:rsid w:val="0037131C"/>
    <w:rsid w:val="00376146"/>
    <w:rsid w:val="00397DA2"/>
    <w:rsid w:val="003E3DDA"/>
    <w:rsid w:val="004119AC"/>
    <w:rsid w:val="00442C9C"/>
    <w:rsid w:val="0046620D"/>
    <w:rsid w:val="004870BD"/>
    <w:rsid w:val="004D04AE"/>
    <w:rsid w:val="004E7EEB"/>
    <w:rsid w:val="005000C1"/>
    <w:rsid w:val="00510C87"/>
    <w:rsid w:val="00531829"/>
    <w:rsid w:val="00535FAA"/>
    <w:rsid w:val="00551632"/>
    <w:rsid w:val="005C454D"/>
    <w:rsid w:val="005D3DEB"/>
    <w:rsid w:val="00614A81"/>
    <w:rsid w:val="00617111"/>
    <w:rsid w:val="0062166F"/>
    <w:rsid w:val="00664B4C"/>
    <w:rsid w:val="00667B2E"/>
    <w:rsid w:val="006E45A5"/>
    <w:rsid w:val="00722AF7"/>
    <w:rsid w:val="007231D9"/>
    <w:rsid w:val="00725940"/>
    <w:rsid w:val="00775D3C"/>
    <w:rsid w:val="007B3229"/>
    <w:rsid w:val="007E7A1B"/>
    <w:rsid w:val="00805064"/>
    <w:rsid w:val="0081055F"/>
    <w:rsid w:val="00864520"/>
    <w:rsid w:val="008948CD"/>
    <w:rsid w:val="008D7D31"/>
    <w:rsid w:val="00914F15"/>
    <w:rsid w:val="00933DC7"/>
    <w:rsid w:val="009479D4"/>
    <w:rsid w:val="00957D03"/>
    <w:rsid w:val="009869A1"/>
    <w:rsid w:val="009A5E69"/>
    <w:rsid w:val="009B7675"/>
    <w:rsid w:val="009C2C7F"/>
    <w:rsid w:val="00A02F8A"/>
    <w:rsid w:val="00A2099D"/>
    <w:rsid w:val="00A24FEA"/>
    <w:rsid w:val="00A52F8D"/>
    <w:rsid w:val="00A6206E"/>
    <w:rsid w:val="00A9792E"/>
    <w:rsid w:val="00AA2538"/>
    <w:rsid w:val="00AE76D6"/>
    <w:rsid w:val="00AF27C0"/>
    <w:rsid w:val="00AF61AB"/>
    <w:rsid w:val="00B2175A"/>
    <w:rsid w:val="00B32C55"/>
    <w:rsid w:val="00BE2C5F"/>
    <w:rsid w:val="00C24DD5"/>
    <w:rsid w:val="00C853A3"/>
    <w:rsid w:val="00C85824"/>
    <w:rsid w:val="00C95D17"/>
    <w:rsid w:val="00CA0314"/>
    <w:rsid w:val="00CA266C"/>
    <w:rsid w:val="00CB6A03"/>
    <w:rsid w:val="00CD171E"/>
    <w:rsid w:val="00CF700D"/>
    <w:rsid w:val="00DE1914"/>
    <w:rsid w:val="00DF5DBE"/>
    <w:rsid w:val="00E04B69"/>
    <w:rsid w:val="00E133A2"/>
    <w:rsid w:val="00E36111"/>
    <w:rsid w:val="00E54362"/>
    <w:rsid w:val="00E74176"/>
    <w:rsid w:val="00E77343"/>
    <w:rsid w:val="00E907E2"/>
    <w:rsid w:val="00E96C6C"/>
    <w:rsid w:val="00EB0629"/>
    <w:rsid w:val="00EB4E49"/>
    <w:rsid w:val="00F15E32"/>
    <w:rsid w:val="00F20914"/>
    <w:rsid w:val="00F21ED0"/>
    <w:rsid w:val="00F2540F"/>
    <w:rsid w:val="00F475A8"/>
    <w:rsid w:val="00F70155"/>
    <w:rsid w:val="00FA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DE41E"/>
  <w15:chartTrackingRefBased/>
  <w15:docId w15:val="{9AB20D09-FE4E-42E5-850D-26404888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914"/>
  </w:style>
  <w:style w:type="paragraph" w:styleId="Heading1">
    <w:name w:val="heading 1"/>
    <w:basedOn w:val="Normal"/>
    <w:next w:val="Normal"/>
    <w:link w:val="Heading1Char"/>
    <w:uiPriority w:val="9"/>
    <w:qFormat/>
    <w:rsid w:val="001477F2"/>
    <w:pPr>
      <w:keepNext/>
      <w:keepLines/>
      <w:spacing w:before="240" w:after="0"/>
      <w:outlineLvl w:val="0"/>
    </w:pPr>
    <w:rPr>
      <w:rFonts w:asciiTheme="majorHAnsi" w:eastAsiaTheme="majorEastAsia" w:hAnsiTheme="majorHAnsi" w:cstheme="majorBidi"/>
      <w:b/>
      <w:color w:val="ED7D31" w:themeColor="accent2"/>
      <w:sz w:val="32"/>
      <w:szCs w:val="32"/>
    </w:rPr>
  </w:style>
  <w:style w:type="paragraph" w:styleId="Heading2">
    <w:name w:val="heading 2"/>
    <w:basedOn w:val="Normal"/>
    <w:next w:val="Normal"/>
    <w:link w:val="Heading2Char"/>
    <w:uiPriority w:val="9"/>
    <w:unhideWhenUsed/>
    <w:qFormat/>
    <w:rsid w:val="00986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620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477F2"/>
    <w:pPr>
      <w:spacing w:after="0" w:line="240" w:lineRule="auto"/>
    </w:pPr>
    <w:rPr>
      <w:rFonts w:eastAsiaTheme="minorEastAsia"/>
    </w:rPr>
  </w:style>
  <w:style w:type="character" w:customStyle="1" w:styleId="NoSpacingChar">
    <w:name w:val="No Spacing Char"/>
    <w:basedOn w:val="DefaultParagraphFont"/>
    <w:link w:val="NoSpacing"/>
    <w:uiPriority w:val="1"/>
    <w:rsid w:val="001477F2"/>
    <w:rPr>
      <w:rFonts w:eastAsiaTheme="minorEastAsia"/>
      <w:lang w:val="en-US"/>
    </w:rPr>
  </w:style>
  <w:style w:type="paragraph" w:styleId="BalloonText">
    <w:name w:val="Balloon Text"/>
    <w:basedOn w:val="Normal"/>
    <w:link w:val="BalloonTextChar"/>
    <w:uiPriority w:val="99"/>
    <w:semiHidden/>
    <w:unhideWhenUsed/>
    <w:rsid w:val="001477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7F2"/>
    <w:rPr>
      <w:rFonts w:ascii="Segoe UI" w:hAnsi="Segoe UI" w:cs="Segoe UI"/>
      <w:sz w:val="18"/>
      <w:szCs w:val="18"/>
    </w:rPr>
  </w:style>
  <w:style w:type="character" w:customStyle="1" w:styleId="Heading1Char">
    <w:name w:val="Heading 1 Char"/>
    <w:basedOn w:val="DefaultParagraphFont"/>
    <w:link w:val="Heading1"/>
    <w:uiPriority w:val="9"/>
    <w:rsid w:val="001477F2"/>
    <w:rPr>
      <w:rFonts w:asciiTheme="majorHAnsi" w:eastAsiaTheme="majorEastAsia" w:hAnsiTheme="majorHAnsi" w:cstheme="majorBidi"/>
      <w:b/>
      <w:color w:val="ED7D31" w:themeColor="accent2"/>
      <w:sz w:val="32"/>
      <w:szCs w:val="32"/>
    </w:rPr>
  </w:style>
  <w:style w:type="table" w:styleId="TableGrid">
    <w:name w:val="Table Grid"/>
    <w:basedOn w:val="TableNormal"/>
    <w:uiPriority w:val="39"/>
    <w:rsid w:val="00442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42C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42C9C"/>
    <w:pPr>
      <w:outlineLvl w:val="9"/>
    </w:pPr>
    <w:rPr>
      <w:b w:val="0"/>
      <w:color w:val="2F5496" w:themeColor="accent1" w:themeShade="BF"/>
    </w:rPr>
  </w:style>
  <w:style w:type="paragraph" w:styleId="TOC1">
    <w:name w:val="toc 1"/>
    <w:basedOn w:val="Normal"/>
    <w:next w:val="Normal"/>
    <w:autoRedefine/>
    <w:uiPriority w:val="39"/>
    <w:unhideWhenUsed/>
    <w:rsid w:val="00442C9C"/>
    <w:pPr>
      <w:spacing w:after="100"/>
    </w:pPr>
  </w:style>
  <w:style w:type="character" w:styleId="Hyperlink">
    <w:name w:val="Hyperlink"/>
    <w:basedOn w:val="DefaultParagraphFont"/>
    <w:uiPriority w:val="99"/>
    <w:unhideWhenUsed/>
    <w:rsid w:val="00442C9C"/>
    <w:rPr>
      <w:color w:val="0563C1" w:themeColor="hyperlink"/>
      <w:u w:val="single"/>
    </w:rPr>
  </w:style>
  <w:style w:type="paragraph" w:styleId="Caption">
    <w:name w:val="caption"/>
    <w:basedOn w:val="Normal"/>
    <w:next w:val="Normal"/>
    <w:uiPriority w:val="35"/>
    <w:unhideWhenUsed/>
    <w:qFormat/>
    <w:rsid w:val="00B32C5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32C55"/>
    <w:pPr>
      <w:spacing w:after="0"/>
    </w:pPr>
  </w:style>
  <w:style w:type="table" w:styleId="GridTable4-Accent5">
    <w:name w:val="Grid Table 4 Accent 5"/>
    <w:basedOn w:val="TableNormal"/>
    <w:uiPriority w:val="49"/>
    <w:rsid w:val="00B32C5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A6206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E1914"/>
    <w:pPr>
      <w:ind w:left="720"/>
      <w:contextualSpacing/>
    </w:pPr>
  </w:style>
  <w:style w:type="paragraph" w:styleId="Title">
    <w:name w:val="Title"/>
    <w:basedOn w:val="Normal"/>
    <w:next w:val="Normal"/>
    <w:link w:val="TitleChar"/>
    <w:uiPriority w:val="10"/>
    <w:qFormat/>
    <w:rsid w:val="003E3D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DDA"/>
    <w:rPr>
      <w:rFonts w:asciiTheme="majorHAnsi" w:eastAsiaTheme="majorEastAsia" w:hAnsiTheme="majorHAnsi" w:cstheme="majorBidi"/>
      <w:spacing w:val="-10"/>
      <w:kern w:val="28"/>
      <w:sz w:val="56"/>
      <w:szCs w:val="56"/>
      <w:lang w:val="en-US"/>
    </w:rPr>
  </w:style>
  <w:style w:type="character" w:customStyle="1" w:styleId="Heading2Char">
    <w:name w:val="Heading 2 Char"/>
    <w:basedOn w:val="DefaultParagraphFont"/>
    <w:link w:val="Heading2"/>
    <w:uiPriority w:val="9"/>
    <w:rsid w:val="009869A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869A1"/>
    <w:rPr>
      <w:i/>
      <w:iCs/>
    </w:rPr>
  </w:style>
  <w:style w:type="paragraph" w:styleId="NormalWeb">
    <w:name w:val="Normal (Web)"/>
    <w:basedOn w:val="Normal"/>
    <w:uiPriority w:val="99"/>
    <w:unhideWhenUsed/>
    <w:rsid w:val="009869A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869A1"/>
    <w:rPr>
      <w:color w:val="605E5C"/>
      <w:shd w:val="clear" w:color="auto" w:fill="E1DFDD"/>
    </w:rPr>
  </w:style>
  <w:style w:type="paragraph" w:styleId="TOC2">
    <w:name w:val="toc 2"/>
    <w:basedOn w:val="Normal"/>
    <w:next w:val="Normal"/>
    <w:autoRedefine/>
    <w:uiPriority w:val="39"/>
    <w:unhideWhenUsed/>
    <w:rsid w:val="009869A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94317">
      <w:bodyDiv w:val="1"/>
      <w:marLeft w:val="0"/>
      <w:marRight w:val="0"/>
      <w:marTop w:val="0"/>
      <w:marBottom w:val="0"/>
      <w:divBdr>
        <w:top w:val="none" w:sz="0" w:space="0" w:color="auto"/>
        <w:left w:val="none" w:sz="0" w:space="0" w:color="auto"/>
        <w:bottom w:val="none" w:sz="0" w:space="0" w:color="auto"/>
        <w:right w:val="none" w:sz="0" w:space="0" w:color="auto"/>
      </w:divBdr>
    </w:div>
    <w:div w:id="324162870">
      <w:bodyDiv w:val="1"/>
      <w:marLeft w:val="0"/>
      <w:marRight w:val="0"/>
      <w:marTop w:val="0"/>
      <w:marBottom w:val="0"/>
      <w:divBdr>
        <w:top w:val="none" w:sz="0" w:space="0" w:color="auto"/>
        <w:left w:val="none" w:sz="0" w:space="0" w:color="auto"/>
        <w:bottom w:val="none" w:sz="0" w:space="0" w:color="auto"/>
        <w:right w:val="none" w:sz="0" w:space="0" w:color="auto"/>
      </w:divBdr>
    </w:div>
    <w:div w:id="762919229">
      <w:bodyDiv w:val="1"/>
      <w:marLeft w:val="0"/>
      <w:marRight w:val="0"/>
      <w:marTop w:val="0"/>
      <w:marBottom w:val="0"/>
      <w:divBdr>
        <w:top w:val="none" w:sz="0" w:space="0" w:color="auto"/>
        <w:left w:val="none" w:sz="0" w:space="0" w:color="auto"/>
        <w:bottom w:val="none" w:sz="0" w:space="0" w:color="auto"/>
        <w:right w:val="none" w:sz="0" w:space="0" w:color="auto"/>
      </w:divBdr>
    </w:div>
    <w:div w:id="835026600">
      <w:bodyDiv w:val="1"/>
      <w:marLeft w:val="0"/>
      <w:marRight w:val="0"/>
      <w:marTop w:val="0"/>
      <w:marBottom w:val="0"/>
      <w:divBdr>
        <w:top w:val="none" w:sz="0" w:space="0" w:color="auto"/>
        <w:left w:val="none" w:sz="0" w:space="0" w:color="auto"/>
        <w:bottom w:val="none" w:sz="0" w:space="0" w:color="auto"/>
        <w:right w:val="none" w:sz="0" w:space="0" w:color="auto"/>
      </w:divBdr>
    </w:div>
    <w:div w:id="1003775962">
      <w:bodyDiv w:val="1"/>
      <w:marLeft w:val="0"/>
      <w:marRight w:val="0"/>
      <w:marTop w:val="0"/>
      <w:marBottom w:val="0"/>
      <w:divBdr>
        <w:top w:val="none" w:sz="0" w:space="0" w:color="auto"/>
        <w:left w:val="none" w:sz="0" w:space="0" w:color="auto"/>
        <w:bottom w:val="none" w:sz="0" w:space="0" w:color="auto"/>
        <w:right w:val="none" w:sz="0" w:space="0" w:color="auto"/>
      </w:divBdr>
    </w:div>
    <w:div w:id="1064984371">
      <w:bodyDiv w:val="1"/>
      <w:marLeft w:val="0"/>
      <w:marRight w:val="0"/>
      <w:marTop w:val="0"/>
      <w:marBottom w:val="0"/>
      <w:divBdr>
        <w:top w:val="none" w:sz="0" w:space="0" w:color="auto"/>
        <w:left w:val="none" w:sz="0" w:space="0" w:color="auto"/>
        <w:bottom w:val="none" w:sz="0" w:space="0" w:color="auto"/>
        <w:right w:val="none" w:sz="0" w:space="0" w:color="auto"/>
      </w:divBdr>
    </w:div>
    <w:div w:id="1299609336">
      <w:bodyDiv w:val="1"/>
      <w:marLeft w:val="0"/>
      <w:marRight w:val="0"/>
      <w:marTop w:val="0"/>
      <w:marBottom w:val="0"/>
      <w:divBdr>
        <w:top w:val="none" w:sz="0" w:space="0" w:color="auto"/>
        <w:left w:val="none" w:sz="0" w:space="0" w:color="auto"/>
        <w:bottom w:val="none" w:sz="0" w:space="0" w:color="auto"/>
        <w:right w:val="none" w:sz="0" w:space="0" w:color="auto"/>
      </w:divBdr>
    </w:div>
    <w:div w:id="1760516642">
      <w:bodyDiv w:val="1"/>
      <w:marLeft w:val="0"/>
      <w:marRight w:val="0"/>
      <w:marTop w:val="0"/>
      <w:marBottom w:val="0"/>
      <w:divBdr>
        <w:top w:val="none" w:sz="0" w:space="0" w:color="auto"/>
        <w:left w:val="none" w:sz="0" w:space="0" w:color="auto"/>
        <w:bottom w:val="none" w:sz="0" w:space="0" w:color="auto"/>
        <w:right w:val="none" w:sz="0" w:space="0" w:color="auto"/>
      </w:divBdr>
    </w:div>
    <w:div w:id="193393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parkfun.com/" TargetMode="External"/><Relationship Id="rId21" Type="http://schemas.openxmlformats.org/officeDocument/2006/relationships/image" Target="media/image15.png"/><Relationship Id="rId42" Type="http://schemas.openxmlformats.org/officeDocument/2006/relationships/hyperlink" Target="https://www.bosch-sensortec.com/products/environmental-sensors/gas-sensors/bme680/" TargetMode="External"/><Relationship Id="rId63" Type="http://schemas.openxmlformats.org/officeDocument/2006/relationships/hyperlink" Target="https://www.iso.org/standard/41571.html" TargetMode="External"/><Relationship Id="rId84" Type="http://schemas.openxmlformats.org/officeDocument/2006/relationships/hyperlink" Target="https://www.meanwell.com/newsInfo.aspx?c=1&amp;i=1456" TargetMode="External"/><Relationship Id="rId16" Type="http://schemas.openxmlformats.org/officeDocument/2006/relationships/image" Target="media/image10.png"/><Relationship Id="rId107" Type="http://schemas.openxmlformats.org/officeDocument/2006/relationships/hyperlink" Target="https://www.thermal.com/"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https://www.adafruit.com/" TargetMode="External"/><Relationship Id="rId53" Type="http://schemas.openxmlformats.org/officeDocument/2006/relationships/hyperlink" Target="https://www.firgelliauto.com/" TargetMode="External"/><Relationship Id="rId58" Type="http://schemas.openxmlformats.org/officeDocument/2006/relationships/hyperlink" Target="https://images.cv/" TargetMode="External"/><Relationship Id="rId74" Type="http://schemas.openxmlformats.org/officeDocument/2006/relationships/hyperlink" Target="https://www.logitech.com/en-us/products/webcams/brio-4k-hdr-webcam.html" TargetMode="External"/><Relationship Id="rId79" Type="http://schemas.openxmlformats.org/officeDocument/2006/relationships/hyperlink" Target="https://jrkwon.com/wordpress/wp-content/uploads/2023/02/AIM-2015-Final.pdf" TargetMode="External"/><Relationship Id="rId102" Type="http://schemas.openxmlformats.org/officeDocument/2006/relationships/hyperlink" Target="https://www.raspberrypi.com/products/raspberry-pi-high-quality-camera/" TargetMode="External"/><Relationship Id="rId123" Type="http://schemas.openxmlformats.org/officeDocument/2006/relationships/hyperlink" Target="https://iopscience.iop.org/article/10.1088/2057-1976/ad3cdf/meta" TargetMode="External"/><Relationship Id="rId128" Type="http://schemas.openxmlformats.org/officeDocument/2006/relationships/hyperlink" Target="https://www.ultimaker.com/" TargetMode="External"/><Relationship Id="rId5" Type="http://schemas.openxmlformats.org/officeDocument/2006/relationships/webSettings" Target="webSettings.xml"/><Relationship Id="rId90" Type="http://schemas.openxmlformats.org/officeDocument/2006/relationships/hyperlink" Target="https://www.nasa.gov/" TargetMode="External"/><Relationship Id="rId95" Type="http://schemas.openxmlformats.org/officeDocument/2006/relationships/hyperlink" Target="https://developer.nvidia.com/embedded/jetson-xavier-nx"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www.bosch.com/" TargetMode="External"/><Relationship Id="rId48" Type="http://schemas.openxmlformats.org/officeDocument/2006/relationships/hyperlink" Target="https://www.coolermaster.com/" TargetMode="External"/><Relationship Id="rId64" Type="http://schemas.openxmlformats.org/officeDocument/2006/relationships/hyperlink" Target="https://www.iso.org/standard/70829.html" TargetMode="External"/><Relationship Id="rId69" Type="http://schemas.openxmlformats.org/officeDocument/2006/relationships/hyperlink" Target="https://invensense.tdk.com/products/motion-tracking/9-axis/mpu-9250/" TargetMode="External"/><Relationship Id="rId113" Type="http://schemas.openxmlformats.org/officeDocument/2006/relationships/hyperlink" Target="https://www.slamtec.com/en/S2/Spec" TargetMode="External"/><Relationship Id="rId118" Type="http://schemas.openxmlformats.org/officeDocument/2006/relationships/hyperlink" Target="https://www.sparkfun.com/" TargetMode="External"/><Relationship Id="rId134" Type="http://schemas.openxmlformats.org/officeDocument/2006/relationships/hyperlink" Target="https://doi.org/10.1155/2023/4194568" TargetMode="External"/><Relationship Id="rId80" Type="http://schemas.openxmlformats.org/officeDocument/2006/relationships/hyperlink" Target="https://www.researchgate.net/publication/347020537_Virtual_Experiments_on_ArUco_and_AprilTag_Systems_Comparison_for_Fiducial_Marker_Rotation_Resistance_under_Noisy_Sensory_Data" TargetMode="External"/><Relationship Id="rId85" Type="http://schemas.openxmlformats.org/officeDocument/2006/relationships/hyperlink" Target="https://www.melexis.com/"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hyperlink" Target="https://www.adafruit.com/product/2472" TargetMode="External"/><Relationship Id="rId59" Type="http://schemas.openxmlformats.org/officeDocument/2006/relationships/hyperlink" Target="https://www.intel.com/content/www/us/en/products/boards-kits/nuc.html" TargetMode="External"/><Relationship Id="rId103" Type="http://schemas.openxmlformats.org/officeDocument/2006/relationships/hyperlink" Target="https://www.raspberrypi.com/products/raspberry-pi-4-model-b/" TargetMode="External"/><Relationship Id="rId108" Type="http://schemas.openxmlformats.org/officeDocument/2006/relationships/hyperlink" Target="https://sensirion.com/products/catalog/SGP30/" TargetMode="External"/><Relationship Id="rId124" Type="http://schemas.openxmlformats.org/officeDocument/2006/relationships/hyperlink" Target="https://thinkrobotics.com/blogs/learn/designing-a-3d-printed-gripper-for-a-robotic-arm" TargetMode="External"/><Relationship Id="rId129" Type="http://schemas.openxmlformats.org/officeDocument/2006/relationships/hyperlink" Target="https://www.universal-robots.com" TargetMode="External"/><Relationship Id="rId54" Type="http://schemas.openxmlformats.org/officeDocument/2006/relationships/hyperlink" Target="https://www.opt-ml.org/papers/2021/paper53.pdf" TargetMode="External"/><Relationship Id="rId70" Type="http://schemas.openxmlformats.org/officeDocument/2006/relationships/hyperlink" Target="https://www.knowles.com/" TargetMode="External"/><Relationship Id="rId75" Type="http://schemas.openxmlformats.org/officeDocument/2006/relationships/hyperlink" Target="https://robotics.stackexchange.com/questions/19901/apriltag-vs-aruco-markers" TargetMode="External"/><Relationship Id="rId91" Type="http://schemas.openxmlformats.org/officeDocument/2006/relationships/hyperlink" Target="https://www.netgear.com/" TargetMode="External"/><Relationship Id="rId96" Type="http://schemas.openxmlformats.org/officeDocument/2006/relationships/hyperlink" Target="https://www.omron.com/" TargetMode="External"/><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profound3d.com/products/dobot-magician-4-axis-robotic-arm-education-package" TargetMode="External"/><Relationship Id="rId114" Type="http://schemas.openxmlformats.org/officeDocument/2006/relationships/hyperlink" Target="https://www.smc.eu/" TargetMode="External"/><Relationship Id="rId119" Type="http://schemas.openxmlformats.org/officeDocument/2006/relationships/hyperlink" Target="https://www.sparkfun.com/" TargetMode="External"/><Relationship Id="rId44" Type="http://schemas.openxmlformats.org/officeDocument/2006/relationships/hyperlink" Target="https://www.bostondynamics.com/" TargetMode="External"/><Relationship Id="rId60" Type="http://schemas.openxmlformats.org/officeDocument/2006/relationships/hyperlink" Target="https://www.intel.com/content/www/us/en/products/sku/128256/intel-realsense-depth-camera-d415/specifications.html" TargetMode="External"/><Relationship Id="rId65" Type="http://schemas.openxmlformats.org/officeDocument/2006/relationships/hyperlink" Target="https://www.iso.org/standard/51330.html" TargetMode="External"/><Relationship Id="rId81" Type="http://schemas.openxmlformats.org/officeDocument/2006/relationships/hyperlink" Target="https://www.mabuchi-motor.com/" TargetMode="External"/><Relationship Id="rId86" Type="http://schemas.openxmlformats.org/officeDocument/2006/relationships/hyperlink" Target="https://www.microchip.com/" TargetMode="External"/><Relationship Id="rId130" Type="http://schemas.openxmlformats.org/officeDocument/2006/relationships/hyperlink" Target="https://www.hemanthdv.org/officeHomeDataset.html" TargetMode="External"/><Relationship Id="rId135"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anker.com/products/a83b3-anker-prime-charging-docking-station-14-in-1-triple-display-140w?ref=image_product_shelf" TargetMode="External"/><Relationship Id="rId109" Type="http://schemas.openxmlformats.org/officeDocument/2006/relationships/hyperlink" Target="https://www.sharpsma.com/products/infrared-sensors" TargetMode="External"/><Relationship Id="rId34" Type="http://schemas.openxmlformats.org/officeDocument/2006/relationships/image" Target="media/image28.jpeg"/><Relationship Id="rId50" Type="http://schemas.openxmlformats.org/officeDocument/2006/relationships/hyperlink" Target="https://www.dusttech.com/" TargetMode="External"/><Relationship Id="rId55" Type="http://schemas.openxmlformats.org/officeDocument/2006/relationships/hyperlink" Target="https://www.hokuyo-usa.com/products/lidar-obstacle-detection/ust-20lx" TargetMode="External"/><Relationship Id="rId76" Type="http://schemas.openxmlformats.org/officeDocument/2006/relationships/hyperlink" Target="https://www.semanticscholar.org/paper/Localization-and-navigation-using-QR-code-for-robot-Zhang-Zhang/c0aa0b18f55cbb3978e8ee47caad2683e7d4c9ce" TargetMode="External"/><Relationship Id="rId97" Type="http://schemas.openxmlformats.org/officeDocument/2006/relationships/hyperlink" Target="https://onrobot.com/us/products/rg2-gripper" TargetMode="External"/><Relationship Id="rId104" Type="http://schemas.openxmlformats.org/officeDocument/2006/relationships/hyperlink" Target="https://wiki.seeedstudio.com/ReSpeaker_Mic_Array/" TargetMode="External"/><Relationship Id="rId120" Type="http://schemas.openxmlformats.org/officeDocument/2006/relationships/hyperlink" Target="https://www.stereolabs.com/store/products/zed-mini" TargetMode="External"/><Relationship Id="rId125" Type="http://schemas.openxmlformats.org/officeDocument/2006/relationships/hyperlink" Target="https://www.trinamic.com/" TargetMode="External"/><Relationship Id="rId7" Type="http://schemas.openxmlformats.org/officeDocument/2006/relationships/hyperlink" Target="https://pxhere.com/es/photo/1559681" TargetMode="External"/><Relationship Id="rId71" Type="http://schemas.openxmlformats.org/officeDocument/2006/relationships/hyperlink" Target="https://www.kuka.com" TargetMode="External"/><Relationship Id="rId92" Type="http://schemas.openxmlformats.org/officeDocument/2006/relationships/hyperlink" Target="https://noctua.at/" TargetMode="External"/><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www.boschrexroth.com/" TargetMode="External"/><Relationship Id="rId45" Type="http://schemas.openxmlformats.org/officeDocument/2006/relationships/hyperlink" Target="https://startupnation.com/grow-your-business/run-your-business-better/lost-time-equals-wasted-dollars-tips-for-small-business-workers-to-stay-efficient/" TargetMode="External"/><Relationship Id="rId66" Type="http://schemas.openxmlformats.org/officeDocument/2006/relationships/hyperlink" Target="https://www.iso.org/standard/53820.html" TargetMode="External"/><Relationship Id="rId87" Type="http://schemas.openxmlformats.org/officeDocument/2006/relationships/hyperlink" Target="https://www.moog.com/" TargetMode="External"/><Relationship Id="rId110" Type="http://schemas.openxmlformats.org/officeDocument/2006/relationships/hyperlink" Target="https://new.siemens.com" TargetMode="External"/><Relationship Id="rId115" Type="http://schemas.openxmlformats.org/officeDocument/2006/relationships/hyperlink" Target="https://www.smcworld.com/en-us/products/linear-actuators" TargetMode="External"/><Relationship Id="rId131" Type="http://schemas.openxmlformats.org/officeDocument/2006/relationships/hyperlink" Target="https://doi.org/10.3390/s25092794" TargetMode="External"/><Relationship Id="rId136" Type="http://schemas.openxmlformats.org/officeDocument/2006/relationships/theme" Target="theme/theme1.xml"/><Relationship Id="rId61" Type="http://schemas.openxmlformats.org/officeDocument/2006/relationships/hyperlink" Target="https://www.intel.com/content/www/us/en/products/sku/128255/intel-realsense-depth-camera-d435/specifications.html" TargetMode="External"/><Relationship Id="rId82" Type="http://schemas.openxmlformats.org/officeDocument/2006/relationships/hyperlink" Target="https://maker.pro/linear-motion"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hyperlink" Target="https://www.a123systems.com" TargetMode="External"/><Relationship Id="rId56" Type="http://schemas.openxmlformats.org/officeDocument/2006/relationships/hyperlink" Target="https://www.honeywell.com/" TargetMode="External"/><Relationship Id="rId77" Type="http://schemas.openxmlformats.org/officeDocument/2006/relationships/hyperlink" Target="https://shop.luxonis.com/products/oak-d" TargetMode="External"/><Relationship Id="rId100" Type="http://schemas.openxmlformats.org/officeDocument/2006/relationships/hyperlink" Target="https://www.orientalmotor.com/products/stepper-motors/gantry-systems.html" TargetMode="External"/><Relationship Id="rId105" Type="http://schemas.openxmlformats.org/officeDocument/2006/relationships/hyperlink" Target="https://robotiq.com/products/adaptive-grippers" TargetMode="External"/><Relationship Id="rId126" Type="http://schemas.openxmlformats.org/officeDocument/2006/relationships/hyperlink" Target="https://www.trojanbattery.com/" TargetMode="External"/><Relationship Id="rId8" Type="http://schemas.openxmlformats.org/officeDocument/2006/relationships/image" Target="media/image2.png"/><Relationship Id="rId51" Type="http://schemas.openxmlformats.org/officeDocument/2006/relationships/hyperlink" Target="https://www.dyson.com/" TargetMode="External"/><Relationship Id="rId72" Type="http://schemas.openxmlformats.org/officeDocument/2006/relationships/hyperlink" Target="https://doi.org/10.1109/TMECH.2023.3341914" TargetMode="External"/><Relationship Id="rId93" Type="http://schemas.openxmlformats.org/officeDocument/2006/relationships/hyperlink" Target="https://developer.nvidia.com/embedded" TargetMode="External"/><Relationship Id="rId98" Type="http://schemas.openxmlformats.org/officeDocument/2006/relationships/hyperlink" Target="https://docs.ros.org/en/melodic/index.html" TargetMode="External"/><Relationship Id="rId121" Type="http://schemas.openxmlformats.org/officeDocument/2006/relationships/hyperlink" Target="https://www.st.com/" TargetMode="External"/><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hyperlink" Target="https://circuitcellar.com/research-design-hub/projects/build-a-robotic-arm-with-linear-actuators/" TargetMode="External"/><Relationship Id="rId67" Type="http://schemas.openxmlformats.org/officeDocument/2006/relationships/hyperlink" Target="https://www.iso.org/standard/52600.html" TargetMode="External"/><Relationship Id="rId116" Type="http://schemas.openxmlformats.org/officeDocument/2006/relationships/hyperlink" Target="https://www.sparkfun.com/" TargetMode="External"/><Relationship Id="rId20" Type="http://schemas.openxmlformats.org/officeDocument/2006/relationships/image" Target="media/image14.png"/><Relationship Id="rId41" Type="http://schemas.openxmlformats.org/officeDocument/2006/relationships/hyperlink" Target="https://www.bosch-sensortec.com/products/smart-sensor-systems/bno055/" TargetMode="External"/><Relationship Id="rId62" Type="http://schemas.openxmlformats.org/officeDocument/2006/relationships/hyperlink" Target="https://www.iec.ch/" TargetMode="External"/><Relationship Id="rId83" Type="http://schemas.openxmlformats.org/officeDocument/2006/relationships/hyperlink" Target="https://www.maxbotix.com/ultrasonic_sensors" TargetMode="External"/><Relationship Id="rId88" Type="http://schemas.openxmlformats.org/officeDocument/2006/relationships/hyperlink" Target="https://www.grandslipring.com/" TargetMode="External"/><Relationship Id="rId111" Type="http://schemas.openxmlformats.org/officeDocument/2006/relationships/hyperlink" Target="https://www.siemens.com/" TargetMode="External"/><Relationship Id="rId132" Type="http://schemas.openxmlformats.org/officeDocument/2006/relationships/hyperlink" Target="https://www.waveshare.com/" TargetMode="External"/><Relationship Id="rId15" Type="http://schemas.openxmlformats.org/officeDocument/2006/relationships/image" Target="media/image9.png"/><Relationship Id="rId36" Type="http://schemas.openxmlformats.org/officeDocument/2006/relationships/hyperlink" Target="https://new.abb.com/products/robotics" TargetMode="External"/><Relationship Id="rId57" Type="http://schemas.openxmlformats.org/officeDocument/2006/relationships/hyperlink" Target="https://sensing.honeywell.com/floor-pressure-sensors" TargetMode="External"/><Relationship Id="rId106" Type="http://schemas.openxmlformats.org/officeDocument/2006/relationships/hyperlink" Target="https://www.se.com/" TargetMode="External"/><Relationship Id="rId127" Type="http://schemas.openxmlformats.org/officeDocument/2006/relationships/hyperlink" Target="https://www.robotshop.com/products/xarm-6-dof-robotic-arm"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hyperlink" Target="https://www.dyson.com/" TargetMode="External"/><Relationship Id="rId73" Type="http://schemas.openxmlformats.org/officeDocument/2006/relationships/hyperlink" Target="https://www.logitech.com/" TargetMode="External"/><Relationship Id="rId78" Type="http://schemas.openxmlformats.org/officeDocument/2006/relationships/hyperlink" Target="https://skemman.is/bitstream/1946/41726/1/QR%20Code%20Based%20Navigation.pdf" TargetMode="External"/><Relationship Id="rId94" Type="http://schemas.openxmlformats.org/officeDocument/2006/relationships/hyperlink" Target="https://developer.nvidia.com/embedded/jetson-thermals" TargetMode="External"/><Relationship Id="rId99" Type="http://schemas.openxmlformats.org/officeDocument/2006/relationships/hyperlink" Target="https://docs.ros.org/en/rolling/index.html" TargetMode="External"/><Relationship Id="rId101" Type="http://schemas.openxmlformats.org/officeDocument/2006/relationships/hyperlink" Target="https://www.panasonic.com/" TargetMode="External"/><Relationship Id="rId122" Type="http://schemas.openxmlformats.org/officeDocument/2006/relationships/hyperlink" Target="https://www.st.com/" TargetMode="External"/><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hyperlink" Target="https://www.cisco.com/" TargetMode="External"/><Relationship Id="rId68" Type="http://schemas.openxmlformats.org/officeDocument/2006/relationships/hyperlink" Target="https://www.iso.org/standard/62996.html" TargetMode="External"/><Relationship Id="rId89" Type="http://schemas.openxmlformats.org/officeDocument/2006/relationships/hyperlink" Target="https://www.nano-clean.com/" TargetMode="External"/><Relationship Id="rId112" Type="http://schemas.openxmlformats.org/officeDocument/2006/relationships/hyperlink" Target="https://www.slamtec.com/en/Lidar/A3Spec" TargetMode="External"/><Relationship Id="rId133" Type="http://schemas.openxmlformats.org/officeDocument/2006/relationships/hyperlink" Target="https://doi.org/10.3390/s23083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1E2B6-94FA-42CF-8183-F9289162A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36</Pages>
  <Words>6785</Words>
  <Characters>44784</Characters>
  <Application>Microsoft Office Word</Application>
  <DocSecurity>0</DocSecurity>
  <Lines>895</Lines>
  <Paragraphs>452</Paragraphs>
  <ScaleCrop>false</ScaleCrop>
  <HeadingPairs>
    <vt:vector size="2" baseType="variant">
      <vt:variant>
        <vt:lpstr>Title</vt:lpstr>
      </vt:variant>
      <vt:variant>
        <vt:i4>1</vt:i4>
      </vt:variant>
    </vt:vector>
  </HeadingPairs>
  <TitlesOfParts>
    <vt:vector size="1" baseType="lpstr">
      <vt:lpstr>AI IN robotics</vt:lpstr>
    </vt:vector>
  </TitlesOfParts>
  <Company/>
  <LinksUpToDate>false</LinksUpToDate>
  <CharactersWithSpaces>51117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robotics</dc:title>
  <dc:subject>Coursework 1</dc:subject>
  <dc:creator/>
  <cp:keywords/>
  <dc:description/>
  <cp:lastModifiedBy>Sebabatso R Maloi</cp:lastModifiedBy>
  <cp:revision>50</cp:revision>
  <dcterms:created xsi:type="dcterms:W3CDTF">2025-10-29T15:08:00Z</dcterms:created>
  <dcterms:modified xsi:type="dcterms:W3CDTF">2025-10-31T17:46:00Z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713f03e3-d101-4595-b245-35d53a321bea</vt:lpwstr>
  </property>
</Properties>
</file>