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ENTREVISTA DEL SENSOR BIOMÉTRICO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realiza la entrevista al concesionario de motos para el proyecto grupal: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¿Le gustaría implementar a su vehículo un sistema biométrico en el cual le garantiza seguridad?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Si, es una buena opción implementar el sensor de vehículos ya que por medio de este sistema se está protegiendo el mismo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¿En que parte de su vehículo </w:t>
      </w:r>
      <w:r w:rsidDel="00000000" w:rsidR="00000000" w:rsidRPr="00000000">
        <w:rPr>
          <w:sz w:val="32"/>
          <w:szCs w:val="32"/>
          <w:rtl w:val="0"/>
        </w:rPr>
        <w:t xml:space="preserve">incorporará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el sensor biométrico  dactilar?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 el manubrio ya que por lo general este es el equilibrio del carro y por lo tanto la persona tiene si o si que tener completo control de el asi para el usuario será más fácil el acceso.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¿En </w:t>
      </w:r>
      <w:r w:rsidDel="00000000" w:rsidR="00000000" w:rsidRPr="00000000">
        <w:rPr>
          <w:sz w:val="32"/>
          <w:szCs w:val="32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modelos de automóviles  le invertiría para llevar </w:t>
      </w:r>
      <w:r w:rsidDel="00000000" w:rsidR="00000000" w:rsidRPr="00000000">
        <w:rPr>
          <w:sz w:val="32"/>
          <w:szCs w:val="32"/>
          <w:rtl w:val="0"/>
        </w:rPr>
        <w:t xml:space="preserve">a cabo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el sensor biométrico?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JACS2 Urban</w:t>
      </w:r>
    </w:p>
    <w:p w:rsidR="00000000" w:rsidDel="00000000" w:rsidP="00000000" w:rsidRDefault="00000000" w:rsidRPr="00000000" w14:paraId="0000000D">
      <w:pPr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Volkswagen Gol Trendline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¿Cree necesario que el sistema biométrico envíe  a su correo una verificación para el encendido del carro?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No. El sistema deberá almacenar las huellas frecuentes y así nos ahorra tiempo y nos evita ingresar cada que lo requiera.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¿Qué </w:t>
      </w:r>
      <w:r w:rsidDel="00000000" w:rsidR="00000000" w:rsidRPr="00000000">
        <w:rPr>
          <w:sz w:val="32"/>
          <w:szCs w:val="32"/>
          <w:rtl w:val="0"/>
        </w:rPr>
        <w:t xml:space="preserve">piensa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acerca de la implementación del sistema biométrico en su vehículo?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idea  planteada es innovadora, como usuarios podemos estar al tanto de lo que ocurre en el vehículo y tendremos  también más seguridad  a la hora de utilizarlo.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¿Usted cree que este sistema biométrico le garantiza seguridad?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Si, esta implementación garantiza seguridad por un motivo: El sistema es altamente fiable ya que el acceso es uno de los más seguros en cuanto a reconocimiento por que se basa en cualidades biológicas únicas de cada persona.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