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743A" w14:textId="77777777" w:rsidR="00EB6A32" w:rsidRDefault="00EB6A32" w:rsidP="00EB6A32">
      <w:pPr>
        <w:pStyle w:val="a3"/>
        <w:ind w:left="4117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4A48F7E7" wp14:editId="6C5B463C">
            <wp:extent cx="894995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95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A014" w14:textId="77777777" w:rsidR="00EB6A32" w:rsidRDefault="00EB6A32" w:rsidP="00EB6A32">
      <w:pPr>
        <w:pStyle w:val="a3"/>
        <w:spacing w:before="3"/>
        <w:ind w:left="0" w:firstLine="0"/>
        <w:jc w:val="left"/>
        <w:rPr>
          <w:sz w:val="20"/>
        </w:rPr>
      </w:pPr>
    </w:p>
    <w:p w14:paraId="6C23CBEC" w14:textId="77777777" w:rsidR="00EB6A32" w:rsidRDefault="00EB6A32" w:rsidP="00EB6A32">
      <w:pPr>
        <w:pStyle w:val="a3"/>
        <w:spacing w:before="89"/>
        <w:ind w:left="66" w:right="126" w:firstLine="0"/>
        <w:jc w:val="center"/>
      </w:pPr>
      <w:r>
        <w:rPr>
          <w:spacing w:val="-1"/>
        </w:rPr>
        <w:t>МИНОБРНАУКИ</w:t>
      </w:r>
      <w:r>
        <w:rPr>
          <w:spacing w:val="-18"/>
        </w:rPr>
        <w:t xml:space="preserve"> </w:t>
      </w:r>
      <w:r>
        <w:t>РОССИИ</w:t>
      </w:r>
    </w:p>
    <w:p w14:paraId="34530077" w14:textId="77777777" w:rsidR="00EB6A32" w:rsidRDefault="00EB6A32" w:rsidP="00EB6A32">
      <w:pPr>
        <w:pStyle w:val="a3"/>
        <w:spacing w:before="96"/>
        <w:ind w:left="63" w:right="126" w:firstLine="0"/>
        <w:jc w:val="center"/>
      </w:pPr>
      <w:r>
        <w:rPr>
          <w:spacing w:val="-1"/>
        </w:rPr>
        <w:t>Федеральное</w:t>
      </w:r>
      <w:r>
        <w:rPr>
          <w:spacing w:val="-17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rPr>
          <w:spacing w:val="-1"/>
        </w:rPr>
        <w:t>бюджетное</w:t>
      </w:r>
      <w:r>
        <w:rPr>
          <w:spacing w:val="-14"/>
        </w:rPr>
        <w:t xml:space="preserve"> </w:t>
      </w:r>
      <w:r>
        <w:rPr>
          <w:spacing w:val="-1"/>
        </w:rP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профессионального</w:t>
      </w:r>
      <w:r>
        <w:rPr>
          <w:spacing w:val="-3"/>
        </w:rPr>
        <w:t xml:space="preserve"> </w:t>
      </w:r>
      <w:r>
        <w:t>образования</w:t>
      </w:r>
    </w:p>
    <w:p w14:paraId="6F45A613" w14:textId="77777777" w:rsidR="00EB6A32" w:rsidRDefault="00EB6A32" w:rsidP="00EB6A32">
      <w:pPr>
        <w:pStyle w:val="a3"/>
        <w:spacing w:before="3"/>
        <w:ind w:left="0" w:firstLine="0"/>
        <w:jc w:val="left"/>
        <w:rPr>
          <w:sz w:val="36"/>
        </w:rPr>
      </w:pPr>
    </w:p>
    <w:p w14:paraId="5E0126BA" w14:textId="77777777" w:rsidR="00EB6A32" w:rsidRDefault="00EB6A32" w:rsidP="00EB6A32">
      <w:pPr>
        <w:ind w:left="63" w:right="126"/>
        <w:jc w:val="center"/>
        <w:rPr>
          <w:sz w:val="32"/>
        </w:rPr>
      </w:pPr>
      <w:r>
        <w:rPr>
          <w:sz w:val="32"/>
        </w:rPr>
        <w:t>«МИРЭА</w:t>
      </w:r>
      <w:r>
        <w:rPr>
          <w:spacing w:val="-14"/>
          <w:sz w:val="32"/>
        </w:rPr>
        <w:t xml:space="preserve"> </w:t>
      </w:r>
      <w:r>
        <w:rPr>
          <w:sz w:val="32"/>
        </w:rPr>
        <w:t>–</w:t>
      </w:r>
      <w:r>
        <w:rPr>
          <w:spacing w:val="-12"/>
          <w:sz w:val="32"/>
        </w:rPr>
        <w:t xml:space="preserve"> </w:t>
      </w:r>
      <w:r>
        <w:rPr>
          <w:sz w:val="32"/>
        </w:rPr>
        <w:t>Российский</w:t>
      </w:r>
      <w:r>
        <w:rPr>
          <w:spacing w:val="-13"/>
          <w:sz w:val="32"/>
        </w:rPr>
        <w:t xml:space="preserve"> </w:t>
      </w:r>
      <w:r>
        <w:rPr>
          <w:sz w:val="32"/>
        </w:rPr>
        <w:t>технологический</w:t>
      </w:r>
      <w:r>
        <w:rPr>
          <w:spacing w:val="-12"/>
          <w:sz w:val="32"/>
        </w:rPr>
        <w:t xml:space="preserve"> </w:t>
      </w:r>
      <w:r>
        <w:rPr>
          <w:sz w:val="32"/>
        </w:rPr>
        <w:t>университет»</w:t>
      </w:r>
    </w:p>
    <w:p w14:paraId="6D37A946" w14:textId="77777777" w:rsidR="00EB6A32" w:rsidRDefault="00EB6A32" w:rsidP="00EB6A32">
      <w:pPr>
        <w:pStyle w:val="2"/>
        <w:spacing w:before="2"/>
        <w:ind w:left="64" w:right="126" w:firstLine="0"/>
        <w:jc w:val="center"/>
      </w:pPr>
      <w:bookmarkStart w:id="0" w:name="_Toc151242133"/>
      <w:bookmarkStart w:id="1" w:name="_Toc151243081"/>
      <w:r>
        <w:t>РТУ</w:t>
      </w:r>
      <w:r>
        <w:rPr>
          <w:spacing w:val="10"/>
        </w:rPr>
        <w:t xml:space="preserve"> </w:t>
      </w:r>
      <w:r>
        <w:t>МИРЭА</w:t>
      </w:r>
      <w:bookmarkEnd w:id="0"/>
      <w:bookmarkEnd w:id="1"/>
    </w:p>
    <w:p w14:paraId="0B65DE5D" w14:textId="77777777" w:rsidR="00EB6A32" w:rsidRDefault="00EB6A32" w:rsidP="00EB6A32">
      <w:pPr>
        <w:pStyle w:val="a3"/>
        <w:ind w:left="0" w:firstLine="0"/>
        <w:jc w:val="left"/>
        <w:rPr>
          <w:b/>
          <w:sz w:val="30"/>
        </w:rPr>
      </w:pPr>
    </w:p>
    <w:p w14:paraId="5E105A0B" w14:textId="77777777" w:rsidR="00EB6A32" w:rsidRDefault="00EB6A32" w:rsidP="00EB6A32">
      <w:pPr>
        <w:pStyle w:val="a3"/>
        <w:spacing w:before="245"/>
        <w:ind w:left="63" w:right="126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26C87" wp14:editId="662A2CEA">
                <wp:simplePos x="0" y="0"/>
                <wp:positionH relativeFrom="page">
                  <wp:posOffset>899795</wp:posOffset>
                </wp:positionH>
                <wp:positionV relativeFrom="paragraph">
                  <wp:posOffset>35560</wp:posOffset>
                </wp:positionV>
                <wp:extent cx="6300470" cy="24765"/>
                <wp:effectExtent l="13970" t="7620" r="10160" b="15240"/>
                <wp:wrapNone/>
                <wp:docPr id="1301745647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0470" cy="24765"/>
                        </a:xfrm>
                        <a:custGeom>
                          <a:avLst/>
                          <a:gdLst>
                            <a:gd name="T0" fmla="+- 0 1417 1417"/>
                            <a:gd name="T1" fmla="*/ T0 w 9922"/>
                            <a:gd name="T2" fmla="+- 0 56 56"/>
                            <a:gd name="T3" fmla="*/ 56 h 39"/>
                            <a:gd name="T4" fmla="+- 0 11339 1417"/>
                            <a:gd name="T5" fmla="*/ T4 w 9922"/>
                            <a:gd name="T6" fmla="+- 0 56 56"/>
                            <a:gd name="T7" fmla="*/ 56 h 39"/>
                            <a:gd name="T8" fmla="+- 0 1417 1417"/>
                            <a:gd name="T9" fmla="*/ T8 w 9922"/>
                            <a:gd name="T10" fmla="+- 0 95 56"/>
                            <a:gd name="T11" fmla="*/ 95 h 39"/>
                            <a:gd name="T12" fmla="+- 0 11339 1417"/>
                            <a:gd name="T13" fmla="*/ T12 w 9922"/>
                            <a:gd name="T14" fmla="+- 0 95 56"/>
                            <a:gd name="T15" fmla="*/ 95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922" h="39">
                              <a:moveTo>
                                <a:pt x="0" y="0"/>
                              </a:moveTo>
                              <a:lnTo>
                                <a:pt x="9922" y="0"/>
                              </a:lnTo>
                              <a:moveTo>
                                <a:pt x="0" y="39"/>
                              </a:moveTo>
                              <a:lnTo>
                                <a:pt x="9922" y="39"/>
                              </a:lnTo>
                            </a:path>
                          </a:pathLst>
                        </a:custGeom>
                        <a:noFill/>
                        <a:ln w="120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B4D1F" id="Полилиния: фигура 1" o:spid="_x0000_s1026" style="position:absolute;margin-left:70.85pt;margin-top:2.8pt;width:496.1pt;height:1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2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" path="m,l9922,m,39r9922,e" filled="f" strokeweight=".33386mm">
                <v:path arrowok="t" o:connecttype="custom" o:connectlocs="0,35560;6300470,35560;0,60325;6300470,60325" o:connectangles="0,0,0,0"/>
                <w10:wrap anchorx="page"/>
              </v:shape>
            </w:pict>
          </mc:Fallback>
        </mc:AlternateContent>
      </w:r>
      <w:r>
        <w:t>Институт</w:t>
      </w:r>
      <w:r>
        <w:rPr>
          <w:spacing w:val="-16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</w:t>
      </w:r>
    </w:p>
    <w:p w14:paraId="345B440B" w14:textId="77777777" w:rsidR="00EB6A32" w:rsidRDefault="00EB6A32" w:rsidP="00EB6A32">
      <w:pPr>
        <w:pStyle w:val="a3"/>
        <w:spacing w:before="95"/>
        <w:ind w:left="1552" w:right="1611"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«Информационная</w:t>
      </w:r>
      <w:r>
        <w:rPr>
          <w:spacing w:val="-10"/>
        </w:rPr>
        <w:t xml:space="preserve"> </w:t>
      </w:r>
      <w:r>
        <w:t>безопасность»</w:t>
      </w:r>
      <w:r>
        <w:rPr>
          <w:spacing w:val="-9"/>
        </w:rPr>
        <w:t xml:space="preserve"> </w:t>
      </w:r>
      <w:r>
        <w:t>(БК</w:t>
      </w:r>
      <w:r>
        <w:rPr>
          <w:spacing w:val="-13"/>
        </w:rPr>
        <w:t xml:space="preserve"> </w:t>
      </w:r>
      <w:r>
        <w:t>№252)</w:t>
      </w:r>
    </w:p>
    <w:p w14:paraId="2C4E30FD" w14:textId="77777777" w:rsidR="00EB6A32" w:rsidRDefault="00EB6A32" w:rsidP="00EB6A32">
      <w:pPr>
        <w:pStyle w:val="a3"/>
        <w:ind w:left="0" w:firstLine="0"/>
        <w:jc w:val="left"/>
        <w:rPr>
          <w:sz w:val="30"/>
        </w:rPr>
      </w:pPr>
    </w:p>
    <w:p w14:paraId="4EBA2F54" w14:textId="77777777" w:rsidR="00EB6A32" w:rsidRDefault="00EB6A32" w:rsidP="00EB6A32">
      <w:pPr>
        <w:pStyle w:val="a3"/>
        <w:spacing w:before="9"/>
        <w:ind w:left="0" w:firstLine="0"/>
        <w:jc w:val="left"/>
        <w:rPr>
          <w:sz w:val="35"/>
        </w:rPr>
      </w:pPr>
    </w:p>
    <w:p w14:paraId="57B6860D" w14:textId="77777777" w:rsidR="00EB6A32" w:rsidRDefault="00EB6A32" w:rsidP="00EB6A32">
      <w:pPr>
        <w:pStyle w:val="1"/>
        <w:spacing w:before="1"/>
        <w:ind w:left="120"/>
      </w:pPr>
      <w:bookmarkStart w:id="2" w:name="_Toc151208322"/>
      <w:bookmarkStart w:id="3" w:name="_Toc151242134"/>
      <w:bookmarkStart w:id="4" w:name="_Toc151243082"/>
      <w:r>
        <w:t>КУРСОВАЯ</w:t>
      </w:r>
      <w:r>
        <w:rPr>
          <w:spacing w:val="-5"/>
        </w:rPr>
        <w:t xml:space="preserve"> </w:t>
      </w:r>
      <w:r>
        <w:t>РАБОТА</w:t>
      </w:r>
      <w:bookmarkEnd w:id="2"/>
      <w:bookmarkEnd w:id="3"/>
      <w:bookmarkEnd w:id="4"/>
    </w:p>
    <w:p w14:paraId="10418714" w14:textId="77777777" w:rsidR="00EB6A32" w:rsidRDefault="00EB6A32" w:rsidP="00EB6A32">
      <w:pPr>
        <w:pStyle w:val="a3"/>
        <w:spacing w:before="96"/>
        <w:ind w:left="111" w:right="126" w:firstLine="0"/>
        <w:jc w:val="center"/>
      </w:pPr>
      <w:r>
        <w:t>по дисциплине «Предупреждение, выявление и установление причин и</w:t>
      </w:r>
      <w:r>
        <w:rPr>
          <w:spacing w:val="-67"/>
        </w:rPr>
        <w:t xml:space="preserve"> </w:t>
      </w:r>
      <w:r>
        <w:t>условий</w:t>
      </w:r>
      <w:r>
        <w:rPr>
          <w:spacing w:val="-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инцидентов»</w:t>
      </w:r>
    </w:p>
    <w:p w14:paraId="3CE7C263" w14:textId="77777777" w:rsidR="00EB6A32" w:rsidRDefault="00EB6A32" w:rsidP="00EB6A32">
      <w:pPr>
        <w:spacing w:before="96" w:line="242" w:lineRule="auto"/>
        <w:ind w:left="116" w:right="126"/>
        <w:jc w:val="center"/>
      </w:pPr>
      <w:r>
        <w:rPr>
          <w:b/>
        </w:rPr>
        <w:t xml:space="preserve">Тема курсовой работы: </w:t>
      </w:r>
      <w:r>
        <w:t>«</w:t>
      </w:r>
      <w:r w:rsidRPr="00B65E21">
        <w:rPr>
          <w:rFonts w:cs="Times New Roman"/>
          <w:szCs w:val="28"/>
          <w:shd w:val="clear" w:color="auto" w:fill="FFFFFF"/>
        </w:rPr>
        <w:t xml:space="preserve">Проведение сравнительного анализа средств, реализующих технологию </w:t>
      </w:r>
      <w:proofErr w:type="spellStart"/>
      <w:r w:rsidRPr="00B65E21">
        <w:rPr>
          <w:rFonts w:cs="Times New Roman"/>
          <w:szCs w:val="28"/>
          <w:shd w:val="clear" w:color="auto" w:fill="FFFFFF"/>
        </w:rPr>
        <w:t>Threat</w:t>
      </w:r>
      <w:proofErr w:type="spellEnd"/>
      <w:r w:rsidRPr="00B65E21">
        <w:rPr>
          <w:rFonts w:cs="Times New Roman"/>
          <w:szCs w:val="28"/>
          <w:shd w:val="clear" w:color="auto" w:fill="FFFFFF"/>
        </w:rPr>
        <w:t xml:space="preserve"> Intelligence</w:t>
      </w:r>
      <w:r>
        <w:t>»</w:t>
      </w:r>
    </w:p>
    <w:p w14:paraId="22192BAE" w14:textId="77777777" w:rsidR="00EB6A32" w:rsidRDefault="00EB6A32" w:rsidP="00EB6A32">
      <w:pPr>
        <w:pStyle w:val="a3"/>
        <w:ind w:left="0" w:firstLine="0"/>
        <w:jc w:val="left"/>
        <w:rPr>
          <w:sz w:val="30"/>
        </w:rPr>
      </w:pPr>
    </w:p>
    <w:p w14:paraId="3AAD7246" w14:textId="77777777" w:rsidR="00EB6A32" w:rsidRDefault="00EB6A32" w:rsidP="00EB6A32">
      <w:pPr>
        <w:pStyle w:val="a3"/>
        <w:ind w:left="0" w:firstLine="0"/>
        <w:jc w:val="left"/>
        <w:rPr>
          <w:sz w:val="30"/>
        </w:rPr>
      </w:pPr>
    </w:p>
    <w:p w14:paraId="2B05CCE2" w14:textId="767606FD" w:rsidR="00EB6A32" w:rsidRDefault="00EB6A32" w:rsidP="00EB6A32">
      <w:pPr>
        <w:tabs>
          <w:tab w:val="left" w:pos="7770"/>
        </w:tabs>
        <w:spacing w:before="224"/>
        <w:ind w:right="126"/>
        <w:rPr>
          <w:i/>
        </w:rPr>
      </w:pPr>
      <w:r>
        <w:t>Студент</w:t>
      </w:r>
      <w:r>
        <w:rPr>
          <w:spacing w:val="-17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ККСО-01-</w:t>
      </w:r>
      <w:proofErr w:type="gramStart"/>
      <w:r>
        <w:t xml:space="preserve">19:   </w:t>
      </w:r>
      <w:proofErr w:type="gramEnd"/>
      <w:r>
        <w:t xml:space="preserve">                                                      </w:t>
      </w:r>
      <w:r>
        <w:rPr>
          <w:i/>
          <w:w w:val="95"/>
        </w:rPr>
        <w:t>Филиппов</w:t>
      </w:r>
      <w:r>
        <w:rPr>
          <w:i/>
          <w:w w:val="95"/>
        </w:rPr>
        <w:t xml:space="preserve"> </w:t>
      </w:r>
      <w:r>
        <w:rPr>
          <w:i/>
          <w:w w:val="95"/>
        </w:rPr>
        <w:t>Д.В.</w:t>
      </w:r>
    </w:p>
    <w:p w14:paraId="1891D1B2" w14:textId="065691E2" w:rsidR="00EB6A32" w:rsidRDefault="00EB6A32" w:rsidP="00EB6A32">
      <w:pPr>
        <w:tabs>
          <w:tab w:val="left" w:pos="7660"/>
        </w:tabs>
        <w:spacing w:before="230"/>
        <w:rPr>
          <w:i/>
        </w:rPr>
      </w:pPr>
      <w:r>
        <w:t>Руководитель</w:t>
      </w:r>
      <w:r>
        <w:rPr>
          <w:spacing w:val="-7"/>
        </w:rPr>
        <w:t xml:space="preserve"> </w:t>
      </w:r>
      <w:proofErr w:type="gramStart"/>
      <w:r>
        <w:t xml:space="preserve">работы:   </w:t>
      </w:r>
      <w:proofErr w:type="gramEnd"/>
      <w:r>
        <w:t xml:space="preserve">                                                                   </w:t>
      </w:r>
      <w:r>
        <w:rPr>
          <w:i/>
          <w:w w:val="95"/>
        </w:rPr>
        <w:t>Гончаренко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В.Е.</w:t>
      </w:r>
    </w:p>
    <w:p w14:paraId="2D265A1B" w14:textId="77777777" w:rsidR="00EB6A32" w:rsidRDefault="00EB6A32" w:rsidP="00EB6A32">
      <w:pPr>
        <w:pStyle w:val="a3"/>
        <w:ind w:left="0" w:firstLine="0"/>
        <w:jc w:val="left"/>
        <w:rPr>
          <w:i/>
          <w:sz w:val="30"/>
        </w:rPr>
      </w:pPr>
    </w:p>
    <w:p w14:paraId="335B7961" w14:textId="77777777" w:rsidR="00EB6A32" w:rsidRDefault="00EB6A32" w:rsidP="00EB6A32">
      <w:pPr>
        <w:pStyle w:val="a3"/>
        <w:spacing w:before="1"/>
        <w:ind w:left="0" w:firstLine="0"/>
        <w:jc w:val="left"/>
        <w:rPr>
          <w:i/>
          <w:sz w:val="39"/>
        </w:rPr>
      </w:pPr>
    </w:p>
    <w:p w14:paraId="574C4139" w14:textId="77777777" w:rsidR="00EB6A32" w:rsidRDefault="00EB6A32" w:rsidP="00EB6A32">
      <w:pPr>
        <w:pStyle w:val="a3"/>
        <w:tabs>
          <w:tab w:val="left" w:pos="4615"/>
        </w:tabs>
        <w:spacing w:line="242" w:lineRule="auto"/>
        <w:ind w:left="0" w:right="3873" w:firstLine="0"/>
        <w:jc w:val="left"/>
      </w:pPr>
      <w:r>
        <w:t>Работа</w:t>
      </w:r>
      <w:r>
        <w:rPr>
          <w:spacing w:val="4"/>
        </w:rPr>
        <w:t xml:space="preserve"> </w:t>
      </w:r>
      <w:r>
        <w:t>представлена</w:t>
      </w:r>
      <w:r>
        <w:rPr>
          <w:spacing w:val="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защите:</w:t>
      </w:r>
      <w:r>
        <w:rPr>
          <w:spacing w:val="4"/>
        </w:rPr>
        <w:t xml:space="preserve"> </w:t>
      </w:r>
      <w:r>
        <w:t>«</w:t>
      </w:r>
      <w:r>
        <w:rPr>
          <w:u w:val="single"/>
        </w:rPr>
        <w:tab/>
      </w:r>
      <w:r>
        <w:t xml:space="preserve">» </w:t>
      </w:r>
      <w:proofErr w:type="gramStart"/>
      <w:r>
        <w:t xml:space="preserve">декабрь </w:t>
      </w:r>
      <w:r>
        <w:rPr>
          <w:spacing w:val="-67"/>
        </w:rPr>
        <w:t xml:space="preserve"> </w:t>
      </w:r>
      <w:r>
        <w:t>2023</w:t>
      </w:r>
      <w:proofErr w:type="gramEnd"/>
      <w:r>
        <w:rPr>
          <w:spacing w:val="-1"/>
        </w:rPr>
        <w:t xml:space="preserve"> </w:t>
      </w:r>
      <w:r>
        <w:t>года</w:t>
      </w:r>
    </w:p>
    <w:p w14:paraId="236F1062" w14:textId="77777777" w:rsidR="00EB6A32" w:rsidRDefault="00EB6A32" w:rsidP="00EB6A32">
      <w:pPr>
        <w:pStyle w:val="a3"/>
        <w:tabs>
          <w:tab w:val="left" w:pos="3120"/>
        </w:tabs>
        <w:spacing w:before="238"/>
        <w:ind w:left="0" w:firstLine="0"/>
        <w:jc w:val="left"/>
      </w:pPr>
      <w:r>
        <w:t>Оценка:</w:t>
      </w:r>
      <w:r>
        <w:rPr>
          <w:spacing w:val="14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</w:p>
    <w:p w14:paraId="76D44FEC" w14:textId="77777777" w:rsidR="00EB6A32" w:rsidRDefault="00EB6A32" w:rsidP="00EB6A32">
      <w:pPr>
        <w:pStyle w:val="a3"/>
        <w:ind w:left="0" w:firstLine="0"/>
        <w:jc w:val="left"/>
        <w:rPr>
          <w:sz w:val="20"/>
        </w:rPr>
      </w:pPr>
    </w:p>
    <w:p w14:paraId="4A0B0626" w14:textId="77777777" w:rsidR="00EB6A32" w:rsidRDefault="00EB6A32" w:rsidP="00EB6A32">
      <w:pPr>
        <w:pStyle w:val="a3"/>
        <w:ind w:left="0" w:firstLine="0"/>
        <w:jc w:val="left"/>
        <w:rPr>
          <w:sz w:val="20"/>
        </w:rPr>
      </w:pPr>
    </w:p>
    <w:p w14:paraId="23F7AB8F" w14:textId="77777777" w:rsidR="00EB6A32" w:rsidRDefault="00EB6A32" w:rsidP="00EB6A32">
      <w:pPr>
        <w:pStyle w:val="a3"/>
        <w:ind w:left="0" w:firstLine="0"/>
        <w:jc w:val="left"/>
        <w:rPr>
          <w:sz w:val="20"/>
        </w:rPr>
      </w:pPr>
    </w:p>
    <w:p w14:paraId="6F7D58ED" w14:textId="77777777" w:rsidR="00EB6A32" w:rsidRDefault="00EB6A32" w:rsidP="00EB6A32">
      <w:pPr>
        <w:pStyle w:val="a3"/>
        <w:spacing w:before="9"/>
        <w:ind w:left="0" w:firstLine="0"/>
        <w:jc w:val="left"/>
        <w:rPr>
          <w:sz w:val="17"/>
        </w:rPr>
      </w:pPr>
    </w:p>
    <w:p w14:paraId="107C80D0" w14:textId="1984B8F9" w:rsidR="00EB6A32" w:rsidRDefault="00EB6A32"/>
    <w:p w14:paraId="13B8DB09" w14:textId="77777777" w:rsidR="00EB6A32" w:rsidRDefault="00EB6A32">
      <w:r>
        <w:br w:type="page"/>
      </w:r>
    </w:p>
    <w:sdt>
      <w:sdtPr>
        <w:id w:val="4042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71A2EA1A" w14:textId="58F3C834" w:rsidR="00EB6A32" w:rsidRPr="00485986" w:rsidRDefault="00EB6A32" w:rsidP="0048598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598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9717914" w14:textId="3DB451C1" w:rsidR="00485986" w:rsidRDefault="00EB6A32" w:rsidP="004859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43083" w:history="1">
            <w:r w:rsidR="00485986" w:rsidRPr="009F4821">
              <w:rPr>
                <w:rStyle w:val="aa"/>
                <w:noProof/>
              </w:rPr>
              <w:t>Введение</w:t>
            </w:r>
            <w:r w:rsidR="00485986">
              <w:rPr>
                <w:noProof/>
                <w:webHidden/>
              </w:rPr>
              <w:tab/>
            </w:r>
            <w:r w:rsidR="00485986">
              <w:rPr>
                <w:noProof/>
                <w:webHidden/>
              </w:rPr>
              <w:fldChar w:fldCharType="begin"/>
            </w:r>
            <w:r w:rsidR="00485986">
              <w:rPr>
                <w:noProof/>
                <w:webHidden/>
              </w:rPr>
              <w:instrText xml:space="preserve"> PAGEREF _Toc151243083 \h </w:instrText>
            </w:r>
            <w:r w:rsidR="00485986">
              <w:rPr>
                <w:noProof/>
                <w:webHidden/>
              </w:rPr>
            </w:r>
            <w:r w:rsidR="00485986">
              <w:rPr>
                <w:noProof/>
                <w:webHidden/>
              </w:rPr>
              <w:fldChar w:fldCharType="separate"/>
            </w:r>
            <w:r w:rsidR="00485986">
              <w:rPr>
                <w:noProof/>
                <w:webHidden/>
              </w:rPr>
              <w:t>3</w:t>
            </w:r>
            <w:r w:rsidR="00485986">
              <w:rPr>
                <w:noProof/>
                <w:webHidden/>
              </w:rPr>
              <w:fldChar w:fldCharType="end"/>
            </w:r>
          </w:hyperlink>
        </w:p>
        <w:p w14:paraId="213EDA05" w14:textId="7C07A4E5" w:rsidR="00485986" w:rsidRDefault="004859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84" w:history="1">
            <w:r w:rsidRPr="009F4821">
              <w:rPr>
                <w:rStyle w:val="aa"/>
                <w:noProof/>
              </w:rPr>
              <w:t>Глава</w:t>
            </w:r>
            <w:r w:rsidRPr="009F4821">
              <w:rPr>
                <w:rStyle w:val="aa"/>
                <w:noProof/>
                <w:lang w:val="en-US"/>
              </w:rPr>
              <w:t xml:space="preserve"> 1. </w:t>
            </w:r>
            <w:r w:rsidRPr="009F4821">
              <w:rPr>
                <w:rStyle w:val="aa"/>
                <w:noProof/>
              </w:rPr>
              <w:t>Основы</w:t>
            </w:r>
            <w:r w:rsidRPr="009F4821">
              <w:rPr>
                <w:rStyle w:val="aa"/>
                <w:noProof/>
                <w:lang w:val="en-US"/>
              </w:rPr>
              <w:t xml:space="preserve"> 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BEEC" w14:textId="65015699" w:rsidR="00485986" w:rsidRDefault="004859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85" w:history="1">
            <w:r w:rsidRPr="009F4821">
              <w:rPr>
                <w:rStyle w:val="aa"/>
                <w:noProof/>
                <w:lang w:val="en-US"/>
              </w:rPr>
              <w:t xml:space="preserve">1.1 </w:t>
            </w:r>
            <w:r w:rsidRPr="009F4821">
              <w:rPr>
                <w:rStyle w:val="aa"/>
                <w:noProof/>
              </w:rPr>
              <w:t>Концепция</w:t>
            </w:r>
            <w:r w:rsidRPr="009F4821">
              <w:rPr>
                <w:rStyle w:val="aa"/>
                <w:noProof/>
                <w:lang w:val="en-US"/>
              </w:rPr>
              <w:t xml:space="preserve"> Threat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13B1" w14:textId="211D3478" w:rsidR="00485986" w:rsidRDefault="004859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86" w:history="1">
            <w:r w:rsidRPr="009F4821">
              <w:rPr>
                <w:rStyle w:val="aa"/>
                <w:noProof/>
              </w:rPr>
              <w:t xml:space="preserve">1.2 Роль </w:t>
            </w:r>
            <w:r w:rsidRPr="009F4821">
              <w:rPr>
                <w:rStyle w:val="aa"/>
                <w:noProof/>
                <w:lang w:val="en-US"/>
              </w:rPr>
              <w:t>Threat</w:t>
            </w:r>
            <w:r w:rsidRPr="009F4821">
              <w:rPr>
                <w:rStyle w:val="aa"/>
                <w:noProof/>
              </w:rPr>
              <w:t xml:space="preserve"> </w:t>
            </w:r>
            <w:r w:rsidRPr="009F4821">
              <w:rPr>
                <w:rStyle w:val="aa"/>
                <w:noProof/>
                <w:lang w:val="en-US"/>
              </w:rPr>
              <w:t>Intelligence</w:t>
            </w:r>
            <w:r w:rsidRPr="009F4821">
              <w:rPr>
                <w:rStyle w:val="aa"/>
                <w:noProof/>
              </w:rPr>
              <w:t xml:space="preserve"> в обеспечении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2A5F" w14:textId="06892BF4" w:rsidR="00485986" w:rsidRDefault="004859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87" w:history="1">
            <w:r w:rsidRPr="009F4821">
              <w:rPr>
                <w:rStyle w:val="aa"/>
                <w:noProof/>
              </w:rPr>
              <w:t>1.3 Методы сбора информации о потенциальных угрозах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4A6B" w14:textId="26701B83" w:rsidR="00485986" w:rsidRDefault="004859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88" w:history="1">
            <w:r w:rsidRPr="009F4821">
              <w:rPr>
                <w:rStyle w:val="aa"/>
                <w:noProof/>
              </w:rPr>
              <w:t xml:space="preserve">1.4 Анализ и интерпретация данных </w:t>
            </w:r>
            <w:r w:rsidRPr="009F4821">
              <w:rPr>
                <w:rStyle w:val="aa"/>
                <w:noProof/>
                <w:lang w:val="en-US"/>
              </w:rPr>
              <w:t>Threat</w:t>
            </w:r>
            <w:r w:rsidRPr="009F4821">
              <w:rPr>
                <w:rStyle w:val="aa"/>
                <w:noProof/>
              </w:rPr>
              <w:t xml:space="preserve"> </w:t>
            </w:r>
            <w:r w:rsidRPr="009F4821">
              <w:rPr>
                <w:rStyle w:val="aa"/>
                <w:noProof/>
                <w:lang w:val="en-US"/>
              </w:rPr>
              <w:t>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9E6C" w14:textId="6341BC94" w:rsidR="00485986" w:rsidRDefault="004859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89" w:history="1">
            <w:r w:rsidRPr="009F4821">
              <w:rPr>
                <w:rStyle w:val="aa"/>
                <w:noProof/>
              </w:rPr>
              <w:t xml:space="preserve">Глава 2. Применение </w:t>
            </w:r>
            <w:r w:rsidRPr="009F4821">
              <w:rPr>
                <w:rStyle w:val="aa"/>
                <w:noProof/>
                <w:lang w:val="en-US"/>
              </w:rPr>
              <w:t>Threat</w:t>
            </w:r>
            <w:r w:rsidRPr="009F4821">
              <w:rPr>
                <w:rStyle w:val="aa"/>
                <w:noProof/>
              </w:rPr>
              <w:t xml:space="preserve"> </w:t>
            </w:r>
            <w:r w:rsidRPr="009F4821">
              <w:rPr>
                <w:rStyle w:val="aa"/>
                <w:noProof/>
                <w:lang w:val="en-US"/>
              </w:rPr>
              <w:t>Intelligence</w:t>
            </w:r>
            <w:r w:rsidRPr="009F4821">
              <w:rPr>
                <w:rStyle w:val="aa"/>
                <w:noProof/>
              </w:rPr>
              <w:t xml:space="preserve">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6DE0" w14:textId="04FDC255" w:rsidR="00485986" w:rsidRDefault="004859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90" w:history="1">
            <w:r w:rsidRPr="009F4821">
              <w:rPr>
                <w:rStyle w:val="aa"/>
                <w:noProof/>
              </w:rPr>
              <w:t xml:space="preserve">2.1 Защита от угроз с использованием </w:t>
            </w:r>
            <w:r w:rsidRPr="009F4821">
              <w:rPr>
                <w:rStyle w:val="aa"/>
                <w:noProof/>
                <w:lang w:val="en-US"/>
              </w:rPr>
              <w:t>Threat</w:t>
            </w:r>
            <w:r w:rsidRPr="009F4821">
              <w:rPr>
                <w:rStyle w:val="aa"/>
                <w:noProof/>
              </w:rPr>
              <w:t xml:space="preserve"> </w:t>
            </w:r>
            <w:r w:rsidRPr="009F4821">
              <w:rPr>
                <w:rStyle w:val="aa"/>
                <w:noProof/>
                <w:lang w:val="en-US"/>
              </w:rPr>
              <w:t>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0E07" w14:textId="45A73079" w:rsidR="00485986" w:rsidRDefault="004859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91" w:history="1">
            <w:r w:rsidRPr="009F4821">
              <w:rPr>
                <w:rStyle w:val="aa"/>
                <w:noProof/>
              </w:rPr>
              <w:t xml:space="preserve">2.2 Сравнительный анализ систем </w:t>
            </w:r>
            <w:r w:rsidRPr="009F4821">
              <w:rPr>
                <w:rStyle w:val="aa"/>
                <w:noProof/>
                <w:lang w:val="en-US"/>
              </w:rPr>
              <w:t>Threat</w:t>
            </w:r>
            <w:r w:rsidRPr="009F4821">
              <w:rPr>
                <w:rStyle w:val="aa"/>
                <w:noProof/>
              </w:rPr>
              <w:t xml:space="preserve"> </w:t>
            </w:r>
            <w:r w:rsidRPr="009F4821">
              <w:rPr>
                <w:rStyle w:val="aa"/>
                <w:noProof/>
                <w:lang w:val="en-US"/>
              </w:rPr>
              <w:t>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12B6" w14:textId="2B2A5EB3" w:rsidR="00485986" w:rsidRDefault="004859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92" w:history="1">
            <w:r w:rsidRPr="009F482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A6BB" w14:textId="47AFF54B" w:rsidR="00485986" w:rsidRDefault="004859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3093" w:history="1">
            <w:r w:rsidRPr="009F4821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EC85" w14:textId="3614533D" w:rsidR="00EB6A32" w:rsidRDefault="00EB6A32">
          <w:r>
            <w:rPr>
              <w:b/>
              <w:bCs/>
            </w:rPr>
            <w:fldChar w:fldCharType="end"/>
          </w:r>
        </w:p>
      </w:sdtContent>
    </w:sdt>
    <w:p w14:paraId="263D5222" w14:textId="221C3B6B" w:rsidR="00EB6A32" w:rsidRDefault="00EB6A32"/>
    <w:p w14:paraId="3020402E" w14:textId="77777777" w:rsidR="00EB6A32" w:rsidRDefault="00EB6A32">
      <w:r>
        <w:br w:type="page"/>
      </w:r>
    </w:p>
    <w:p w14:paraId="1EAF10E1" w14:textId="77777777" w:rsidR="00EB6A32" w:rsidRDefault="00EB6A32" w:rsidP="00EB6A32">
      <w:pPr>
        <w:pStyle w:val="1"/>
        <w:spacing w:line="360" w:lineRule="auto"/>
      </w:pPr>
      <w:bookmarkStart w:id="5" w:name="_Toc151242135"/>
      <w:bookmarkStart w:id="6" w:name="_Toc151243083"/>
      <w:r>
        <w:lastRenderedPageBreak/>
        <w:t>Введение</w:t>
      </w:r>
      <w:bookmarkEnd w:id="5"/>
      <w:bookmarkEnd w:id="6"/>
    </w:p>
    <w:p w14:paraId="3D273751" w14:textId="77777777" w:rsidR="00EB6A32" w:rsidRDefault="00EB6A32" w:rsidP="00EB6A32">
      <w:pPr>
        <w:spacing w:line="360" w:lineRule="auto"/>
        <w:jc w:val="both"/>
      </w:pPr>
      <w:r>
        <w:tab/>
        <w:t xml:space="preserve">На сегодняшний день наше общество находится на этапе активного и глубокого развития информационных технологий, что несомненно порождает как свои преимущества, так и свои недостатки. Одни из главных недостатков является угроза целостности, доступности и конфиденциальность информации. В отдельно конкретном случае под информацией могут пониматься различные моменты, например персональные данные пользователей некоторой социальной сети или же коммерческая тайна о разработке некоего продукта какой-то компании. Основной задачей социальной сети или компании обеспечить безопасность. Одним из инструментов обеспечения безопасности в современном мире является использование технологии </w:t>
      </w:r>
      <w:r>
        <w:rPr>
          <w:lang w:val="en-US"/>
        </w:rPr>
        <w:t>Threat</w:t>
      </w:r>
      <w:r w:rsidRPr="002E1516">
        <w:t xml:space="preserve"> </w:t>
      </w:r>
      <w:r>
        <w:rPr>
          <w:lang w:val="en-US"/>
        </w:rPr>
        <w:t>Intelligence</w:t>
      </w:r>
      <w:r w:rsidRPr="002E1516">
        <w:t>.</w:t>
      </w:r>
    </w:p>
    <w:p w14:paraId="24820561" w14:textId="77777777" w:rsidR="00EB6A32" w:rsidRDefault="00EB6A32" w:rsidP="00EB6A32">
      <w:pPr>
        <w:spacing w:line="360" w:lineRule="auto"/>
        <w:jc w:val="both"/>
      </w:pPr>
      <w:r>
        <w:tab/>
      </w:r>
      <w:r>
        <w:rPr>
          <w:lang w:val="en-US"/>
        </w:rPr>
        <w:t>Threat</w:t>
      </w:r>
      <w:r w:rsidRPr="00D17FE5">
        <w:t xml:space="preserve"> </w:t>
      </w:r>
      <w:r>
        <w:rPr>
          <w:lang w:val="en-US"/>
        </w:rPr>
        <w:t>Intelligence</w:t>
      </w:r>
      <w:r w:rsidRPr="00D17FE5">
        <w:t xml:space="preserve"> – информация об актуальных угрозах и группировках киберпреступников, которая позволяет организациям изучить цели, тактику и инструменты злоумышленников и выстроить эффективную стратегию защиты от атак. </w:t>
      </w:r>
      <w:r>
        <w:t>Использование данной технологии сильно облегчит работу всем отделам компании связанных с обеспечением безопасности, а также позволит создать новые или укрепить старые инструменты превентивной безопасности. Все это необходимо для более точно детектирования угроз и атак, так как современный мир киберпреступников тоже не стоит на месте, придумываются различные технологии, шаги для обхода защиты, маскируются известные вирусные ПО.</w:t>
      </w:r>
    </w:p>
    <w:p w14:paraId="1C8E81F4" w14:textId="2B1523BF" w:rsidR="002E0E47" w:rsidRDefault="00EB6A32" w:rsidP="00EB6A32">
      <w:pPr>
        <w:spacing w:line="360" w:lineRule="auto"/>
        <w:jc w:val="both"/>
      </w:pPr>
      <w:r>
        <w:tab/>
        <w:t xml:space="preserve">В рамках текущей курсовой работы будут рассматриваться технологии, использующие совместно с </w:t>
      </w:r>
      <w:r>
        <w:rPr>
          <w:lang w:val="en-US"/>
        </w:rPr>
        <w:t>Threat</w:t>
      </w:r>
      <w:r w:rsidRPr="00D17FE5">
        <w:t xml:space="preserve"> </w:t>
      </w:r>
      <w:r>
        <w:rPr>
          <w:lang w:val="en-US"/>
        </w:rPr>
        <w:t>Intelligence</w:t>
      </w:r>
      <w:r w:rsidRPr="00D17FE5">
        <w:t>,</w:t>
      </w:r>
      <w:r>
        <w:t xml:space="preserve"> теоретические и практические моменты работы технологии,</w:t>
      </w:r>
      <w:r w:rsidRPr="00D17FE5">
        <w:t xml:space="preserve"> </w:t>
      </w:r>
      <w:r>
        <w:t>перспективы дальнейшего развития.</w:t>
      </w:r>
    </w:p>
    <w:p w14:paraId="12A41217" w14:textId="474885F6" w:rsidR="00EB6A32" w:rsidRDefault="00EB6A32" w:rsidP="00EB6A32">
      <w:pPr>
        <w:spacing w:line="360" w:lineRule="auto"/>
        <w:jc w:val="both"/>
      </w:pPr>
    </w:p>
    <w:p w14:paraId="69B20B94" w14:textId="77777777" w:rsidR="00EB6A32" w:rsidRDefault="00EB6A32" w:rsidP="00EB6A32"/>
    <w:p w14:paraId="512133D4" w14:textId="77777777" w:rsidR="00EB6A32" w:rsidRDefault="00EB6A32" w:rsidP="00EB6A32"/>
    <w:p w14:paraId="5E49C050" w14:textId="343C8C9D" w:rsidR="00EB6A32" w:rsidRDefault="00EB6A32" w:rsidP="00EB6A32">
      <w:pPr>
        <w:pStyle w:val="1"/>
        <w:ind w:left="0"/>
        <w:rPr>
          <w:lang w:val="en-US"/>
        </w:rPr>
      </w:pPr>
      <w:bookmarkStart w:id="7" w:name="_Toc151243084"/>
      <w:r>
        <w:lastRenderedPageBreak/>
        <w:t>Глава</w:t>
      </w:r>
      <w:r w:rsidRPr="00EB6A32">
        <w:rPr>
          <w:lang w:val="en-US"/>
        </w:rPr>
        <w:t xml:space="preserve"> 1. </w:t>
      </w:r>
      <w:r>
        <w:t>Основы</w:t>
      </w:r>
      <w:r w:rsidRPr="00EB6A32">
        <w:rPr>
          <w:lang w:val="en-US"/>
        </w:rPr>
        <w:t xml:space="preserve"> </w:t>
      </w:r>
      <w:r>
        <w:rPr>
          <w:lang w:val="en-US"/>
        </w:rPr>
        <w:t>Threat Intelligence</w:t>
      </w:r>
      <w:bookmarkEnd w:id="7"/>
    </w:p>
    <w:p w14:paraId="2A8626C8" w14:textId="745C60A8" w:rsidR="00EB6A32" w:rsidRDefault="00EB6A32" w:rsidP="00EB6A32">
      <w:pPr>
        <w:pStyle w:val="2"/>
        <w:ind w:left="0" w:firstLine="0"/>
        <w:jc w:val="center"/>
        <w:rPr>
          <w:lang w:val="en-US"/>
        </w:rPr>
      </w:pPr>
      <w:bookmarkStart w:id="8" w:name="_Toc151243085"/>
      <w:r w:rsidRPr="00EB6A32">
        <w:rPr>
          <w:lang w:val="en-US"/>
        </w:rPr>
        <w:t xml:space="preserve">1.1 </w:t>
      </w:r>
      <w:r>
        <w:t>Концепция</w:t>
      </w:r>
      <w:r w:rsidRPr="00EB6A32">
        <w:rPr>
          <w:lang w:val="en-US"/>
        </w:rPr>
        <w:t xml:space="preserve"> </w:t>
      </w:r>
      <w:r>
        <w:rPr>
          <w:lang w:val="en-US"/>
        </w:rPr>
        <w:t>Threat Intelligence</w:t>
      </w:r>
      <w:bookmarkEnd w:id="8"/>
    </w:p>
    <w:p w14:paraId="4DD678E9" w14:textId="2BE0CD03" w:rsidR="00EB6A32" w:rsidRDefault="00485986" w:rsidP="00EB6A32">
      <w:pPr>
        <w:pStyle w:val="2"/>
        <w:ind w:left="0" w:firstLine="0"/>
        <w:jc w:val="center"/>
      </w:pPr>
      <w:bookmarkStart w:id="9" w:name="_Toc151243086"/>
      <w:r w:rsidRPr="00485986">
        <w:t xml:space="preserve">1.2 </w:t>
      </w:r>
      <w:r>
        <w:t>Роль</w:t>
      </w:r>
      <w:r w:rsidRPr="00485986">
        <w:t xml:space="preserve"> </w:t>
      </w:r>
      <w:r>
        <w:rPr>
          <w:lang w:val="en-US"/>
        </w:rPr>
        <w:t>Threat</w:t>
      </w:r>
      <w:r w:rsidRPr="00485986">
        <w:t xml:space="preserve"> </w:t>
      </w:r>
      <w:r>
        <w:rPr>
          <w:lang w:val="en-US"/>
        </w:rPr>
        <w:t>Intelligence</w:t>
      </w:r>
      <w:r w:rsidRPr="00485986">
        <w:t xml:space="preserve"> </w:t>
      </w:r>
      <w:r>
        <w:t>в</w:t>
      </w:r>
      <w:r w:rsidRPr="00485986">
        <w:t xml:space="preserve"> </w:t>
      </w:r>
      <w:r>
        <w:t>обеспечении информационной безопасности</w:t>
      </w:r>
      <w:bookmarkEnd w:id="9"/>
    </w:p>
    <w:p w14:paraId="44B71DB0" w14:textId="1EE505D0" w:rsidR="00485986" w:rsidRDefault="00485986" w:rsidP="00EB6A32">
      <w:pPr>
        <w:pStyle w:val="2"/>
        <w:ind w:left="0" w:firstLine="0"/>
        <w:jc w:val="center"/>
      </w:pPr>
      <w:bookmarkStart w:id="10" w:name="_Toc151243087"/>
      <w:r>
        <w:t>1.3 Методы сбора информации о потенциальных угрозах</w:t>
      </w:r>
      <w:bookmarkEnd w:id="10"/>
    </w:p>
    <w:p w14:paraId="4F496DED" w14:textId="6F95B235" w:rsidR="00485986" w:rsidRDefault="00485986" w:rsidP="00485986">
      <w:pPr>
        <w:pStyle w:val="2"/>
        <w:ind w:left="0" w:firstLine="0"/>
        <w:jc w:val="center"/>
        <w:rPr>
          <w:lang w:val="en-US"/>
        </w:rPr>
      </w:pPr>
      <w:bookmarkStart w:id="11" w:name="_Toc151243088"/>
      <w:r>
        <w:t xml:space="preserve">1.4 Анализ и интерпретация данных </w:t>
      </w:r>
      <w:r>
        <w:rPr>
          <w:lang w:val="en-US"/>
        </w:rPr>
        <w:t>Threat</w:t>
      </w:r>
      <w:r w:rsidRPr="00485986">
        <w:t xml:space="preserve"> </w:t>
      </w:r>
      <w:r>
        <w:rPr>
          <w:lang w:val="en-US"/>
        </w:rPr>
        <w:t>Intelligence</w:t>
      </w:r>
      <w:bookmarkEnd w:id="11"/>
    </w:p>
    <w:p w14:paraId="7A6D4087" w14:textId="35A972FA" w:rsidR="00485986" w:rsidRDefault="00485986" w:rsidP="00485986">
      <w:pPr>
        <w:pStyle w:val="1"/>
      </w:pPr>
      <w:bookmarkStart w:id="12" w:name="_Toc151243089"/>
      <w:r>
        <w:t>Глава 2. Применение</w:t>
      </w:r>
      <w:r w:rsidRPr="00485986">
        <w:t xml:space="preserve"> </w:t>
      </w:r>
      <w:r>
        <w:rPr>
          <w:lang w:val="en-US"/>
        </w:rPr>
        <w:t>Threat</w:t>
      </w:r>
      <w:r w:rsidRPr="00485986">
        <w:t xml:space="preserve"> </w:t>
      </w:r>
      <w:r>
        <w:rPr>
          <w:lang w:val="en-US"/>
        </w:rPr>
        <w:t>Intelligence</w:t>
      </w:r>
      <w:r w:rsidRPr="00485986">
        <w:t xml:space="preserve"> </w:t>
      </w:r>
      <w:r>
        <w:t>на</w:t>
      </w:r>
      <w:r w:rsidRPr="00485986">
        <w:t xml:space="preserve"> </w:t>
      </w:r>
      <w:r>
        <w:t>практике</w:t>
      </w:r>
      <w:bookmarkEnd w:id="12"/>
    </w:p>
    <w:p w14:paraId="3B3FF110" w14:textId="615EBBEC" w:rsidR="00485986" w:rsidRDefault="00485986" w:rsidP="00485986">
      <w:pPr>
        <w:pStyle w:val="2"/>
        <w:ind w:left="0" w:firstLine="0"/>
        <w:jc w:val="center"/>
        <w:rPr>
          <w:lang w:val="en-US"/>
        </w:rPr>
      </w:pPr>
      <w:bookmarkStart w:id="13" w:name="_Toc151243090"/>
      <w:r>
        <w:t xml:space="preserve">2.1 Защита от угроз с использованием </w:t>
      </w:r>
      <w:r>
        <w:rPr>
          <w:lang w:val="en-US"/>
        </w:rPr>
        <w:t>Threat</w:t>
      </w:r>
      <w:r w:rsidRPr="00485986">
        <w:t xml:space="preserve"> </w:t>
      </w:r>
      <w:r>
        <w:rPr>
          <w:lang w:val="en-US"/>
        </w:rPr>
        <w:t>Intelligence</w:t>
      </w:r>
      <w:bookmarkEnd w:id="13"/>
    </w:p>
    <w:p w14:paraId="52E8C5E9" w14:textId="4CF1BE61" w:rsidR="00485986" w:rsidRPr="00485986" w:rsidRDefault="00485986" w:rsidP="00485986">
      <w:pPr>
        <w:pStyle w:val="2"/>
        <w:ind w:left="0" w:firstLine="0"/>
        <w:jc w:val="center"/>
      </w:pPr>
      <w:bookmarkStart w:id="14" w:name="_Toc151243091"/>
      <w:r>
        <w:t xml:space="preserve">2.2 Сравнительный анализ систем </w:t>
      </w:r>
      <w:r>
        <w:rPr>
          <w:lang w:val="en-US"/>
        </w:rPr>
        <w:t>Threat</w:t>
      </w:r>
      <w:r w:rsidRPr="00485986">
        <w:t xml:space="preserve"> </w:t>
      </w:r>
      <w:r>
        <w:rPr>
          <w:lang w:val="en-US"/>
        </w:rPr>
        <w:t>Intelligence</w:t>
      </w:r>
      <w:bookmarkEnd w:id="14"/>
    </w:p>
    <w:p w14:paraId="30650505" w14:textId="01CE3166" w:rsidR="00EB6A32" w:rsidRPr="00485986" w:rsidRDefault="00EB6A32" w:rsidP="00EB6A32">
      <w:r w:rsidRPr="00485986">
        <w:br w:type="page"/>
      </w:r>
      <w:bookmarkStart w:id="15" w:name="_Toc151242144"/>
    </w:p>
    <w:p w14:paraId="74FF9563" w14:textId="685C1A2C" w:rsidR="00EB6A32" w:rsidRPr="00EB6A32" w:rsidRDefault="00EB6A32" w:rsidP="00EB6A32">
      <w:pPr>
        <w:pStyle w:val="1"/>
        <w:rPr>
          <w:lang w:val="en-US"/>
        </w:rPr>
      </w:pPr>
      <w:bookmarkStart w:id="16" w:name="_Toc151243092"/>
      <w:r>
        <w:lastRenderedPageBreak/>
        <w:t>Заключение</w:t>
      </w:r>
      <w:bookmarkEnd w:id="15"/>
      <w:bookmarkEnd w:id="16"/>
    </w:p>
    <w:p w14:paraId="09817A96" w14:textId="2BAEC5F7" w:rsidR="00EB6A32" w:rsidRPr="00EB6A32" w:rsidRDefault="00EB6A32" w:rsidP="00EB6A32">
      <w:pPr>
        <w:spacing w:line="360" w:lineRule="auto"/>
        <w:jc w:val="both"/>
        <w:rPr>
          <w:lang w:val="en-US"/>
        </w:rPr>
      </w:pPr>
    </w:p>
    <w:p w14:paraId="6AED564A" w14:textId="77777777" w:rsidR="00EB6A32" w:rsidRPr="00EB6A32" w:rsidRDefault="00EB6A32">
      <w:pPr>
        <w:rPr>
          <w:lang w:val="en-US"/>
        </w:rPr>
      </w:pPr>
      <w:r w:rsidRPr="00EB6A32">
        <w:rPr>
          <w:lang w:val="en-US"/>
        </w:rPr>
        <w:br w:type="page"/>
      </w:r>
    </w:p>
    <w:bookmarkStart w:id="17" w:name="_Toc151243093" w:displacedByCustomXml="next"/>
    <w:sdt>
      <w:sdtPr>
        <w:id w:val="-167186450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kern w:val="2"/>
          <w:sz w:val="28"/>
          <w:szCs w:val="22"/>
          <w14:ligatures w14:val="standardContextual"/>
        </w:rPr>
      </w:sdtEndPr>
      <w:sdtContent>
        <w:p w14:paraId="51789CBB" w14:textId="4FE98F58" w:rsidR="00EB6A32" w:rsidRDefault="00EB6A32">
          <w:pPr>
            <w:pStyle w:val="1"/>
          </w:pPr>
          <w:r>
            <w:t>Список литературы</w:t>
          </w:r>
          <w:bookmarkEnd w:id="17"/>
        </w:p>
        <w:sdt>
          <w:sdtPr>
            <w:id w:val="111145805"/>
            <w:bibliography/>
          </w:sdtPr>
          <w:sdtContent>
            <w:p w14:paraId="1B2184E2" w14:textId="5FCCD3E3" w:rsidR="00EB6A32" w:rsidRDefault="00EB6A3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Текущий документ не содержит источников.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B541EC" w14:textId="77777777" w:rsidR="00EB6A32" w:rsidRDefault="00EB6A32" w:rsidP="00EB6A32">
      <w:pPr>
        <w:spacing w:line="360" w:lineRule="auto"/>
        <w:jc w:val="both"/>
      </w:pPr>
    </w:p>
    <w:sectPr w:rsidR="00EB6A32" w:rsidSect="00EB6A3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7FB7" w14:textId="77777777" w:rsidR="00F65FFA" w:rsidRDefault="00F65FFA" w:rsidP="00EB6A32">
      <w:pPr>
        <w:spacing w:after="0" w:line="240" w:lineRule="auto"/>
      </w:pPr>
      <w:r>
        <w:separator/>
      </w:r>
    </w:p>
  </w:endnote>
  <w:endnote w:type="continuationSeparator" w:id="0">
    <w:p w14:paraId="4994E876" w14:textId="77777777" w:rsidR="00F65FFA" w:rsidRDefault="00F65FFA" w:rsidP="00EB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010462"/>
      <w:docPartObj>
        <w:docPartGallery w:val="Page Numbers (Bottom of Page)"/>
        <w:docPartUnique/>
      </w:docPartObj>
    </w:sdtPr>
    <w:sdtContent>
      <w:p w14:paraId="44E3FC62" w14:textId="0F717F1D" w:rsidR="00EB6A32" w:rsidRDefault="00EB6A32" w:rsidP="00EB6A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AA2F" w14:textId="51CF1144" w:rsidR="00EB6A32" w:rsidRDefault="00EB6A32" w:rsidP="00EB6A32">
    <w:pPr>
      <w:pStyle w:val="a7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A6C4" w14:textId="77777777" w:rsidR="00F65FFA" w:rsidRDefault="00F65FFA" w:rsidP="00EB6A32">
      <w:pPr>
        <w:spacing w:after="0" w:line="240" w:lineRule="auto"/>
      </w:pPr>
      <w:r>
        <w:separator/>
      </w:r>
    </w:p>
  </w:footnote>
  <w:footnote w:type="continuationSeparator" w:id="0">
    <w:p w14:paraId="4D25E732" w14:textId="77777777" w:rsidR="00F65FFA" w:rsidRDefault="00F65FFA" w:rsidP="00EB6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BA"/>
    <w:rsid w:val="001A7C3F"/>
    <w:rsid w:val="002E0E47"/>
    <w:rsid w:val="00485986"/>
    <w:rsid w:val="006657BA"/>
    <w:rsid w:val="00B2571D"/>
    <w:rsid w:val="00EB6A32"/>
    <w:rsid w:val="00F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1CE6"/>
  <w15:chartTrackingRefBased/>
  <w15:docId w15:val="{8388C9A8-5BD8-4318-954D-34E9E194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A32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B6A32"/>
    <w:pPr>
      <w:widowControl w:val="0"/>
      <w:autoSpaceDE w:val="0"/>
      <w:autoSpaceDN w:val="0"/>
      <w:spacing w:before="73" w:after="0" w:line="240" w:lineRule="auto"/>
      <w:ind w:left="118" w:right="126"/>
      <w:jc w:val="center"/>
      <w:outlineLvl w:val="0"/>
    </w:pPr>
    <w:rPr>
      <w:rFonts w:eastAsia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EB6A32"/>
    <w:pPr>
      <w:widowControl w:val="0"/>
      <w:autoSpaceDE w:val="0"/>
      <w:autoSpaceDN w:val="0"/>
      <w:spacing w:after="0" w:line="240" w:lineRule="auto"/>
      <w:ind w:left="1900" w:hanging="1051"/>
      <w:jc w:val="both"/>
      <w:outlineLvl w:val="1"/>
    </w:pPr>
    <w:rPr>
      <w:rFonts w:eastAsia="Times New Roman" w:cs="Times New Roman"/>
      <w:b/>
      <w:bCs/>
      <w:kern w:val="0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A32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B6A3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EB6A32"/>
    <w:pPr>
      <w:widowControl w:val="0"/>
      <w:autoSpaceDE w:val="0"/>
      <w:autoSpaceDN w:val="0"/>
      <w:spacing w:after="0" w:line="240" w:lineRule="auto"/>
      <w:ind w:left="142" w:firstLine="707"/>
      <w:jc w:val="both"/>
    </w:pPr>
    <w:rPr>
      <w:rFonts w:eastAsia="Times New Roman" w:cs="Times New Roman"/>
      <w:kern w:val="0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EB6A3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EB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A3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B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A3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EB6A3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6A32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EB6A32"/>
    <w:pPr>
      <w:spacing w:after="100"/>
    </w:pPr>
  </w:style>
  <w:style w:type="character" w:styleId="aa">
    <w:name w:val="Hyperlink"/>
    <w:basedOn w:val="a0"/>
    <w:uiPriority w:val="99"/>
    <w:unhideWhenUsed/>
    <w:rsid w:val="00EB6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75D4234-9AEA-472F-8CC7-430B6A92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2</cp:revision>
  <dcterms:created xsi:type="dcterms:W3CDTF">2023-11-18T20:23:00Z</dcterms:created>
  <dcterms:modified xsi:type="dcterms:W3CDTF">2023-11-18T20:38:00Z</dcterms:modified>
</cp:coreProperties>
</file>