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1155cc"/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Magdalena Radanty Putri Harsari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Jakarta, Indonesia | +6282129654639 | magdalenaradanty@gmail.com</w:t>
        <w:br w:type="textWrapping"/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linkedin.com/in/magdalenaraa/</w:t>
        </w:r>
      </w:hyperlink>
      <w:r w:rsidDel="00000000" w:rsidR="00000000" w:rsidRPr="00000000">
        <w:rPr>
          <w:color w:val="1155cc"/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Portfolio</w:t>
        </w:r>
      </w:hyperlink>
      <w:r w:rsidDel="00000000" w:rsidR="00000000" w:rsidRPr="00000000">
        <w:rPr>
          <w:color w:val="1155cc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55b3sgwcztre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jc w:val="both"/>
        <w:rPr>
          <w:color w:val="b7b7b7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Dynamic Creative Content Specialist leveraging 3+ years of experience in digital design, social media, web development, and localization. Skilled in managing CMS platforms (HTML/CSS), driving end-to-end social media strategies, creating high-impact visual assets, and facilitating cross-cultural operations across Japanese, Indonesian, and English environments. Highly adaptable and recognized for strong attention to detail, efficient digital tool workflows, and seamless administrative logistics.</w:t>
      </w:r>
      <w:r w:rsidDel="00000000" w:rsidR="00000000" w:rsidRPr="00000000">
        <w:rPr>
          <w:color w:val="b7b7b7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0" w:before="0" w:lineRule="auto"/>
        <w:jc w:val="both"/>
        <w:rPr>
          <w:sz w:val="22"/>
          <w:szCs w:val="22"/>
        </w:rPr>
      </w:pPr>
      <w:bookmarkStart w:colFirst="0" w:colLast="0" w:name="_heading=h.twgtpb967tqw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6600"/>
        <w:gridCol w:w="2760"/>
        <w:tblGridChange w:id="0">
          <w:tblGrid>
            <w:gridCol w:w="6600"/>
            <w:gridCol w:w="27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Ozora Publishing Company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- Jakarta, Indonesia &amp; Tokyo, Japan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Web Content Developer | Full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Aug 2023 - Present</w:t>
            </w:r>
          </w:p>
        </w:tc>
      </w:tr>
    </w:tbl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Managed end-to-end digital content publishing using CMS platforms, utilizing HTML and CSS to customize visual layouts, ensure web accessibility, and maintain brand consistency across all pages.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Localized multi-language web assets, adapting messaging for regional target audiences while maintaining core brand voice.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Oversee the complete cycle of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Japan View</w:t>
      </w:r>
      <w:r w:rsidDel="00000000" w:rsidR="00000000" w:rsidRPr="00000000">
        <w:rPr>
          <w:sz w:val="20"/>
          <w:szCs w:val="20"/>
          <w:rtl w:val="0"/>
        </w:rPr>
        <w:t xml:space="preserve"> social media contents; combining trend research, localized storytelling, visual creation, and post-campaign analytics to drive audience growth.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sdt>
        <w:sdtPr>
          <w:id w:val="97648091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Designed digital graphics and web assets for cross-platform campaigns (Instagram, quiz features, and websites) to improve visual scannability and audience engagement　for both internal platforms and external clients.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Conducted continuous quality assurance (QA) on live web pages to optimize user experience (UX) and maintain sitewide content integrity.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Performed administrative tasks including financial record-keeping, budget preparation, and internal reporting.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Selected for temporary relocation to Tokyo HQ (Jan – Oct 2025) to liaise with Japanese stakeholders, handle daily bilingual translation (JP, ID/EN), and support the rollout of the Tokutei Ginou recruitment division.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Support end-to-end logistics for visiting Japanese executives, including international travel, schedule coordination, and on-site administrative operations. </w:t>
      </w:r>
    </w:p>
    <w:p w:rsidR="00000000" w:rsidDel="00000000" w:rsidP="00000000" w:rsidRDefault="00000000" w:rsidRPr="00000000" w14:paraId="00000012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6270"/>
        <w:gridCol w:w="3090"/>
        <w:tblGridChange w:id="0">
          <w:tblGrid>
            <w:gridCol w:w="6270"/>
            <w:gridCol w:w="3090"/>
          </w:tblGrid>
        </w:tblGridChange>
      </w:tblGrid>
      <w:tr>
        <w:trPr>
          <w:cantSplit w:val="0"/>
          <w:trHeight w:val="624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Cetta Online Class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- Jakarta, Indonesia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Japanese Tutor | Part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Jan  - Aug 2026</w:t>
            </w:r>
          </w:p>
        </w:tc>
      </w:tr>
    </w:tbl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Taught super-intensive Japanese courses covering beginner (zero) to intermediate level (equivalent to JLPT N4)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Conducted private lessons tailored for beginner-level students.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Assessed and tracked individual student progress, compiling structured report cards with performance summaries.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Provided personalized guidance to support students’ learning goals and address individual needs.</w:t>
      </w:r>
    </w:p>
    <w:p w:rsidR="00000000" w:rsidDel="00000000" w:rsidP="00000000" w:rsidRDefault="00000000" w:rsidRPr="00000000" w14:paraId="0000001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6270"/>
        <w:gridCol w:w="3090"/>
        <w:tblGridChange w:id="0">
          <w:tblGrid>
            <w:gridCol w:w="6270"/>
            <w:gridCol w:w="3090"/>
          </w:tblGrid>
        </w:tblGridChange>
      </w:tblGrid>
      <w:tr>
        <w:trPr>
          <w:cantSplit w:val="0"/>
          <w:trHeight w:val="624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Beelingua by Binus University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- Jakarta, Indonesia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Subject Matter Expert | Seasonal Part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2023 - 2025</w:t>
            </w:r>
          </w:p>
        </w:tc>
      </w:tr>
    </w:tbl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language learning materials for beginner-level Japanese.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 scripts for video-based learning based on provided curricula and subject plans.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over 100 exam questions aligned with the provided curricula and subject plans.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40" w:lineRule="auto"/>
        <w:ind w:left="720" w:right="-7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Reviewed and corrected errors in pre-existing questions. </w:t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0" w:before="0" w:lineRule="auto"/>
        <w:jc w:val="both"/>
        <w:rPr>
          <w:sz w:val="22"/>
          <w:szCs w:val="22"/>
        </w:rPr>
      </w:pPr>
      <w:bookmarkStart w:colFirst="0" w:colLast="0" w:name="_heading=h.gbavhd7weu23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COMMUNITY SERVICE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7170"/>
        <w:gridCol w:w="2190"/>
        <w:tblGridChange w:id="0">
          <w:tblGrid>
            <w:gridCol w:w="7170"/>
            <w:gridCol w:w="21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Culture-Based Graphic Design Workshop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99999"/>
                <w:sz w:val="20"/>
                <w:szCs w:val="20"/>
                <w:rtl w:val="0"/>
              </w:rPr>
              <w:t xml:space="preserve">State University of Jakarta (UNJ) x SMAN 75 Jakarta - July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1155cc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Certification (PDF)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line="240" w:lineRule="auto"/>
        <w:ind w:left="9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Invited as a guest speaker by UNJ to lead a community service design workshop for high school students, facilitating hands-on Canva instruction that integrated Japanese cultural concepts (5S) to boost learning engagement. </w:t>
      </w:r>
    </w:p>
    <w:p w:rsidR="00000000" w:rsidDel="00000000" w:rsidP="00000000" w:rsidRDefault="00000000" w:rsidRPr="00000000" w14:paraId="00000029">
      <w:pPr>
        <w:spacing w:line="240" w:lineRule="auto"/>
        <w:ind w:left="9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0" w:before="0" w:line="360" w:lineRule="auto"/>
        <w:jc w:val="both"/>
        <w:rPr>
          <w:sz w:val="26"/>
          <w:szCs w:val="26"/>
        </w:rPr>
      </w:pPr>
      <w:bookmarkStart w:colFirst="0" w:colLast="0" w:name="_heading=h.mg23l8mvb4pg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SKILL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0" w:before="0" w:line="360" w:lineRule="auto"/>
        <w:jc w:val="both"/>
        <w:rPr>
          <w:sz w:val="20"/>
          <w:szCs w:val="20"/>
        </w:rPr>
      </w:pPr>
      <w:bookmarkStart w:colFirst="0" w:colLast="0" w:name="_heading=h.kphgjex5h967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Technical Skills </w:t>
      </w:r>
      <w:r w:rsidDel="00000000" w:rsidR="00000000" w:rsidRPr="00000000">
        <w:rPr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Digital Content &amp; Strategy</w:t>
        <w:tab/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Content Strategy &amp; Planning, Social Media Management (Instagram, X), Copywriting &amp; Captioning, Content Localization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Design &amp; Multimedia</w:t>
        <w:tab/>
        <w:tab/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Figma, Canva, Adobe Creative Suite (Photoshop, Illustrator, Fresco), Procreate, CapCut (Basic Video Editing)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Web &amp; Data Analytics</w:t>
        <w:tab/>
        <w:tab/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HTML/CSS (Web Development), Google Analytics, Meta Business Suite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Language &amp; Productivity</w:t>
        <w:tab/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Language Teaching, Translation, Google Workspace, Microsoft Office Suite</w:t>
      </w:r>
    </w:p>
    <w:p w:rsidR="00000000" w:rsidDel="00000000" w:rsidP="00000000" w:rsidRDefault="00000000" w:rsidRPr="00000000" w14:paraId="00000031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Soft Skills : </w:t>
      </w:r>
      <w:r w:rsidDel="00000000" w:rsidR="00000000" w:rsidRPr="00000000">
        <w:rPr>
          <w:sz w:val="20"/>
          <w:szCs w:val="20"/>
          <w:rtl w:val="0"/>
        </w:rPr>
        <w:t xml:space="preserve">Creativity, Strategic Thinking, Analytical Mindset, Cross-cultural Communication, Team Collaboration, Attention to detail</w:t>
      </w:r>
    </w:p>
    <w:p w:rsidR="00000000" w:rsidDel="00000000" w:rsidP="00000000" w:rsidRDefault="00000000" w:rsidRPr="00000000" w14:paraId="00000033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Language : </w:t>
      </w:r>
      <w:r w:rsidDel="00000000" w:rsidR="00000000" w:rsidRPr="00000000">
        <w:rPr>
          <w:sz w:val="20"/>
          <w:szCs w:val="20"/>
          <w:rtl w:val="0"/>
        </w:rPr>
        <w:t xml:space="preserve">English (fluent), Indonesian (native), Japanese (Intermediate/N3) </w:t>
      </w:r>
    </w:p>
    <w:p w:rsidR="00000000" w:rsidDel="00000000" w:rsidP="00000000" w:rsidRDefault="00000000" w:rsidRPr="00000000" w14:paraId="0000003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0" w:before="0" w:lineRule="auto"/>
        <w:jc w:val="both"/>
        <w:rPr/>
      </w:pPr>
      <w:bookmarkStart w:colFirst="0" w:colLast="0" w:name="_heading=h.z795xpdymdv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0" w:before="0" w:lineRule="auto"/>
        <w:jc w:val="both"/>
        <w:rPr>
          <w:sz w:val="20"/>
          <w:szCs w:val="20"/>
        </w:rPr>
      </w:pPr>
      <w:bookmarkStart w:colFirst="0" w:colLast="0" w:name="_heading=h.91acim6pya9j" w:id="6"/>
      <w:bookmarkEnd w:id="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Bachelor of Arts </w:t>
      </w:r>
      <w:r w:rsidDel="00000000" w:rsidR="00000000" w:rsidRPr="00000000">
        <w:rPr>
          <w:sz w:val="20"/>
          <w:szCs w:val="20"/>
          <w:rtl w:val="0"/>
        </w:rPr>
        <w:t xml:space="preserve">in Japanese Literature study program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Binus University | 2023 | GPA of  3.70 </w:t>
        <w:br w:type="textWrapping"/>
      </w:r>
    </w:p>
    <w:p w:rsidR="00000000" w:rsidDel="00000000" w:rsidP="00000000" w:rsidRDefault="00000000" w:rsidRPr="00000000" w14:paraId="00000038">
      <w:pPr>
        <w:spacing w:after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0" w:before="0" w:lineRule="auto"/>
        <w:jc w:val="both"/>
        <w:rPr>
          <w:sz w:val="22"/>
          <w:szCs w:val="22"/>
        </w:rPr>
      </w:pPr>
      <w:bookmarkStart w:colFirst="0" w:colLast="0" w:name="_heading=h.j0a1gtfktaja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7170"/>
        <w:gridCol w:w="2190"/>
        <w:tblGridChange w:id="0">
          <w:tblGrid>
            <w:gridCol w:w="7170"/>
            <w:gridCol w:w="21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Japanese Language Proficiency Test (JLPT) N3</w:t>
            </w:r>
            <w:r w:rsidDel="00000000" w:rsidR="00000000" w:rsidRPr="00000000">
              <w:rPr>
                <w:b w:val="1"/>
                <w:bCs w:val="1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999999"/>
                <w:sz w:val="20"/>
                <w:szCs w:val="20"/>
                <w:rtl w:val="0"/>
              </w:rPr>
              <w:t xml:space="preserve">The Japan Foundation - Issued Jan 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1155cc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Certification (PDF)</w:t>
              </w:r>
            </w:hyperlink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C">
      <w:pPr>
        <w:spacing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7245"/>
        <w:gridCol w:w="2115"/>
        <w:tblGridChange w:id="0">
          <w:tblGrid>
            <w:gridCol w:w="7245"/>
            <w:gridCol w:w="2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Visual Elements of User Interface Design 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99999"/>
                <w:sz w:val="20"/>
                <w:szCs w:val="20"/>
                <w:rtl w:val="0"/>
              </w:rPr>
              <w:t xml:space="preserve">California Institute of the Arts via Coursera  - Issued Apr 2023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1155cc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Certification (PDF)</w:t>
              </w:r>
            </w:hyperlink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4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7245"/>
        <w:gridCol w:w="2115"/>
        <w:tblGridChange w:id="0">
          <w:tblGrid>
            <w:gridCol w:w="7245"/>
            <w:gridCol w:w="2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Bootcamp Batch 12: Social Media Specialist-Skill Mastery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999999"/>
                <w:sz w:val="20"/>
                <w:szCs w:val="20"/>
                <w:rtl w:val="0"/>
              </w:rPr>
              <w:t xml:space="preserve">Eduwork.id  - Issued Sep 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1155cc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Certification (PDF)</w:t>
              </w:r>
            </w:hyperlink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mYIdfOvysS5gEc2DXKeDKdpcUNADpMG3/view?usp=drive_link" TargetMode="External"/><Relationship Id="rId10" Type="http://schemas.openxmlformats.org/officeDocument/2006/relationships/hyperlink" Target="https://drive.google.com/file/d/1ocGuanbtOSy2O8_VLOljHrt7wi3U9Gkc/view?usp=drive_link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drive.google.com/file/d/1mYIdfOvysS5gEc2DXKeDKdpcUNADpMG3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rvD1CQhC1hccs3pS202om-uKouG3CcPc/view?usp=driv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magdalenaraa/" TargetMode="External"/><Relationship Id="rId8" Type="http://schemas.openxmlformats.org/officeDocument/2006/relationships/hyperlink" Target="https://magdalenaraa.github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P0aDBZfo5Wcz3ZnYIj6ELt60xA==">CgMxLjAaJAoBMBIfCh0IB0IZCgVBcmltbxIQQXJpYWwgVW5pY29kZSBNUzIOaC41NWIzc2d3Y3p0cmUyDmgudHdndHBiOTY3dHF3Mg5oLmdiYXZoZDd3ZXUyMzIOaC5tZzIzbDhtdmI0cGcyDmgua3BoZ2pleDVoOTY3Mg1oLno3OTV4cGR5bWR2Mg5oLjkxYWNpbTZweWE5ajIOaC5qMGExZ3Rma3RhamE4AHIhMU5VN0JXX041Tmc3aDNocWhNeGZ1NTNnRXlLSHFPRE1y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