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A32A" w14:textId="5D0FA0D5" w:rsidR="009A0ABC" w:rsidRDefault="00F00980" w:rsidP="009A0ABC">
      <w:pPr>
        <w:pStyle w:val="Kop1"/>
      </w:pPr>
      <w:r>
        <w:t>Functies</w:t>
      </w:r>
      <w:r w:rsidR="00AC5B96">
        <w:t>: het volume van een zwembad berekenen</w:t>
      </w:r>
    </w:p>
    <w:p w14:paraId="3B367799" w14:textId="77777777" w:rsidR="009A0ABC" w:rsidRPr="009A0ABC" w:rsidRDefault="009A0ABC" w:rsidP="009A0ABC"/>
    <w:p w14:paraId="21BF5E4A" w14:textId="662B498E" w:rsidR="009A0ABC" w:rsidRDefault="00F00980">
      <w:r>
        <w:t>We vertrekken van de functie die de oppervlakte van een cirkel berekent:</w:t>
      </w:r>
    </w:p>
    <w:p w14:paraId="4525F03A" w14:textId="77777777" w:rsidR="00B75000" w:rsidRPr="00B75000" w:rsidRDefault="00B75000" w:rsidP="00B75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0"/>
          <w:szCs w:val="20"/>
          <w:lang w:eastAsia="nl-BE"/>
        </w:rPr>
      </w:pPr>
      <w:r w:rsidRPr="00B75000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function </w:t>
      </w:r>
      <w:r w:rsidRPr="00B75000">
        <w:rPr>
          <w:rFonts w:eastAsia="Times New Roman" w:cs="Segoe UI"/>
          <w:b/>
          <w:bCs/>
          <w:color w:val="010101"/>
          <w:sz w:val="20"/>
          <w:szCs w:val="20"/>
          <w:shd w:val="clear" w:color="auto" w:fill="A0FB04"/>
          <w:lang w:eastAsia="nl-BE"/>
        </w:rPr>
        <w:t>oppervlakte</w:t>
      </w:r>
      <w:r w:rsidRPr="00B75000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 xml:space="preserve">( </w:t>
      </w:r>
      <w:r w:rsidRPr="00B75000">
        <w:rPr>
          <w:rFonts w:eastAsia="Times New Roman" w:cs="Segoe UI"/>
          <w:b/>
          <w:bCs/>
          <w:color w:val="CF3602"/>
          <w:sz w:val="20"/>
          <w:szCs w:val="20"/>
          <w:shd w:val="clear" w:color="auto" w:fill="F7FAFF"/>
          <w:lang w:eastAsia="nl-BE"/>
        </w:rPr>
        <w:t xml:space="preserve">$straal </w:t>
      </w:r>
      <w:r w:rsidRPr="00B75000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B75000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br/>
      </w:r>
      <w:r w:rsidRPr="00B75000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{</w:t>
      </w:r>
      <w:r w:rsidRPr="00B75000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B75000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$opp </w:t>
      </w:r>
      <w:r w:rsidRPr="00B75000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r w:rsidRPr="00B75000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round</w:t>
      </w:r>
      <w:r w:rsidRPr="00B75000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B75000">
        <w:rPr>
          <w:rFonts w:eastAsia="Times New Roman" w:cs="Segoe UI"/>
          <w:b/>
          <w:bCs/>
          <w:color w:val="CF3602"/>
          <w:sz w:val="20"/>
          <w:szCs w:val="20"/>
          <w:shd w:val="clear" w:color="auto" w:fill="F7FAFF"/>
          <w:lang w:eastAsia="nl-BE"/>
        </w:rPr>
        <w:t xml:space="preserve">$straal </w:t>
      </w:r>
      <w:r w:rsidRPr="00B75000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** </w:t>
      </w:r>
      <w:r w:rsidRPr="00B75000">
        <w:rPr>
          <w:rFonts w:eastAsia="Times New Roman" w:cs="Segoe UI"/>
          <w:color w:val="0000FF"/>
          <w:sz w:val="20"/>
          <w:szCs w:val="20"/>
          <w:shd w:val="clear" w:color="auto" w:fill="F7FAFF"/>
          <w:lang w:eastAsia="nl-BE"/>
        </w:rPr>
        <w:t xml:space="preserve">2 </w:t>
      </w:r>
      <w:r w:rsidRPr="00B75000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* </w:t>
      </w:r>
      <w:r w:rsidRPr="00B75000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pi</w:t>
      </w:r>
      <w:r w:rsidRPr="00B75000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()</w:t>
      </w:r>
      <w:r w:rsidRPr="00B75000">
        <w:rPr>
          <w:rFonts w:eastAsia="Times New Roman" w:cs="Segoe UI"/>
          <w:b/>
          <w:bCs/>
          <w:color w:val="000000"/>
          <w:sz w:val="20"/>
          <w:szCs w:val="20"/>
          <w:shd w:val="clear" w:color="auto" w:fill="F7FAFF"/>
          <w:lang w:eastAsia="nl-BE"/>
        </w:rPr>
        <w:t xml:space="preserve">, </w:t>
      </w:r>
      <w:r w:rsidRPr="00B75000">
        <w:rPr>
          <w:rFonts w:eastAsia="Times New Roman" w:cs="Segoe UI"/>
          <w:color w:val="0000FF"/>
          <w:sz w:val="20"/>
          <w:szCs w:val="20"/>
          <w:shd w:val="clear" w:color="auto" w:fill="F7FAFF"/>
          <w:lang w:eastAsia="nl-BE"/>
        </w:rPr>
        <w:t>2</w:t>
      </w:r>
      <w:r w:rsidRPr="00B75000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B75000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B75000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  <w:t xml:space="preserve">    </w:t>
      </w:r>
      <w:r w:rsidRPr="00B75000">
        <w:rPr>
          <w:rFonts w:eastAsia="Times New Roman" w:cs="Segoe UI"/>
          <w:b/>
          <w:bCs/>
          <w:color w:val="000080"/>
          <w:sz w:val="20"/>
          <w:szCs w:val="20"/>
          <w:shd w:val="clear" w:color="auto" w:fill="F7FAFF"/>
          <w:lang w:eastAsia="nl-BE"/>
        </w:rPr>
        <w:t xml:space="preserve">return </w:t>
      </w:r>
      <w:r w:rsidRPr="00B75000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>$opp</w:t>
      </w:r>
      <w:r w:rsidRPr="00B75000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>;</w:t>
      </w:r>
      <w:r w:rsidRPr="00B75000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br/>
      </w:r>
      <w:r w:rsidRPr="00B75000">
        <w:rPr>
          <w:rFonts w:eastAsia="Times New Roman" w:cs="Segoe UI"/>
          <w:b/>
          <w:bCs/>
          <w:color w:val="FF1427"/>
          <w:sz w:val="20"/>
          <w:szCs w:val="20"/>
          <w:shd w:val="clear" w:color="auto" w:fill="F7FAFF"/>
          <w:lang w:eastAsia="nl-BE"/>
        </w:rPr>
        <w:t>}</w:t>
      </w:r>
    </w:p>
    <w:p w14:paraId="5F7A1943" w14:textId="032F9FBF" w:rsidR="00F00980" w:rsidRDefault="00F00980">
      <w:r>
        <w:br w:type="textWrapping" w:clear="all"/>
        <w:t xml:space="preserve">Breid dit script uit met </w:t>
      </w:r>
      <w:r w:rsidRPr="00AC5B96">
        <w:rPr>
          <w:b/>
        </w:rPr>
        <w:t>een nieuwe functie</w:t>
      </w:r>
      <w:r>
        <w:t xml:space="preserve"> die het aantal liter berekent dat in een </w:t>
      </w:r>
      <w:r w:rsidR="00A66A84">
        <w:rPr>
          <w:b/>
        </w:rPr>
        <w:t>cylindervorming</w:t>
      </w:r>
      <w:r>
        <w:t xml:space="preserve"> zwembad gaat. De hoogte van het zwembad, en de straal zijn parameters van deze nieuwe functie.</w:t>
      </w:r>
    </w:p>
    <w:p w14:paraId="4D922B17" w14:textId="3E3CF157" w:rsidR="00F00980" w:rsidRDefault="00F00980">
      <w:r>
        <w:t xml:space="preserve">De formule voor de berekening van </w:t>
      </w:r>
      <w:r w:rsidR="000E3C32">
        <w:t xml:space="preserve">de inhoud van </w:t>
      </w:r>
      <w:r>
        <w:t xml:space="preserve">het zwembad is </w:t>
      </w:r>
      <w:r w:rsidRPr="00AC5B96">
        <w:rPr>
          <w:b/>
        </w:rPr>
        <w:t>oppervlakte * hoogte</w:t>
      </w:r>
      <w:r>
        <w:t>. Opgelet: je krijgt dan het resultaat in kubieke meter (m³), niet in liter. Zoek uit hoe je de omzetting van kubieke meter naar liter doet.</w:t>
      </w:r>
    </w:p>
    <w:p w14:paraId="43035B04" w14:textId="32FC6580" w:rsidR="000E3C32" w:rsidRDefault="000E3C32">
      <w:r>
        <w:t>Bereken de inhoud (in liter) voor zwembaden met volgende afmetingen:</w:t>
      </w:r>
    </w:p>
    <w:p w14:paraId="17CEB0A6" w14:textId="209CBD1B" w:rsidR="000E3C32" w:rsidRDefault="000E3C32" w:rsidP="000E3C32">
      <w:pPr>
        <w:pStyle w:val="Lijstalinea"/>
        <w:numPr>
          <w:ilvl w:val="0"/>
          <w:numId w:val="3"/>
        </w:numPr>
      </w:pPr>
      <w:r>
        <w:t>doorsnede 3m, hoogte 0.5m</w:t>
      </w:r>
    </w:p>
    <w:p w14:paraId="380F885B" w14:textId="0FE45C6A" w:rsidR="000E3C32" w:rsidRDefault="000E3C32" w:rsidP="000E3C32">
      <w:pPr>
        <w:pStyle w:val="Lijstalinea"/>
        <w:numPr>
          <w:ilvl w:val="0"/>
          <w:numId w:val="3"/>
        </w:numPr>
      </w:pPr>
      <w:r>
        <w:t>doorsnede 4m, hoogte 0.6m</w:t>
      </w:r>
    </w:p>
    <w:p w14:paraId="46B9FC70" w14:textId="3B99EDAF" w:rsidR="000E3C32" w:rsidRDefault="000E3C32" w:rsidP="000E3C32">
      <w:pPr>
        <w:pStyle w:val="Lijstalinea"/>
        <w:numPr>
          <w:ilvl w:val="0"/>
          <w:numId w:val="3"/>
        </w:numPr>
      </w:pPr>
      <w:r>
        <w:t>doorsnede 5.5m, hoogte 0.8m</w:t>
      </w:r>
    </w:p>
    <w:p w14:paraId="7CB49BCB" w14:textId="37C9C2BE" w:rsidR="00AC5B96" w:rsidRDefault="00AC5B96" w:rsidP="00AC5B96"/>
    <w:p w14:paraId="5240C093" w14:textId="39485866" w:rsidR="00AC5B96" w:rsidRDefault="00AC5B96" w:rsidP="00AC5B96">
      <w:r w:rsidRPr="00AC5B96">
        <w:rPr>
          <w:b/>
        </w:rPr>
        <w:t>Uitbreiding</w:t>
      </w:r>
      <w:r>
        <w:t xml:space="preserve">: sommige zwembaden hebben een andere diameter onderaan dan bovenaan. </w:t>
      </w:r>
      <w:r w:rsidR="00431375">
        <w:t>Maak een nieuwe functie</w:t>
      </w:r>
      <w:r>
        <w:t xml:space="preserve"> om ook de inhoud van die zwembaden te berekenen (we gaan ervan uit dat de vorm een perfecte afgeknotte kegel is).</w:t>
      </w:r>
    </w:p>
    <w:p w14:paraId="58FDB115" w14:textId="5B7FCE6E" w:rsidR="00AC5B96" w:rsidRDefault="000532F9" w:rsidP="00AC5B96">
      <w:r>
        <w:rPr>
          <w:noProof/>
        </w:rPr>
        <w:drawing>
          <wp:anchor distT="0" distB="0" distL="114300" distR="114300" simplePos="0" relativeHeight="251660288" behindDoc="0" locked="0" layoutInCell="1" allowOverlap="1" wp14:anchorId="4B9FF4E6" wp14:editId="3D1A4ECC">
            <wp:simplePos x="0" y="0"/>
            <wp:positionH relativeFrom="column">
              <wp:posOffset>3744950</wp:posOffset>
            </wp:positionH>
            <wp:positionV relativeFrom="paragraph">
              <wp:posOffset>15418</wp:posOffset>
            </wp:positionV>
            <wp:extent cx="1771650" cy="1181100"/>
            <wp:effectExtent l="0" t="0" r="0" b="0"/>
            <wp:wrapSquare wrapText="bothSides"/>
            <wp:docPr id="3" name="Afbeelding 3" descr="Afbeelding met lucht&#10;&#10;Beschrijving is gegenereerd met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geknot4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B96">
        <w:rPr>
          <w:noProof/>
        </w:rPr>
        <w:drawing>
          <wp:inline distT="0" distB="0" distL="0" distR="0" wp14:anchorId="591D281F" wp14:editId="6EDB0322">
            <wp:extent cx="2943225" cy="1266825"/>
            <wp:effectExtent l="0" t="0" r="9525" b="9525"/>
            <wp:docPr id="2" name="Afbeelding 2" descr="Afbeelding met lucht, blauw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-74406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975">
        <w:t xml:space="preserve">              </w:t>
      </w:r>
    </w:p>
    <w:p w14:paraId="35A2538A" w14:textId="6BCE7981" w:rsidR="002D0A12" w:rsidRDefault="00C03C96" w:rsidP="00AC5B96">
      <w:r>
        <w:rPr>
          <w:noProof/>
        </w:rPr>
        <w:drawing>
          <wp:anchor distT="0" distB="0" distL="114300" distR="114300" simplePos="0" relativeHeight="251659264" behindDoc="0" locked="0" layoutInCell="1" allowOverlap="1" wp14:anchorId="68D676EF" wp14:editId="7B0563FF">
            <wp:simplePos x="0" y="0"/>
            <wp:positionH relativeFrom="column">
              <wp:posOffset>3444824</wp:posOffset>
            </wp:positionH>
            <wp:positionV relativeFrom="paragraph">
              <wp:posOffset>4851</wp:posOffset>
            </wp:positionV>
            <wp:extent cx="1982419" cy="1443509"/>
            <wp:effectExtent l="0" t="0" r="0" b="444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19" cy="1443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 formule om de inhoud van een afgeknotte kegel te berekenen:</w:t>
      </w:r>
    </w:p>
    <w:p w14:paraId="50C85C44" w14:textId="03FF14D2" w:rsidR="002D0A12" w:rsidRDefault="002D0A12" w:rsidP="00AC5B96"/>
    <w:p w14:paraId="63C75A23" w14:textId="128B0C07" w:rsidR="008B324B" w:rsidRDefault="008B324B"/>
    <w:p w14:paraId="725CDE16" w14:textId="4772B5F6" w:rsidR="00D903F1" w:rsidRPr="00C52B35" w:rsidRDefault="00D903F1" w:rsidP="009A0ABC">
      <w:pPr>
        <w:rPr>
          <w:rFonts w:asciiTheme="majorHAnsi" w:eastAsiaTheme="majorEastAsia" w:hAnsiTheme="majorHAnsi" w:cstheme="majorBidi"/>
          <w:b/>
          <w:color w:val="7030A0"/>
          <w:sz w:val="32"/>
          <w:szCs w:val="32"/>
        </w:rPr>
      </w:pPr>
    </w:p>
    <w:sectPr w:rsidR="00D903F1" w:rsidRPr="00C52B35" w:rsidSect="005373EE">
      <w:headerReference w:type="default" r:id="rId10"/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FA56" w14:textId="77777777" w:rsidR="00E15204" w:rsidRDefault="00E15204" w:rsidP="008742D0">
      <w:pPr>
        <w:spacing w:after="0" w:line="240" w:lineRule="auto"/>
      </w:pPr>
      <w:r>
        <w:separator/>
      </w:r>
    </w:p>
  </w:endnote>
  <w:endnote w:type="continuationSeparator" w:id="0">
    <w:p w14:paraId="473AEF88" w14:textId="77777777" w:rsidR="00E15204" w:rsidRDefault="00E15204" w:rsidP="0087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F75C" w14:textId="77777777" w:rsidR="00E15204" w:rsidRDefault="00E15204" w:rsidP="008742D0">
      <w:pPr>
        <w:spacing w:after="0" w:line="240" w:lineRule="auto"/>
      </w:pPr>
      <w:r>
        <w:separator/>
      </w:r>
    </w:p>
  </w:footnote>
  <w:footnote w:type="continuationSeparator" w:id="0">
    <w:p w14:paraId="37A48DF8" w14:textId="77777777" w:rsidR="00E15204" w:rsidRDefault="00E15204" w:rsidP="0087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AB8D" w14:textId="143CD721" w:rsidR="008742D0" w:rsidRDefault="008742D0">
    <w:pPr>
      <w:pStyle w:val="Koptekst"/>
    </w:pPr>
    <w:r w:rsidRPr="008742D0">
      <w:t>Full Stack Developer</w:t>
    </w:r>
  </w:p>
  <w:p w14:paraId="7D15CA3D" w14:textId="77777777" w:rsidR="008742D0" w:rsidRDefault="008742D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7EA"/>
    <w:multiLevelType w:val="hybridMultilevel"/>
    <w:tmpl w:val="3D9AD1F6"/>
    <w:lvl w:ilvl="0" w:tplc="13F63D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BC"/>
    <w:rsid w:val="000532F9"/>
    <w:rsid w:val="000E3C32"/>
    <w:rsid w:val="001F1975"/>
    <w:rsid w:val="002D0A12"/>
    <w:rsid w:val="002E551B"/>
    <w:rsid w:val="0042764A"/>
    <w:rsid w:val="00431375"/>
    <w:rsid w:val="005373EE"/>
    <w:rsid w:val="008742D0"/>
    <w:rsid w:val="008B324B"/>
    <w:rsid w:val="008D52F3"/>
    <w:rsid w:val="009A0ABC"/>
    <w:rsid w:val="00A66A84"/>
    <w:rsid w:val="00AC5B96"/>
    <w:rsid w:val="00B128F0"/>
    <w:rsid w:val="00B422E2"/>
    <w:rsid w:val="00B75000"/>
    <w:rsid w:val="00C03C96"/>
    <w:rsid w:val="00C52B35"/>
    <w:rsid w:val="00CF68F9"/>
    <w:rsid w:val="00D903F1"/>
    <w:rsid w:val="00E15204"/>
    <w:rsid w:val="00E414F7"/>
    <w:rsid w:val="00EC70E4"/>
    <w:rsid w:val="00EF137C"/>
    <w:rsid w:val="00F00980"/>
    <w:rsid w:val="00F2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CDC"/>
  <w15:chartTrackingRefBased/>
  <w15:docId w15:val="{9194C380-FE92-4DE4-BEF6-685FC18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0980"/>
    <w:rPr>
      <w:rFonts w:ascii="Segoe UI" w:hAnsi="Segoe UI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8742D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42D0"/>
    <w:rPr>
      <w:rFonts w:ascii="Segoe UI" w:eastAsiaTheme="majorEastAsia" w:hAnsi="Segoe UI" w:cstheme="majorBidi"/>
      <w:b/>
      <w:color w:val="2F5496" w:themeColor="accent5" w:themeShade="BF"/>
      <w:sz w:val="32"/>
      <w:szCs w:val="32"/>
    </w:rPr>
  </w:style>
  <w:style w:type="paragraph" w:styleId="Geenafstand">
    <w:name w:val="No Spacing"/>
    <w:uiPriority w:val="1"/>
    <w:qFormat/>
    <w:rsid w:val="009A0AB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903F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874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42D0"/>
    <w:rPr>
      <w:rFonts w:ascii="Segoe UI" w:hAnsi="Segoe U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74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42D0"/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11</cp:revision>
  <dcterms:created xsi:type="dcterms:W3CDTF">2018-09-26T23:12:00Z</dcterms:created>
  <dcterms:modified xsi:type="dcterms:W3CDTF">2021-09-25T16:14:00Z</dcterms:modified>
</cp:coreProperties>
</file>