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428B" w14:textId="34075FCF" w:rsidR="0024739F" w:rsidRDefault="00DF352B" w:rsidP="00DF352B">
      <w:pPr>
        <w:pStyle w:val="Kop1"/>
      </w:pPr>
      <w:r>
        <w:t>MySQL Datatypes</w:t>
      </w:r>
    </w:p>
    <w:p w14:paraId="368FC735" w14:textId="1156717F" w:rsidR="0024739F" w:rsidRDefault="0024739F" w:rsidP="0024739F"/>
    <w:p w14:paraId="67770F30" w14:textId="1E8D3BBB" w:rsidR="00C748DD" w:rsidRDefault="00C748DD" w:rsidP="00C748DD">
      <w:pPr>
        <w:pStyle w:val="Kop2"/>
      </w:pPr>
      <w:r>
        <w:t>Links</w:t>
      </w:r>
    </w:p>
    <w:p w14:paraId="3C4CC039" w14:textId="77777777" w:rsidR="00C748DD" w:rsidRDefault="00C748DD" w:rsidP="0024739F"/>
    <w:p w14:paraId="44DA07B5" w14:textId="77777777" w:rsidR="0024739F" w:rsidRDefault="0024739F" w:rsidP="0024739F">
      <w:pPr>
        <w:pStyle w:val="Lijstalinea"/>
        <w:numPr>
          <w:ilvl w:val="0"/>
          <w:numId w:val="1"/>
        </w:numPr>
      </w:pPr>
      <w:r>
        <w:t xml:space="preserve">Data types, MySQL Documentation: </w:t>
      </w:r>
      <w:hyperlink r:id="rId5" w:history="1">
        <w:r w:rsidRPr="00670623">
          <w:rPr>
            <w:rStyle w:val="Hyperlink"/>
          </w:rPr>
          <w:t>https://dev.mysql.com/doc/refman/5.7/en/data-type-overview.html</w:t>
        </w:r>
      </w:hyperlink>
    </w:p>
    <w:p w14:paraId="7B668138" w14:textId="77777777" w:rsidR="00D426CB" w:rsidRDefault="00D426CB" w:rsidP="00D426CB">
      <w:pPr>
        <w:pStyle w:val="Lijstalinea"/>
        <w:numPr>
          <w:ilvl w:val="0"/>
          <w:numId w:val="1"/>
        </w:numPr>
      </w:pPr>
      <w:r w:rsidRPr="00D426CB">
        <w:t>https://www.w3schools.com/sql/sql_datatypes.asp</w:t>
      </w:r>
    </w:p>
    <w:p w14:paraId="267832B6" w14:textId="77777777" w:rsidR="00D426CB" w:rsidRDefault="00D426CB"/>
    <w:p w14:paraId="6C3E4336" w14:textId="77777777" w:rsidR="00D426CB" w:rsidRDefault="00D426CB" w:rsidP="00D426CB">
      <w:pPr>
        <w:pStyle w:val="Kop2"/>
      </w:pPr>
      <w:bookmarkStart w:id="0" w:name="_Hlk530604398"/>
      <w:r>
        <w:t>Soorten velden in MySQL – beknopt overzicht</w:t>
      </w:r>
    </w:p>
    <w:bookmarkEnd w:id="0"/>
    <w:p w14:paraId="2BA55951" w14:textId="77777777" w:rsidR="00D426CB" w:rsidRDefault="00D426CB" w:rsidP="00D426CB">
      <w:pPr>
        <w:pStyle w:val="Geenafstand"/>
        <w:rPr>
          <w:rFonts w:cs="Times New Roman"/>
        </w:rPr>
      </w:pPr>
    </w:p>
    <w:p w14:paraId="01604515" w14:textId="77777777" w:rsidR="00D426CB" w:rsidRDefault="00D426CB" w:rsidP="00D426CB">
      <w:pPr>
        <w:pStyle w:val="Kop4"/>
      </w:pPr>
      <w:r>
        <w:t>TeKSTVELDEN</w:t>
      </w:r>
    </w:p>
    <w:tbl>
      <w:tblPr>
        <w:tblW w:w="8505" w:type="dxa"/>
        <w:tblBorders>
          <w:top w:val="single" w:sz="6" w:space="0" w:color="CCCCCC"/>
          <w:left w:val="single" w:sz="6" w:space="0" w:color="CCCCCC"/>
          <w:bottom w:val="single" w:sz="6" w:space="0" w:color="CCCCCC"/>
          <w:right w:val="single" w:sz="6" w:space="0" w:color="CCCCCC"/>
        </w:tblBorders>
        <w:tblCellMar>
          <w:left w:w="15" w:type="dxa"/>
          <w:right w:w="15" w:type="dxa"/>
        </w:tblCellMar>
        <w:tblLook w:val="04A0" w:firstRow="1" w:lastRow="0" w:firstColumn="1" w:lastColumn="0" w:noHBand="0" w:noVBand="1"/>
      </w:tblPr>
      <w:tblGrid>
        <w:gridCol w:w="3300"/>
        <w:gridCol w:w="5205"/>
      </w:tblGrid>
      <w:tr w:rsidR="00D426CB" w:rsidRPr="00D426CB" w14:paraId="56E8DEB4" w14:textId="77777777" w:rsidTr="00D426CB">
        <w:tc>
          <w:tcPr>
            <w:tcW w:w="3300" w:type="dxa"/>
            <w:shd w:val="clear" w:color="auto" w:fill="FFFFFF"/>
            <w:tcMar>
              <w:top w:w="120" w:type="dxa"/>
              <w:left w:w="240" w:type="dxa"/>
              <w:bottom w:w="120" w:type="dxa"/>
              <w:right w:w="120" w:type="dxa"/>
            </w:tcMar>
            <w:hideMark/>
          </w:tcPr>
          <w:p w14:paraId="6546E322" w14:textId="77777777" w:rsidR="00D426CB" w:rsidRPr="00D426CB" w:rsidRDefault="00D426CB" w:rsidP="00D426CB">
            <w:pPr>
              <w:pStyle w:val="Geenafstand"/>
              <w:rPr>
                <w:rFonts w:ascii="Times New Roman" w:hAnsi="Times New Roman" w:cs="Times New Roman"/>
                <w:b/>
              </w:rPr>
            </w:pPr>
            <w:r w:rsidRPr="00D426CB">
              <w:rPr>
                <w:b/>
              </w:rPr>
              <w:t>Data type</w:t>
            </w:r>
          </w:p>
        </w:tc>
        <w:tc>
          <w:tcPr>
            <w:tcW w:w="0" w:type="auto"/>
            <w:shd w:val="clear" w:color="auto" w:fill="FFFFFF"/>
            <w:tcMar>
              <w:top w:w="120" w:type="dxa"/>
              <w:left w:w="120" w:type="dxa"/>
              <w:bottom w:w="120" w:type="dxa"/>
              <w:right w:w="120" w:type="dxa"/>
            </w:tcMar>
            <w:hideMark/>
          </w:tcPr>
          <w:p w14:paraId="6B848B82" w14:textId="77777777" w:rsidR="00D426CB" w:rsidRPr="00D426CB" w:rsidRDefault="00D426CB" w:rsidP="00D426CB">
            <w:pPr>
              <w:pStyle w:val="Geenafstand"/>
              <w:rPr>
                <w:b/>
              </w:rPr>
            </w:pPr>
            <w:r w:rsidRPr="00D426CB">
              <w:rPr>
                <w:b/>
              </w:rPr>
              <w:t>Description</w:t>
            </w:r>
          </w:p>
        </w:tc>
      </w:tr>
      <w:tr w:rsidR="00D426CB" w:rsidRPr="00D426CB" w14:paraId="47048E9E" w14:textId="77777777" w:rsidTr="00D426CB">
        <w:tc>
          <w:tcPr>
            <w:tcW w:w="0" w:type="auto"/>
            <w:shd w:val="clear" w:color="auto" w:fill="F1F1F1"/>
            <w:tcMar>
              <w:top w:w="120" w:type="dxa"/>
              <w:left w:w="240" w:type="dxa"/>
              <w:bottom w:w="120" w:type="dxa"/>
              <w:right w:w="120" w:type="dxa"/>
            </w:tcMar>
            <w:hideMark/>
          </w:tcPr>
          <w:p w14:paraId="3EB48F8F" w14:textId="77777777" w:rsidR="00D426CB" w:rsidRPr="00D426CB" w:rsidRDefault="00D426CB" w:rsidP="00D426CB">
            <w:pPr>
              <w:pStyle w:val="Geenafstand"/>
            </w:pPr>
            <w:r w:rsidRPr="00D426CB">
              <w:t>CHAR(size)</w:t>
            </w:r>
          </w:p>
        </w:tc>
        <w:tc>
          <w:tcPr>
            <w:tcW w:w="0" w:type="auto"/>
            <w:shd w:val="clear" w:color="auto" w:fill="F1F1F1"/>
            <w:tcMar>
              <w:top w:w="120" w:type="dxa"/>
              <w:left w:w="120" w:type="dxa"/>
              <w:bottom w:w="120" w:type="dxa"/>
              <w:right w:w="120" w:type="dxa"/>
            </w:tcMar>
            <w:hideMark/>
          </w:tcPr>
          <w:p w14:paraId="2FF43791" w14:textId="77777777" w:rsidR="00D426CB" w:rsidRPr="00D426CB" w:rsidRDefault="00D426CB" w:rsidP="00D426CB">
            <w:pPr>
              <w:pStyle w:val="Geenafstand"/>
            </w:pPr>
            <w:r w:rsidRPr="00D426CB">
              <w:t>Holds a fixed length string (can contain letters, numbers, and special characters). The fixed size is specified in parenthesis. Can store up to 255 characters</w:t>
            </w:r>
          </w:p>
        </w:tc>
      </w:tr>
      <w:tr w:rsidR="00D426CB" w:rsidRPr="00D426CB" w14:paraId="1B9B66BF" w14:textId="77777777" w:rsidTr="00D426CB">
        <w:tc>
          <w:tcPr>
            <w:tcW w:w="0" w:type="auto"/>
            <w:shd w:val="clear" w:color="auto" w:fill="FFFFFF"/>
            <w:tcMar>
              <w:top w:w="120" w:type="dxa"/>
              <w:left w:w="240" w:type="dxa"/>
              <w:bottom w:w="120" w:type="dxa"/>
              <w:right w:w="120" w:type="dxa"/>
            </w:tcMar>
            <w:hideMark/>
          </w:tcPr>
          <w:p w14:paraId="14E00E2E" w14:textId="77777777" w:rsidR="00D426CB" w:rsidRPr="00D426CB" w:rsidRDefault="00D426CB" w:rsidP="00D426CB">
            <w:pPr>
              <w:pStyle w:val="Geenafstand"/>
            </w:pPr>
            <w:r w:rsidRPr="00D426CB">
              <w:t>VARCHAR(size)</w:t>
            </w:r>
          </w:p>
        </w:tc>
        <w:tc>
          <w:tcPr>
            <w:tcW w:w="0" w:type="auto"/>
            <w:shd w:val="clear" w:color="auto" w:fill="FFFFFF"/>
            <w:tcMar>
              <w:top w:w="120" w:type="dxa"/>
              <w:left w:w="120" w:type="dxa"/>
              <w:bottom w:w="120" w:type="dxa"/>
              <w:right w:w="120" w:type="dxa"/>
            </w:tcMar>
            <w:hideMark/>
          </w:tcPr>
          <w:p w14:paraId="728CB8D3" w14:textId="77777777" w:rsidR="00D426CB" w:rsidRPr="00D426CB" w:rsidRDefault="00D426CB" w:rsidP="00D426CB">
            <w:pPr>
              <w:pStyle w:val="Geenafstand"/>
            </w:pPr>
            <w:r w:rsidRPr="00D426CB">
              <w:t>Holds a variable length string (can contain letters, numbers, and special characters). The maximum size is specified in parenthesis. Can store up to 255 characters. Note: If you put a greater value than 255 it will be converted to a TEXT type</w:t>
            </w:r>
          </w:p>
        </w:tc>
      </w:tr>
      <w:tr w:rsidR="00D426CB" w:rsidRPr="00D426CB" w14:paraId="4A7B4A48" w14:textId="77777777" w:rsidTr="00D426CB">
        <w:tc>
          <w:tcPr>
            <w:tcW w:w="0" w:type="auto"/>
            <w:shd w:val="clear" w:color="auto" w:fill="F1F1F1"/>
            <w:tcMar>
              <w:top w:w="120" w:type="dxa"/>
              <w:left w:w="240" w:type="dxa"/>
              <w:bottom w:w="120" w:type="dxa"/>
              <w:right w:w="120" w:type="dxa"/>
            </w:tcMar>
            <w:hideMark/>
          </w:tcPr>
          <w:p w14:paraId="33C17D09" w14:textId="77777777" w:rsidR="00D426CB" w:rsidRPr="00D426CB" w:rsidRDefault="00D426CB" w:rsidP="00D426CB">
            <w:pPr>
              <w:pStyle w:val="Geenafstand"/>
            </w:pPr>
            <w:r w:rsidRPr="00D426CB">
              <w:t>TINYTEXT</w:t>
            </w:r>
          </w:p>
        </w:tc>
        <w:tc>
          <w:tcPr>
            <w:tcW w:w="0" w:type="auto"/>
            <w:shd w:val="clear" w:color="auto" w:fill="F1F1F1"/>
            <w:tcMar>
              <w:top w:w="120" w:type="dxa"/>
              <w:left w:w="120" w:type="dxa"/>
              <w:bottom w:w="120" w:type="dxa"/>
              <w:right w:w="120" w:type="dxa"/>
            </w:tcMar>
            <w:hideMark/>
          </w:tcPr>
          <w:p w14:paraId="20E69F55" w14:textId="77777777" w:rsidR="00D426CB" w:rsidRPr="00D426CB" w:rsidRDefault="00D426CB" w:rsidP="00D426CB">
            <w:pPr>
              <w:pStyle w:val="Geenafstand"/>
            </w:pPr>
            <w:r w:rsidRPr="00D426CB">
              <w:t>Holds a string with a maximum length of 255 characters</w:t>
            </w:r>
          </w:p>
        </w:tc>
      </w:tr>
      <w:tr w:rsidR="00D426CB" w:rsidRPr="00D426CB" w14:paraId="13ED3280" w14:textId="77777777" w:rsidTr="00D426CB">
        <w:tc>
          <w:tcPr>
            <w:tcW w:w="0" w:type="auto"/>
            <w:shd w:val="clear" w:color="auto" w:fill="FFFFFF"/>
            <w:tcMar>
              <w:top w:w="120" w:type="dxa"/>
              <w:left w:w="240" w:type="dxa"/>
              <w:bottom w:w="120" w:type="dxa"/>
              <w:right w:w="120" w:type="dxa"/>
            </w:tcMar>
            <w:hideMark/>
          </w:tcPr>
          <w:p w14:paraId="76DD9427" w14:textId="77777777" w:rsidR="00D426CB" w:rsidRPr="00D426CB" w:rsidRDefault="00D426CB" w:rsidP="00D426CB">
            <w:pPr>
              <w:pStyle w:val="Geenafstand"/>
            </w:pPr>
            <w:r w:rsidRPr="00D426CB">
              <w:t>TEXT</w:t>
            </w:r>
          </w:p>
        </w:tc>
        <w:tc>
          <w:tcPr>
            <w:tcW w:w="0" w:type="auto"/>
            <w:shd w:val="clear" w:color="auto" w:fill="FFFFFF"/>
            <w:tcMar>
              <w:top w:w="120" w:type="dxa"/>
              <w:left w:w="120" w:type="dxa"/>
              <w:bottom w:w="120" w:type="dxa"/>
              <w:right w:w="120" w:type="dxa"/>
            </w:tcMar>
            <w:hideMark/>
          </w:tcPr>
          <w:p w14:paraId="2D89A0DE" w14:textId="77777777" w:rsidR="00D426CB" w:rsidRPr="00D426CB" w:rsidRDefault="00D426CB" w:rsidP="00D426CB">
            <w:pPr>
              <w:pStyle w:val="Geenafstand"/>
            </w:pPr>
            <w:r w:rsidRPr="00D426CB">
              <w:t>Holds a string with a maximum length of 65,535 characters</w:t>
            </w:r>
          </w:p>
        </w:tc>
      </w:tr>
      <w:tr w:rsidR="00D426CB" w:rsidRPr="00D426CB" w14:paraId="5FF5FB99" w14:textId="77777777" w:rsidTr="00D426CB">
        <w:tc>
          <w:tcPr>
            <w:tcW w:w="0" w:type="auto"/>
            <w:shd w:val="clear" w:color="auto" w:fill="F1F1F1"/>
            <w:tcMar>
              <w:top w:w="120" w:type="dxa"/>
              <w:left w:w="240" w:type="dxa"/>
              <w:bottom w:w="120" w:type="dxa"/>
              <w:right w:w="120" w:type="dxa"/>
            </w:tcMar>
            <w:hideMark/>
          </w:tcPr>
          <w:p w14:paraId="0DB727C7" w14:textId="77777777" w:rsidR="00D426CB" w:rsidRPr="00D426CB" w:rsidRDefault="00D426CB" w:rsidP="00D426CB">
            <w:pPr>
              <w:pStyle w:val="Geenafstand"/>
            </w:pPr>
            <w:r w:rsidRPr="00D426CB">
              <w:t>BLOB</w:t>
            </w:r>
          </w:p>
        </w:tc>
        <w:tc>
          <w:tcPr>
            <w:tcW w:w="0" w:type="auto"/>
            <w:shd w:val="clear" w:color="auto" w:fill="F1F1F1"/>
            <w:tcMar>
              <w:top w:w="120" w:type="dxa"/>
              <w:left w:w="120" w:type="dxa"/>
              <w:bottom w:w="120" w:type="dxa"/>
              <w:right w:w="120" w:type="dxa"/>
            </w:tcMar>
            <w:hideMark/>
          </w:tcPr>
          <w:p w14:paraId="467DB783" w14:textId="77777777" w:rsidR="00D426CB" w:rsidRPr="00D426CB" w:rsidRDefault="00D426CB" w:rsidP="00D426CB">
            <w:pPr>
              <w:pStyle w:val="Geenafstand"/>
            </w:pPr>
            <w:r w:rsidRPr="00D426CB">
              <w:t>For BLOBs (Binary Large OBjects). Holds up to 65,535 bytes of data</w:t>
            </w:r>
          </w:p>
        </w:tc>
      </w:tr>
      <w:tr w:rsidR="00D426CB" w:rsidRPr="00D426CB" w14:paraId="06BC99E5" w14:textId="77777777" w:rsidTr="00D426CB">
        <w:tc>
          <w:tcPr>
            <w:tcW w:w="0" w:type="auto"/>
            <w:shd w:val="clear" w:color="auto" w:fill="FFFFFF"/>
            <w:tcMar>
              <w:top w:w="120" w:type="dxa"/>
              <w:left w:w="240" w:type="dxa"/>
              <w:bottom w:w="120" w:type="dxa"/>
              <w:right w:w="120" w:type="dxa"/>
            </w:tcMar>
            <w:hideMark/>
          </w:tcPr>
          <w:p w14:paraId="7AC202B5" w14:textId="77777777" w:rsidR="00D426CB" w:rsidRPr="00D426CB" w:rsidRDefault="00D426CB" w:rsidP="00D426CB">
            <w:pPr>
              <w:pStyle w:val="Geenafstand"/>
            </w:pPr>
            <w:r w:rsidRPr="00D426CB">
              <w:t>MEDIUMTEXT</w:t>
            </w:r>
          </w:p>
        </w:tc>
        <w:tc>
          <w:tcPr>
            <w:tcW w:w="0" w:type="auto"/>
            <w:shd w:val="clear" w:color="auto" w:fill="FFFFFF"/>
            <w:tcMar>
              <w:top w:w="120" w:type="dxa"/>
              <w:left w:w="120" w:type="dxa"/>
              <w:bottom w:w="120" w:type="dxa"/>
              <w:right w:w="120" w:type="dxa"/>
            </w:tcMar>
            <w:hideMark/>
          </w:tcPr>
          <w:p w14:paraId="7FEEC9B1" w14:textId="77777777" w:rsidR="00D426CB" w:rsidRPr="00D426CB" w:rsidRDefault="00D426CB" w:rsidP="00D426CB">
            <w:pPr>
              <w:pStyle w:val="Geenafstand"/>
            </w:pPr>
            <w:r w:rsidRPr="00D426CB">
              <w:t>Holds a string with a maximum length of 16,777,215 characters</w:t>
            </w:r>
          </w:p>
        </w:tc>
      </w:tr>
      <w:tr w:rsidR="00D426CB" w:rsidRPr="00D426CB" w14:paraId="33AE4DF1" w14:textId="77777777" w:rsidTr="00D426CB">
        <w:tc>
          <w:tcPr>
            <w:tcW w:w="0" w:type="auto"/>
            <w:shd w:val="clear" w:color="auto" w:fill="F1F1F1"/>
            <w:tcMar>
              <w:top w:w="120" w:type="dxa"/>
              <w:left w:w="240" w:type="dxa"/>
              <w:bottom w:w="120" w:type="dxa"/>
              <w:right w:w="120" w:type="dxa"/>
            </w:tcMar>
            <w:hideMark/>
          </w:tcPr>
          <w:p w14:paraId="0C688CC8" w14:textId="77777777" w:rsidR="00D426CB" w:rsidRPr="00D426CB" w:rsidRDefault="00D426CB" w:rsidP="00D426CB">
            <w:pPr>
              <w:pStyle w:val="Geenafstand"/>
            </w:pPr>
            <w:r w:rsidRPr="00D426CB">
              <w:t>MEDIUMBLOB</w:t>
            </w:r>
          </w:p>
        </w:tc>
        <w:tc>
          <w:tcPr>
            <w:tcW w:w="0" w:type="auto"/>
            <w:shd w:val="clear" w:color="auto" w:fill="F1F1F1"/>
            <w:tcMar>
              <w:top w:w="120" w:type="dxa"/>
              <w:left w:w="120" w:type="dxa"/>
              <w:bottom w:w="120" w:type="dxa"/>
              <w:right w:w="120" w:type="dxa"/>
            </w:tcMar>
            <w:hideMark/>
          </w:tcPr>
          <w:p w14:paraId="21ED9D0A" w14:textId="77777777" w:rsidR="00D426CB" w:rsidRPr="00D426CB" w:rsidRDefault="00D426CB" w:rsidP="00D426CB">
            <w:pPr>
              <w:pStyle w:val="Geenafstand"/>
            </w:pPr>
            <w:r w:rsidRPr="00D426CB">
              <w:t>For BLOBs (Binary Large OBjects). Holds up to 16,777,215 bytes of data</w:t>
            </w:r>
          </w:p>
        </w:tc>
      </w:tr>
      <w:tr w:rsidR="00D426CB" w:rsidRPr="00D426CB" w14:paraId="6390D867" w14:textId="77777777" w:rsidTr="00D426CB">
        <w:tc>
          <w:tcPr>
            <w:tcW w:w="0" w:type="auto"/>
            <w:shd w:val="clear" w:color="auto" w:fill="FFFFFF"/>
            <w:tcMar>
              <w:top w:w="120" w:type="dxa"/>
              <w:left w:w="240" w:type="dxa"/>
              <w:bottom w:w="120" w:type="dxa"/>
              <w:right w:w="120" w:type="dxa"/>
            </w:tcMar>
            <w:hideMark/>
          </w:tcPr>
          <w:p w14:paraId="40F0F110" w14:textId="77777777" w:rsidR="00D426CB" w:rsidRPr="00D426CB" w:rsidRDefault="00D426CB" w:rsidP="00D426CB">
            <w:pPr>
              <w:pStyle w:val="Geenafstand"/>
            </w:pPr>
            <w:r w:rsidRPr="00D426CB">
              <w:t>LONGTEXT</w:t>
            </w:r>
          </w:p>
        </w:tc>
        <w:tc>
          <w:tcPr>
            <w:tcW w:w="0" w:type="auto"/>
            <w:shd w:val="clear" w:color="auto" w:fill="FFFFFF"/>
            <w:tcMar>
              <w:top w:w="120" w:type="dxa"/>
              <w:left w:w="120" w:type="dxa"/>
              <w:bottom w:w="120" w:type="dxa"/>
              <w:right w:w="120" w:type="dxa"/>
            </w:tcMar>
            <w:hideMark/>
          </w:tcPr>
          <w:p w14:paraId="765CDCD5" w14:textId="77777777" w:rsidR="00D426CB" w:rsidRPr="00D426CB" w:rsidRDefault="00D426CB" w:rsidP="00D426CB">
            <w:pPr>
              <w:pStyle w:val="Geenafstand"/>
            </w:pPr>
            <w:r w:rsidRPr="00D426CB">
              <w:t>Holds a string with a maximum length of 4,294,967,295 characters</w:t>
            </w:r>
          </w:p>
        </w:tc>
      </w:tr>
      <w:tr w:rsidR="00D426CB" w:rsidRPr="00D426CB" w14:paraId="1D111F86" w14:textId="77777777" w:rsidTr="00D426CB">
        <w:tc>
          <w:tcPr>
            <w:tcW w:w="0" w:type="auto"/>
            <w:shd w:val="clear" w:color="auto" w:fill="F1F1F1"/>
            <w:tcMar>
              <w:top w:w="120" w:type="dxa"/>
              <w:left w:w="240" w:type="dxa"/>
              <w:bottom w:w="120" w:type="dxa"/>
              <w:right w:w="120" w:type="dxa"/>
            </w:tcMar>
            <w:hideMark/>
          </w:tcPr>
          <w:p w14:paraId="46CADF87" w14:textId="77777777" w:rsidR="00D426CB" w:rsidRPr="00D426CB" w:rsidRDefault="00D426CB" w:rsidP="00D426CB">
            <w:pPr>
              <w:pStyle w:val="Geenafstand"/>
            </w:pPr>
            <w:r w:rsidRPr="00D426CB">
              <w:t>LONGBLOB</w:t>
            </w:r>
          </w:p>
        </w:tc>
        <w:tc>
          <w:tcPr>
            <w:tcW w:w="0" w:type="auto"/>
            <w:shd w:val="clear" w:color="auto" w:fill="F1F1F1"/>
            <w:tcMar>
              <w:top w:w="120" w:type="dxa"/>
              <w:left w:w="120" w:type="dxa"/>
              <w:bottom w:w="120" w:type="dxa"/>
              <w:right w:w="120" w:type="dxa"/>
            </w:tcMar>
            <w:hideMark/>
          </w:tcPr>
          <w:p w14:paraId="6FEE1E66" w14:textId="77777777" w:rsidR="00D426CB" w:rsidRPr="00D426CB" w:rsidRDefault="00D426CB" w:rsidP="00D426CB">
            <w:pPr>
              <w:pStyle w:val="Geenafstand"/>
            </w:pPr>
            <w:r w:rsidRPr="00D426CB">
              <w:t>For BLOBs (Binary Large OBjects). Holds up to 4,294,967,295 bytes of data</w:t>
            </w:r>
          </w:p>
        </w:tc>
      </w:tr>
    </w:tbl>
    <w:p w14:paraId="34F323E2" w14:textId="77777777" w:rsidR="00D426CB" w:rsidRDefault="001E25C4" w:rsidP="00D426CB">
      <w:pPr>
        <w:spacing w:before="300" w:after="300"/>
        <w:rPr>
          <w:rFonts w:ascii="Times New Roman" w:hAnsi="Times New Roman"/>
          <w:sz w:val="24"/>
          <w:szCs w:val="24"/>
        </w:rPr>
      </w:pPr>
      <w:r>
        <w:pict w14:anchorId="2873A254">
          <v:rect id="_x0000_i1025" style="width:0;height:0" o:hralign="center" o:hrstd="t" o:hrnoshade="t" o:hr="t" fillcolor="black" stroked="f"/>
        </w:pict>
      </w:r>
    </w:p>
    <w:p w14:paraId="355D04C5" w14:textId="77777777" w:rsidR="00D426CB" w:rsidRDefault="001E25C4" w:rsidP="00D426CB">
      <w:pPr>
        <w:spacing w:before="300" w:after="300"/>
      </w:pPr>
      <w:r>
        <w:lastRenderedPageBreak/>
        <w:pict w14:anchorId="44C0B2E2">
          <v:rect id="_x0000_i1026" style="width:0;height:0" o:hralign="center" o:hrstd="t" o:hrnoshade="t" o:hr="t" fillcolor="black" stroked="f"/>
        </w:pict>
      </w:r>
    </w:p>
    <w:p w14:paraId="781A3FEF" w14:textId="77777777" w:rsidR="00726C38" w:rsidRDefault="00726C38" w:rsidP="00726C38">
      <w:pPr>
        <w:pStyle w:val="Kop4"/>
      </w:pPr>
      <w:r>
        <w:t>NUMERIEKE VELDEN</w:t>
      </w:r>
    </w:p>
    <w:tbl>
      <w:tblPr>
        <w:tblW w:w="85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00"/>
        <w:gridCol w:w="5205"/>
      </w:tblGrid>
      <w:tr w:rsidR="00D426CB" w:rsidRPr="00D426CB" w14:paraId="46E72782" w14:textId="77777777" w:rsidTr="00D426CB">
        <w:tc>
          <w:tcPr>
            <w:tcW w:w="3300" w:type="dxa"/>
            <w:shd w:val="clear" w:color="auto" w:fill="FFFFFF"/>
            <w:tcMar>
              <w:top w:w="120" w:type="dxa"/>
              <w:left w:w="240" w:type="dxa"/>
              <w:bottom w:w="120" w:type="dxa"/>
              <w:right w:w="120" w:type="dxa"/>
            </w:tcMar>
            <w:hideMark/>
          </w:tcPr>
          <w:p w14:paraId="2213ABB6" w14:textId="77777777" w:rsidR="00D426CB" w:rsidRPr="00D426CB" w:rsidRDefault="00D426CB" w:rsidP="00D426CB">
            <w:pPr>
              <w:pStyle w:val="Geenafstand"/>
              <w:rPr>
                <w:rFonts w:ascii="Times New Roman" w:hAnsi="Times New Roman" w:cs="Times New Roman"/>
                <w:b/>
                <w:sz w:val="24"/>
                <w:szCs w:val="24"/>
              </w:rPr>
            </w:pPr>
            <w:r w:rsidRPr="00D426CB">
              <w:rPr>
                <w:b/>
              </w:rPr>
              <w:t>Data type</w:t>
            </w:r>
          </w:p>
        </w:tc>
        <w:tc>
          <w:tcPr>
            <w:tcW w:w="0" w:type="auto"/>
            <w:shd w:val="clear" w:color="auto" w:fill="FFFFFF"/>
            <w:tcMar>
              <w:top w:w="120" w:type="dxa"/>
              <w:left w:w="120" w:type="dxa"/>
              <w:bottom w:w="120" w:type="dxa"/>
              <w:right w:w="120" w:type="dxa"/>
            </w:tcMar>
            <w:hideMark/>
          </w:tcPr>
          <w:p w14:paraId="67AF3091" w14:textId="77777777" w:rsidR="00D426CB" w:rsidRPr="00D426CB" w:rsidRDefault="00D426CB" w:rsidP="00D426CB">
            <w:pPr>
              <w:pStyle w:val="Geenafstand"/>
              <w:rPr>
                <w:b/>
              </w:rPr>
            </w:pPr>
            <w:r w:rsidRPr="00D426CB">
              <w:rPr>
                <w:b/>
              </w:rPr>
              <w:t>Description</w:t>
            </w:r>
          </w:p>
        </w:tc>
      </w:tr>
      <w:tr w:rsidR="00D426CB" w14:paraId="2139C0DF" w14:textId="77777777" w:rsidTr="00D426CB">
        <w:tc>
          <w:tcPr>
            <w:tcW w:w="0" w:type="auto"/>
            <w:shd w:val="clear" w:color="auto" w:fill="F1F1F1"/>
            <w:tcMar>
              <w:top w:w="120" w:type="dxa"/>
              <w:left w:w="240" w:type="dxa"/>
              <w:bottom w:w="120" w:type="dxa"/>
              <w:right w:w="120" w:type="dxa"/>
            </w:tcMar>
            <w:hideMark/>
          </w:tcPr>
          <w:p w14:paraId="2CE3713B" w14:textId="77777777" w:rsidR="00D426CB" w:rsidRDefault="00D426CB" w:rsidP="00D426CB">
            <w:pPr>
              <w:pStyle w:val="Geenafstand"/>
            </w:pPr>
            <w:r>
              <w:t>TINYINT(size)</w:t>
            </w:r>
          </w:p>
        </w:tc>
        <w:tc>
          <w:tcPr>
            <w:tcW w:w="0" w:type="auto"/>
            <w:shd w:val="clear" w:color="auto" w:fill="F1F1F1"/>
            <w:tcMar>
              <w:top w:w="120" w:type="dxa"/>
              <w:left w:w="120" w:type="dxa"/>
              <w:bottom w:w="120" w:type="dxa"/>
              <w:right w:w="120" w:type="dxa"/>
            </w:tcMar>
            <w:hideMark/>
          </w:tcPr>
          <w:p w14:paraId="2C7BB775" w14:textId="77777777" w:rsidR="00D426CB" w:rsidRDefault="00D426CB" w:rsidP="00D426CB">
            <w:pPr>
              <w:pStyle w:val="Geenafstand"/>
            </w:pPr>
            <w:r>
              <w:t>-128 to 127 normal. 0 to 255 UNSIGNED*. The maximum number of digits may be specified in parenthesis</w:t>
            </w:r>
          </w:p>
        </w:tc>
      </w:tr>
      <w:tr w:rsidR="00D426CB" w14:paraId="5B7C4144" w14:textId="77777777" w:rsidTr="00D426CB">
        <w:tc>
          <w:tcPr>
            <w:tcW w:w="0" w:type="auto"/>
            <w:shd w:val="clear" w:color="auto" w:fill="FFFFFF"/>
            <w:tcMar>
              <w:top w:w="120" w:type="dxa"/>
              <w:left w:w="240" w:type="dxa"/>
              <w:bottom w:w="120" w:type="dxa"/>
              <w:right w:w="120" w:type="dxa"/>
            </w:tcMar>
            <w:hideMark/>
          </w:tcPr>
          <w:p w14:paraId="3FA8FBC9" w14:textId="77777777" w:rsidR="00D426CB" w:rsidRDefault="00D426CB" w:rsidP="00D426CB">
            <w:pPr>
              <w:pStyle w:val="Geenafstand"/>
            </w:pPr>
            <w:r>
              <w:t>SMALLINT(size)</w:t>
            </w:r>
          </w:p>
        </w:tc>
        <w:tc>
          <w:tcPr>
            <w:tcW w:w="0" w:type="auto"/>
            <w:shd w:val="clear" w:color="auto" w:fill="FFFFFF"/>
            <w:tcMar>
              <w:top w:w="120" w:type="dxa"/>
              <w:left w:w="120" w:type="dxa"/>
              <w:bottom w:w="120" w:type="dxa"/>
              <w:right w:w="120" w:type="dxa"/>
            </w:tcMar>
            <w:hideMark/>
          </w:tcPr>
          <w:p w14:paraId="50D02084" w14:textId="77777777" w:rsidR="00D426CB" w:rsidRDefault="00D426CB" w:rsidP="00D426CB">
            <w:pPr>
              <w:pStyle w:val="Geenafstand"/>
            </w:pPr>
            <w:r>
              <w:t>-32768 to 32767 normal. 0 to 65535 UNSIGNED*. The maximum number of digits may be specified in parenthesis</w:t>
            </w:r>
          </w:p>
        </w:tc>
      </w:tr>
      <w:tr w:rsidR="00D426CB" w14:paraId="5A3BEB25" w14:textId="77777777" w:rsidTr="00D426CB">
        <w:tc>
          <w:tcPr>
            <w:tcW w:w="0" w:type="auto"/>
            <w:shd w:val="clear" w:color="auto" w:fill="F1F1F1"/>
            <w:tcMar>
              <w:top w:w="120" w:type="dxa"/>
              <w:left w:w="240" w:type="dxa"/>
              <w:bottom w:w="120" w:type="dxa"/>
              <w:right w:w="120" w:type="dxa"/>
            </w:tcMar>
            <w:hideMark/>
          </w:tcPr>
          <w:p w14:paraId="48E0BB53" w14:textId="77777777" w:rsidR="00D426CB" w:rsidRDefault="00D426CB" w:rsidP="00D426CB">
            <w:pPr>
              <w:pStyle w:val="Geenafstand"/>
            </w:pPr>
            <w:r>
              <w:t>MEDIUMINT(size)</w:t>
            </w:r>
          </w:p>
        </w:tc>
        <w:tc>
          <w:tcPr>
            <w:tcW w:w="0" w:type="auto"/>
            <w:shd w:val="clear" w:color="auto" w:fill="F1F1F1"/>
            <w:tcMar>
              <w:top w:w="120" w:type="dxa"/>
              <w:left w:w="120" w:type="dxa"/>
              <w:bottom w:w="120" w:type="dxa"/>
              <w:right w:w="120" w:type="dxa"/>
            </w:tcMar>
            <w:hideMark/>
          </w:tcPr>
          <w:p w14:paraId="707F2F06" w14:textId="77777777" w:rsidR="00D426CB" w:rsidRDefault="00D426CB" w:rsidP="00D426CB">
            <w:pPr>
              <w:pStyle w:val="Geenafstand"/>
            </w:pPr>
            <w:r>
              <w:t>-8388608 to 8388607 normal. 0 to 16777215 UNSIGNED*. The maximum number of digits may be specified in parenthesis</w:t>
            </w:r>
          </w:p>
        </w:tc>
      </w:tr>
      <w:tr w:rsidR="00D426CB" w14:paraId="13968DE2" w14:textId="77777777" w:rsidTr="00D426CB">
        <w:tc>
          <w:tcPr>
            <w:tcW w:w="0" w:type="auto"/>
            <w:shd w:val="clear" w:color="auto" w:fill="FFFFFF"/>
            <w:tcMar>
              <w:top w:w="120" w:type="dxa"/>
              <w:left w:w="240" w:type="dxa"/>
              <w:bottom w:w="120" w:type="dxa"/>
              <w:right w:w="120" w:type="dxa"/>
            </w:tcMar>
            <w:hideMark/>
          </w:tcPr>
          <w:p w14:paraId="47B8CEEC" w14:textId="77777777" w:rsidR="00D426CB" w:rsidRDefault="00D426CB" w:rsidP="00D426CB">
            <w:pPr>
              <w:pStyle w:val="Geenafstand"/>
            </w:pPr>
            <w:r>
              <w:t>INT(size)</w:t>
            </w:r>
          </w:p>
        </w:tc>
        <w:tc>
          <w:tcPr>
            <w:tcW w:w="0" w:type="auto"/>
            <w:shd w:val="clear" w:color="auto" w:fill="FFFFFF"/>
            <w:tcMar>
              <w:top w:w="120" w:type="dxa"/>
              <w:left w:w="120" w:type="dxa"/>
              <w:bottom w:w="120" w:type="dxa"/>
              <w:right w:w="120" w:type="dxa"/>
            </w:tcMar>
            <w:hideMark/>
          </w:tcPr>
          <w:p w14:paraId="17E6FD77" w14:textId="77777777" w:rsidR="00D426CB" w:rsidRDefault="00D426CB" w:rsidP="00D426CB">
            <w:pPr>
              <w:pStyle w:val="Geenafstand"/>
            </w:pPr>
            <w:r>
              <w:t>-2147483648 to 2147483647 normal. 0 to 4294967295 UNSIGNED*. The maximum number of digits may be specified in parenthesis</w:t>
            </w:r>
          </w:p>
        </w:tc>
      </w:tr>
      <w:tr w:rsidR="00D426CB" w14:paraId="4D37A860" w14:textId="77777777" w:rsidTr="00D426CB">
        <w:tc>
          <w:tcPr>
            <w:tcW w:w="0" w:type="auto"/>
            <w:shd w:val="clear" w:color="auto" w:fill="F1F1F1"/>
            <w:tcMar>
              <w:top w:w="120" w:type="dxa"/>
              <w:left w:w="240" w:type="dxa"/>
              <w:bottom w:w="120" w:type="dxa"/>
              <w:right w:w="120" w:type="dxa"/>
            </w:tcMar>
            <w:hideMark/>
          </w:tcPr>
          <w:p w14:paraId="11CDCDCD" w14:textId="77777777" w:rsidR="00D426CB" w:rsidRDefault="00D426CB" w:rsidP="00D426CB">
            <w:pPr>
              <w:pStyle w:val="Geenafstand"/>
            </w:pPr>
            <w:r>
              <w:t>BIGINT(size)</w:t>
            </w:r>
          </w:p>
        </w:tc>
        <w:tc>
          <w:tcPr>
            <w:tcW w:w="0" w:type="auto"/>
            <w:shd w:val="clear" w:color="auto" w:fill="F1F1F1"/>
            <w:tcMar>
              <w:top w:w="120" w:type="dxa"/>
              <w:left w:w="120" w:type="dxa"/>
              <w:bottom w:w="120" w:type="dxa"/>
              <w:right w:w="120" w:type="dxa"/>
            </w:tcMar>
            <w:hideMark/>
          </w:tcPr>
          <w:p w14:paraId="1F5CFBE1" w14:textId="77777777" w:rsidR="00D426CB" w:rsidRDefault="00D426CB" w:rsidP="00D426CB">
            <w:pPr>
              <w:pStyle w:val="Geenafstand"/>
            </w:pPr>
            <w:r>
              <w:t>-9223372036854775808 to 9223372036854775807 normal. 0 to 18446744073709551615 UNSIGNED*. The maximum number of digits may be specified in parenthesis</w:t>
            </w:r>
          </w:p>
        </w:tc>
      </w:tr>
      <w:tr w:rsidR="00D426CB" w14:paraId="676A6D25" w14:textId="77777777" w:rsidTr="00D426CB">
        <w:tc>
          <w:tcPr>
            <w:tcW w:w="0" w:type="auto"/>
            <w:shd w:val="clear" w:color="auto" w:fill="FFFFFF"/>
            <w:tcMar>
              <w:top w:w="120" w:type="dxa"/>
              <w:left w:w="240" w:type="dxa"/>
              <w:bottom w:w="120" w:type="dxa"/>
              <w:right w:w="120" w:type="dxa"/>
            </w:tcMar>
            <w:hideMark/>
          </w:tcPr>
          <w:p w14:paraId="6B434935" w14:textId="77777777" w:rsidR="00D426CB" w:rsidRDefault="00D426CB" w:rsidP="00D426CB">
            <w:pPr>
              <w:pStyle w:val="Geenafstand"/>
            </w:pPr>
            <w:r>
              <w:t>FLOAT(size,d)</w:t>
            </w:r>
          </w:p>
        </w:tc>
        <w:tc>
          <w:tcPr>
            <w:tcW w:w="0" w:type="auto"/>
            <w:shd w:val="clear" w:color="auto" w:fill="FFFFFF"/>
            <w:tcMar>
              <w:top w:w="120" w:type="dxa"/>
              <w:left w:w="120" w:type="dxa"/>
              <w:bottom w:w="120" w:type="dxa"/>
              <w:right w:w="120" w:type="dxa"/>
            </w:tcMar>
            <w:hideMark/>
          </w:tcPr>
          <w:p w14:paraId="0F5C6A65" w14:textId="77777777" w:rsidR="00D426CB" w:rsidRDefault="00D426CB" w:rsidP="00D426CB">
            <w:pPr>
              <w:pStyle w:val="Geenafstand"/>
            </w:pPr>
            <w:r>
              <w:t>A small number with a floating decimal point. The maximum number of digits may be specified in the size parameter. The maximum number of digits to the right of the decimal point is specified in the d parameter</w:t>
            </w:r>
          </w:p>
        </w:tc>
      </w:tr>
      <w:tr w:rsidR="00D426CB" w14:paraId="3B0B454A" w14:textId="77777777" w:rsidTr="00D426CB">
        <w:tc>
          <w:tcPr>
            <w:tcW w:w="0" w:type="auto"/>
            <w:shd w:val="clear" w:color="auto" w:fill="F1F1F1"/>
            <w:tcMar>
              <w:top w:w="120" w:type="dxa"/>
              <w:left w:w="240" w:type="dxa"/>
              <w:bottom w:w="120" w:type="dxa"/>
              <w:right w:w="120" w:type="dxa"/>
            </w:tcMar>
            <w:hideMark/>
          </w:tcPr>
          <w:p w14:paraId="78EA1714" w14:textId="77777777" w:rsidR="00D426CB" w:rsidRDefault="00D426CB" w:rsidP="00D426CB">
            <w:pPr>
              <w:pStyle w:val="Geenafstand"/>
            </w:pPr>
            <w:r>
              <w:t>DOUBLE(size,d)</w:t>
            </w:r>
          </w:p>
        </w:tc>
        <w:tc>
          <w:tcPr>
            <w:tcW w:w="0" w:type="auto"/>
            <w:shd w:val="clear" w:color="auto" w:fill="F1F1F1"/>
            <w:tcMar>
              <w:top w:w="120" w:type="dxa"/>
              <w:left w:w="120" w:type="dxa"/>
              <w:bottom w:w="120" w:type="dxa"/>
              <w:right w:w="120" w:type="dxa"/>
            </w:tcMar>
            <w:hideMark/>
          </w:tcPr>
          <w:p w14:paraId="47845705" w14:textId="77777777" w:rsidR="00D426CB" w:rsidRDefault="00D426CB" w:rsidP="00D426CB">
            <w:pPr>
              <w:pStyle w:val="Geenafstand"/>
            </w:pPr>
            <w:r>
              <w:t>A large number with a floating decimal point. The maximum number of digits may be specified in the size parameter. The maximum number of digits to the right of the decimal point is specified in the d parameter</w:t>
            </w:r>
          </w:p>
        </w:tc>
      </w:tr>
      <w:tr w:rsidR="00D426CB" w14:paraId="612E0FE5" w14:textId="77777777" w:rsidTr="00D426CB">
        <w:tc>
          <w:tcPr>
            <w:tcW w:w="0" w:type="auto"/>
            <w:shd w:val="clear" w:color="auto" w:fill="FFFFFF"/>
            <w:tcMar>
              <w:top w:w="120" w:type="dxa"/>
              <w:left w:w="240" w:type="dxa"/>
              <w:bottom w:w="120" w:type="dxa"/>
              <w:right w:w="120" w:type="dxa"/>
            </w:tcMar>
            <w:hideMark/>
          </w:tcPr>
          <w:p w14:paraId="3A6E05FE" w14:textId="77777777" w:rsidR="00D426CB" w:rsidRDefault="00D426CB" w:rsidP="00D426CB">
            <w:pPr>
              <w:pStyle w:val="Geenafstand"/>
            </w:pPr>
            <w:r>
              <w:t>DECIMAL(size,d)</w:t>
            </w:r>
          </w:p>
        </w:tc>
        <w:tc>
          <w:tcPr>
            <w:tcW w:w="0" w:type="auto"/>
            <w:shd w:val="clear" w:color="auto" w:fill="FFFFFF"/>
            <w:tcMar>
              <w:top w:w="120" w:type="dxa"/>
              <w:left w:w="120" w:type="dxa"/>
              <w:bottom w:w="120" w:type="dxa"/>
              <w:right w:w="120" w:type="dxa"/>
            </w:tcMar>
            <w:hideMark/>
          </w:tcPr>
          <w:p w14:paraId="29E8C082" w14:textId="77777777" w:rsidR="00D426CB" w:rsidRDefault="00D426CB" w:rsidP="00D426CB">
            <w:pPr>
              <w:pStyle w:val="Geenafstand"/>
            </w:pPr>
            <w:r>
              <w:t>A DOUBLE stored as a string , allowing for a fixed decimal point. The maximum number of digits may be specified in the size parameter. The maximum number of digits to the right of the decimal point is specified in the d parameter</w:t>
            </w:r>
          </w:p>
        </w:tc>
      </w:tr>
    </w:tbl>
    <w:p w14:paraId="3F24A7C5" w14:textId="77777777" w:rsidR="00D426CB" w:rsidRDefault="00D426CB" w:rsidP="00D426CB">
      <w:pPr>
        <w:pStyle w:val="Geenafstand"/>
      </w:pPr>
    </w:p>
    <w:p w14:paraId="7C4519C3" w14:textId="77777777" w:rsidR="00D426CB" w:rsidRDefault="00D426CB" w:rsidP="00D426CB">
      <w:pPr>
        <w:pStyle w:val="Geenafstand"/>
      </w:pPr>
      <w:r>
        <w:t>*The integer types have an extra option called UNSIGNED. Normally, the integer goes from an negative to positive value. Adding the UNSIGNED attribute will move that range up so it starts at zero instead of a negative number.</w:t>
      </w:r>
    </w:p>
    <w:p w14:paraId="01FA4EF2" w14:textId="77777777" w:rsidR="00D426CB" w:rsidRDefault="00D426CB" w:rsidP="00D426CB">
      <w:r>
        <w:br w:type="page"/>
      </w:r>
    </w:p>
    <w:p w14:paraId="7AB34C30" w14:textId="77777777" w:rsidR="00D426CB" w:rsidRDefault="00D426CB" w:rsidP="00D426CB">
      <w:pPr>
        <w:pStyle w:val="Geenafstand"/>
      </w:pPr>
    </w:p>
    <w:p w14:paraId="4B7EC912" w14:textId="77777777" w:rsidR="00D426CB" w:rsidRPr="00D426CB" w:rsidRDefault="00726C38" w:rsidP="00D426CB">
      <w:pPr>
        <w:pStyle w:val="Kop4"/>
      </w:pPr>
      <w:r>
        <w:t>DATUMVELDEN</w:t>
      </w:r>
    </w:p>
    <w:tbl>
      <w:tblPr>
        <w:tblW w:w="85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00"/>
        <w:gridCol w:w="5205"/>
      </w:tblGrid>
      <w:tr w:rsidR="00D426CB" w:rsidRPr="00D426CB" w14:paraId="7203A9C2" w14:textId="77777777" w:rsidTr="00D426CB">
        <w:tc>
          <w:tcPr>
            <w:tcW w:w="3300" w:type="dxa"/>
            <w:shd w:val="clear" w:color="auto" w:fill="FFFFFF"/>
            <w:tcMar>
              <w:top w:w="120" w:type="dxa"/>
              <w:left w:w="240" w:type="dxa"/>
              <w:bottom w:w="120" w:type="dxa"/>
              <w:right w:w="120" w:type="dxa"/>
            </w:tcMar>
            <w:hideMark/>
          </w:tcPr>
          <w:p w14:paraId="59F49D37" w14:textId="77777777" w:rsidR="00D426CB" w:rsidRPr="00D426CB" w:rsidRDefault="00D426CB" w:rsidP="00D426CB">
            <w:pPr>
              <w:pStyle w:val="Geenafstand"/>
              <w:rPr>
                <w:rFonts w:cs="Times New Roman"/>
                <w:b/>
              </w:rPr>
            </w:pPr>
            <w:r w:rsidRPr="00D426CB">
              <w:rPr>
                <w:b/>
              </w:rPr>
              <w:t>Data type</w:t>
            </w:r>
          </w:p>
        </w:tc>
        <w:tc>
          <w:tcPr>
            <w:tcW w:w="0" w:type="auto"/>
            <w:shd w:val="clear" w:color="auto" w:fill="FFFFFF"/>
            <w:tcMar>
              <w:top w:w="120" w:type="dxa"/>
              <w:left w:w="120" w:type="dxa"/>
              <w:bottom w:w="120" w:type="dxa"/>
              <w:right w:w="120" w:type="dxa"/>
            </w:tcMar>
            <w:hideMark/>
          </w:tcPr>
          <w:p w14:paraId="1840337B" w14:textId="77777777" w:rsidR="00D426CB" w:rsidRPr="00D426CB" w:rsidRDefault="00D426CB" w:rsidP="00D426CB">
            <w:pPr>
              <w:pStyle w:val="Geenafstand"/>
              <w:rPr>
                <w:b/>
              </w:rPr>
            </w:pPr>
            <w:r w:rsidRPr="00D426CB">
              <w:rPr>
                <w:b/>
              </w:rPr>
              <w:t>Description</w:t>
            </w:r>
          </w:p>
        </w:tc>
      </w:tr>
      <w:tr w:rsidR="00D426CB" w14:paraId="519476E7" w14:textId="77777777" w:rsidTr="00D426CB">
        <w:tc>
          <w:tcPr>
            <w:tcW w:w="0" w:type="auto"/>
            <w:shd w:val="clear" w:color="auto" w:fill="F1F1F1"/>
            <w:tcMar>
              <w:top w:w="120" w:type="dxa"/>
              <w:left w:w="240" w:type="dxa"/>
              <w:bottom w:w="120" w:type="dxa"/>
              <w:right w:w="120" w:type="dxa"/>
            </w:tcMar>
            <w:hideMark/>
          </w:tcPr>
          <w:p w14:paraId="11945A89" w14:textId="77777777" w:rsidR="00D426CB" w:rsidRDefault="00D426CB" w:rsidP="00D426CB">
            <w:pPr>
              <w:pStyle w:val="Geenafstand"/>
            </w:pPr>
            <w:r>
              <w:t>DATE()</w:t>
            </w:r>
          </w:p>
        </w:tc>
        <w:tc>
          <w:tcPr>
            <w:tcW w:w="0" w:type="auto"/>
            <w:shd w:val="clear" w:color="auto" w:fill="F1F1F1"/>
            <w:tcMar>
              <w:top w:w="120" w:type="dxa"/>
              <w:left w:w="120" w:type="dxa"/>
              <w:bottom w:w="120" w:type="dxa"/>
              <w:right w:w="120" w:type="dxa"/>
            </w:tcMar>
            <w:hideMark/>
          </w:tcPr>
          <w:p w14:paraId="0361F258" w14:textId="77777777" w:rsidR="00D426CB" w:rsidRDefault="00D426CB" w:rsidP="00D426CB">
            <w:pPr>
              <w:pStyle w:val="Geenafstand"/>
            </w:pPr>
            <w:r>
              <w:t>A date. Format: YYYY-MM-DD</w:t>
            </w:r>
          </w:p>
          <w:p w14:paraId="5F9AD2C3" w14:textId="77777777" w:rsidR="00D426CB" w:rsidRDefault="00D426CB" w:rsidP="00D426CB">
            <w:pPr>
              <w:pStyle w:val="Geenafstand"/>
            </w:pPr>
            <w:r>
              <w:t>Note: The supported range is from '1000-01-01' to '9999-12-31'</w:t>
            </w:r>
          </w:p>
        </w:tc>
      </w:tr>
      <w:tr w:rsidR="00D426CB" w14:paraId="38646DE7" w14:textId="77777777" w:rsidTr="00D426CB">
        <w:tc>
          <w:tcPr>
            <w:tcW w:w="0" w:type="auto"/>
            <w:shd w:val="clear" w:color="auto" w:fill="FFFFFF"/>
            <w:tcMar>
              <w:top w:w="120" w:type="dxa"/>
              <w:left w:w="240" w:type="dxa"/>
              <w:bottom w:w="120" w:type="dxa"/>
              <w:right w:w="120" w:type="dxa"/>
            </w:tcMar>
            <w:hideMark/>
          </w:tcPr>
          <w:p w14:paraId="47A2639E" w14:textId="77777777" w:rsidR="00D426CB" w:rsidRDefault="00D426CB" w:rsidP="00D426CB">
            <w:pPr>
              <w:pStyle w:val="Geenafstand"/>
            </w:pPr>
            <w:r>
              <w:t>DATETIME()</w:t>
            </w:r>
          </w:p>
        </w:tc>
        <w:tc>
          <w:tcPr>
            <w:tcW w:w="0" w:type="auto"/>
            <w:shd w:val="clear" w:color="auto" w:fill="FFFFFF"/>
            <w:tcMar>
              <w:top w:w="120" w:type="dxa"/>
              <w:left w:w="120" w:type="dxa"/>
              <w:bottom w:w="120" w:type="dxa"/>
              <w:right w:w="120" w:type="dxa"/>
            </w:tcMar>
            <w:hideMark/>
          </w:tcPr>
          <w:p w14:paraId="3BD48D39" w14:textId="77777777" w:rsidR="00D426CB" w:rsidRDefault="00D426CB" w:rsidP="00D426CB">
            <w:pPr>
              <w:pStyle w:val="Geenafstand"/>
            </w:pPr>
            <w:r>
              <w:t>*A date and time combination. Format: YYYY-MM-DD HH:MI:SS</w:t>
            </w:r>
          </w:p>
          <w:p w14:paraId="643AA1F7" w14:textId="77777777" w:rsidR="00D426CB" w:rsidRDefault="00D426CB" w:rsidP="00D426CB">
            <w:pPr>
              <w:pStyle w:val="Geenafstand"/>
            </w:pPr>
            <w:r>
              <w:t>Note: The supported range is from '1000-01-01 00:00:00' to '9999-12-31 23:59:59'</w:t>
            </w:r>
          </w:p>
        </w:tc>
      </w:tr>
      <w:tr w:rsidR="00D426CB" w14:paraId="040EEAF8" w14:textId="77777777" w:rsidTr="00D426CB">
        <w:tc>
          <w:tcPr>
            <w:tcW w:w="0" w:type="auto"/>
            <w:shd w:val="clear" w:color="auto" w:fill="F1F1F1"/>
            <w:tcMar>
              <w:top w:w="120" w:type="dxa"/>
              <w:left w:w="240" w:type="dxa"/>
              <w:bottom w:w="120" w:type="dxa"/>
              <w:right w:w="120" w:type="dxa"/>
            </w:tcMar>
            <w:hideMark/>
          </w:tcPr>
          <w:p w14:paraId="7FD90357" w14:textId="77777777" w:rsidR="00D426CB" w:rsidRDefault="00D426CB" w:rsidP="00D426CB">
            <w:pPr>
              <w:pStyle w:val="Geenafstand"/>
            </w:pPr>
            <w:r>
              <w:t>TIMESTAMP()</w:t>
            </w:r>
          </w:p>
        </w:tc>
        <w:tc>
          <w:tcPr>
            <w:tcW w:w="0" w:type="auto"/>
            <w:shd w:val="clear" w:color="auto" w:fill="F1F1F1"/>
            <w:tcMar>
              <w:top w:w="120" w:type="dxa"/>
              <w:left w:w="120" w:type="dxa"/>
              <w:bottom w:w="120" w:type="dxa"/>
              <w:right w:w="120" w:type="dxa"/>
            </w:tcMar>
            <w:hideMark/>
          </w:tcPr>
          <w:p w14:paraId="43622B4C" w14:textId="77777777" w:rsidR="00D426CB" w:rsidRDefault="00D426CB" w:rsidP="00D426CB">
            <w:pPr>
              <w:pStyle w:val="Geenafstand"/>
            </w:pPr>
            <w:r>
              <w:t>*A timestamp. TIMESTAMP values are stored as the number of seconds since the Unix epoch ('1970-01-01 00:00:00' UTC). Format: YYYY-MM-DD HH:MI:SS</w:t>
            </w:r>
          </w:p>
          <w:p w14:paraId="2823E4D8" w14:textId="77777777" w:rsidR="00D426CB" w:rsidRDefault="00D426CB" w:rsidP="00D426CB">
            <w:pPr>
              <w:pStyle w:val="Geenafstand"/>
            </w:pPr>
            <w:r>
              <w:t>Note: The supported range is from '1970-01-01 00:00:01' UTC to '2038-01-09 03:14:07' UTC</w:t>
            </w:r>
          </w:p>
        </w:tc>
      </w:tr>
      <w:tr w:rsidR="00D426CB" w14:paraId="125AC4FE" w14:textId="77777777" w:rsidTr="00D426CB">
        <w:tc>
          <w:tcPr>
            <w:tcW w:w="0" w:type="auto"/>
            <w:shd w:val="clear" w:color="auto" w:fill="FFFFFF"/>
            <w:tcMar>
              <w:top w:w="120" w:type="dxa"/>
              <w:left w:w="240" w:type="dxa"/>
              <w:bottom w:w="120" w:type="dxa"/>
              <w:right w:w="120" w:type="dxa"/>
            </w:tcMar>
            <w:hideMark/>
          </w:tcPr>
          <w:p w14:paraId="4B58DDEC" w14:textId="77777777" w:rsidR="00D426CB" w:rsidRDefault="00D426CB" w:rsidP="00D426CB">
            <w:pPr>
              <w:pStyle w:val="Geenafstand"/>
            </w:pPr>
            <w:r>
              <w:t>TIME()</w:t>
            </w:r>
          </w:p>
        </w:tc>
        <w:tc>
          <w:tcPr>
            <w:tcW w:w="0" w:type="auto"/>
            <w:shd w:val="clear" w:color="auto" w:fill="FFFFFF"/>
            <w:tcMar>
              <w:top w:w="120" w:type="dxa"/>
              <w:left w:w="120" w:type="dxa"/>
              <w:bottom w:w="120" w:type="dxa"/>
              <w:right w:w="120" w:type="dxa"/>
            </w:tcMar>
            <w:hideMark/>
          </w:tcPr>
          <w:p w14:paraId="2B46788F" w14:textId="77777777" w:rsidR="00D426CB" w:rsidRDefault="00D426CB" w:rsidP="00D426CB">
            <w:pPr>
              <w:pStyle w:val="Geenafstand"/>
            </w:pPr>
            <w:r>
              <w:t>A time. Format: HH:MI:SS</w:t>
            </w:r>
          </w:p>
          <w:p w14:paraId="498BC6E9" w14:textId="77777777" w:rsidR="00D426CB" w:rsidRDefault="00D426CB" w:rsidP="00D426CB">
            <w:pPr>
              <w:pStyle w:val="Geenafstand"/>
            </w:pPr>
            <w:r>
              <w:t>Note: The supported range is from '-838:59:59' to '838:59:59'</w:t>
            </w:r>
          </w:p>
        </w:tc>
      </w:tr>
      <w:tr w:rsidR="00D426CB" w14:paraId="2CDFB613" w14:textId="77777777" w:rsidTr="00D426CB">
        <w:tc>
          <w:tcPr>
            <w:tcW w:w="0" w:type="auto"/>
            <w:shd w:val="clear" w:color="auto" w:fill="F1F1F1"/>
            <w:tcMar>
              <w:top w:w="120" w:type="dxa"/>
              <w:left w:w="240" w:type="dxa"/>
              <w:bottom w:w="120" w:type="dxa"/>
              <w:right w:w="120" w:type="dxa"/>
            </w:tcMar>
            <w:hideMark/>
          </w:tcPr>
          <w:p w14:paraId="3F4410C7" w14:textId="77777777" w:rsidR="00D426CB" w:rsidRDefault="00D426CB" w:rsidP="00D426CB">
            <w:pPr>
              <w:pStyle w:val="Geenafstand"/>
            </w:pPr>
            <w:r>
              <w:t>YEAR()</w:t>
            </w:r>
          </w:p>
        </w:tc>
        <w:tc>
          <w:tcPr>
            <w:tcW w:w="0" w:type="auto"/>
            <w:shd w:val="clear" w:color="auto" w:fill="F1F1F1"/>
            <w:tcMar>
              <w:top w:w="120" w:type="dxa"/>
              <w:left w:w="120" w:type="dxa"/>
              <w:bottom w:w="120" w:type="dxa"/>
              <w:right w:w="120" w:type="dxa"/>
            </w:tcMar>
            <w:hideMark/>
          </w:tcPr>
          <w:p w14:paraId="3144673A" w14:textId="77777777" w:rsidR="00D426CB" w:rsidRDefault="00D426CB" w:rsidP="00D426CB">
            <w:pPr>
              <w:pStyle w:val="Geenafstand"/>
            </w:pPr>
            <w:r>
              <w:t>A year in two-digit or four-digit format.</w:t>
            </w:r>
          </w:p>
          <w:p w14:paraId="2838FA1B" w14:textId="77777777" w:rsidR="00D426CB" w:rsidRDefault="00D426CB" w:rsidP="00D426CB">
            <w:pPr>
              <w:pStyle w:val="Geenafstand"/>
            </w:pPr>
            <w:r>
              <w:t>Note: Values allowed in four-digit format: 1901 to 2155. Values allowed in two-digit format: 70 to 69, representing years from 1970 to 2069</w:t>
            </w:r>
          </w:p>
        </w:tc>
      </w:tr>
    </w:tbl>
    <w:p w14:paraId="1D58CFB2" w14:textId="77777777" w:rsidR="00D426CB" w:rsidRDefault="00D426CB" w:rsidP="00D426CB">
      <w:pPr>
        <w:pStyle w:val="Geenafstand"/>
      </w:pPr>
    </w:p>
    <w:p w14:paraId="73249C81" w14:textId="77777777" w:rsidR="00D426CB" w:rsidRDefault="00D426CB" w:rsidP="00D426CB">
      <w:pPr>
        <w:pStyle w:val="Geenafstand"/>
      </w:pPr>
      <w:r>
        <w:t>*Even if DATETIME and TIMESTAMP return the same format, they work very differently. In an INSERT or UPDATE query, the TIMESTAMP automatically set itself to the current date and time. TIMESTAMP also accepts various formats, like YYYYMMDDHHMISS, YYMMDDHHMISS, YYYYMMDD, or YYMMDD.</w:t>
      </w:r>
    </w:p>
    <w:p w14:paraId="5E94ED95" w14:textId="77777777" w:rsidR="0024739F" w:rsidRDefault="0024739F" w:rsidP="0024739F"/>
    <w:p w14:paraId="126B5C8D" w14:textId="77777777" w:rsidR="00602E7F" w:rsidRDefault="00602E7F">
      <w:pPr>
        <w:rPr>
          <w:rFonts w:ascii="Calibri" w:eastAsiaTheme="majorEastAsia" w:hAnsi="Calibri" w:cstheme="majorBidi"/>
          <w:b/>
          <w:iCs/>
          <w:caps/>
          <w:color w:val="2F5496" w:themeColor="accent1" w:themeShade="BF"/>
        </w:rPr>
      </w:pPr>
      <w:r>
        <w:br w:type="page"/>
      </w:r>
    </w:p>
    <w:p w14:paraId="3BCA4485" w14:textId="7241ECB4" w:rsidR="00726C38" w:rsidRDefault="00C748DD" w:rsidP="00C748DD">
      <w:pPr>
        <w:pStyle w:val="Kop2"/>
      </w:pPr>
      <w:r>
        <w:lastRenderedPageBreak/>
        <w:t>Voorbeelden en suggesties</w:t>
      </w:r>
    </w:p>
    <w:p w14:paraId="2E64F30A" w14:textId="77777777" w:rsidR="00C748DD" w:rsidRPr="00C748DD" w:rsidRDefault="00C748DD" w:rsidP="00C748DD"/>
    <w:tbl>
      <w:tblPr>
        <w:tblStyle w:val="Rastertabel4-Accent5"/>
        <w:tblW w:w="0" w:type="auto"/>
        <w:tblCellMar>
          <w:top w:w="57" w:type="dxa"/>
          <w:bottom w:w="57" w:type="dxa"/>
        </w:tblCellMar>
        <w:tblLook w:val="04A0" w:firstRow="1" w:lastRow="0" w:firstColumn="1" w:lastColumn="0" w:noHBand="0" w:noVBand="1"/>
      </w:tblPr>
      <w:tblGrid>
        <w:gridCol w:w="4390"/>
        <w:gridCol w:w="4536"/>
      </w:tblGrid>
      <w:tr w:rsidR="00602E7F" w:rsidRPr="00602E7F" w14:paraId="6369516F" w14:textId="77777777" w:rsidTr="00C45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9B37E1A" w14:textId="77777777" w:rsidR="00602E7F" w:rsidRPr="00602E7F" w:rsidRDefault="00602E7F" w:rsidP="00FF624D">
            <w:pPr>
              <w:rPr>
                <w:b w:val="0"/>
              </w:rPr>
            </w:pPr>
            <w:r w:rsidRPr="00602E7F">
              <w:rPr>
                <w:b w:val="0"/>
              </w:rPr>
              <w:t>Soort veld</w:t>
            </w:r>
          </w:p>
        </w:tc>
        <w:tc>
          <w:tcPr>
            <w:tcW w:w="4536" w:type="dxa"/>
          </w:tcPr>
          <w:p w14:paraId="55F998D7" w14:textId="77777777" w:rsidR="00602E7F" w:rsidRPr="00602E7F" w:rsidRDefault="00602E7F" w:rsidP="00FF624D">
            <w:pPr>
              <w:cnfStyle w:val="100000000000" w:firstRow="1" w:lastRow="0" w:firstColumn="0" w:lastColumn="0" w:oddVBand="0" w:evenVBand="0" w:oddHBand="0" w:evenHBand="0" w:firstRowFirstColumn="0" w:firstRowLastColumn="0" w:lastRowFirstColumn="0" w:lastRowLastColumn="0"/>
              <w:rPr>
                <w:b w:val="0"/>
              </w:rPr>
            </w:pPr>
            <w:r w:rsidRPr="00602E7F">
              <w:rPr>
                <w:b w:val="0"/>
              </w:rPr>
              <w:t>Data type</w:t>
            </w:r>
          </w:p>
        </w:tc>
      </w:tr>
      <w:tr w:rsidR="00602E7F" w:rsidRPr="00726C38" w14:paraId="1D46119B" w14:textId="77777777" w:rsidTr="00C45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A660DA7"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id</w:t>
            </w:r>
          </w:p>
        </w:tc>
        <w:tc>
          <w:tcPr>
            <w:tcW w:w="4536" w:type="dxa"/>
          </w:tcPr>
          <w:p w14:paraId="1826A2F3" w14:textId="77777777" w:rsidR="00602E7F" w:rsidRPr="00C45148" w:rsidRDefault="00602E7F" w:rsidP="00FF624D">
            <w:pPr>
              <w:cnfStyle w:val="000000100000" w:firstRow="0" w:lastRow="0" w:firstColumn="0" w:lastColumn="0" w:oddVBand="0" w:evenVBand="0" w:oddHBand="1" w:evenHBand="0" w:firstRowFirstColumn="0" w:firstRowLastColumn="0" w:lastRowFirstColumn="0" w:lastRowLastColumn="0"/>
              <w:rPr>
                <w:rFonts w:ascii="Consolas" w:hAnsi="Consolas"/>
              </w:rPr>
            </w:pPr>
            <w:r w:rsidRPr="00C45148">
              <w:rPr>
                <w:rFonts w:ascii="Consolas" w:hAnsi="Consolas"/>
              </w:rPr>
              <w:t>mediumint(9) + autoincrement</w:t>
            </w:r>
          </w:p>
        </w:tc>
      </w:tr>
      <w:tr w:rsidR="00602E7F" w:rsidRPr="00726C38" w14:paraId="4404F053" w14:textId="77777777" w:rsidTr="00C45148">
        <w:tc>
          <w:tcPr>
            <w:cnfStyle w:val="001000000000" w:firstRow="0" w:lastRow="0" w:firstColumn="1" w:lastColumn="0" w:oddVBand="0" w:evenVBand="0" w:oddHBand="0" w:evenHBand="0" w:firstRowFirstColumn="0" w:firstRowLastColumn="0" w:lastRowFirstColumn="0" w:lastRowLastColumn="0"/>
            <w:tcW w:w="4390" w:type="dxa"/>
          </w:tcPr>
          <w:p w14:paraId="241E2C2B"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postcode, huisnr, telefoon, …</w:t>
            </w:r>
          </w:p>
        </w:tc>
        <w:tc>
          <w:tcPr>
            <w:tcW w:w="4536" w:type="dxa"/>
          </w:tcPr>
          <w:p w14:paraId="349144B0" w14:textId="77777777" w:rsidR="00602E7F" w:rsidRPr="00C45148" w:rsidRDefault="00602E7F" w:rsidP="00FF624D">
            <w:pPr>
              <w:cnfStyle w:val="000000000000" w:firstRow="0" w:lastRow="0" w:firstColumn="0" w:lastColumn="0" w:oddVBand="0" w:evenVBand="0" w:oddHBand="0" w:evenHBand="0" w:firstRowFirstColumn="0" w:firstRowLastColumn="0" w:lastRowFirstColumn="0" w:lastRowLastColumn="0"/>
              <w:rPr>
                <w:rFonts w:ascii="Consolas" w:hAnsi="Consolas"/>
              </w:rPr>
            </w:pPr>
            <w:r w:rsidRPr="00C45148">
              <w:rPr>
                <w:rFonts w:ascii="Consolas" w:hAnsi="Consolas"/>
              </w:rPr>
              <w:t>varchar(30)</w:t>
            </w:r>
          </w:p>
        </w:tc>
      </w:tr>
      <w:tr w:rsidR="00602E7F" w:rsidRPr="00726C38" w14:paraId="4330FF62" w14:textId="77777777" w:rsidTr="00C45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C847892"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naam, omschr, e-mail, …</w:t>
            </w:r>
          </w:p>
        </w:tc>
        <w:tc>
          <w:tcPr>
            <w:tcW w:w="4536" w:type="dxa"/>
          </w:tcPr>
          <w:p w14:paraId="51123967" w14:textId="77777777" w:rsidR="00602E7F" w:rsidRPr="00C45148" w:rsidRDefault="00602E7F" w:rsidP="00FF624D">
            <w:pPr>
              <w:cnfStyle w:val="000000100000" w:firstRow="0" w:lastRow="0" w:firstColumn="0" w:lastColumn="0" w:oddVBand="0" w:evenVBand="0" w:oddHBand="1" w:evenHBand="0" w:firstRowFirstColumn="0" w:firstRowLastColumn="0" w:lastRowFirstColumn="0" w:lastRowLastColumn="0"/>
              <w:rPr>
                <w:rFonts w:ascii="Consolas" w:hAnsi="Consolas"/>
              </w:rPr>
            </w:pPr>
            <w:r w:rsidRPr="00C45148">
              <w:rPr>
                <w:rFonts w:ascii="Consolas" w:hAnsi="Consolas"/>
              </w:rPr>
              <w:t>varchar(256)</w:t>
            </w:r>
            <w:r w:rsidRPr="00C45148">
              <w:rPr>
                <w:rFonts w:ascii="Consolas" w:hAnsi="Consolas"/>
              </w:rPr>
              <w:br/>
              <w:t>varchar(512)</w:t>
            </w:r>
          </w:p>
        </w:tc>
      </w:tr>
      <w:tr w:rsidR="00602E7F" w:rsidRPr="00726C38" w14:paraId="46A475EE" w14:textId="77777777" w:rsidTr="00C45148">
        <w:tc>
          <w:tcPr>
            <w:cnfStyle w:val="001000000000" w:firstRow="0" w:lastRow="0" w:firstColumn="1" w:lastColumn="0" w:oddVBand="0" w:evenVBand="0" w:oddHBand="0" w:evenHBand="0" w:firstRowFirstColumn="0" w:firstRowLastColumn="0" w:lastRowFirstColumn="0" w:lastRowLastColumn="0"/>
            <w:tcW w:w="4390" w:type="dxa"/>
          </w:tcPr>
          <w:p w14:paraId="49C219B5"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lange omschrijvingen</w:t>
            </w:r>
          </w:p>
        </w:tc>
        <w:tc>
          <w:tcPr>
            <w:tcW w:w="4536" w:type="dxa"/>
          </w:tcPr>
          <w:p w14:paraId="36611D0E" w14:textId="77777777" w:rsidR="00602E7F" w:rsidRPr="00C45148" w:rsidRDefault="00602E7F" w:rsidP="00FF624D">
            <w:pPr>
              <w:cnfStyle w:val="000000000000" w:firstRow="0" w:lastRow="0" w:firstColumn="0" w:lastColumn="0" w:oddVBand="0" w:evenVBand="0" w:oddHBand="0" w:evenHBand="0" w:firstRowFirstColumn="0" w:firstRowLastColumn="0" w:lastRowFirstColumn="0" w:lastRowLastColumn="0"/>
              <w:rPr>
                <w:rFonts w:ascii="Consolas" w:hAnsi="Consolas"/>
              </w:rPr>
            </w:pPr>
            <w:r w:rsidRPr="00C45148">
              <w:rPr>
                <w:rFonts w:ascii="Consolas" w:hAnsi="Consolas"/>
              </w:rPr>
              <w:t>varchar(512)</w:t>
            </w:r>
            <w:r w:rsidRPr="00C45148">
              <w:rPr>
                <w:rFonts w:ascii="Consolas" w:hAnsi="Consolas"/>
              </w:rPr>
              <w:br/>
              <w:t>text()</w:t>
            </w:r>
          </w:p>
        </w:tc>
      </w:tr>
      <w:tr w:rsidR="00602E7F" w:rsidRPr="00726C38" w14:paraId="70B2BF01" w14:textId="77777777" w:rsidTr="00C45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E4D0F1E"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webpagina</w:t>
            </w:r>
            <w:r w:rsidRPr="00C45148">
              <w:rPr>
                <w:rFonts w:ascii="Ebrima" w:hAnsi="Ebrima" w:cs="Segoe UI"/>
                <w:sz w:val="20"/>
                <w:szCs w:val="20"/>
              </w:rPr>
              <w:br/>
              <w:t>redactieartikel</w:t>
            </w:r>
            <w:r w:rsidRPr="00C45148">
              <w:rPr>
                <w:rFonts w:ascii="Ebrima" w:hAnsi="Ebrima" w:cs="Segoe UI"/>
                <w:sz w:val="20"/>
                <w:szCs w:val="20"/>
              </w:rPr>
              <w:br/>
              <w:t>…</w:t>
            </w:r>
          </w:p>
        </w:tc>
        <w:tc>
          <w:tcPr>
            <w:tcW w:w="4536" w:type="dxa"/>
          </w:tcPr>
          <w:p w14:paraId="5D49BBB4" w14:textId="77777777" w:rsidR="00602E7F" w:rsidRPr="00C45148" w:rsidRDefault="00602E7F" w:rsidP="00FF624D">
            <w:pPr>
              <w:cnfStyle w:val="000000100000" w:firstRow="0" w:lastRow="0" w:firstColumn="0" w:lastColumn="0" w:oddVBand="0" w:evenVBand="0" w:oddHBand="1" w:evenHBand="0" w:firstRowFirstColumn="0" w:firstRowLastColumn="0" w:lastRowFirstColumn="0" w:lastRowLastColumn="0"/>
              <w:rPr>
                <w:rFonts w:ascii="Consolas" w:hAnsi="Consolas"/>
              </w:rPr>
            </w:pPr>
            <w:r w:rsidRPr="00C45148">
              <w:rPr>
                <w:rFonts w:ascii="Consolas" w:hAnsi="Consolas"/>
              </w:rPr>
              <w:t>mediumtext()</w:t>
            </w:r>
            <w:r w:rsidRPr="00C45148">
              <w:rPr>
                <w:rFonts w:ascii="Consolas" w:hAnsi="Consolas"/>
              </w:rPr>
              <w:br/>
              <w:t>longtext()</w:t>
            </w:r>
          </w:p>
        </w:tc>
      </w:tr>
      <w:tr w:rsidR="00602E7F" w:rsidRPr="00726C38" w14:paraId="7E3B85E7" w14:textId="77777777" w:rsidTr="00C45148">
        <w:tc>
          <w:tcPr>
            <w:cnfStyle w:val="001000000000" w:firstRow="0" w:lastRow="0" w:firstColumn="1" w:lastColumn="0" w:oddVBand="0" w:evenVBand="0" w:oddHBand="0" w:evenHBand="0" w:firstRowFirstColumn="0" w:firstRowLastColumn="0" w:lastRowFirstColumn="0" w:lastRowLastColumn="0"/>
            <w:tcW w:w="4390" w:type="dxa"/>
          </w:tcPr>
          <w:p w14:paraId="145688AB"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aantal producten (geheel getal)</w:t>
            </w:r>
          </w:p>
        </w:tc>
        <w:tc>
          <w:tcPr>
            <w:tcW w:w="4536" w:type="dxa"/>
          </w:tcPr>
          <w:p w14:paraId="56C5D2F9" w14:textId="77777777" w:rsidR="00602E7F" w:rsidRPr="00C45148" w:rsidRDefault="00602E7F" w:rsidP="00FF624D">
            <w:pPr>
              <w:cnfStyle w:val="000000000000" w:firstRow="0" w:lastRow="0" w:firstColumn="0" w:lastColumn="0" w:oddVBand="0" w:evenVBand="0" w:oddHBand="0" w:evenHBand="0" w:firstRowFirstColumn="0" w:firstRowLastColumn="0" w:lastRowFirstColumn="0" w:lastRowLastColumn="0"/>
              <w:rPr>
                <w:rFonts w:ascii="Consolas" w:hAnsi="Consolas"/>
              </w:rPr>
            </w:pPr>
            <w:r w:rsidRPr="00C45148">
              <w:rPr>
                <w:rFonts w:ascii="Consolas" w:hAnsi="Consolas"/>
              </w:rPr>
              <w:t>mediumint(9)</w:t>
            </w:r>
          </w:p>
        </w:tc>
      </w:tr>
      <w:tr w:rsidR="00602E7F" w:rsidRPr="00726C38" w14:paraId="31E6609B" w14:textId="77777777" w:rsidTr="00C45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C8CDAE4"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aantal kg (met decimalen)</w:t>
            </w:r>
          </w:p>
        </w:tc>
        <w:tc>
          <w:tcPr>
            <w:tcW w:w="4536" w:type="dxa"/>
          </w:tcPr>
          <w:p w14:paraId="52B62CED" w14:textId="77777777" w:rsidR="00602E7F" w:rsidRPr="00C45148" w:rsidRDefault="00602E7F" w:rsidP="00FF624D">
            <w:pPr>
              <w:cnfStyle w:val="000000100000" w:firstRow="0" w:lastRow="0" w:firstColumn="0" w:lastColumn="0" w:oddVBand="0" w:evenVBand="0" w:oddHBand="1" w:evenHBand="0" w:firstRowFirstColumn="0" w:firstRowLastColumn="0" w:lastRowFirstColumn="0" w:lastRowLastColumn="0"/>
              <w:rPr>
                <w:rFonts w:ascii="Consolas" w:hAnsi="Consolas"/>
              </w:rPr>
            </w:pPr>
            <w:r w:rsidRPr="00C45148">
              <w:rPr>
                <w:rFonts w:ascii="Consolas" w:hAnsi="Consolas"/>
              </w:rPr>
              <w:t>double(16,2)</w:t>
            </w:r>
          </w:p>
        </w:tc>
      </w:tr>
      <w:tr w:rsidR="00602E7F" w:rsidRPr="00726C38" w14:paraId="4C485F7C" w14:textId="77777777" w:rsidTr="00C45148">
        <w:tc>
          <w:tcPr>
            <w:cnfStyle w:val="001000000000" w:firstRow="0" w:lastRow="0" w:firstColumn="1" w:lastColumn="0" w:oddVBand="0" w:evenVBand="0" w:oddHBand="0" w:evenHBand="0" w:firstRowFirstColumn="0" w:firstRowLastColumn="0" w:lastRowFirstColumn="0" w:lastRowLastColumn="0"/>
            <w:tcW w:w="4390" w:type="dxa"/>
          </w:tcPr>
          <w:p w14:paraId="6E14F259"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bedrag, prijs (valuta)</w:t>
            </w:r>
          </w:p>
        </w:tc>
        <w:tc>
          <w:tcPr>
            <w:tcW w:w="4536" w:type="dxa"/>
          </w:tcPr>
          <w:p w14:paraId="34A22A95" w14:textId="77777777" w:rsidR="00602E7F" w:rsidRPr="00C45148" w:rsidRDefault="00602E7F" w:rsidP="00FF624D">
            <w:pPr>
              <w:cnfStyle w:val="000000000000" w:firstRow="0" w:lastRow="0" w:firstColumn="0" w:lastColumn="0" w:oddVBand="0" w:evenVBand="0" w:oddHBand="0" w:evenHBand="0" w:firstRowFirstColumn="0" w:firstRowLastColumn="0" w:lastRowFirstColumn="0" w:lastRowLastColumn="0"/>
              <w:rPr>
                <w:rFonts w:ascii="Consolas" w:hAnsi="Consolas"/>
              </w:rPr>
            </w:pPr>
            <w:r w:rsidRPr="00C45148">
              <w:rPr>
                <w:rFonts w:ascii="Consolas" w:hAnsi="Consolas"/>
              </w:rPr>
              <w:t>double(16,2)</w:t>
            </w:r>
          </w:p>
        </w:tc>
      </w:tr>
      <w:tr w:rsidR="00602E7F" w:rsidRPr="00726C38" w14:paraId="7EE43ED5" w14:textId="77777777" w:rsidTr="00C45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F83EB38" w14:textId="77777777" w:rsidR="00602E7F" w:rsidRPr="00C45148" w:rsidRDefault="00602E7F" w:rsidP="00FF624D">
            <w:pPr>
              <w:rPr>
                <w:rFonts w:ascii="Ebrima" w:hAnsi="Ebrima" w:cs="Segoe UI"/>
                <w:sz w:val="20"/>
                <w:szCs w:val="20"/>
              </w:rPr>
            </w:pPr>
            <w:r w:rsidRPr="00C45148">
              <w:rPr>
                <w:rFonts w:ascii="Ebrima" w:hAnsi="Ebrima" w:cs="Segoe UI"/>
                <w:sz w:val="20"/>
                <w:szCs w:val="20"/>
              </w:rPr>
              <w:t>boolean velden zoals ‘betaald’ (vaak een aankruisvakje)</w:t>
            </w:r>
          </w:p>
        </w:tc>
        <w:tc>
          <w:tcPr>
            <w:tcW w:w="4536" w:type="dxa"/>
          </w:tcPr>
          <w:p w14:paraId="52E38EA5" w14:textId="04D8CA55" w:rsidR="00602E7F" w:rsidRPr="00C45148" w:rsidRDefault="00602E7F" w:rsidP="00FF624D">
            <w:pPr>
              <w:cnfStyle w:val="000000100000" w:firstRow="0" w:lastRow="0" w:firstColumn="0" w:lastColumn="0" w:oddVBand="0" w:evenVBand="0" w:oddHBand="1" w:evenHBand="0" w:firstRowFirstColumn="0" w:firstRowLastColumn="0" w:lastRowFirstColumn="0" w:lastRowLastColumn="0"/>
              <w:rPr>
                <w:rFonts w:ascii="Consolas" w:hAnsi="Consolas"/>
              </w:rPr>
            </w:pPr>
            <w:r w:rsidRPr="00C45148">
              <w:rPr>
                <w:rFonts w:ascii="Consolas" w:hAnsi="Consolas"/>
              </w:rPr>
              <w:t>tinyint(4)</w:t>
            </w:r>
            <w:r w:rsidR="001E25C4">
              <w:rPr>
                <w:rFonts w:ascii="Consolas" w:hAnsi="Consolas"/>
              </w:rPr>
              <w:t xml:space="preserve"> -1 0</w:t>
            </w:r>
            <w:bookmarkStart w:id="1" w:name="_GoBack"/>
            <w:bookmarkEnd w:id="1"/>
          </w:p>
        </w:tc>
      </w:tr>
      <w:tr w:rsidR="00602E7F" w:rsidRPr="00726C38" w14:paraId="173CB38F" w14:textId="77777777" w:rsidTr="00C45148">
        <w:tc>
          <w:tcPr>
            <w:cnfStyle w:val="001000000000" w:firstRow="0" w:lastRow="0" w:firstColumn="1" w:lastColumn="0" w:oddVBand="0" w:evenVBand="0" w:oddHBand="0" w:evenHBand="0" w:firstRowFirstColumn="0" w:firstRowLastColumn="0" w:lastRowFirstColumn="0" w:lastRowLastColumn="0"/>
            <w:tcW w:w="4390" w:type="dxa"/>
          </w:tcPr>
          <w:p w14:paraId="154B6AFE" w14:textId="77777777" w:rsidR="00C45148" w:rsidRDefault="00602E7F" w:rsidP="00602E7F">
            <w:pPr>
              <w:rPr>
                <w:rFonts w:ascii="Ebrima" w:hAnsi="Ebrima" w:cs="Segoe UI"/>
                <w:b w:val="0"/>
                <w:bCs w:val="0"/>
                <w:sz w:val="20"/>
                <w:szCs w:val="20"/>
              </w:rPr>
            </w:pPr>
            <w:r w:rsidRPr="00C45148">
              <w:rPr>
                <w:rFonts w:ascii="Ebrima" w:hAnsi="Ebrima" w:cs="Segoe UI"/>
                <w:sz w:val="20"/>
                <w:szCs w:val="20"/>
              </w:rPr>
              <w:t>keuzemogelijkheden, minder dan 100</w:t>
            </w:r>
            <w:r w:rsidR="00C45148">
              <w:rPr>
                <w:rFonts w:ascii="Ebrima" w:hAnsi="Ebrima" w:cs="Segoe UI"/>
                <w:sz w:val="20"/>
                <w:szCs w:val="20"/>
              </w:rPr>
              <w:t xml:space="preserve"> mogelijkheden (</w:t>
            </w:r>
            <w:r w:rsidRPr="00C45148">
              <w:rPr>
                <w:rFonts w:ascii="Ebrima" w:hAnsi="Ebrima" w:cs="Segoe UI"/>
                <w:sz w:val="20"/>
                <w:szCs w:val="20"/>
              </w:rPr>
              <w:t>radio buttons</w:t>
            </w:r>
            <w:r w:rsidR="00C45148">
              <w:rPr>
                <w:rFonts w:ascii="Ebrima" w:hAnsi="Ebrima" w:cs="Segoe UI"/>
                <w:sz w:val="20"/>
                <w:szCs w:val="20"/>
              </w:rPr>
              <w:t>)</w:t>
            </w:r>
          </w:p>
          <w:p w14:paraId="09543E43" w14:textId="77777777" w:rsidR="00602E7F" w:rsidRPr="00C45148" w:rsidRDefault="00602E7F" w:rsidP="00602E7F">
            <w:pPr>
              <w:rPr>
                <w:rFonts w:ascii="Ebrima" w:hAnsi="Ebrima" w:cs="Segoe UI"/>
                <w:sz w:val="20"/>
                <w:szCs w:val="20"/>
              </w:rPr>
            </w:pPr>
            <w:r w:rsidRPr="00C45148">
              <w:rPr>
                <w:rFonts w:ascii="Ebrima" w:hAnsi="Ebrima" w:cs="Segoe UI"/>
                <w:sz w:val="20"/>
                <w:szCs w:val="20"/>
              </w:rPr>
              <w:t>bv. Thuis / Op kantoor / Op verplaatsing</w:t>
            </w:r>
          </w:p>
        </w:tc>
        <w:tc>
          <w:tcPr>
            <w:tcW w:w="4536" w:type="dxa"/>
          </w:tcPr>
          <w:p w14:paraId="7FE5355A" w14:textId="77777777" w:rsidR="00602E7F" w:rsidRPr="00C45148" w:rsidRDefault="00602E7F" w:rsidP="00602E7F">
            <w:pPr>
              <w:cnfStyle w:val="000000000000" w:firstRow="0" w:lastRow="0" w:firstColumn="0" w:lastColumn="0" w:oddVBand="0" w:evenVBand="0" w:oddHBand="0" w:evenHBand="0" w:firstRowFirstColumn="0" w:firstRowLastColumn="0" w:lastRowFirstColumn="0" w:lastRowLastColumn="0"/>
              <w:rPr>
                <w:rFonts w:ascii="Consolas" w:hAnsi="Consolas"/>
              </w:rPr>
            </w:pPr>
            <w:r w:rsidRPr="00C45148">
              <w:rPr>
                <w:rFonts w:ascii="Consolas" w:hAnsi="Consolas"/>
              </w:rPr>
              <w:t>tinyint(4)</w:t>
            </w:r>
          </w:p>
        </w:tc>
      </w:tr>
      <w:tr w:rsidR="00602E7F" w:rsidRPr="00726C38" w14:paraId="326DCF01" w14:textId="77777777" w:rsidTr="00C45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EC14427" w14:textId="77777777" w:rsidR="00602E7F" w:rsidRPr="00C45148" w:rsidRDefault="00602E7F" w:rsidP="00602E7F">
            <w:pPr>
              <w:rPr>
                <w:rFonts w:ascii="Ebrima" w:hAnsi="Ebrima" w:cs="Segoe UI"/>
                <w:sz w:val="20"/>
                <w:szCs w:val="20"/>
              </w:rPr>
            </w:pPr>
            <w:r w:rsidRPr="00C45148">
              <w:rPr>
                <w:rFonts w:ascii="Ebrima" w:hAnsi="Ebrima" w:cs="Segoe UI"/>
                <w:sz w:val="20"/>
                <w:szCs w:val="20"/>
              </w:rPr>
              <w:t>geboortedatum</w:t>
            </w:r>
          </w:p>
        </w:tc>
        <w:tc>
          <w:tcPr>
            <w:tcW w:w="4536" w:type="dxa"/>
          </w:tcPr>
          <w:p w14:paraId="27603F6C" w14:textId="77777777" w:rsidR="00602E7F" w:rsidRPr="00C45148" w:rsidRDefault="00602E7F" w:rsidP="00602E7F">
            <w:pPr>
              <w:cnfStyle w:val="000000100000" w:firstRow="0" w:lastRow="0" w:firstColumn="0" w:lastColumn="0" w:oddVBand="0" w:evenVBand="0" w:oddHBand="1" w:evenHBand="0" w:firstRowFirstColumn="0" w:firstRowLastColumn="0" w:lastRowFirstColumn="0" w:lastRowLastColumn="0"/>
              <w:rPr>
                <w:rFonts w:ascii="Consolas" w:hAnsi="Consolas"/>
              </w:rPr>
            </w:pPr>
            <w:r w:rsidRPr="00C45148">
              <w:rPr>
                <w:rFonts w:ascii="Consolas" w:hAnsi="Consolas"/>
              </w:rPr>
              <w:t>date()</w:t>
            </w:r>
          </w:p>
        </w:tc>
      </w:tr>
      <w:tr w:rsidR="00602E7F" w:rsidRPr="00726C38" w14:paraId="4E27440A" w14:textId="77777777" w:rsidTr="00C45148">
        <w:tc>
          <w:tcPr>
            <w:cnfStyle w:val="001000000000" w:firstRow="0" w:lastRow="0" w:firstColumn="1" w:lastColumn="0" w:oddVBand="0" w:evenVBand="0" w:oddHBand="0" w:evenHBand="0" w:firstRowFirstColumn="0" w:firstRowLastColumn="0" w:lastRowFirstColumn="0" w:lastRowLastColumn="0"/>
            <w:tcW w:w="4390" w:type="dxa"/>
          </w:tcPr>
          <w:p w14:paraId="39AB18C1" w14:textId="77777777" w:rsidR="00602E7F" w:rsidRPr="00C45148" w:rsidRDefault="00602E7F" w:rsidP="00602E7F">
            <w:pPr>
              <w:rPr>
                <w:rFonts w:ascii="Ebrima" w:hAnsi="Ebrima" w:cs="Segoe UI"/>
                <w:sz w:val="20"/>
                <w:szCs w:val="20"/>
              </w:rPr>
            </w:pPr>
            <w:r w:rsidRPr="00C45148">
              <w:rPr>
                <w:rFonts w:ascii="Ebrima" w:hAnsi="Ebrima" w:cs="Segoe UI"/>
                <w:sz w:val="20"/>
                <w:szCs w:val="20"/>
              </w:rPr>
              <w:t>datum en tijd laatste wijziging</w:t>
            </w:r>
          </w:p>
        </w:tc>
        <w:tc>
          <w:tcPr>
            <w:tcW w:w="4536" w:type="dxa"/>
          </w:tcPr>
          <w:p w14:paraId="73E17136" w14:textId="77777777" w:rsidR="00602E7F" w:rsidRPr="00C45148" w:rsidRDefault="00602E7F" w:rsidP="00602E7F">
            <w:pPr>
              <w:cnfStyle w:val="000000000000" w:firstRow="0" w:lastRow="0" w:firstColumn="0" w:lastColumn="0" w:oddVBand="0" w:evenVBand="0" w:oddHBand="0" w:evenHBand="0" w:firstRowFirstColumn="0" w:firstRowLastColumn="0" w:lastRowFirstColumn="0" w:lastRowLastColumn="0"/>
              <w:rPr>
                <w:rFonts w:ascii="Consolas" w:hAnsi="Consolas"/>
              </w:rPr>
            </w:pPr>
            <w:r w:rsidRPr="00C45148">
              <w:rPr>
                <w:rFonts w:ascii="Consolas" w:hAnsi="Consolas"/>
              </w:rPr>
              <w:t>datetime()</w:t>
            </w:r>
          </w:p>
          <w:p w14:paraId="2AC1214D" w14:textId="77777777" w:rsidR="00602E7F" w:rsidRPr="00C45148" w:rsidRDefault="00602E7F" w:rsidP="00602E7F">
            <w:pPr>
              <w:cnfStyle w:val="000000000000" w:firstRow="0" w:lastRow="0" w:firstColumn="0" w:lastColumn="0" w:oddVBand="0" w:evenVBand="0" w:oddHBand="0" w:evenHBand="0" w:firstRowFirstColumn="0" w:firstRowLastColumn="0" w:lastRowFirstColumn="0" w:lastRowLastColumn="0"/>
              <w:rPr>
                <w:rFonts w:ascii="Consolas" w:hAnsi="Consolas"/>
              </w:rPr>
            </w:pPr>
            <w:r w:rsidRPr="00C45148">
              <w:rPr>
                <w:rFonts w:ascii="Consolas" w:hAnsi="Consolas"/>
              </w:rPr>
              <w:t>timestamp()</w:t>
            </w:r>
          </w:p>
        </w:tc>
      </w:tr>
      <w:tr w:rsidR="00602E7F" w:rsidRPr="00726C38" w14:paraId="398C51CD" w14:textId="77777777" w:rsidTr="00C45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36A0EE5" w14:textId="77777777" w:rsidR="00602E7F" w:rsidRPr="00C45148" w:rsidRDefault="00602E7F" w:rsidP="00602E7F">
            <w:pPr>
              <w:rPr>
                <w:rFonts w:ascii="Ebrima" w:hAnsi="Ebrima" w:cs="Segoe UI"/>
                <w:sz w:val="20"/>
                <w:szCs w:val="20"/>
              </w:rPr>
            </w:pPr>
            <w:r w:rsidRPr="00C45148">
              <w:rPr>
                <w:rFonts w:ascii="Ebrima" w:hAnsi="Ebrima" w:cs="Segoe UI"/>
                <w:sz w:val="20"/>
                <w:szCs w:val="20"/>
              </w:rPr>
              <w:t>begintijd (uur + minuten)</w:t>
            </w:r>
          </w:p>
        </w:tc>
        <w:tc>
          <w:tcPr>
            <w:tcW w:w="4536" w:type="dxa"/>
          </w:tcPr>
          <w:p w14:paraId="26CA4A2C" w14:textId="77777777" w:rsidR="00602E7F" w:rsidRPr="00C45148" w:rsidRDefault="00602E7F" w:rsidP="00602E7F">
            <w:pPr>
              <w:cnfStyle w:val="000000100000" w:firstRow="0" w:lastRow="0" w:firstColumn="0" w:lastColumn="0" w:oddVBand="0" w:evenVBand="0" w:oddHBand="1" w:evenHBand="0" w:firstRowFirstColumn="0" w:firstRowLastColumn="0" w:lastRowFirstColumn="0" w:lastRowLastColumn="0"/>
              <w:rPr>
                <w:rFonts w:ascii="Consolas" w:hAnsi="Consolas"/>
              </w:rPr>
            </w:pPr>
            <w:r w:rsidRPr="00C45148">
              <w:rPr>
                <w:rFonts w:ascii="Consolas" w:hAnsi="Consolas"/>
              </w:rPr>
              <w:t>time()</w:t>
            </w:r>
          </w:p>
        </w:tc>
      </w:tr>
    </w:tbl>
    <w:p w14:paraId="572AFAD1" w14:textId="77777777" w:rsidR="00726C38" w:rsidRDefault="00726C38" w:rsidP="0024739F"/>
    <w:p w14:paraId="041163AF" w14:textId="192A8951" w:rsidR="00441FC3" w:rsidRDefault="00441FC3"/>
    <w:sectPr w:rsidR="00441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777C"/>
    <w:multiLevelType w:val="hybridMultilevel"/>
    <w:tmpl w:val="2EBC4A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933707D"/>
    <w:multiLevelType w:val="hybridMultilevel"/>
    <w:tmpl w:val="6FFA44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BEC5164"/>
    <w:multiLevelType w:val="hybridMultilevel"/>
    <w:tmpl w:val="7F9C21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4244A26"/>
    <w:multiLevelType w:val="hybridMultilevel"/>
    <w:tmpl w:val="9AE25D62"/>
    <w:lvl w:ilvl="0" w:tplc="18165A5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2C"/>
    <w:rsid w:val="0002594F"/>
    <w:rsid w:val="00045C8A"/>
    <w:rsid w:val="000779FE"/>
    <w:rsid w:val="000C2CBE"/>
    <w:rsid w:val="000D3668"/>
    <w:rsid w:val="001E25C4"/>
    <w:rsid w:val="0024739F"/>
    <w:rsid w:val="00273F2C"/>
    <w:rsid w:val="003E0CAC"/>
    <w:rsid w:val="00441FC3"/>
    <w:rsid w:val="00554AA0"/>
    <w:rsid w:val="00602E7F"/>
    <w:rsid w:val="006A6E04"/>
    <w:rsid w:val="00726C38"/>
    <w:rsid w:val="007A28CC"/>
    <w:rsid w:val="007F7634"/>
    <w:rsid w:val="00A205AD"/>
    <w:rsid w:val="00A576D7"/>
    <w:rsid w:val="00AA0344"/>
    <w:rsid w:val="00B63D19"/>
    <w:rsid w:val="00BC08DC"/>
    <w:rsid w:val="00C07BB2"/>
    <w:rsid w:val="00C45148"/>
    <w:rsid w:val="00C6525D"/>
    <w:rsid w:val="00C748DD"/>
    <w:rsid w:val="00C84DC1"/>
    <w:rsid w:val="00D426CB"/>
    <w:rsid w:val="00DF352B"/>
    <w:rsid w:val="00E40F0F"/>
    <w:rsid w:val="00F27223"/>
    <w:rsid w:val="00F55A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37AD"/>
  <w15:chartTrackingRefBased/>
  <w15:docId w15:val="{87D6DE7A-EC8F-43AF-A352-36C8D6D6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5A97"/>
    <w:pPr>
      <w:keepNext/>
      <w:keepLines/>
      <w:spacing w:before="240" w:after="0"/>
      <w:outlineLvl w:val="0"/>
    </w:pPr>
    <w:rPr>
      <w:rFonts w:ascii="Segoe UI" w:eastAsiaTheme="majorEastAsia" w:hAnsi="Segoe UI" w:cstheme="majorBidi"/>
      <w:b/>
      <w:color w:val="0070C0"/>
      <w:sz w:val="32"/>
      <w:szCs w:val="32"/>
    </w:rPr>
  </w:style>
  <w:style w:type="paragraph" w:styleId="Kop2">
    <w:name w:val="heading 2"/>
    <w:basedOn w:val="Standaard"/>
    <w:next w:val="Standaard"/>
    <w:link w:val="Kop2Char"/>
    <w:uiPriority w:val="9"/>
    <w:unhideWhenUsed/>
    <w:qFormat/>
    <w:rsid w:val="00273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473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426CB"/>
    <w:pPr>
      <w:keepNext/>
      <w:keepLines/>
      <w:spacing w:before="40" w:after="120"/>
      <w:outlineLvl w:val="3"/>
    </w:pPr>
    <w:rPr>
      <w:rFonts w:ascii="Calibri" w:eastAsiaTheme="majorEastAsia" w:hAnsi="Calibri" w:cstheme="majorBidi"/>
      <w:b/>
      <w:iCs/>
      <w:cap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5A97"/>
    <w:rPr>
      <w:rFonts w:ascii="Segoe UI" w:eastAsiaTheme="majorEastAsia" w:hAnsi="Segoe UI" w:cstheme="majorBidi"/>
      <w:b/>
      <w:color w:val="0070C0"/>
      <w:sz w:val="32"/>
      <w:szCs w:val="32"/>
    </w:rPr>
  </w:style>
  <w:style w:type="character" w:customStyle="1" w:styleId="Kop2Char">
    <w:name w:val="Kop 2 Char"/>
    <w:basedOn w:val="Standaardalinea-lettertype"/>
    <w:link w:val="Kop2"/>
    <w:uiPriority w:val="9"/>
    <w:rsid w:val="00273F2C"/>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24739F"/>
    <w:rPr>
      <w:color w:val="0563C1" w:themeColor="hyperlink"/>
      <w:u w:val="single"/>
    </w:rPr>
  </w:style>
  <w:style w:type="character" w:styleId="Onopgelostemelding">
    <w:name w:val="Unresolved Mention"/>
    <w:basedOn w:val="Standaardalinea-lettertype"/>
    <w:uiPriority w:val="99"/>
    <w:semiHidden/>
    <w:unhideWhenUsed/>
    <w:rsid w:val="0024739F"/>
    <w:rPr>
      <w:color w:val="808080"/>
      <w:shd w:val="clear" w:color="auto" w:fill="E6E6E6"/>
    </w:rPr>
  </w:style>
  <w:style w:type="paragraph" w:styleId="Lijstalinea">
    <w:name w:val="List Paragraph"/>
    <w:basedOn w:val="Standaard"/>
    <w:uiPriority w:val="34"/>
    <w:qFormat/>
    <w:rsid w:val="0024739F"/>
    <w:pPr>
      <w:ind w:left="720"/>
      <w:contextualSpacing/>
    </w:pPr>
  </w:style>
  <w:style w:type="character" w:customStyle="1" w:styleId="Kop3Char">
    <w:name w:val="Kop 3 Char"/>
    <w:basedOn w:val="Standaardalinea-lettertype"/>
    <w:link w:val="Kop3"/>
    <w:uiPriority w:val="9"/>
    <w:rsid w:val="0024739F"/>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D426C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4Char">
    <w:name w:val="Kop 4 Char"/>
    <w:basedOn w:val="Standaardalinea-lettertype"/>
    <w:link w:val="Kop4"/>
    <w:uiPriority w:val="9"/>
    <w:rsid w:val="00D426CB"/>
    <w:rPr>
      <w:rFonts w:ascii="Calibri" w:eastAsiaTheme="majorEastAsia" w:hAnsi="Calibri" w:cstheme="majorBidi"/>
      <w:b/>
      <w:iCs/>
      <w:caps/>
      <w:color w:val="2F5496" w:themeColor="accent1" w:themeShade="BF"/>
    </w:rPr>
  </w:style>
  <w:style w:type="paragraph" w:styleId="Geenafstand">
    <w:name w:val="No Spacing"/>
    <w:uiPriority w:val="1"/>
    <w:qFormat/>
    <w:rsid w:val="00D426CB"/>
    <w:pPr>
      <w:spacing w:after="0" w:line="240" w:lineRule="auto"/>
    </w:pPr>
  </w:style>
  <w:style w:type="table" w:styleId="Tabelraster">
    <w:name w:val="Table Grid"/>
    <w:basedOn w:val="Standaardtabel"/>
    <w:uiPriority w:val="39"/>
    <w:rsid w:val="00726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602E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9824">
      <w:bodyDiv w:val="1"/>
      <w:marLeft w:val="0"/>
      <w:marRight w:val="0"/>
      <w:marTop w:val="0"/>
      <w:marBottom w:val="0"/>
      <w:divBdr>
        <w:top w:val="none" w:sz="0" w:space="0" w:color="auto"/>
        <w:left w:val="none" w:sz="0" w:space="0" w:color="auto"/>
        <w:bottom w:val="none" w:sz="0" w:space="0" w:color="auto"/>
        <w:right w:val="none" w:sz="0" w:space="0" w:color="auto"/>
      </w:divBdr>
      <w:divsChild>
        <w:div w:id="1804157242">
          <w:marLeft w:val="0"/>
          <w:marRight w:val="0"/>
          <w:marTop w:val="0"/>
          <w:marBottom w:val="0"/>
          <w:divBdr>
            <w:top w:val="none" w:sz="0" w:space="0" w:color="auto"/>
            <w:left w:val="none" w:sz="0" w:space="0" w:color="auto"/>
            <w:bottom w:val="none" w:sz="0" w:space="0" w:color="auto"/>
            <w:right w:val="none" w:sz="0" w:space="0" w:color="auto"/>
          </w:divBdr>
        </w:div>
        <w:div w:id="1812668168">
          <w:marLeft w:val="0"/>
          <w:marRight w:val="0"/>
          <w:marTop w:val="0"/>
          <w:marBottom w:val="0"/>
          <w:divBdr>
            <w:top w:val="none" w:sz="0" w:space="0" w:color="auto"/>
            <w:left w:val="none" w:sz="0" w:space="0" w:color="auto"/>
            <w:bottom w:val="none" w:sz="0" w:space="0" w:color="auto"/>
            <w:right w:val="none" w:sz="0" w:space="0" w:color="auto"/>
          </w:divBdr>
        </w:div>
      </w:divsChild>
    </w:div>
    <w:div w:id="266230740">
      <w:bodyDiv w:val="1"/>
      <w:marLeft w:val="0"/>
      <w:marRight w:val="0"/>
      <w:marTop w:val="0"/>
      <w:marBottom w:val="0"/>
      <w:divBdr>
        <w:top w:val="none" w:sz="0" w:space="0" w:color="auto"/>
        <w:left w:val="none" w:sz="0" w:space="0" w:color="auto"/>
        <w:bottom w:val="none" w:sz="0" w:space="0" w:color="auto"/>
        <w:right w:val="none" w:sz="0" w:space="0" w:color="auto"/>
      </w:divBdr>
      <w:divsChild>
        <w:div w:id="1010914921">
          <w:marLeft w:val="0"/>
          <w:marRight w:val="0"/>
          <w:marTop w:val="0"/>
          <w:marBottom w:val="0"/>
          <w:divBdr>
            <w:top w:val="none" w:sz="0" w:space="0" w:color="auto"/>
            <w:left w:val="none" w:sz="0" w:space="0" w:color="auto"/>
            <w:bottom w:val="none" w:sz="0" w:space="0" w:color="auto"/>
            <w:right w:val="none" w:sz="0" w:space="0" w:color="auto"/>
          </w:divBdr>
        </w:div>
        <w:div w:id="734932353">
          <w:marLeft w:val="0"/>
          <w:marRight w:val="0"/>
          <w:marTop w:val="0"/>
          <w:marBottom w:val="0"/>
          <w:divBdr>
            <w:top w:val="none" w:sz="0" w:space="0" w:color="auto"/>
            <w:left w:val="none" w:sz="0" w:space="0" w:color="auto"/>
            <w:bottom w:val="none" w:sz="0" w:space="0" w:color="auto"/>
            <w:right w:val="none" w:sz="0" w:space="0" w:color="auto"/>
          </w:divBdr>
        </w:div>
      </w:divsChild>
    </w:div>
    <w:div w:id="1128624919">
      <w:bodyDiv w:val="1"/>
      <w:marLeft w:val="0"/>
      <w:marRight w:val="0"/>
      <w:marTop w:val="0"/>
      <w:marBottom w:val="0"/>
      <w:divBdr>
        <w:top w:val="none" w:sz="0" w:space="0" w:color="auto"/>
        <w:left w:val="none" w:sz="0" w:space="0" w:color="auto"/>
        <w:bottom w:val="none" w:sz="0" w:space="0" w:color="auto"/>
        <w:right w:val="none" w:sz="0" w:space="0" w:color="auto"/>
      </w:divBdr>
      <w:divsChild>
        <w:div w:id="390933453">
          <w:marLeft w:val="0"/>
          <w:marRight w:val="0"/>
          <w:marTop w:val="0"/>
          <w:marBottom w:val="0"/>
          <w:divBdr>
            <w:top w:val="none" w:sz="0" w:space="0" w:color="auto"/>
            <w:left w:val="none" w:sz="0" w:space="0" w:color="auto"/>
            <w:bottom w:val="none" w:sz="0" w:space="0" w:color="auto"/>
            <w:right w:val="none" w:sz="0" w:space="0" w:color="auto"/>
          </w:divBdr>
        </w:div>
        <w:div w:id="67656495">
          <w:marLeft w:val="0"/>
          <w:marRight w:val="0"/>
          <w:marTop w:val="0"/>
          <w:marBottom w:val="0"/>
          <w:divBdr>
            <w:top w:val="none" w:sz="0" w:space="0" w:color="auto"/>
            <w:left w:val="none" w:sz="0" w:space="0" w:color="auto"/>
            <w:bottom w:val="none" w:sz="0" w:space="0" w:color="auto"/>
            <w:right w:val="none" w:sz="0" w:space="0" w:color="auto"/>
          </w:divBdr>
        </w:div>
      </w:divsChild>
    </w:div>
    <w:div w:id="1214000273">
      <w:bodyDiv w:val="1"/>
      <w:marLeft w:val="0"/>
      <w:marRight w:val="0"/>
      <w:marTop w:val="0"/>
      <w:marBottom w:val="0"/>
      <w:divBdr>
        <w:top w:val="none" w:sz="0" w:space="0" w:color="auto"/>
        <w:left w:val="none" w:sz="0" w:space="0" w:color="auto"/>
        <w:bottom w:val="none" w:sz="0" w:space="0" w:color="auto"/>
        <w:right w:val="none" w:sz="0" w:space="0" w:color="auto"/>
      </w:divBdr>
      <w:divsChild>
        <w:div w:id="1493183896">
          <w:marLeft w:val="0"/>
          <w:marRight w:val="0"/>
          <w:marTop w:val="0"/>
          <w:marBottom w:val="0"/>
          <w:divBdr>
            <w:top w:val="none" w:sz="0" w:space="0" w:color="auto"/>
            <w:left w:val="none" w:sz="0" w:space="0" w:color="auto"/>
            <w:bottom w:val="none" w:sz="0" w:space="0" w:color="auto"/>
            <w:right w:val="none" w:sz="0" w:space="0" w:color="auto"/>
          </w:divBdr>
        </w:div>
        <w:div w:id="16739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5.7/en/data-type-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725</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Ryck</dc:creator>
  <cp:keywords/>
  <dc:description/>
  <cp:lastModifiedBy>Steven De Ryck</cp:lastModifiedBy>
  <cp:revision>7</cp:revision>
  <cp:lastPrinted>2018-11-21T21:54:00Z</cp:lastPrinted>
  <dcterms:created xsi:type="dcterms:W3CDTF">2018-11-21T21:55:00Z</dcterms:created>
  <dcterms:modified xsi:type="dcterms:W3CDTF">2019-10-17T11:44:00Z</dcterms:modified>
</cp:coreProperties>
</file>