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8574F" w14:textId="650790C1" w:rsidR="00A76596" w:rsidRDefault="00F1442C" w:rsidP="00F1442C">
      <w:pPr>
        <w:pStyle w:val="Ttulo1"/>
        <w:jc w:val="center"/>
        <w:rPr>
          <w:color w:val="auto"/>
        </w:rPr>
      </w:pPr>
      <w:proofErr w:type="spellStart"/>
      <w:r w:rsidRPr="00F1442C">
        <w:rPr>
          <w:color w:val="auto"/>
        </w:rPr>
        <w:t>Al</w:t>
      </w:r>
      <w:r w:rsidR="00FD77D1">
        <w:rPr>
          <w:color w:val="auto"/>
        </w:rPr>
        <w:t>i</w:t>
      </w:r>
      <w:r w:rsidRPr="00F1442C">
        <w:rPr>
          <w:color w:val="auto"/>
        </w:rPr>
        <w:t>asing</w:t>
      </w:r>
      <w:proofErr w:type="spellEnd"/>
      <w:r w:rsidRPr="00F1442C">
        <w:rPr>
          <w:color w:val="auto"/>
        </w:rPr>
        <w:t xml:space="preserve"> y patrones </w:t>
      </w:r>
      <w:proofErr w:type="spellStart"/>
      <w:r w:rsidRPr="00F1442C">
        <w:rPr>
          <w:color w:val="auto"/>
        </w:rPr>
        <w:t>Moire</w:t>
      </w:r>
      <w:proofErr w:type="spellEnd"/>
    </w:p>
    <w:p w14:paraId="4130ADBC" w14:textId="0385D34D" w:rsidR="00F1442C" w:rsidRDefault="00F1442C" w:rsidP="00F1442C"/>
    <w:p w14:paraId="55970C80" w14:textId="1F59C940" w:rsidR="00FD77D1" w:rsidRPr="00FD77D1" w:rsidRDefault="00FD77D1" w:rsidP="00FD77D1">
      <w:pPr>
        <w:rPr>
          <w:rFonts w:ascii="Arial" w:hAnsi="Arial" w:cs="Arial"/>
          <w:sz w:val="24"/>
          <w:szCs w:val="24"/>
        </w:rPr>
      </w:pPr>
      <w:r w:rsidRPr="00FD77D1">
        <w:rPr>
          <w:rFonts w:ascii="Arial" w:hAnsi="Arial" w:cs="Arial"/>
          <w:sz w:val="24"/>
          <w:szCs w:val="24"/>
        </w:rPr>
        <w:t xml:space="preserve">¿Qué es el </w:t>
      </w:r>
      <w:proofErr w:type="spellStart"/>
      <w:r w:rsidRPr="00FD77D1">
        <w:rPr>
          <w:rFonts w:ascii="Arial" w:hAnsi="Arial" w:cs="Arial"/>
          <w:sz w:val="24"/>
          <w:szCs w:val="24"/>
        </w:rPr>
        <w:t>aliasing</w:t>
      </w:r>
      <w:proofErr w:type="spellEnd"/>
      <w:r w:rsidRPr="00FD77D1">
        <w:rPr>
          <w:rFonts w:ascii="Arial" w:hAnsi="Arial" w:cs="Arial"/>
          <w:sz w:val="24"/>
          <w:szCs w:val="24"/>
        </w:rPr>
        <w:t xml:space="preserve"> y el </w:t>
      </w:r>
      <w:proofErr w:type="spellStart"/>
      <w:r w:rsidRPr="00FD77D1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>oire</w:t>
      </w:r>
      <w:proofErr w:type="spellEnd"/>
      <w:r w:rsidRPr="00FD77D1">
        <w:rPr>
          <w:rFonts w:ascii="Arial" w:hAnsi="Arial" w:cs="Arial"/>
          <w:sz w:val="24"/>
          <w:szCs w:val="24"/>
        </w:rPr>
        <w:t>?</w:t>
      </w:r>
    </w:p>
    <w:p w14:paraId="4007E7D2" w14:textId="6E492E60" w:rsidR="00F1442C" w:rsidRDefault="00FD77D1" w:rsidP="00FD77D1">
      <w:pPr>
        <w:rPr>
          <w:rFonts w:ascii="Arial" w:hAnsi="Arial" w:cs="Arial"/>
          <w:sz w:val="24"/>
          <w:szCs w:val="24"/>
        </w:rPr>
      </w:pPr>
      <w:r w:rsidRPr="00FD77D1">
        <w:rPr>
          <w:rFonts w:ascii="Arial" w:hAnsi="Arial" w:cs="Arial"/>
          <w:sz w:val="24"/>
          <w:szCs w:val="24"/>
        </w:rPr>
        <w:t>El efecto alias es un fenómeno que se produce cuando las cámaras digitales no reproducen con precisión los patrones detallados. Esto suele provocar artefactos visuales inusuales en fotos o vídeos. Por ejemplo, al fotografiar ropa con rayas estrechas o estampados, pueden aparecer nuevos patrones ondulados o en espiral. Además, este efecto también puede producir ruido de color, saltos de tono (es decir, cambios de color aleatorios), bordes irregulares y artefactos de píxeles en líneas y bordes.</w:t>
      </w:r>
    </w:p>
    <w:p w14:paraId="55903B7D" w14:textId="77777777" w:rsidR="005F2128" w:rsidRDefault="00FD77D1" w:rsidP="00FD77D1">
      <w:pPr>
        <w:rPr>
          <w:rFonts w:ascii="Arial" w:hAnsi="Arial" w:cs="Arial"/>
          <w:sz w:val="24"/>
          <w:szCs w:val="24"/>
        </w:rPr>
      </w:pPr>
      <w:r w:rsidRPr="00FD77D1">
        <w:rPr>
          <w:rFonts w:ascii="Arial" w:hAnsi="Arial" w:cs="Arial"/>
          <w:sz w:val="24"/>
          <w:szCs w:val="24"/>
        </w:rPr>
        <w:t xml:space="preserve">Es importante comprender la diferencia entre el </w:t>
      </w:r>
      <w:proofErr w:type="spellStart"/>
      <w:r w:rsidRPr="00FD77D1">
        <w:rPr>
          <w:rFonts w:ascii="Arial" w:hAnsi="Arial" w:cs="Arial"/>
          <w:sz w:val="24"/>
          <w:szCs w:val="24"/>
        </w:rPr>
        <w:t>aliasing</w:t>
      </w:r>
      <w:proofErr w:type="spellEnd"/>
      <w:r w:rsidRPr="00FD77D1">
        <w:rPr>
          <w:rFonts w:ascii="Arial" w:hAnsi="Arial" w:cs="Arial"/>
          <w:sz w:val="24"/>
          <w:szCs w:val="24"/>
        </w:rPr>
        <w:t xml:space="preserve"> y los patrones de </w:t>
      </w:r>
      <w:proofErr w:type="spellStart"/>
      <w:r w:rsidRPr="00FD77D1">
        <w:rPr>
          <w:rFonts w:ascii="Arial" w:hAnsi="Arial" w:cs="Arial"/>
          <w:sz w:val="24"/>
          <w:szCs w:val="24"/>
        </w:rPr>
        <w:t>moiré</w:t>
      </w:r>
      <w:proofErr w:type="spellEnd"/>
      <w:r w:rsidRPr="00FD77D1">
        <w:rPr>
          <w:rFonts w:ascii="Arial" w:hAnsi="Arial" w:cs="Arial"/>
          <w:sz w:val="24"/>
          <w:szCs w:val="24"/>
        </w:rPr>
        <w:t xml:space="preserve">. El </w:t>
      </w:r>
      <w:proofErr w:type="spellStart"/>
      <w:r w:rsidRPr="00FD77D1">
        <w:rPr>
          <w:rFonts w:ascii="Arial" w:hAnsi="Arial" w:cs="Arial"/>
          <w:sz w:val="24"/>
          <w:szCs w:val="24"/>
        </w:rPr>
        <w:t>aliasing</w:t>
      </w:r>
      <w:proofErr w:type="spellEnd"/>
      <w:r w:rsidRPr="00FD77D1">
        <w:rPr>
          <w:rFonts w:ascii="Arial" w:hAnsi="Arial" w:cs="Arial"/>
          <w:sz w:val="24"/>
          <w:szCs w:val="24"/>
        </w:rPr>
        <w:t xml:space="preserve"> se produce cuando una señal no se muestrea correctamente, lo que provoca la aparición de frecuencias incorrectas en la señal de salida. Por otro lado, los patrones de </w:t>
      </w:r>
      <w:proofErr w:type="spellStart"/>
      <w:r w:rsidRPr="00FD77D1">
        <w:rPr>
          <w:rFonts w:ascii="Arial" w:hAnsi="Arial" w:cs="Arial"/>
          <w:sz w:val="24"/>
          <w:szCs w:val="24"/>
        </w:rPr>
        <w:t>moiré</w:t>
      </w:r>
      <w:proofErr w:type="spellEnd"/>
      <w:r w:rsidRPr="00FD77D1">
        <w:rPr>
          <w:rFonts w:ascii="Arial" w:hAnsi="Arial" w:cs="Arial"/>
          <w:sz w:val="24"/>
          <w:szCs w:val="24"/>
        </w:rPr>
        <w:t xml:space="preserve"> se deben a la interacción entre el patrón de la imagen y el patrón de trama del sensor o la pantalla. Esto crea un fenómeno visual en el que dos patrones regulares se superponen y generan interferencias.</w:t>
      </w:r>
    </w:p>
    <w:p w14:paraId="08851928" w14:textId="1CF355EA" w:rsidR="00FD77D1" w:rsidRDefault="005F2128" w:rsidP="00FD77D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5F893DB" wp14:editId="7D1FE269">
            <wp:extent cx="4763135" cy="25361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442C">
        <w:rPr>
          <w:rFonts w:ascii="Arial" w:hAnsi="Arial" w:cs="Arial"/>
          <w:sz w:val="24"/>
          <w:szCs w:val="24"/>
        </w:rPr>
        <w:t xml:space="preserve"> </w:t>
      </w:r>
    </w:p>
    <w:p w14:paraId="3E33AD34" w14:textId="2894D48D" w:rsidR="005F2128" w:rsidRDefault="005F2128" w:rsidP="00FD77D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849F3F0" wp14:editId="00414CBC">
            <wp:extent cx="4763135" cy="23139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928A2" w14:textId="77777777" w:rsidR="001F1290" w:rsidRPr="001F1290" w:rsidRDefault="001F1290" w:rsidP="001F1290">
      <w:pPr>
        <w:rPr>
          <w:rFonts w:ascii="Arial" w:hAnsi="Arial" w:cs="Arial"/>
          <w:sz w:val="24"/>
          <w:szCs w:val="24"/>
        </w:rPr>
      </w:pPr>
      <w:r w:rsidRPr="001F1290">
        <w:rPr>
          <w:rFonts w:ascii="Arial" w:hAnsi="Arial" w:cs="Arial"/>
          <w:sz w:val="24"/>
          <w:szCs w:val="24"/>
        </w:rPr>
        <w:lastRenderedPageBreak/>
        <w:t xml:space="preserve">Efecto </w:t>
      </w:r>
      <w:proofErr w:type="spellStart"/>
      <w:r w:rsidRPr="001F1290">
        <w:rPr>
          <w:rFonts w:ascii="Arial" w:hAnsi="Arial" w:cs="Arial"/>
          <w:sz w:val="24"/>
          <w:szCs w:val="24"/>
        </w:rPr>
        <w:t>Moiré</w:t>
      </w:r>
      <w:proofErr w:type="spellEnd"/>
      <w:r w:rsidRPr="001F1290">
        <w:rPr>
          <w:rFonts w:ascii="Arial" w:hAnsi="Arial" w:cs="Arial"/>
          <w:sz w:val="24"/>
          <w:szCs w:val="24"/>
        </w:rPr>
        <w:t xml:space="preserve"> o Muaré</w:t>
      </w:r>
    </w:p>
    <w:p w14:paraId="70AAE762" w14:textId="4C317D4C" w:rsidR="005F2128" w:rsidRDefault="001F1290" w:rsidP="001F1290">
      <w:pPr>
        <w:rPr>
          <w:rFonts w:ascii="Arial" w:hAnsi="Arial" w:cs="Arial"/>
          <w:sz w:val="24"/>
          <w:szCs w:val="24"/>
        </w:rPr>
      </w:pPr>
      <w:r w:rsidRPr="001F1290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1F1290">
        <w:rPr>
          <w:rFonts w:ascii="Arial" w:hAnsi="Arial" w:cs="Arial"/>
          <w:sz w:val="24"/>
          <w:szCs w:val="24"/>
        </w:rPr>
        <w:t>aliasing</w:t>
      </w:r>
      <w:proofErr w:type="spellEnd"/>
      <w:r w:rsidRPr="001F1290">
        <w:rPr>
          <w:rFonts w:ascii="Arial" w:hAnsi="Arial" w:cs="Arial"/>
          <w:sz w:val="24"/>
          <w:szCs w:val="24"/>
        </w:rPr>
        <w:t xml:space="preserve"> puede dar lugar a patrones </w:t>
      </w:r>
      <w:proofErr w:type="spellStart"/>
      <w:r w:rsidRPr="001F1290">
        <w:rPr>
          <w:rFonts w:ascii="Arial" w:hAnsi="Arial" w:cs="Arial"/>
          <w:sz w:val="24"/>
          <w:szCs w:val="24"/>
        </w:rPr>
        <w:t>Moiré</w:t>
      </w:r>
      <w:proofErr w:type="spellEnd"/>
      <w:r w:rsidRPr="001F1290">
        <w:rPr>
          <w:rFonts w:ascii="Arial" w:hAnsi="Arial" w:cs="Arial"/>
          <w:sz w:val="24"/>
          <w:szCs w:val="24"/>
        </w:rPr>
        <w:t xml:space="preserve">. El patrón </w:t>
      </w:r>
      <w:proofErr w:type="spellStart"/>
      <w:r w:rsidRPr="001F1290">
        <w:rPr>
          <w:rFonts w:ascii="Arial" w:hAnsi="Arial" w:cs="Arial"/>
          <w:sz w:val="24"/>
          <w:szCs w:val="24"/>
        </w:rPr>
        <w:t>Moiré</w:t>
      </w:r>
      <w:proofErr w:type="spellEnd"/>
      <w:r w:rsidRPr="001F1290">
        <w:rPr>
          <w:rFonts w:ascii="Arial" w:hAnsi="Arial" w:cs="Arial"/>
          <w:sz w:val="24"/>
          <w:szCs w:val="24"/>
        </w:rPr>
        <w:t xml:space="preserve"> aparece cuando el nivel de textura o detalle de una escena es muy elevado. Puede describirse como un efecto de percepción visual que se da cuando observamos un conjunto de líneas o de puntos que se superponen unos con otros.</w: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88DC13D" wp14:editId="3131525D">
            <wp:extent cx="4126727" cy="2316336"/>
            <wp:effectExtent l="0" t="0" r="762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011" cy="2342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09957" w14:textId="293B3F2D" w:rsidR="001F1290" w:rsidRDefault="001F1290" w:rsidP="001F1290">
      <w:pPr>
        <w:rPr>
          <w:rFonts w:ascii="Arial" w:hAnsi="Arial" w:cs="Arial"/>
          <w:sz w:val="24"/>
          <w:szCs w:val="24"/>
        </w:rPr>
      </w:pPr>
      <w:r w:rsidRPr="001F1290">
        <w:rPr>
          <w:rFonts w:ascii="Arial" w:hAnsi="Arial" w:cs="Arial"/>
          <w:sz w:val="24"/>
          <w:szCs w:val="24"/>
        </w:rPr>
        <w:t xml:space="preserve">Todos hemos visto este patrón en fotografías o televisión. Lo apreciamos como unas extrañas ondas de color y tono, </w:t>
      </w:r>
      <w:r w:rsidR="003E0C3D" w:rsidRPr="001F1290">
        <w:rPr>
          <w:rFonts w:ascii="Arial" w:hAnsi="Arial" w:cs="Arial"/>
          <w:sz w:val="24"/>
          <w:szCs w:val="24"/>
        </w:rPr>
        <w:t>sobre todo</w:t>
      </w:r>
      <w:r w:rsidRPr="001F1290">
        <w:rPr>
          <w:rFonts w:ascii="Arial" w:hAnsi="Arial" w:cs="Arial"/>
          <w:sz w:val="24"/>
          <w:szCs w:val="24"/>
        </w:rPr>
        <w:t>, sobre superficies rayadas. Esto sucede porque cuando dos patrones que se repiten, por ejemplo, unas rayas y el hueco que hay entre ellas, lo hacen muy juntos uno de otro, nuestra vista lo interpreta como un tercer patrón diferente.</w:t>
      </w:r>
    </w:p>
    <w:p w14:paraId="77349DCE" w14:textId="34508C3C" w:rsidR="001F1290" w:rsidRDefault="001F1290" w:rsidP="001F12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097A2BB" wp14:editId="0CA1C007">
            <wp:extent cx="5157160" cy="3228229"/>
            <wp:effectExtent l="0" t="0" r="571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786" cy="3232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09C69" w14:textId="175D210F" w:rsidR="001F1290" w:rsidRDefault="001F1290" w:rsidP="001F1290">
      <w:pPr>
        <w:rPr>
          <w:rFonts w:ascii="Arial" w:hAnsi="Arial" w:cs="Arial"/>
          <w:sz w:val="24"/>
          <w:szCs w:val="24"/>
        </w:rPr>
      </w:pPr>
      <w:hyperlink r:id="rId8" w:history="1">
        <w:r w:rsidRPr="00A71245">
          <w:rPr>
            <w:rStyle w:val="Hipervnculo"/>
            <w:rFonts w:ascii="Arial" w:hAnsi="Arial" w:cs="Arial"/>
            <w:sz w:val="24"/>
            <w:szCs w:val="24"/>
          </w:rPr>
          <w:t>https://www.fotonostra.com/fotografia/moire.htm</w:t>
        </w:r>
      </w:hyperlink>
    </w:p>
    <w:p w14:paraId="4ED93A81" w14:textId="3C45E07B" w:rsidR="001F1290" w:rsidRDefault="001F1290" w:rsidP="001F1290">
      <w:pPr>
        <w:rPr>
          <w:rFonts w:ascii="Arial" w:hAnsi="Arial" w:cs="Arial"/>
          <w:sz w:val="24"/>
          <w:szCs w:val="24"/>
        </w:rPr>
      </w:pPr>
      <w:hyperlink r:id="rId9" w:history="1">
        <w:r w:rsidRPr="00A71245">
          <w:rPr>
            <w:rStyle w:val="Hipervnculo"/>
            <w:rFonts w:ascii="Arial" w:hAnsi="Arial" w:cs="Arial"/>
            <w:sz w:val="24"/>
            <w:szCs w:val="24"/>
          </w:rPr>
          <w:t>https://pomfort.com/article/qc-series-aliasing/</w:t>
        </w:r>
      </w:hyperlink>
    </w:p>
    <w:p w14:paraId="69210281" w14:textId="77777777" w:rsidR="001F1290" w:rsidRPr="00F1442C" w:rsidRDefault="001F1290" w:rsidP="001F1290">
      <w:pPr>
        <w:rPr>
          <w:rFonts w:ascii="Arial" w:hAnsi="Arial" w:cs="Arial"/>
          <w:sz w:val="24"/>
          <w:szCs w:val="24"/>
        </w:rPr>
      </w:pPr>
    </w:p>
    <w:sectPr w:rsidR="001F1290" w:rsidRPr="00F144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42C"/>
    <w:rsid w:val="001F1290"/>
    <w:rsid w:val="003E0C3D"/>
    <w:rsid w:val="005F2128"/>
    <w:rsid w:val="00A76596"/>
    <w:rsid w:val="00CB68D2"/>
    <w:rsid w:val="00F1442C"/>
    <w:rsid w:val="00FD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B51D5"/>
  <w15:chartTrackingRefBased/>
  <w15:docId w15:val="{01AEEAC4-7CE4-4CD8-A12E-05CFC2A05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44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4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5F212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2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otonostra.com/fotografia/moire.ht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yperlink" Target="https://pomfort.com/article/qc-series-aliasing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3498</TotalTime>
  <Pages>2</Pages>
  <Words>296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Tanina Magdiel Soliz Quispe</dc:creator>
  <cp:keywords/>
  <dc:description/>
  <cp:lastModifiedBy>Tanina Magdiel Soliz Quispe</cp:lastModifiedBy>
  <cp:revision>1</cp:revision>
  <dcterms:created xsi:type="dcterms:W3CDTF">2025-04-14T13:38:00Z</dcterms:created>
  <dcterms:modified xsi:type="dcterms:W3CDTF">2025-04-16T23:56:00Z</dcterms:modified>
</cp:coreProperties>
</file>