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BFB2" w14:textId="701D035B" w:rsidR="00E30727" w:rsidRPr="00E24614" w:rsidRDefault="003A7FC2" w:rsidP="00D4458A">
      <w:pPr>
        <w:spacing w:after="0"/>
        <w:rPr>
          <w:rFonts w:cstheme="minorHAnsi"/>
          <w:b/>
          <w:bCs/>
        </w:rPr>
      </w:pPr>
      <w:r>
        <w:rPr>
          <w:rFonts w:cstheme="minorHAnsi"/>
          <w:b/>
          <w:bCs/>
        </w:rPr>
        <w:t>REINSURANCE SLIP</w:t>
      </w:r>
    </w:p>
    <w:p w14:paraId="61D7856B" w14:textId="0447CDDA" w:rsidR="009A2557" w:rsidRPr="008B0825" w:rsidRDefault="008B0825" w:rsidP="007F38F7">
      <w:pPr>
        <w:spacing w:after="0"/>
        <w:rPr>
          <w:rFonts w:cstheme="minorHAnsi"/>
          <w:color w:val="4F81BD" w:themeColor="accent1"/>
        </w:rPr>
      </w:pPr>
      <w:r w:rsidRPr="008B0825">
        <w:rPr>
          <w:rFonts w:ascii="Segoe Script" w:hAnsi="Segoe Script" w:cstheme="minorHAnsi"/>
          <w:i/>
          <w:iCs/>
          <w:color w:val="4F81BD" w:themeColor="accent1"/>
          <w:u w:val="single"/>
        </w:rPr>
        <w:t xml:space="preserve">Critical Illness </w:t>
      </w:r>
      <w:r w:rsidR="00F52BE6">
        <w:rPr>
          <w:rFonts w:ascii="Segoe Script" w:hAnsi="Segoe Script" w:cstheme="minorHAnsi"/>
          <w:i/>
          <w:iCs/>
          <w:color w:val="4F81BD" w:themeColor="accent1"/>
          <w:u w:val="single"/>
        </w:rPr>
        <w:t>Cover</w:t>
      </w:r>
      <w:r w:rsidR="00445E68">
        <w:rPr>
          <w:rFonts w:ascii="Segoe Script" w:hAnsi="Segoe Script" w:cstheme="minorHAnsi"/>
          <w:i/>
          <w:iCs/>
          <w:color w:val="4F81BD" w:themeColor="accent1"/>
          <w:u w:val="single"/>
        </w:rPr>
        <w:t>+</w:t>
      </w:r>
    </w:p>
    <w:p w14:paraId="5F8A500E" w14:textId="0AA217B3" w:rsidR="00744A72" w:rsidRDefault="004C2A88" w:rsidP="004C2A88">
      <w:pPr>
        <w:spacing w:after="0"/>
        <w:rPr>
          <w:rFonts w:cstheme="minorHAnsi"/>
        </w:rPr>
      </w:pPr>
      <w:r w:rsidRPr="004C2A88">
        <w:rPr>
          <w:rFonts w:cstheme="minorHAnsi"/>
          <w:noProof/>
        </w:rPr>
        <w:drawing>
          <wp:inline distT="0" distB="0" distL="0" distR="0" wp14:anchorId="0773F43D" wp14:editId="4EAE7354">
            <wp:extent cx="5943600" cy="513715"/>
            <wp:effectExtent l="0" t="0" r="0" b="0"/>
            <wp:docPr id="2" name="Picture 1">
              <a:extLst xmlns:a="http://schemas.openxmlformats.org/drawingml/2006/main">
                <a:ext uri="{FF2B5EF4-FFF2-40B4-BE49-F238E27FC236}">
                  <a16:creationId xmlns:a16="http://schemas.microsoft.com/office/drawing/2014/main" id="{9427563F-F43B-4941-B3B6-1BE59FCB8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427563F-F43B-4941-B3B6-1BE59FCB84E0}"/>
                        </a:ext>
                      </a:extLst>
                    </pic:cNvPr>
                    <pic:cNvPicPr>
                      <a:picLocks noChangeAspect="1"/>
                    </pic:cNvPicPr>
                  </pic:nvPicPr>
                  <pic:blipFill>
                    <a:blip r:embed="rId8"/>
                    <a:stretch>
                      <a:fillRect/>
                    </a:stretch>
                  </pic:blipFill>
                  <pic:spPr>
                    <a:xfrm>
                      <a:off x="0" y="0"/>
                      <a:ext cx="5943600" cy="513715"/>
                    </a:xfrm>
                    <a:prstGeom prst="rect">
                      <a:avLst/>
                    </a:prstGeom>
                  </pic:spPr>
                </pic:pic>
              </a:graphicData>
            </a:graphic>
          </wp:inline>
        </w:drawing>
      </w:r>
    </w:p>
    <w:p w14:paraId="24264E3D" w14:textId="33A0D321" w:rsidR="00D4458A" w:rsidRPr="00E24614" w:rsidRDefault="00D4458A" w:rsidP="00787C12">
      <w:pPr>
        <w:pStyle w:val="ListParagraph"/>
        <w:numPr>
          <w:ilvl w:val="0"/>
          <w:numId w:val="2"/>
        </w:numPr>
        <w:spacing w:after="0"/>
        <w:rPr>
          <w:rFonts w:cstheme="minorHAnsi"/>
          <w:b/>
          <w:bCs/>
        </w:rPr>
      </w:pPr>
      <w:r w:rsidRPr="00E24614">
        <w:rPr>
          <w:rFonts w:cstheme="minorHAnsi"/>
          <w:b/>
          <w:bCs/>
        </w:rPr>
        <w:t>B</w:t>
      </w:r>
      <w:r w:rsidR="004D6FDB" w:rsidRPr="00E24614">
        <w:rPr>
          <w:rFonts w:cstheme="minorHAnsi"/>
          <w:b/>
          <w:bCs/>
        </w:rPr>
        <w:t>ASIC INFO</w:t>
      </w:r>
    </w:p>
    <w:p w14:paraId="27D56CFA" w14:textId="073EACCD" w:rsidR="00813A37" w:rsidRPr="00E24614" w:rsidRDefault="00813A37" w:rsidP="00D4458A">
      <w:pPr>
        <w:spacing w:after="0"/>
        <w:rPr>
          <w:rFonts w:cstheme="minorHAnsi"/>
        </w:rPr>
      </w:pPr>
    </w:p>
    <w:p w14:paraId="6C943101" w14:textId="781581B1" w:rsidR="00D4458A" w:rsidRDefault="009E1525" w:rsidP="004C2A88">
      <w:pPr>
        <w:spacing w:after="0" w:line="240" w:lineRule="auto"/>
        <w:ind w:left="2880" w:hanging="2880"/>
        <w:rPr>
          <w:rFonts w:cstheme="minorHAnsi"/>
        </w:rPr>
      </w:pPr>
      <w:r w:rsidRPr="00E24614">
        <w:rPr>
          <w:rFonts w:cstheme="minorHAnsi"/>
        </w:rPr>
        <w:t>Basic Cover</w:t>
      </w:r>
      <w:r w:rsidR="00D4458A" w:rsidRPr="00E24614">
        <w:rPr>
          <w:rFonts w:cstheme="minorHAnsi"/>
        </w:rPr>
        <w:t>:</w:t>
      </w:r>
      <w:r w:rsidR="00D4458A" w:rsidRPr="00E24614">
        <w:rPr>
          <w:rFonts w:cstheme="minorHAnsi"/>
        </w:rPr>
        <w:tab/>
      </w:r>
      <w:r w:rsidR="008B0825" w:rsidRPr="008B0825">
        <w:rPr>
          <w:rFonts w:cstheme="minorHAnsi"/>
        </w:rPr>
        <w:t xml:space="preserve">Invasive Malignant Cancers and other Critical Illnesses as defined in </w:t>
      </w:r>
      <w:r w:rsidR="00001F11">
        <w:rPr>
          <w:rFonts w:cstheme="minorHAnsi"/>
        </w:rPr>
        <w:t xml:space="preserve">the </w:t>
      </w:r>
      <w:r w:rsidR="008B0825" w:rsidRPr="008B0825">
        <w:rPr>
          <w:rFonts w:cstheme="minorHAnsi"/>
        </w:rPr>
        <w:t>Illness definitions section</w:t>
      </w:r>
    </w:p>
    <w:p w14:paraId="1C2F9685" w14:textId="77777777" w:rsidR="00744A72" w:rsidRPr="00E24614" w:rsidRDefault="00744A72" w:rsidP="004C2A88">
      <w:pPr>
        <w:spacing w:after="0" w:line="240" w:lineRule="auto"/>
        <w:ind w:left="2880" w:hanging="2880"/>
        <w:rPr>
          <w:rFonts w:cstheme="minorHAnsi"/>
        </w:rPr>
      </w:pPr>
    </w:p>
    <w:p w14:paraId="10899978" w14:textId="4DDDB7F6" w:rsidR="00155BBF" w:rsidRDefault="00155BBF" w:rsidP="004C2A88">
      <w:pPr>
        <w:spacing w:after="0" w:line="240" w:lineRule="auto"/>
        <w:rPr>
          <w:rFonts w:cstheme="minorHAnsi"/>
        </w:rPr>
      </w:pPr>
      <w:r>
        <w:rPr>
          <w:rFonts w:cstheme="minorHAnsi"/>
        </w:rPr>
        <w:t>Take up Basis:</w:t>
      </w:r>
      <w:r>
        <w:rPr>
          <w:rFonts w:cstheme="minorHAnsi"/>
        </w:rPr>
        <w:tab/>
      </w:r>
      <w:r>
        <w:rPr>
          <w:rFonts w:cstheme="minorHAnsi"/>
        </w:rPr>
        <w:tab/>
      </w:r>
      <w:r>
        <w:rPr>
          <w:rFonts w:cstheme="minorHAnsi"/>
        </w:rPr>
        <w:tab/>
        <w:t>Voluntary</w:t>
      </w:r>
    </w:p>
    <w:p w14:paraId="3DBFA61B" w14:textId="77777777" w:rsidR="00155BBF" w:rsidRDefault="00155BBF" w:rsidP="004C2A88">
      <w:pPr>
        <w:spacing w:after="0" w:line="240" w:lineRule="auto"/>
        <w:rPr>
          <w:rFonts w:cstheme="minorHAnsi"/>
        </w:rPr>
      </w:pPr>
    </w:p>
    <w:p w14:paraId="19DB5603" w14:textId="09D14E90" w:rsidR="004B34CC" w:rsidRPr="00E24614" w:rsidRDefault="004B34CC" w:rsidP="004C2A88">
      <w:pPr>
        <w:spacing w:after="0" w:line="240" w:lineRule="auto"/>
        <w:rPr>
          <w:rFonts w:cstheme="minorHAnsi"/>
        </w:rPr>
      </w:pPr>
      <w:r w:rsidRPr="00E24614">
        <w:rPr>
          <w:rFonts w:cstheme="minorHAnsi"/>
        </w:rPr>
        <w:t>Supplementary Benefits:</w:t>
      </w:r>
      <w:r w:rsidR="009E1525" w:rsidRPr="00E24614">
        <w:rPr>
          <w:rFonts w:cstheme="minorHAnsi"/>
        </w:rPr>
        <w:tab/>
      </w:r>
      <w:r w:rsidR="003576A4" w:rsidRPr="00E24614">
        <w:rPr>
          <w:rFonts w:cstheme="minorHAnsi"/>
        </w:rPr>
        <w:t xml:space="preserve">No supplementary benefits </w:t>
      </w:r>
    </w:p>
    <w:p w14:paraId="0D5CE600" w14:textId="77777777" w:rsidR="00813A37" w:rsidRPr="00E24614" w:rsidRDefault="00813A37" w:rsidP="004C2A88">
      <w:pPr>
        <w:spacing w:after="0" w:line="240" w:lineRule="auto"/>
        <w:ind w:left="2880" w:hanging="2880"/>
        <w:rPr>
          <w:rFonts w:cstheme="minorHAnsi"/>
        </w:rPr>
      </w:pPr>
    </w:p>
    <w:p w14:paraId="0E7F70C8" w14:textId="0D44E0E2" w:rsidR="009A2557" w:rsidRPr="00E24614" w:rsidRDefault="00D4458A" w:rsidP="004C2A88">
      <w:pPr>
        <w:spacing w:after="0" w:line="240" w:lineRule="auto"/>
        <w:ind w:left="2880" w:hanging="2880"/>
        <w:rPr>
          <w:rFonts w:cstheme="minorHAnsi"/>
        </w:rPr>
      </w:pPr>
      <w:r w:rsidRPr="00E24614">
        <w:rPr>
          <w:rFonts w:cstheme="minorHAnsi"/>
        </w:rPr>
        <w:t>Purpose:</w:t>
      </w:r>
      <w:r w:rsidRPr="00E24614">
        <w:rPr>
          <w:rFonts w:cstheme="minorHAnsi"/>
        </w:rPr>
        <w:tab/>
      </w:r>
      <w:r w:rsidR="00813A37" w:rsidRPr="00E24614">
        <w:rPr>
          <w:rFonts w:cstheme="minorHAnsi"/>
        </w:rPr>
        <w:t xml:space="preserve">To provide financial aid for </w:t>
      </w:r>
      <w:r w:rsidR="008B0825" w:rsidRPr="008B0825">
        <w:rPr>
          <w:rFonts w:cstheme="minorHAnsi"/>
        </w:rPr>
        <w:t>customers being diagnosed for the first time with a covered critical illness</w:t>
      </w:r>
    </w:p>
    <w:p w14:paraId="4A166B44" w14:textId="0BD1D0D4" w:rsidR="004B34CC" w:rsidRPr="00E24614" w:rsidRDefault="004B34CC" w:rsidP="004C2A88">
      <w:pPr>
        <w:spacing w:after="0" w:line="240" w:lineRule="auto"/>
        <w:rPr>
          <w:rFonts w:cstheme="minorHAnsi"/>
        </w:rPr>
      </w:pPr>
    </w:p>
    <w:p w14:paraId="32267B45" w14:textId="72145D5B" w:rsidR="003576A4" w:rsidRPr="00E24614" w:rsidRDefault="003576A4" w:rsidP="004C2A88">
      <w:pPr>
        <w:spacing w:after="0" w:line="240" w:lineRule="auto"/>
        <w:ind w:left="2880" w:hanging="2880"/>
        <w:rPr>
          <w:rFonts w:cstheme="minorHAnsi"/>
        </w:rPr>
      </w:pPr>
      <w:r w:rsidRPr="00E24614">
        <w:rPr>
          <w:rFonts w:cstheme="minorHAnsi"/>
        </w:rPr>
        <w:t>Underlying Benefit:</w:t>
      </w:r>
      <w:r w:rsidRPr="00E24614">
        <w:rPr>
          <w:rFonts w:cstheme="minorHAnsi"/>
        </w:rPr>
        <w:tab/>
        <w:t>Lump Sum Payment</w:t>
      </w:r>
      <w:r w:rsidR="00704116">
        <w:rPr>
          <w:rFonts w:cstheme="minorHAnsi"/>
        </w:rPr>
        <w:t>s</w:t>
      </w:r>
      <w:r w:rsidRPr="00E24614">
        <w:rPr>
          <w:rFonts w:cstheme="minorHAnsi"/>
        </w:rPr>
        <w:t xml:space="preserve"> at the time of diagnosis </w:t>
      </w:r>
      <w:r w:rsidR="008B0825" w:rsidRPr="008B0825">
        <w:rPr>
          <w:rFonts w:cstheme="minorHAnsi"/>
        </w:rPr>
        <w:t xml:space="preserve">subject to meeting specific illness definition </w:t>
      </w:r>
      <w:r w:rsidRPr="00E24614">
        <w:rPr>
          <w:rFonts w:cstheme="minorHAnsi"/>
        </w:rPr>
        <w:t xml:space="preserve"> </w:t>
      </w:r>
    </w:p>
    <w:p w14:paraId="0129DAFD" w14:textId="77777777" w:rsidR="00842BE3" w:rsidRPr="00E24614" w:rsidRDefault="00842BE3" w:rsidP="00997403">
      <w:pPr>
        <w:spacing w:after="0"/>
        <w:rPr>
          <w:rFonts w:cstheme="minorHAnsi"/>
          <w:b/>
          <w:bCs/>
        </w:rPr>
      </w:pPr>
    </w:p>
    <w:p w14:paraId="37D88712" w14:textId="2373F3D6" w:rsidR="00997403" w:rsidRPr="00E24614" w:rsidRDefault="00997403" w:rsidP="00787C12">
      <w:pPr>
        <w:pStyle w:val="ListParagraph"/>
        <w:numPr>
          <w:ilvl w:val="0"/>
          <w:numId w:val="2"/>
        </w:numPr>
        <w:spacing w:after="0"/>
        <w:rPr>
          <w:rFonts w:cstheme="minorHAnsi"/>
          <w:b/>
          <w:bCs/>
        </w:rPr>
      </w:pPr>
      <w:r w:rsidRPr="00E24614">
        <w:rPr>
          <w:rFonts w:cstheme="minorHAnsi"/>
          <w:b/>
          <w:bCs/>
        </w:rPr>
        <w:t xml:space="preserve">MAIN FEATURES &amp; </w:t>
      </w:r>
      <w:r w:rsidR="00D631C8">
        <w:rPr>
          <w:rFonts w:cstheme="minorHAnsi"/>
          <w:b/>
          <w:bCs/>
        </w:rPr>
        <w:t>ELIGIBILITIES</w:t>
      </w:r>
    </w:p>
    <w:p w14:paraId="08C287B9" w14:textId="77777777" w:rsidR="00997403" w:rsidRPr="00E24614" w:rsidRDefault="00997403" w:rsidP="004C2A88">
      <w:pPr>
        <w:spacing w:after="0" w:line="240" w:lineRule="auto"/>
        <w:rPr>
          <w:rFonts w:cstheme="minorHAnsi"/>
          <w:b/>
          <w:bCs/>
        </w:rPr>
      </w:pPr>
    </w:p>
    <w:p w14:paraId="51B214A2" w14:textId="3620E330" w:rsidR="00773539" w:rsidRPr="00602ED9" w:rsidRDefault="00773539" w:rsidP="004C2A88">
      <w:pPr>
        <w:spacing w:after="0" w:line="240" w:lineRule="auto"/>
        <w:rPr>
          <w:rFonts w:cstheme="minorHAnsi"/>
        </w:rPr>
      </w:pPr>
      <w:r w:rsidRPr="00E24614">
        <w:rPr>
          <w:rFonts w:cstheme="minorHAnsi"/>
        </w:rPr>
        <w:t xml:space="preserve">Insured </w:t>
      </w:r>
      <w:r>
        <w:rPr>
          <w:rFonts w:cstheme="minorHAnsi"/>
        </w:rPr>
        <w:t>eligibility</w:t>
      </w:r>
      <w:r w:rsidRPr="00E24614">
        <w:rPr>
          <w:rFonts w:cstheme="minorHAnsi"/>
        </w:rPr>
        <w:t>:</w:t>
      </w:r>
      <w:r w:rsidRPr="00E24614">
        <w:rPr>
          <w:rFonts w:cstheme="minorHAnsi"/>
        </w:rPr>
        <w:tab/>
      </w:r>
      <w:r w:rsidRPr="00E24614">
        <w:rPr>
          <w:rFonts w:cstheme="minorHAnsi"/>
        </w:rPr>
        <w:tab/>
      </w:r>
      <w:r w:rsidRPr="00602ED9">
        <w:rPr>
          <w:rFonts w:cstheme="minorHAnsi"/>
        </w:rPr>
        <w:t xml:space="preserve">Individuals </w:t>
      </w:r>
      <w:r w:rsidR="000D3D6B">
        <w:rPr>
          <w:rFonts w:cstheme="minorHAnsi"/>
        </w:rPr>
        <w:t xml:space="preserve">residing in </w:t>
      </w:r>
      <w:r w:rsidR="009F0DF2">
        <w:rPr>
          <w:rFonts w:cstheme="minorHAnsi"/>
        </w:rPr>
        <w:t>Jordan</w:t>
      </w:r>
    </w:p>
    <w:p w14:paraId="32AF0E06" w14:textId="77777777" w:rsidR="008B61C5" w:rsidRPr="00E24614" w:rsidRDefault="008B61C5" w:rsidP="004C2A88">
      <w:pPr>
        <w:spacing w:after="0" w:line="240" w:lineRule="auto"/>
        <w:rPr>
          <w:rFonts w:cstheme="minorHAnsi"/>
        </w:rPr>
      </w:pPr>
    </w:p>
    <w:p w14:paraId="29DD70F1" w14:textId="3F35E31A" w:rsidR="00997403" w:rsidRPr="00E24614" w:rsidRDefault="00997403" w:rsidP="004C2A88">
      <w:pPr>
        <w:spacing w:after="0" w:line="240" w:lineRule="auto"/>
        <w:rPr>
          <w:rFonts w:cstheme="minorHAnsi"/>
        </w:rPr>
      </w:pPr>
      <w:r w:rsidRPr="00E24614">
        <w:rPr>
          <w:rFonts w:cstheme="minorHAnsi"/>
        </w:rPr>
        <w:t>Age Limits:</w:t>
      </w:r>
      <w:r w:rsidRPr="00E24614">
        <w:rPr>
          <w:rFonts w:cstheme="minorHAnsi"/>
        </w:rPr>
        <w:tab/>
      </w:r>
      <w:r w:rsidRPr="00E24614">
        <w:rPr>
          <w:rFonts w:cstheme="minorHAnsi"/>
        </w:rPr>
        <w:tab/>
      </w:r>
      <w:r w:rsidRPr="00E24614">
        <w:rPr>
          <w:rFonts w:cstheme="minorHAnsi"/>
        </w:rPr>
        <w:tab/>
      </w:r>
      <w:r w:rsidR="008B61C5" w:rsidRPr="00E24614">
        <w:rPr>
          <w:rFonts w:cstheme="minorHAnsi"/>
        </w:rPr>
        <w:t>E</w:t>
      </w:r>
      <w:r w:rsidRPr="00E24614">
        <w:rPr>
          <w:rFonts w:cstheme="minorHAnsi"/>
        </w:rPr>
        <w:t>ntry age</w:t>
      </w:r>
      <w:r w:rsidR="008B61C5" w:rsidRPr="00E24614">
        <w:rPr>
          <w:rFonts w:cstheme="minorHAnsi"/>
        </w:rPr>
        <w:t xml:space="preserve"> =</w:t>
      </w:r>
      <w:r w:rsidR="008B61C5" w:rsidRPr="00E24614">
        <w:rPr>
          <w:rFonts w:cstheme="minorHAnsi"/>
        </w:rPr>
        <w:tab/>
        <w:t>18 to 6</w:t>
      </w:r>
      <w:r w:rsidR="00595BE0">
        <w:rPr>
          <w:rFonts w:cstheme="minorHAnsi"/>
        </w:rPr>
        <w:t>0 years</w:t>
      </w:r>
    </w:p>
    <w:p w14:paraId="0AAB0713" w14:textId="3ADF7C33" w:rsidR="00997403" w:rsidRPr="00E24614" w:rsidRDefault="00997403" w:rsidP="004C2A88">
      <w:pPr>
        <w:spacing w:after="0" w:line="240" w:lineRule="auto"/>
        <w:rPr>
          <w:rFonts w:cstheme="minorHAnsi"/>
        </w:rPr>
      </w:pPr>
      <w:r w:rsidRPr="00E24614">
        <w:rPr>
          <w:rFonts w:cstheme="minorHAnsi"/>
        </w:rPr>
        <w:tab/>
      </w:r>
      <w:r w:rsidRPr="00E24614">
        <w:rPr>
          <w:rFonts w:cstheme="minorHAnsi"/>
        </w:rPr>
        <w:tab/>
      </w:r>
      <w:r w:rsidRPr="00E24614">
        <w:rPr>
          <w:rFonts w:cstheme="minorHAnsi"/>
        </w:rPr>
        <w:tab/>
      </w:r>
      <w:r w:rsidRPr="00E24614">
        <w:rPr>
          <w:rFonts w:cstheme="minorHAnsi"/>
        </w:rPr>
        <w:tab/>
      </w:r>
      <w:r w:rsidR="008B61C5" w:rsidRPr="00E24614">
        <w:rPr>
          <w:rFonts w:cstheme="minorHAnsi"/>
        </w:rPr>
        <w:t>E</w:t>
      </w:r>
      <w:r w:rsidRPr="00E24614">
        <w:rPr>
          <w:rFonts w:cstheme="minorHAnsi"/>
        </w:rPr>
        <w:t>xpiry age</w:t>
      </w:r>
      <w:r w:rsidR="008B61C5" w:rsidRPr="00E24614">
        <w:rPr>
          <w:rFonts w:cstheme="minorHAnsi"/>
        </w:rPr>
        <w:t xml:space="preserve"> =</w:t>
      </w:r>
      <w:r w:rsidR="008B61C5" w:rsidRPr="00E24614">
        <w:rPr>
          <w:rFonts w:cstheme="minorHAnsi"/>
        </w:rPr>
        <w:tab/>
      </w:r>
      <w:r w:rsidR="00595BE0">
        <w:rPr>
          <w:rFonts w:cstheme="minorHAnsi"/>
        </w:rPr>
        <w:t>65</w:t>
      </w:r>
      <w:r w:rsidR="008B61C5" w:rsidRPr="00E24614">
        <w:rPr>
          <w:rFonts w:cstheme="minorHAnsi"/>
        </w:rPr>
        <w:t xml:space="preserve"> years </w:t>
      </w:r>
    </w:p>
    <w:p w14:paraId="4EFF41BC" w14:textId="5E3B2696" w:rsidR="00997403" w:rsidRPr="00E24614" w:rsidRDefault="00997403" w:rsidP="004C2A88">
      <w:pPr>
        <w:spacing w:after="0" w:line="240" w:lineRule="auto"/>
        <w:rPr>
          <w:rFonts w:cstheme="minorHAnsi"/>
        </w:rPr>
      </w:pPr>
    </w:p>
    <w:p w14:paraId="27E37E1E" w14:textId="40AD70B3" w:rsidR="00221857" w:rsidRPr="00595BE0" w:rsidRDefault="00997403" w:rsidP="00221857">
      <w:pPr>
        <w:spacing w:after="0" w:line="240" w:lineRule="auto"/>
        <w:ind w:left="2880" w:hanging="2880"/>
        <w:rPr>
          <w:rFonts w:cstheme="minorHAnsi"/>
          <w:b/>
          <w:bCs/>
          <w:color w:val="00B050"/>
          <w:sz w:val="24"/>
          <w:szCs w:val="24"/>
        </w:rPr>
      </w:pPr>
      <w:r w:rsidRPr="00E24614">
        <w:rPr>
          <w:rFonts w:cstheme="minorHAnsi"/>
        </w:rPr>
        <w:t>Sum Insured Basis:</w:t>
      </w:r>
      <w:r w:rsidRPr="00E24614">
        <w:rPr>
          <w:rFonts w:cstheme="minorHAnsi"/>
        </w:rPr>
        <w:tab/>
      </w:r>
      <w:r w:rsidR="00221857">
        <w:rPr>
          <w:rFonts w:cstheme="minorHAnsi"/>
        </w:rPr>
        <w:t>Up to maximum of JOD 30,000</w:t>
      </w:r>
    </w:p>
    <w:p w14:paraId="0374D922" w14:textId="77777777" w:rsidR="00B51A03" w:rsidRPr="00221857" w:rsidRDefault="00B51A03" w:rsidP="00221857">
      <w:pPr>
        <w:spacing w:after="0" w:line="240" w:lineRule="auto"/>
        <w:rPr>
          <w:rFonts w:cstheme="minorHAnsi"/>
        </w:rPr>
      </w:pPr>
    </w:p>
    <w:p w14:paraId="62D4E139" w14:textId="012FE90B" w:rsidR="009A2557" w:rsidRPr="00E24614" w:rsidRDefault="00997403" w:rsidP="004C2A88">
      <w:pPr>
        <w:spacing w:after="0" w:line="240" w:lineRule="auto"/>
        <w:ind w:left="2880" w:hanging="2880"/>
        <w:rPr>
          <w:rFonts w:cstheme="minorHAnsi"/>
        </w:rPr>
      </w:pPr>
      <w:r w:rsidRPr="00E24614">
        <w:rPr>
          <w:rFonts w:cstheme="minorHAnsi"/>
        </w:rPr>
        <w:t>Policy Term:</w:t>
      </w:r>
      <w:r w:rsidR="00C7512D" w:rsidRPr="00E24614">
        <w:rPr>
          <w:rFonts w:cstheme="minorHAnsi"/>
        </w:rPr>
        <w:tab/>
      </w:r>
      <w:r w:rsidR="009F1F76">
        <w:rPr>
          <w:rFonts w:cstheme="minorHAnsi"/>
        </w:rPr>
        <w:t xml:space="preserve">1 year up to </w:t>
      </w:r>
      <w:r w:rsidR="000635AF">
        <w:rPr>
          <w:rFonts w:cstheme="minorHAnsi"/>
        </w:rPr>
        <w:t xml:space="preserve">a </w:t>
      </w:r>
      <w:r w:rsidR="00C7512D" w:rsidRPr="00D631C8">
        <w:rPr>
          <w:rFonts w:cstheme="minorHAnsi"/>
        </w:rPr>
        <w:t xml:space="preserve">maximum </w:t>
      </w:r>
      <w:r w:rsidR="00001F11">
        <w:rPr>
          <w:rFonts w:cstheme="minorHAnsi"/>
        </w:rPr>
        <w:t xml:space="preserve">of </w:t>
      </w:r>
      <w:r w:rsidR="0003591C" w:rsidRPr="00D631C8">
        <w:rPr>
          <w:rFonts w:cstheme="minorHAnsi"/>
        </w:rPr>
        <w:t>5</w:t>
      </w:r>
      <w:r w:rsidR="00C7512D" w:rsidRPr="00D631C8">
        <w:rPr>
          <w:rFonts w:cstheme="minorHAnsi"/>
        </w:rPr>
        <w:t xml:space="preserve"> years</w:t>
      </w:r>
      <w:r w:rsidR="00B30491">
        <w:rPr>
          <w:rFonts w:cstheme="minorHAnsi"/>
        </w:rPr>
        <w:t xml:space="preserve"> </w:t>
      </w:r>
    </w:p>
    <w:p w14:paraId="2FE56596" w14:textId="77777777" w:rsidR="008B61C5" w:rsidRPr="00E24614" w:rsidRDefault="008B61C5" w:rsidP="004C2A88">
      <w:pPr>
        <w:spacing w:after="0" w:line="240" w:lineRule="auto"/>
        <w:ind w:left="2880" w:hanging="2880"/>
        <w:rPr>
          <w:rFonts w:cstheme="minorHAnsi"/>
        </w:rPr>
      </w:pPr>
    </w:p>
    <w:p w14:paraId="1E3E3B00" w14:textId="0A2524A6" w:rsidR="00C7512D" w:rsidRDefault="002363AA" w:rsidP="004C2A88">
      <w:pPr>
        <w:spacing w:after="0" w:line="240" w:lineRule="auto"/>
        <w:ind w:left="2880" w:hanging="2880"/>
        <w:rPr>
          <w:rFonts w:cstheme="minorHAnsi"/>
        </w:rPr>
      </w:pPr>
      <w:r w:rsidRPr="00E24614">
        <w:rPr>
          <w:rFonts w:cstheme="minorHAnsi"/>
        </w:rPr>
        <w:t>Mode of Payment:</w:t>
      </w:r>
      <w:r w:rsidRPr="00E24614">
        <w:rPr>
          <w:rFonts w:cstheme="minorHAnsi"/>
        </w:rPr>
        <w:tab/>
      </w:r>
      <w:r w:rsidR="00B30491">
        <w:rPr>
          <w:rFonts w:cstheme="minorHAnsi"/>
        </w:rPr>
        <w:t xml:space="preserve">1- </w:t>
      </w:r>
      <w:r w:rsidRPr="00E24614">
        <w:rPr>
          <w:rFonts w:cstheme="minorHAnsi"/>
        </w:rPr>
        <w:t>Annual</w:t>
      </w:r>
      <w:r w:rsidR="00B30491">
        <w:rPr>
          <w:rFonts w:cstheme="minorHAnsi"/>
        </w:rPr>
        <w:t xml:space="preserve"> </w:t>
      </w:r>
    </w:p>
    <w:p w14:paraId="4DFBB917" w14:textId="060E136F" w:rsidR="00B30491" w:rsidRDefault="00B30491" w:rsidP="004C2A88">
      <w:pPr>
        <w:spacing w:after="0" w:line="240" w:lineRule="auto"/>
        <w:ind w:left="2880" w:hanging="2880"/>
        <w:rPr>
          <w:rFonts w:cstheme="minorHAnsi"/>
        </w:rPr>
      </w:pPr>
      <w:r>
        <w:rPr>
          <w:rFonts w:cstheme="minorHAnsi"/>
        </w:rPr>
        <w:tab/>
        <w:t>2- Monthly: [Annual x 1.04 /12]</w:t>
      </w:r>
    </w:p>
    <w:p w14:paraId="091238F7" w14:textId="1B2023D0" w:rsidR="00C7512D" w:rsidRPr="00E24614" w:rsidRDefault="00C7512D" w:rsidP="004C2A88">
      <w:pPr>
        <w:spacing w:after="0" w:line="240" w:lineRule="auto"/>
        <w:rPr>
          <w:rFonts w:cstheme="minorHAnsi"/>
          <w:b/>
          <w:bCs/>
        </w:rPr>
      </w:pPr>
    </w:p>
    <w:p w14:paraId="4511CEC6" w14:textId="7EDB9AF1" w:rsidR="002363AA" w:rsidRPr="00E24614" w:rsidRDefault="002363AA" w:rsidP="004C2A88">
      <w:pPr>
        <w:spacing w:after="0" w:line="240" w:lineRule="auto"/>
        <w:rPr>
          <w:rFonts w:cstheme="minorHAnsi"/>
        </w:rPr>
      </w:pPr>
      <w:r w:rsidRPr="00E24614">
        <w:rPr>
          <w:rFonts w:cstheme="minorHAnsi"/>
        </w:rPr>
        <w:t>Premium Pricing:</w:t>
      </w:r>
      <w:r w:rsidRPr="00E24614">
        <w:rPr>
          <w:rFonts w:cstheme="minorHAnsi"/>
        </w:rPr>
        <w:tab/>
      </w:r>
      <w:r w:rsidRPr="00E24614">
        <w:rPr>
          <w:rFonts w:cstheme="minorHAnsi"/>
        </w:rPr>
        <w:tab/>
        <w:t>Depends on:</w:t>
      </w:r>
    </w:p>
    <w:p w14:paraId="55DEEC62" w14:textId="77777777" w:rsidR="002363AA" w:rsidRPr="00E24614" w:rsidRDefault="002363AA" w:rsidP="004C2A88">
      <w:pPr>
        <w:pStyle w:val="ListParagraph"/>
        <w:numPr>
          <w:ilvl w:val="0"/>
          <w:numId w:val="1"/>
        </w:numPr>
        <w:spacing w:after="0" w:line="240" w:lineRule="auto"/>
        <w:rPr>
          <w:rFonts w:cstheme="minorHAnsi"/>
        </w:rPr>
      </w:pPr>
      <w:r w:rsidRPr="00E24614">
        <w:rPr>
          <w:rFonts w:cstheme="minorHAnsi"/>
        </w:rPr>
        <w:t>Age at inception</w:t>
      </w:r>
    </w:p>
    <w:p w14:paraId="427797C9" w14:textId="222EEE84" w:rsidR="002363AA" w:rsidRDefault="002363AA" w:rsidP="004C2A88">
      <w:pPr>
        <w:pStyle w:val="ListParagraph"/>
        <w:numPr>
          <w:ilvl w:val="0"/>
          <w:numId w:val="1"/>
        </w:numPr>
        <w:spacing w:after="0" w:line="240" w:lineRule="auto"/>
        <w:rPr>
          <w:rFonts w:cstheme="minorHAnsi"/>
        </w:rPr>
      </w:pPr>
      <w:r w:rsidRPr="00E24614">
        <w:rPr>
          <w:rFonts w:cstheme="minorHAnsi"/>
        </w:rPr>
        <w:t xml:space="preserve">Selected Sum insured </w:t>
      </w:r>
    </w:p>
    <w:p w14:paraId="7D810A60" w14:textId="687F3B5C" w:rsidR="00B30491" w:rsidRDefault="00B30491" w:rsidP="004C2A88">
      <w:pPr>
        <w:pStyle w:val="ListParagraph"/>
        <w:numPr>
          <w:ilvl w:val="0"/>
          <w:numId w:val="1"/>
        </w:numPr>
        <w:spacing w:after="0" w:line="240" w:lineRule="auto"/>
        <w:rPr>
          <w:rFonts w:cstheme="minorHAnsi"/>
        </w:rPr>
      </w:pPr>
      <w:r>
        <w:rPr>
          <w:rFonts w:cstheme="minorHAnsi"/>
        </w:rPr>
        <w:t>Policy Term</w:t>
      </w:r>
    </w:p>
    <w:p w14:paraId="7415394C" w14:textId="58162580" w:rsidR="008B0825" w:rsidRPr="008B0825" w:rsidRDefault="008B0825" w:rsidP="004C2A88">
      <w:pPr>
        <w:pStyle w:val="ListParagraph"/>
        <w:numPr>
          <w:ilvl w:val="0"/>
          <w:numId w:val="1"/>
        </w:numPr>
        <w:spacing w:after="0" w:line="240" w:lineRule="auto"/>
        <w:rPr>
          <w:rFonts w:cstheme="minorHAnsi"/>
        </w:rPr>
      </w:pPr>
      <w:r w:rsidRPr="008B0825">
        <w:rPr>
          <w:rFonts w:cstheme="minorHAnsi"/>
        </w:rPr>
        <w:t>Gender (male or female)</w:t>
      </w:r>
    </w:p>
    <w:p w14:paraId="2E392634" w14:textId="0873A74D" w:rsidR="00842BE3" w:rsidRPr="00E24614" w:rsidRDefault="00842BE3" w:rsidP="004C2A88">
      <w:pPr>
        <w:spacing w:after="0" w:line="240" w:lineRule="auto"/>
        <w:ind w:left="2880"/>
        <w:rPr>
          <w:rFonts w:cstheme="minorHAnsi"/>
          <w:i/>
          <w:iCs/>
        </w:rPr>
      </w:pPr>
      <w:r w:rsidRPr="00E24614">
        <w:rPr>
          <w:rFonts w:cstheme="minorHAnsi"/>
          <w:i/>
          <w:iCs/>
        </w:rPr>
        <w:t>Premiums are fixed throughout the term of the issued policy</w:t>
      </w:r>
    </w:p>
    <w:p w14:paraId="384821F7" w14:textId="14C44E27" w:rsidR="00997403" w:rsidRPr="00E24614" w:rsidRDefault="00997403" w:rsidP="004C2A88">
      <w:pPr>
        <w:spacing w:after="0" w:line="240" w:lineRule="auto"/>
        <w:rPr>
          <w:rFonts w:cstheme="minorHAnsi"/>
        </w:rPr>
      </w:pPr>
    </w:p>
    <w:p w14:paraId="49F6F7AC" w14:textId="31743A61" w:rsidR="008B61C5" w:rsidRPr="00E24614" w:rsidRDefault="008B61C5" w:rsidP="004C2A88">
      <w:pPr>
        <w:spacing w:after="0" w:line="240" w:lineRule="auto"/>
        <w:rPr>
          <w:rFonts w:cstheme="minorHAnsi"/>
        </w:rPr>
      </w:pPr>
      <w:r w:rsidRPr="00E24614">
        <w:rPr>
          <w:rFonts w:cstheme="minorHAnsi"/>
        </w:rPr>
        <w:t>Territorial Scope:</w:t>
      </w:r>
      <w:r w:rsidRPr="00E24614">
        <w:rPr>
          <w:rFonts w:cstheme="minorHAnsi"/>
        </w:rPr>
        <w:tab/>
      </w:r>
      <w:r w:rsidRPr="00E24614">
        <w:rPr>
          <w:rFonts w:cstheme="minorHAnsi"/>
        </w:rPr>
        <w:tab/>
        <w:t>Worldwide – 24/7</w:t>
      </w:r>
    </w:p>
    <w:p w14:paraId="52F0796C" w14:textId="66804C64" w:rsidR="008B61C5" w:rsidRPr="00E24614" w:rsidRDefault="008B61C5" w:rsidP="004C2A88">
      <w:pPr>
        <w:spacing w:after="0" w:line="240" w:lineRule="auto"/>
        <w:ind w:left="2880"/>
        <w:rPr>
          <w:rFonts w:cstheme="minorHAnsi"/>
          <w:u w:val="single"/>
        </w:rPr>
      </w:pPr>
      <w:r w:rsidRPr="00E24614">
        <w:rPr>
          <w:rFonts w:cstheme="minorHAnsi"/>
          <w:u w:val="single"/>
        </w:rPr>
        <w:t>Benefits cannot be paid in countries under international sanction</w:t>
      </w:r>
    </w:p>
    <w:p w14:paraId="2505B1B5" w14:textId="2BE220A1" w:rsidR="00842BE3" w:rsidRPr="00E24614" w:rsidRDefault="00842BE3" w:rsidP="004C2A88">
      <w:pPr>
        <w:spacing w:after="0" w:line="240" w:lineRule="auto"/>
        <w:rPr>
          <w:rFonts w:cstheme="minorHAnsi"/>
          <w:b/>
          <w:bCs/>
        </w:rPr>
      </w:pPr>
    </w:p>
    <w:p w14:paraId="5FE68FC4" w14:textId="77777777" w:rsidR="00221857" w:rsidRDefault="00221857" w:rsidP="004C2A88">
      <w:pPr>
        <w:spacing w:after="0" w:line="240" w:lineRule="auto"/>
        <w:rPr>
          <w:rFonts w:cstheme="minorHAnsi"/>
          <w:b/>
          <w:bCs/>
          <w:i/>
          <w:iCs/>
        </w:rPr>
      </w:pPr>
    </w:p>
    <w:p w14:paraId="5078980A" w14:textId="49CD313B" w:rsidR="00F1096B" w:rsidRPr="000D3D6B" w:rsidRDefault="00F1096B" w:rsidP="004C2A88">
      <w:pPr>
        <w:spacing w:after="0" w:line="240" w:lineRule="auto"/>
        <w:rPr>
          <w:rFonts w:cstheme="minorHAnsi"/>
          <w:b/>
          <w:bCs/>
          <w:i/>
          <w:iCs/>
        </w:rPr>
      </w:pPr>
      <w:r w:rsidRPr="000D3D6B">
        <w:rPr>
          <w:rFonts w:cstheme="minorHAnsi"/>
          <w:b/>
          <w:bCs/>
          <w:i/>
          <w:iCs/>
        </w:rPr>
        <w:lastRenderedPageBreak/>
        <w:t>Illnesses Covered: (subject to applicable definitions)</w:t>
      </w:r>
    </w:p>
    <w:tbl>
      <w:tblPr>
        <w:tblStyle w:val="TableGrid"/>
        <w:tblW w:w="9450" w:type="dxa"/>
        <w:tblInd w:w="85" w:type="dxa"/>
        <w:tblLook w:val="04A0" w:firstRow="1" w:lastRow="0" w:firstColumn="1" w:lastColumn="0" w:noHBand="0" w:noVBand="1"/>
      </w:tblPr>
      <w:tblGrid>
        <w:gridCol w:w="1846"/>
        <w:gridCol w:w="2024"/>
        <w:gridCol w:w="2610"/>
        <w:gridCol w:w="2970"/>
      </w:tblGrid>
      <w:tr w:rsidR="00CB093B" w:rsidRPr="00F1096B" w14:paraId="31A32530" w14:textId="77777777" w:rsidTr="00DD0F40">
        <w:trPr>
          <w:trHeight w:val="213"/>
        </w:trPr>
        <w:tc>
          <w:tcPr>
            <w:tcW w:w="1846" w:type="dxa"/>
          </w:tcPr>
          <w:p w14:paraId="2E36EE6F" w14:textId="17E91653" w:rsidR="00CB093B" w:rsidRPr="00CB093B" w:rsidRDefault="00CB093B" w:rsidP="00CB093B">
            <w:pPr>
              <w:jc w:val="center"/>
              <w:rPr>
                <w:rFonts w:cstheme="minorHAnsi"/>
                <w:b/>
                <w:bCs/>
                <w:color w:val="FF0000"/>
                <w:sz w:val="24"/>
                <w:szCs w:val="24"/>
              </w:rPr>
            </w:pPr>
            <w:r w:rsidRPr="00CB093B">
              <w:rPr>
                <w:rFonts w:cstheme="minorHAnsi"/>
                <w:b/>
                <w:bCs/>
                <w:color w:val="FF0000"/>
                <w:sz w:val="24"/>
                <w:szCs w:val="24"/>
              </w:rPr>
              <w:t>CanCare</w:t>
            </w:r>
            <w:r>
              <w:rPr>
                <w:rFonts w:cstheme="minorHAnsi"/>
                <w:b/>
                <w:bCs/>
                <w:color w:val="FF0000"/>
                <w:sz w:val="24"/>
                <w:szCs w:val="24"/>
              </w:rPr>
              <w:t xml:space="preserve"> </w:t>
            </w:r>
          </w:p>
        </w:tc>
        <w:tc>
          <w:tcPr>
            <w:tcW w:w="7604" w:type="dxa"/>
            <w:gridSpan w:val="3"/>
          </w:tcPr>
          <w:p w14:paraId="379D8925" w14:textId="6521167A" w:rsidR="00CB093B" w:rsidRPr="00F1096B" w:rsidRDefault="00CB093B" w:rsidP="00CB093B">
            <w:pPr>
              <w:jc w:val="center"/>
              <w:rPr>
                <w:rFonts w:cstheme="minorHAnsi"/>
                <w:b/>
                <w:bCs/>
              </w:rPr>
            </w:pPr>
            <w:r w:rsidRPr="00010234">
              <w:rPr>
                <w:rFonts w:cstheme="minorHAnsi"/>
                <w:b/>
                <w:bCs/>
                <w:color w:val="FF0000"/>
                <w:sz w:val="24"/>
                <w:szCs w:val="24"/>
              </w:rPr>
              <w:t>CritiCareSecure</w:t>
            </w:r>
          </w:p>
        </w:tc>
      </w:tr>
      <w:tr w:rsidR="00FD2760" w:rsidRPr="00F1096B" w14:paraId="040AA192" w14:textId="2DD08425" w:rsidTr="00CB093B">
        <w:trPr>
          <w:trHeight w:val="213"/>
        </w:trPr>
        <w:tc>
          <w:tcPr>
            <w:tcW w:w="1846" w:type="dxa"/>
          </w:tcPr>
          <w:p w14:paraId="1D840610" w14:textId="7A3E09C8" w:rsidR="00CB093B" w:rsidRDefault="00FD2760" w:rsidP="00CB093B">
            <w:pPr>
              <w:jc w:val="both"/>
              <w:rPr>
                <w:rFonts w:cstheme="minorHAnsi"/>
                <w:b/>
                <w:bCs/>
              </w:rPr>
            </w:pPr>
            <w:r>
              <w:rPr>
                <w:rFonts w:cstheme="minorHAnsi"/>
                <w:b/>
                <w:bCs/>
              </w:rPr>
              <w:t>Plan I – 1 Illness</w:t>
            </w:r>
          </w:p>
        </w:tc>
        <w:tc>
          <w:tcPr>
            <w:tcW w:w="2024" w:type="dxa"/>
          </w:tcPr>
          <w:p w14:paraId="1E75B4D2" w14:textId="731B52A2" w:rsidR="00CB093B" w:rsidRPr="00595BE0" w:rsidRDefault="00FD2760" w:rsidP="00CB093B">
            <w:pPr>
              <w:jc w:val="both"/>
              <w:rPr>
                <w:rFonts w:cstheme="minorHAnsi"/>
                <w:b/>
                <w:bCs/>
              </w:rPr>
            </w:pPr>
            <w:r w:rsidRPr="00595BE0">
              <w:rPr>
                <w:rFonts w:cstheme="minorHAnsi"/>
                <w:b/>
                <w:bCs/>
              </w:rPr>
              <w:t>Plan II – 2 Illnesses</w:t>
            </w:r>
          </w:p>
        </w:tc>
        <w:tc>
          <w:tcPr>
            <w:tcW w:w="2610" w:type="dxa"/>
          </w:tcPr>
          <w:p w14:paraId="7DABCC6D" w14:textId="59F0E749" w:rsidR="00CB093B" w:rsidRPr="00F1096B" w:rsidRDefault="00FD2760" w:rsidP="00CB093B">
            <w:pPr>
              <w:jc w:val="both"/>
              <w:rPr>
                <w:rFonts w:cstheme="minorHAnsi"/>
                <w:b/>
                <w:bCs/>
              </w:rPr>
            </w:pPr>
            <w:r w:rsidRPr="00F1096B">
              <w:rPr>
                <w:rFonts w:cstheme="minorHAnsi"/>
                <w:b/>
                <w:bCs/>
              </w:rPr>
              <w:t xml:space="preserve">PLAN </w:t>
            </w:r>
            <w:r>
              <w:rPr>
                <w:rFonts w:cstheme="minorHAnsi"/>
                <w:b/>
                <w:bCs/>
              </w:rPr>
              <w:t>II</w:t>
            </w:r>
            <w:r w:rsidRPr="00F1096B">
              <w:rPr>
                <w:rFonts w:cstheme="minorHAnsi"/>
                <w:b/>
                <w:bCs/>
              </w:rPr>
              <w:t>I</w:t>
            </w:r>
            <w:r>
              <w:rPr>
                <w:rFonts w:cstheme="minorHAnsi"/>
                <w:b/>
                <w:bCs/>
              </w:rPr>
              <w:t xml:space="preserve"> – 5 Illnesses</w:t>
            </w:r>
          </w:p>
        </w:tc>
        <w:tc>
          <w:tcPr>
            <w:tcW w:w="2970" w:type="dxa"/>
          </w:tcPr>
          <w:p w14:paraId="42CE6BCE" w14:textId="508A4CA1" w:rsidR="00CB093B" w:rsidRPr="00F1096B" w:rsidRDefault="00FD2760" w:rsidP="00CB093B">
            <w:pPr>
              <w:rPr>
                <w:rFonts w:cstheme="minorHAnsi"/>
                <w:b/>
                <w:bCs/>
              </w:rPr>
            </w:pPr>
            <w:r w:rsidRPr="00F1096B">
              <w:rPr>
                <w:rFonts w:cstheme="minorHAnsi"/>
                <w:b/>
                <w:bCs/>
              </w:rPr>
              <w:t>PLAN I</w:t>
            </w:r>
            <w:r>
              <w:rPr>
                <w:rFonts w:cstheme="minorHAnsi"/>
                <w:b/>
                <w:bCs/>
              </w:rPr>
              <w:t>V</w:t>
            </w:r>
            <w:r w:rsidRPr="00F1096B">
              <w:rPr>
                <w:rFonts w:cstheme="minorHAnsi"/>
                <w:b/>
                <w:bCs/>
              </w:rPr>
              <w:t xml:space="preserve"> </w:t>
            </w:r>
            <w:r>
              <w:rPr>
                <w:rFonts w:cstheme="minorHAnsi"/>
                <w:b/>
                <w:bCs/>
              </w:rPr>
              <w:t>– 10 Illnesses</w:t>
            </w:r>
          </w:p>
        </w:tc>
      </w:tr>
      <w:tr w:rsidR="00FD2760" w:rsidRPr="00F1096B" w14:paraId="03D1B4C0" w14:textId="5763FABB" w:rsidTr="00CB093B">
        <w:trPr>
          <w:trHeight w:val="213"/>
        </w:trPr>
        <w:tc>
          <w:tcPr>
            <w:tcW w:w="1846" w:type="dxa"/>
          </w:tcPr>
          <w:p w14:paraId="4E2C9EDD" w14:textId="3256ACB8" w:rsidR="00FD2760" w:rsidRPr="007367A7" w:rsidRDefault="00FD2760" w:rsidP="00FD2760">
            <w:pPr>
              <w:ind w:left="72"/>
              <w:rPr>
                <w:rFonts w:cstheme="minorHAnsi"/>
              </w:rPr>
            </w:pPr>
            <w:r>
              <w:rPr>
                <w:rFonts w:cstheme="minorHAnsi"/>
              </w:rPr>
              <w:t>Cancer</w:t>
            </w:r>
          </w:p>
        </w:tc>
        <w:tc>
          <w:tcPr>
            <w:tcW w:w="2024" w:type="dxa"/>
          </w:tcPr>
          <w:p w14:paraId="2758C7AF" w14:textId="4FA9A546" w:rsidR="00FD2760" w:rsidRPr="00595BE0" w:rsidRDefault="00FD2760" w:rsidP="00FD2760">
            <w:pPr>
              <w:ind w:left="72"/>
              <w:rPr>
                <w:rFonts w:cstheme="minorHAnsi"/>
              </w:rPr>
            </w:pPr>
            <w:r w:rsidRPr="00595BE0">
              <w:rPr>
                <w:rFonts w:cstheme="minorHAnsi"/>
              </w:rPr>
              <w:t>Cancer</w:t>
            </w:r>
          </w:p>
        </w:tc>
        <w:tc>
          <w:tcPr>
            <w:tcW w:w="2610" w:type="dxa"/>
          </w:tcPr>
          <w:p w14:paraId="26E50873" w14:textId="24A6A01A" w:rsidR="00FD2760" w:rsidRPr="00F1096B" w:rsidRDefault="00FD2760" w:rsidP="00FD2760">
            <w:pPr>
              <w:ind w:left="72"/>
              <w:rPr>
                <w:rFonts w:cstheme="minorHAnsi"/>
              </w:rPr>
            </w:pPr>
            <w:r w:rsidRPr="007367A7">
              <w:rPr>
                <w:rFonts w:cstheme="minorHAnsi"/>
              </w:rPr>
              <w:t>Cancer</w:t>
            </w:r>
          </w:p>
        </w:tc>
        <w:tc>
          <w:tcPr>
            <w:tcW w:w="2970" w:type="dxa"/>
          </w:tcPr>
          <w:p w14:paraId="3B81F646" w14:textId="140FC5AF" w:rsidR="00FD2760" w:rsidRPr="00F1096B" w:rsidRDefault="00FD2760" w:rsidP="00FD2760">
            <w:pPr>
              <w:rPr>
                <w:rFonts w:cstheme="minorHAnsi"/>
              </w:rPr>
            </w:pPr>
            <w:r>
              <w:rPr>
                <w:rFonts w:cstheme="minorHAnsi"/>
              </w:rPr>
              <w:t xml:space="preserve"> </w:t>
            </w:r>
            <w:r w:rsidRPr="007367A7">
              <w:rPr>
                <w:rFonts w:cstheme="minorHAnsi"/>
              </w:rPr>
              <w:t>Cancer</w:t>
            </w:r>
          </w:p>
        </w:tc>
      </w:tr>
      <w:tr w:rsidR="00FD2760" w:rsidRPr="00F1096B" w14:paraId="4BAC7C87" w14:textId="06C1F805" w:rsidTr="00CB093B">
        <w:trPr>
          <w:trHeight w:val="204"/>
        </w:trPr>
        <w:tc>
          <w:tcPr>
            <w:tcW w:w="1846" w:type="dxa"/>
            <w:vMerge w:val="restart"/>
          </w:tcPr>
          <w:p w14:paraId="0023503C" w14:textId="77777777" w:rsidR="00FD2760" w:rsidRPr="007367A7" w:rsidRDefault="00FD2760" w:rsidP="00FD2760">
            <w:pPr>
              <w:ind w:left="72"/>
              <w:rPr>
                <w:rFonts w:cstheme="minorHAnsi"/>
              </w:rPr>
            </w:pPr>
          </w:p>
        </w:tc>
        <w:tc>
          <w:tcPr>
            <w:tcW w:w="2024" w:type="dxa"/>
          </w:tcPr>
          <w:p w14:paraId="2B4776A2" w14:textId="3A36438D" w:rsidR="00FD2760" w:rsidRPr="00595BE0" w:rsidRDefault="00FD2760" w:rsidP="00FD2760">
            <w:pPr>
              <w:ind w:left="72"/>
              <w:rPr>
                <w:rFonts w:cstheme="minorHAnsi"/>
              </w:rPr>
            </w:pPr>
            <w:r w:rsidRPr="00595BE0">
              <w:rPr>
                <w:rFonts w:cstheme="minorHAnsi"/>
              </w:rPr>
              <w:t>Heart Attack</w:t>
            </w:r>
          </w:p>
        </w:tc>
        <w:tc>
          <w:tcPr>
            <w:tcW w:w="2610" w:type="dxa"/>
          </w:tcPr>
          <w:p w14:paraId="1F0FCAA5" w14:textId="13F14DEF" w:rsidR="00FD2760" w:rsidRPr="00F1096B" w:rsidRDefault="00FD2760" w:rsidP="00FD2760">
            <w:pPr>
              <w:ind w:left="72"/>
              <w:rPr>
                <w:rFonts w:cstheme="minorHAnsi"/>
              </w:rPr>
            </w:pPr>
            <w:r w:rsidRPr="007367A7">
              <w:rPr>
                <w:rFonts w:cstheme="minorHAnsi"/>
              </w:rPr>
              <w:t>Heart Attack</w:t>
            </w:r>
          </w:p>
        </w:tc>
        <w:tc>
          <w:tcPr>
            <w:tcW w:w="2970" w:type="dxa"/>
          </w:tcPr>
          <w:p w14:paraId="3BDDEBD1" w14:textId="3C1F8578" w:rsidR="00FD2760" w:rsidRPr="00F1096B" w:rsidRDefault="00FD2760" w:rsidP="00FD2760">
            <w:pPr>
              <w:rPr>
                <w:rFonts w:cstheme="minorHAnsi"/>
              </w:rPr>
            </w:pPr>
            <w:r>
              <w:rPr>
                <w:rFonts w:cstheme="minorHAnsi"/>
              </w:rPr>
              <w:t xml:space="preserve"> </w:t>
            </w:r>
            <w:r w:rsidRPr="007367A7">
              <w:rPr>
                <w:rFonts w:cstheme="minorHAnsi"/>
              </w:rPr>
              <w:t>Heart Attack</w:t>
            </w:r>
          </w:p>
        </w:tc>
      </w:tr>
      <w:tr w:rsidR="00FD2760" w:rsidRPr="00F1096B" w14:paraId="39DD8AE7" w14:textId="30E4E811" w:rsidTr="00CB093B">
        <w:trPr>
          <w:trHeight w:val="213"/>
        </w:trPr>
        <w:tc>
          <w:tcPr>
            <w:tcW w:w="1846" w:type="dxa"/>
            <w:vMerge/>
          </w:tcPr>
          <w:p w14:paraId="067BBDF4" w14:textId="77777777" w:rsidR="00FD2760" w:rsidRPr="007367A7" w:rsidRDefault="00FD2760" w:rsidP="00FD2760">
            <w:pPr>
              <w:ind w:left="72"/>
              <w:rPr>
                <w:rFonts w:cstheme="minorHAnsi"/>
              </w:rPr>
            </w:pPr>
          </w:p>
        </w:tc>
        <w:tc>
          <w:tcPr>
            <w:tcW w:w="2024" w:type="dxa"/>
            <w:vMerge w:val="restart"/>
          </w:tcPr>
          <w:p w14:paraId="3F6FF710" w14:textId="65C9B6EE" w:rsidR="00FD2760" w:rsidRPr="00A00CE1" w:rsidRDefault="00FD2760" w:rsidP="00FD2760">
            <w:pPr>
              <w:ind w:left="72"/>
              <w:rPr>
                <w:rFonts w:cstheme="minorHAnsi"/>
                <w:highlight w:val="yellow"/>
              </w:rPr>
            </w:pPr>
          </w:p>
        </w:tc>
        <w:tc>
          <w:tcPr>
            <w:tcW w:w="2610" w:type="dxa"/>
          </w:tcPr>
          <w:p w14:paraId="33322B73" w14:textId="6F9EF027" w:rsidR="00FD2760" w:rsidRPr="00F1096B" w:rsidRDefault="00FD2760" w:rsidP="00FD2760">
            <w:pPr>
              <w:ind w:left="72"/>
              <w:rPr>
                <w:rFonts w:cstheme="minorHAnsi"/>
              </w:rPr>
            </w:pPr>
            <w:r w:rsidRPr="007367A7">
              <w:rPr>
                <w:rFonts w:cstheme="minorHAnsi"/>
              </w:rPr>
              <w:t>Coronary Artery</w:t>
            </w:r>
            <w:r>
              <w:rPr>
                <w:rFonts w:cstheme="minorHAnsi"/>
              </w:rPr>
              <w:t xml:space="preserve"> </w:t>
            </w:r>
            <w:r w:rsidRPr="007367A7">
              <w:rPr>
                <w:rFonts w:cstheme="minorHAnsi"/>
              </w:rPr>
              <w:t>By-pass</w:t>
            </w:r>
          </w:p>
        </w:tc>
        <w:tc>
          <w:tcPr>
            <w:tcW w:w="2970" w:type="dxa"/>
          </w:tcPr>
          <w:p w14:paraId="26B99D8A" w14:textId="6916CD8D" w:rsidR="00FD2760" w:rsidRPr="00F1096B" w:rsidRDefault="00FD2760" w:rsidP="00FD2760">
            <w:pPr>
              <w:rPr>
                <w:rFonts w:cstheme="minorHAnsi"/>
              </w:rPr>
            </w:pPr>
            <w:r>
              <w:rPr>
                <w:rFonts w:cstheme="minorHAnsi"/>
              </w:rPr>
              <w:t xml:space="preserve"> </w:t>
            </w:r>
            <w:r w:rsidRPr="007367A7">
              <w:rPr>
                <w:rFonts w:cstheme="minorHAnsi"/>
              </w:rPr>
              <w:t>Coronary Artery By-pass</w:t>
            </w:r>
            <w:r>
              <w:rPr>
                <w:rFonts w:cstheme="minorHAnsi"/>
              </w:rPr>
              <w:t xml:space="preserve"> Graft</w:t>
            </w:r>
          </w:p>
        </w:tc>
      </w:tr>
      <w:tr w:rsidR="00FD2760" w:rsidRPr="00F1096B" w14:paraId="2ED9380B" w14:textId="08AF166B" w:rsidTr="00CB093B">
        <w:trPr>
          <w:trHeight w:val="213"/>
        </w:trPr>
        <w:tc>
          <w:tcPr>
            <w:tcW w:w="1846" w:type="dxa"/>
            <w:vMerge/>
          </w:tcPr>
          <w:p w14:paraId="41D35D28" w14:textId="77777777" w:rsidR="00FD2760" w:rsidRPr="007367A7" w:rsidRDefault="00FD2760" w:rsidP="00FD2760">
            <w:pPr>
              <w:ind w:left="72"/>
              <w:rPr>
                <w:rFonts w:cstheme="minorHAnsi"/>
              </w:rPr>
            </w:pPr>
          </w:p>
        </w:tc>
        <w:tc>
          <w:tcPr>
            <w:tcW w:w="2024" w:type="dxa"/>
            <w:vMerge/>
          </w:tcPr>
          <w:p w14:paraId="7350B5B8" w14:textId="5432F44F" w:rsidR="00FD2760" w:rsidRPr="007367A7" w:rsidRDefault="00FD2760" w:rsidP="00FD2760">
            <w:pPr>
              <w:ind w:left="72"/>
              <w:rPr>
                <w:rFonts w:cstheme="minorHAnsi"/>
              </w:rPr>
            </w:pPr>
          </w:p>
        </w:tc>
        <w:tc>
          <w:tcPr>
            <w:tcW w:w="2610" w:type="dxa"/>
          </w:tcPr>
          <w:p w14:paraId="03269C9C" w14:textId="4565F40F" w:rsidR="00FD2760" w:rsidRPr="00F1096B" w:rsidRDefault="00FD2760" w:rsidP="00FD2760">
            <w:pPr>
              <w:ind w:left="72"/>
              <w:rPr>
                <w:rFonts w:cstheme="minorHAnsi"/>
              </w:rPr>
            </w:pPr>
            <w:r w:rsidRPr="007367A7">
              <w:rPr>
                <w:rFonts w:cstheme="minorHAnsi"/>
              </w:rPr>
              <w:t>Stroke</w:t>
            </w:r>
          </w:p>
        </w:tc>
        <w:tc>
          <w:tcPr>
            <w:tcW w:w="2970" w:type="dxa"/>
          </w:tcPr>
          <w:p w14:paraId="7B52B43B" w14:textId="7214BBD7" w:rsidR="00FD2760" w:rsidRPr="00F1096B" w:rsidRDefault="00FD2760" w:rsidP="00FD2760">
            <w:pPr>
              <w:rPr>
                <w:rFonts w:cstheme="minorHAnsi"/>
              </w:rPr>
            </w:pPr>
            <w:r>
              <w:rPr>
                <w:rFonts w:cstheme="minorHAnsi"/>
              </w:rPr>
              <w:t xml:space="preserve"> </w:t>
            </w:r>
            <w:r w:rsidRPr="007367A7">
              <w:rPr>
                <w:rFonts w:cstheme="minorHAnsi"/>
              </w:rPr>
              <w:t>Stroke</w:t>
            </w:r>
          </w:p>
        </w:tc>
      </w:tr>
      <w:tr w:rsidR="00FD2760" w:rsidRPr="00F1096B" w14:paraId="627DB07C" w14:textId="732FCABD" w:rsidTr="00CB093B">
        <w:trPr>
          <w:trHeight w:val="213"/>
        </w:trPr>
        <w:tc>
          <w:tcPr>
            <w:tcW w:w="1846" w:type="dxa"/>
            <w:vMerge/>
          </w:tcPr>
          <w:p w14:paraId="58C360A7" w14:textId="77777777" w:rsidR="00FD2760" w:rsidRPr="007367A7" w:rsidRDefault="00FD2760" w:rsidP="00FD2760">
            <w:pPr>
              <w:ind w:left="72"/>
              <w:rPr>
                <w:rFonts w:cstheme="minorHAnsi"/>
              </w:rPr>
            </w:pPr>
          </w:p>
        </w:tc>
        <w:tc>
          <w:tcPr>
            <w:tcW w:w="2024" w:type="dxa"/>
            <w:vMerge/>
          </w:tcPr>
          <w:p w14:paraId="26670718" w14:textId="64A994EE" w:rsidR="00FD2760" w:rsidRPr="007367A7" w:rsidRDefault="00FD2760" w:rsidP="00FD2760">
            <w:pPr>
              <w:ind w:left="72"/>
              <w:rPr>
                <w:rFonts w:cstheme="minorHAnsi"/>
              </w:rPr>
            </w:pPr>
          </w:p>
        </w:tc>
        <w:tc>
          <w:tcPr>
            <w:tcW w:w="2610" w:type="dxa"/>
          </w:tcPr>
          <w:p w14:paraId="5E47CB19" w14:textId="7A583E9D" w:rsidR="00FD2760" w:rsidRPr="00F1096B" w:rsidRDefault="00FD2760" w:rsidP="00FD2760">
            <w:pPr>
              <w:ind w:left="72"/>
              <w:rPr>
                <w:rFonts w:cstheme="minorHAnsi"/>
              </w:rPr>
            </w:pPr>
            <w:r w:rsidRPr="007367A7">
              <w:rPr>
                <w:rFonts w:cstheme="minorHAnsi"/>
              </w:rPr>
              <w:t>Kidney Failure</w:t>
            </w:r>
          </w:p>
        </w:tc>
        <w:tc>
          <w:tcPr>
            <w:tcW w:w="2970" w:type="dxa"/>
          </w:tcPr>
          <w:p w14:paraId="03475467" w14:textId="207712C8" w:rsidR="00FD2760" w:rsidRPr="00F1096B" w:rsidRDefault="00FD2760" w:rsidP="00FD2760">
            <w:pPr>
              <w:rPr>
                <w:rFonts w:cstheme="minorHAnsi"/>
              </w:rPr>
            </w:pPr>
            <w:r>
              <w:rPr>
                <w:rFonts w:cstheme="minorHAnsi"/>
              </w:rPr>
              <w:t xml:space="preserve"> </w:t>
            </w:r>
            <w:r w:rsidRPr="007367A7">
              <w:rPr>
                <w:rFonts w:cstheme="minorHAnsi"/>
              </w:rPr>
              <w:t>Kidney Failure</w:t>
            </w:r>
          </w:p>
        </w:tc>
      </w:tr>
      <w:tr w:rsidR="00FD2760" w:rsidRPr="00F1096B" w14:paraId="615DF852" w14:textId="5F4ACF22" w:rsidTr="00CB093B">
        <w:trPr>
          <w:trHeight w:val="213"/>
        </w:trPr>
        <w:tc>
          <w:tcPr>
            <w:tcW w:w="1846" w:type="dxa"/>
            <w:vMerge/>
          </w:tcPr>
          <w:p w14:paraId="256098CC" w14:textId="77777777" w:rsidR="00FD2760" w:rsidRPr="00F1096B" w:rsidRDefault="00FD2760" w:rsidP="00FD2760">
            <w:pPr>
              <w:ind w:left="72"/>
              <w:rPr>
                <w:rFonts w:cstheme="minorHAnsi"/>
              </w:rPr>
            </w:pPr>
          </w:p>
        </w:tc>
        <w:tc>
          <w:tcPr>
            <w:tcW w:w="2024" w:type="dxa"/>
            <w:vMerge/>
          </w:tcPr>
          <w:p w14:paraId="507BEF9B" w14:textId="5A5FB99D" w:rsidR="00FD2760" w:rsidRPr="00F1096B" w:rsidRDefault="00FD2760" w:rsidP="00FD2760">
            <w:pPr>
              <w:ind w:left="72"/>
              <w:rPr>
                <w:rFonts w:cstheme="minorHAnsi"/>
              </w:rPr>
            </w:pPr>
          </w:p>
        </w:tc>
        <w:tc>
          <w:tcPr>
            <w:tcW w:w="2610" w:type="dxa"/>
            <w:vMerge w:val="restart"/>
          </w:tcPr>
          <w:p w14:paraId="0AE86051" w14:textId="5987F983" w:rsidR="00FD2760" w:rsidRPr="00F1096B" w:rsidRDefault="00FD2760" w:rsidP="00FD2760">
            <w:pPr>
              <w:ind w:left="72"/>
              <w:rPr>
                <w:rFonts w:cstheme="minorHAnsi"/>
              </w:rPr>
            </w:pPr>
          </w:p>
        </w:tc>
        <w:tc>
          <w:tcPr>
            <w:tcW w:w="2970" w:type="dxa"/>
          </w:tcPr>
          <w:p w14:paraId="0FC3B0B0" w14:textId="131836E2" w:rsidR="00FD2760" w:rsidRPr="00F1096B" w:rsidRDefault="00FD2760" w:rsidP="00FD2760">
            <w:pPr>
              <w:rPr>
                <w:rFonts w:cstheme="minorHAnsi"/>
              </w:rPr>
            </w:pPr>
            <w:r>
              <w:rPr>
                <w:rFonts w:cstheme="minorHAnsi"/>
              </w:rPr>
              <w:t xml:space="preserve"> </w:t>
            </w:r>
            <w:r w:rsidRPr="006C0108">
              <w:rPr>
                <w:rFonts w:cstheme="minorHAnsi"/>
              </w:rPr>
              <w:t>Major Organ Transplant</w:t>
            </w:r>
          </w:p>
        </w:tc>
      </w:tr>
      <w:tr w:rsidR="00FD2760" w:rsidRPr="00F1096B" w14:paraId="0315E9B7" w14:textId="77777777" w:rsidTr="00CB093B">
        <w:trPr>
          <w:trHeight w:val="213"/>
        </w:trPr>
        <w:tc>
          <w:tcPr>
            <w:tcW w:w="1846" w:type="dxa"/>
            <w:vMerge/>
          </w:tcPr>
          <w:p w14:paraId="7C2ABB7B" w14:textId="77777777" w:rsidR="00FD2760" w:rsidRPr="00F1096B" w:rsidRDefault="00FD2760" w:rsidP="00FD2760">
            <w:pPr>
              <w:rPr>
                <w:rFonts w:cstheme="minorHAnsi"/>
                <w:b/>
                <w:bCs/>
              </w:rPr>
            </w:pPr>
          </w:p>
        </w:tc>
        <w:tc>
          <w:tcPr>
            <w:tcW w:w="2024" w:type="dxa"/>
            <w:vMerge/>
          </w:tcPr>
          <w:p w14:paraId="52B0FC71" w14:textId="05D29F02" w:rsidR="00FD2760" w:rsidRPr="00F1096B" w:rsidRDefault="00FD2760" w:rsidP="00FD2760">
            <w:pPr>
              <w:rPr>
                <w:rFonts w:cstheme="minorHAnsi"/>
                <w:b/>
                <w:bCs/>
              </w:rPr>
            </w:pPr>
          </w:p>
        </w:tc>
        <w:tc>
          <w:tcPr>
            <w:tcW w:w="2610" w:type="dxa"/>
            <w:vMerge/>
          </w:tcPr>
          <w:p w14:paraId="37E041D3" w14:textId="3DA3DF0E" w:rsidR="00FD2760" w:rsidRPr="00F1096B" w:rsidRDefault="00FD2760" w:rsidP="00FD2760">
            <w:pPr>
              <w:rPr>
                <w:rFonts w:cstheme="minorHAnsi"/>
                <w:b/>
                <w:bCs/>
              </w:rPr>
            </w:pPr>
          </w:p>
        </w:tc>
        <w:tc>
          <w:tcPr>
            <w:tcW w:w="2970" w:type="dxa"/>
          </w:tcPr>
          <w:p w14:paraId="314A1BB6" w14:textId="4616844A" w:rsidR="00FD2760" w:rsidRDefault="00FD2760" w:rsidP="00FD2760">
            <w:pPr>
              <w:rPr>
                <w:rFonts w:cstheme="minorHAnsi"/>
              </w:rPr>
            </w:pPr>
            <w:r>
              <w:rPr>
                <w:rFonts w:cstheme="minorHAnsi"/>
              </w:rPr>
              <w:t xml:space="preserve"> End Stage Liver Failure</w:t>
            </w:r>
          </w:p>
        </w:tc>
      </w:tr>
      <w:tr w:rsidR="00FD2760" w:rsidRPr="00F1096B" w14:paraId="1A1D793B" w14:textId="7A56B7B4" w:rsidTr="00CB093B">
        <w:trPr>
          <w:trHeight w:val="213"/>
        </w:trPr>
        <w:tc>
          <w:tcPr>
            <w:tcW w:w="1846" w:type="dxa"/>
            <w:vMerge/>
          </w:tcPr>
          <w:p w14:paraId="2EFC9A0A" w14:textId="77777777" w:rsidR="00FD2760" w:rsidRPr="00F1096B" w:rsidRDefault="00FD2760" w:rsidP="00FD2760">
            <w:pPr>
              <w:rPr>
                <w:rFonts w:cstheme="minorHAnsi"/>
                <w:b/>
                <w:bCs/>
              </w:rPr>
            </w:pPr>
          </w:p>
        </w:tc>
        <w:tc>
          <w:tcPr>
            <w:tcW w:w="2024" w:type="dxa"/>
            <w:vMerge/>
          </w:tcPr>
          <w:p w14:paraId="7F169971" w14:textId="0E6760E3" w:rsidR="00FD2760" w:rsidRPr="00F1096B" w:rsidRDefault="00FD2760" w:rsidP="00FD2760">
            <w:pPr>
              <w:rPr>
                <w:rFonts w:cstheme="minorHAnsi"/>
                <w:b/>
                <w:bCs/>
              </w:rPr>
            </w:pPr>
          </w:p>
        </w:tc>
        <w:tc>
          <w:tcPr>
            <w:tcW w:w="2610" w:type="dxa"/>
            <w:vMerge/>
          </w:tcPr>
          <w:p w14:paraId="2A4509DA" w14:textId="6AD16B84" w:rsidR="00FD2760" w:rsidRPr="00F1096B" w:rsidRDefault="00FD2760" w:rsidP="00FD2760">
            <w:pPr>
              <w:rPr>
                <w:rFonts w:cstheme="minorHAnsi"/>
                <w:b/>
                <w:bCs/>
              </w:rPr>
            </w:pPr>
          </w:p>
        </w:tc>
        <w:tc>
          <w:tcPr>
            <w:tcW w:w="2970" w:type="dxa"/>
          </w:tcPr>
          <w:p w14:paraId="3597C2EB" w14:textId="63118881" w:rsidR="00FD2760" w:rsidRPr="006C0108" w:rsidRDefault="00FD2760" w:rsidP="00FD2760">
            <w:pPr>
              <w:rPr>
                <w:rFonts w:cstheme="minorHAnsi"/>
              </w:rPr>
            </w:pPr>
            <w:r>
              <w:rPr>
                <w:rFonts w:cstheme="minorHAnsi"/>
              </w:rPr>
              <w:t xml:space="preserve"> Multiple Sclerosis</w:t>
            </w:r>
          </w:p>
        </w:tc>
      </w:tr>
      <w:tr w:rsidR="00FD2760" w:rsidRPr="00F1096B" w14:paraId="1122E8A1" w14:textId="77777777" w:rsidTr="00CB093B">
        <w:trPr>
          <w:trHeight w:val="213"/>
        </w:trPr>
        <w:tc>
          <w:tcPr>
            <w:tcW w:w="1846" w:type="dxa"/>
            <w:vMerge/>
          </w:tcPr>
          <w:p w14:paraId="57D75B09" w14:textId="77777777" w:rsidR="00FD2760" w:rsidRPr="00F1096B" w:rsidRDefault="00FD2760" w:rsidP="00FD2760">
            <w:pPr>
              <w:rPr>
                <w:rFonts w:cstheme="minorHAnsi"/>
                <w:b/>
                <w:bCs/>
              </w:rPr>
            </w:pPr>
          </w:p>
        </w:tc>
        <w:tc>
          <w:tcPr>
            <w:tcW w:w="2024" w:type="dxa"/>
            <w:vMerge/>
          </w:tcPr>
          <w:p w14:paraId="0288A15E" w14:textId="2BAE469A" w:rsidR="00FD2760" w:rsidRPr="00F1096B" w:rsidRDefault="00FD2760" w:rsidP="00FD2760">
            <w:pPr>
              <w:rPr>
                <w:rFonts w:cstheme="minorHAnsi"/>
                <w:b/>
                <w:bCs/>
              </w:rPr>
            </w:pPr>
          </w:p>
        </w:tc>
        <w:tc>
          <w:tcPr>
            <w:tcW w:w="2610" w:type="dxa"/>
            <w:vMerge/>
          </w:tcPr>
          <w:p w14:paraId="44C8AD2C" w14:textId="210972DF" w:rsidR="00FD2760" w:rsidRPr="00F1096B" w:rsidRDefault="00FD2760" w:rsidP="00FD2760">
            <w:pPr>
              <w:rPr>
                <w:rFonts w:cstheme="minorHAnsi"/>
                <w:b/>
                <w:bCs/>
              </w:rPr>
            </w:pPr>
          </w:p>
        </w:tc>
        <w:tc>
          <w:tcPr>
            <w:tcW w:w="2970" w:type="dxa"/>
          </w:tcPr>
          <w:p w14:paraId="61A85071" w14:textId="1890CAEC" w:rsidR="00FD2760" w:rsidRDefault="00FD2760" w:rsidP="00FD2760">
            <w:pPr>
              <w:rPr>
                <w:rFonts w:cstheme="minorHAnsi"/>
              </w:rPr>
            </w:pPr>
            <w:r>
              <w:rPr>
                <w:rFonts w:cstheme="minorHAnsi"/>
              </w:rPr>
              <w:t xml:space="preserve"> Heart Valve Replacement</w:t>
            </w:r>
          </w:p>
        </w:tc>
      </w:tr>
      <w:tr w:rsidR="00FD2760" w:rsidRPr="00F1096B" w14:paraId="08338ABC" w14:textId="77777777" w:rsidTr="00CB093B">
        <w:trPr>
          <w:trHeight w:val="213"/>
        </w:trPr>
        <w:tc>
          <w:tcPr>
            <w:tcW w:w="1846" w:type="dxa"/>
            <w:vMerge/>
          </w:tcPr>
          <w:p w14:paraId="65E5DFC8" w14:textId="77777777" w:rsidR="00FD2760" w:rsidRPr="00F1096B" w:rsidRDefault="00FD2760" w:rsidP="00FD2760">
            <w:pPr>
              <w:rPr>
                <w:rFonts w:cstheme="minorHAnsi"/>
                <w:b/>
                <w:bCs/>
              </w:rPr>
            </w:pPr>
          </w:p>
        </w:tc>
        <w:tc>
          <w:tcPr>
            <w:tcW w:w="2024" w:type="dxa"/>
            <w:vMerge/>
          </w:tcPr>
          <w:p w14:paraId="696053B8" w14:textId="7BCC40FB" w:rsidR="00FD2760" w:rsidRPr="00F1096B" w:rsidRDefault="00FD2760" w:rsidP="00FD2760">
            <w:pPr>
              <w:rPr>
                <w:rFonts w:cstheme="minorHAnsi"/>
                <w:b/>
                <w:bCs/>
              </w:rPr>
            </w:pPr>
          </w:p>
        </w:tc>
        <w:tc>
          <w:tcPr>
            <w:tcW w:w="2610" w:type="dxa"/>
            <w:vMerge/>
          </w:tcPr>
          <w:p w14:paraId="0DD362A4" w14:textId="4EA34A25" w:rsidR="00FD2760" w:rsidRPr="00F1096B" w:rsidRDefault="00FD2760" w:rsidP="00FD2760">
            <w:pPr>
              <w:rPr>
                <w:rFonts w:cstheme="minorHAnsi"/>
                <w:b/>
                <w:bCs/>
              </w:rPr>
            </w:pPr>
          </w:p>
        </w:tc>
        <w:tc>
          <w:tcPr>
            <w:tcW w:w="2970" w:type="dxa"/>
          </w:tcPr>
          <w:p w14:paraId="017BDF56" w14:textId="370FE9E3" w:rsidR="00FD2760" w:rsidRDefault="00FD2760" w:rsidP="00FD2760">
            <w:pPr>
              <w:rPr>
                <w:rFonts w:cstheme="minorHAnsi"/>
              </w:rPr>
            </w:pPr>
            <w:r>
              <w:rPr>
                <w:rFonts w:cstheme="minorHAnsi"/>
              </w:rPr>
              <w:t xml:space="preserve"> Paralysis of Limbs</w:t>
            </w:r>
          </w:p>
        </w:tc>
      </w:tr>
    </w:tbl>
    <w:p w14:paraId="35FDF54B" w14:textId="6AB820A0" w:rsidR="00602ED9" w:rsidRDefault="00602ED9" w:rsidP="004C2A88">
      <w:pPr>
        <w:spacing w:after="0" w:line="240" w:lineRule="auto"/>
        <w:jc w:val="both"/>
        <w:rPr>
          <w:rFonts w:cstheme="minorHAnsi"/>
        </w:rPr>
      </w:pPr>
    </w:p>
    <w:p w14:paraId="6E2597AD" w14:textId="77777777" w:rsidR="00602ED9" w:rsidRDefault="00602ED9" w:rsidP="004C2A88">
      <w:pPr>
        <w:spacing w:after="0" w:line="240" w:lineRule="auto"/>
        <w:ind w:left="2880" w:hanging="2880"/>
        <w:rPr>
          <w:rFonts w:cstheme="minorHAnsi"/>
        </w:rPr>
      </w:pPr>
      <w:r>
        <w:rPr>
          <w:rFonts w:cstheme="minorHAnsi"/>
        </w:rPr>
        <w:t xml:space="preserve">Reinsurance </w:t>
      </w:r>
      <w:r w:rsidRPr="00E24614">
        <w:rPr>
          <w:rFonts w:cstheme="minorHAnsi"/>
        </w:rPr>
        <w:t>Basis:</w:t>
      </w:r>
      <w:r w:rsidRPr="00E24614">
        <w:rPr>
          <w:rFonts w:cstheme="minorHAnsi"/>
        </w:rPr>
        <w:tab/>
      </w:r>
      <w:r>
        <w:rPr>
          <w:rFonts w:cstheme="minorHAnsi"/>
        </w:rPr>
        <w:t>Cover: R</w:t>
      </w:r>
      <w:r w:rsidRPr="00E24614">
        <w:rPr>
          <w:rFonts w:cstheme="minorHAnsi"/>
        </w:rPr>
        <w:t xml:space="preserve">isk </w:t>
      </w:r>
      <w:r>
        <w:rPr>
          <w:rFonts w:cstheme="minorHAnsi"/>
        </w:rPr>
        <w:t>A</w:t>
      </w:r>
      <w:r w:rsidRPr="00E24614">
        <w:rPr>
          <w:rFonts w:cstheme="minorHAnsi"/>
        </w:rPr>
        <w:t xml:space="preserve">ttaching </w:t>
      </w:r>
      <w:r>
        <w:rPr>
          <w:rFonts w:cstheme="minorHAnsi"/>
        </w:rPr>
        <w:t>B</w:t>
      </w:r>
      <w:r w:rsidRPr="00E24614">
        <w:rPr>
          <w:rFonts w:cstheme="minorHAnsi"/>
        </w:rPr>
        <w:t>asis</w:t>
      </w:r>
    </w:p>
    <w:p w14:paraId="3338B71E" w14:textId="3DE811D7" w:rsidR="00602ED9" w:rsidRPr="00E24614" w:rsidRDefault="00602ED9" w:rsidP="004C2A88">
      <w:pPr>
        <w:spacing w:after="0" w:line="240" w:lineRule="auto"/>
        <w:ind w:left="2880" w:hanging="2880"/>
        <w:rPr>
          <w:rFonts w:cstheme="minorHAnsi"/>
        </w:rPr>
      </w:pPr>
      <w:r>
        <w:rPr>
          <w:rFonts w:cstheme="minorHAnsi"/>
        </w:rPr>
        <w:tab/>
        <w:t xml:space="preserve">Premium: </w:t>
      </w:r>
      <w:r w:rsidR="00155BBF">
        <w:rPr>
          <w:rFonts w:cstheme="minorHAnsi"/>
        </w:rPr>
        <w:t>Original</w:t>
      </w:r>
      <w:r>
        <w:rPr>
          <w:rFonts w:cstheme="minorHAnsi"/>
        </w:rPr>
        <w:t xml:space="preserve"> Rates</w:t>
      </w:r>
    </w:p>
    <w:p w14:paraId="21D5C9B3" w14:textId="77777777" w:rsidR="00602ED9" w:rsidRPr="00E24614" w:rsidRDefault="00602ED9" w:rsidP="004C2A88">
      <w:pPr>
        <w:spacing w:after="0" w:line="240" w:lineRule="auto"/>
        <w:ind w:left="2880" w:hanging="2880"/>
        <w:rPr>
          <w:rFonts w:cstheme="minorHAnsi"/>
        </w:rPr>
      </w:pPr>
    </w:p>
    <w:p w14:paraId="21A79CAA" w14:textId="77777777" w:rsidR="00602ED9" w:rsidRPr="00E24614" w:rsidRDefault="00602ED9" w:rsidP="004C2A88">
      <w:pPr>
        <w:spacing w:after="0" w:line="240" w:lineRule="auto"/>
        <w:ind w:left="2880" w:hanging="2880"/>
        <w:rPr>
          <w:rFonts w:cstheme="minorHAnsi"/>
        </w:rPr>
      </w:pPr>
      <w:r>
        <w:rPr>
          <w:rFonts w:cstheme="minorHAnsi"/>
        </w:rPr>
        <w:t>Insurance</w:t>
      </w:r>
      <w:r w:rsidRPr="00E24614">
        <w:rPr>
          <w:rFonts w:cstheme="minorHAnsi"/>
        </w:rPr>
        <w:t xml:space="preserve"> Basis:</w:t>
      </w:r>
      <w:r w:rsidRPr="00E24614">
        <w:rPr>
          <w:rFonts w:cstheme="minorHAnsi"/>
        </w:rPr>
        <w:tab/>
      </w:r>
      <w:r>
        <w:rPr>
          <w:rFonts w:cstheme="minorHAnsi"/>
        </w:rPr>
        <w:t xml:space="preserve">Premium: </w:t>
      </w:r>
      <w:r w:rsidRPr="00E24614">
        <w:rPr>
          <w:rFonts w:cstheme="minorHAnsi"/>
        </w:rPr>
        <w:t>Annual</w:t>
      </w:r>
      <w:r>
        <w:rPr>
          <w:rFonts w:cstheme="minorHAnsi"/>
        </w:rPr>
        <w:t xml:space="preserve">/Monthly level </w:t>
      </w:r>
      <w:r w:rsidRPr="00E24614">
        <w:rPr>
          <w:rFonts w:cstheme="minorHAnsi"/>
        </w:rPr>
        <w:t>premium</w:t>
      </w:r>
      <w:r>
        <w:rPr>
          <w:rFonts w:cstheme="minorHAnsi"/>
        </w:rPr>
        <w:t>s</w:t>
      </w:r>
      <w:r w:rsidRPr="00E24614">
        <w:rPr>
          <w:rFonts w:cstheme="minorHAnsi"/>
        </w:rPr>
        <w:t xml:space="preserve"> paid in advance</w:t>
      </w:r>
    </w:p>
    <w:p w14:paraId="3631E7EC" w14:textId="77777777" w:rsidR="00602ED9" w:rsidRPr="00E24614" w:rsidRDefault="00602ED9" w:rsidP="004C2A88">
      <w:pPr>
        <w:spacing w:after="0" w:line="240" w:lineRule="auto"/>
        <w:ind w:left="2880"/>
        <w:rPr>
          <w:rFonts w:cstheme="minorHAnsi"/>
        </w:rPr>
      </w:pPr>
      <w:r>
        <w:rPr>
          <w:rFonts w:cstheme="minorHAnsi"/>
        </w:rPr>
        <w:t>Cover: Automatic renewal subject to premium payment</w:t>
      </w:r>
    </w:p>
    <w:p w14:paraId="339B0B1F" w14:textId="77777777" w:rsidR="00602ED9" w:rsidRPr="00E24614" w:rsidRDefault="00602ED9" w:rsidP="004C2A88">
      <w:pPr>
        <w:spacing w:after="0" w:line="240" w:lineRule="auto"/>
        <w:rPr>
          <w:rFonts w:cstheme="minorHAnsi"/>
        </w:rPr>
      </w:pPr>
    </w:p>
    <w:p w14:paraId="5E067B8D" w14:textId="77777777" w:rsidR="00602ED9" w:rsidRPr="00E24614" w:rsidRDefault="00602ED9" w:rsidP="004C2A88">
      <w:pPr>
        <w:spacing w:after="0" w:line="240" w:lineRule="auto"/>
        <w:rPr>
          <w:rFonts w:cstheme="minorHAnsi"/>
        </w:rPr>
      </w:pPr>
      <w:r w:rsidRPr="00E24614">
        <w:rPr>
          <w:rFonts w:cstheme="minorHAnsi"/>
        </w:rPr>
        <w:t>Policy Age/Term Limits:</w:t>
      </w:r>
      <w:r w:rsidRPr="00E24614">
        <w:rPr>
          <w:rFonts w:cstheme="minorHAnsi"/>
        </w:rPr>
        <w:tab/>
      </w:r>
      <w:r>
        <w:rPr>
          <w:rFonts w:cstheme="minorHAnsi"/>
        </w:rPr>
        <w:tab/>
      </w:r>
      <w:r w:rsidRPr="00E24614">
        <w:rPr>
          <w:rFonts w:cstheme="minorHAnsi"/>
        </w:rPr>
        <w:t>Min. Entry Age: 18 years</w:t>
      </w:r>
    </w:p>
    <w:p w14:paraId="39BEC184" w14:textId="3B40A681" w:rsidR="00602ED9" w:rsidRPr="00595BE0" w:rsidRDefault="00602ED9" w:rsidP="004C2A88">
      <w:pPr>
        <w:spacing w:after="0" w:line="240" w:lineRule="auto"/>
        <w:rPr>
          <w:rFonts w:cstheme="minorHAnsi"/>
          <w:color w:val="00B050"/>
        </w:rPr>
      </w:pPr>
      <w:r w:rsidRPr="00E24614">
        <w:rPr>
          <w:rFonts w:cstheme="minorHAnsi"/>
        </w:rPr>
        <w:tab/>
      </w:r>
      <w:r w:rsidRPr="00E24614">
        <w:rPr>
          <w:rFonts w:cstheme="minorHAnsi"/>
        </w:rPr>
        <w:tab/>
      </w:r>
      <w:r w:rsidRPr="00E24614">
        <w:rPr>
          <w:rFonts w:cstheme="minorHAnsi"/>
        </w:rPr>
        <w:tab/>
      </w:r>
      <w:r>
        <w:rPr>
          <w:rFonts w:cstheme="minorHAnsi"/>
        </w:rPr>
        <w:tab/>
      </w:r>
      <w:r w:rsidRPr="00E24614">
        <w:rPr>
          <w:rFonts w:cstheme="minorHAnsi"/>
        </w:rPr>
        <w:t xml:space="preserve">Max. Entry Age: </w:t>
      </w:r>
      <w:r w:rsidR="00221857">
        <w:rPr>
          <w:rFonts w:cstheme="minorHAnsi"/>
        </w:rPr>
        <w:t>60</w:t>
      </w:r>
      <w:r w:rsidRPr="00E24614">
        <w:rPr>
          <w:rFonts w:cstheme="minorHAnsi"/>
        </w:rPr>
        <w:t xml:space="preserve"> years</w:t>
      </w:r>
      <w:r w:rsidR="00595BE0">
        <w:rPr>
          <w:rFonts w:cstheme="minorHAnsi"/>
        </w:rPr>
        <w:t xml:space="preserve"> </w:t>
      </w:r>
      <w:r w:rsidR="00595BE0">
        <w:rPr>
          <w:rFonts w:cstheme="minorHAnsi"/>
          <w:color w:val="00B050"/>
        </w:rPr>
        <w:t xml:space="preserve"> </w:t>
      </w:r>
    </w:p>
    <w:p w14:paraId="6612B101" w14:textId="57C60E02" w:rsidR="00602ED9" w:rsidRPr="0050138D" w:rsidRDefault="00602ED9" w:rsidP="004C2A88">
      <w:pPr>
        <w:spacing w:after="0" w:line="240" w:lineRule="auto"/>
        <w:rPr>
          <w:rFonts w:cstheme="minorHAnsi"/>
        </w:rPr>
      </w:pPr>
      <w:r w:rsidRPr="00E24614">
        <w:rPr>
          <w:rFonts w:cstheme="minorHAnsi"/>
        </w:rPr>
        <w:tab/>
      </w:r>
      <w:r w:rsidRPr="00E24614">
        <w:rPr>
          <w:rFonts w:cstheme="minorHAnsi"/>
        </w:rPr>
        <w:tab/>
      </w:r>
      <w:r w:rsidRPr="00E24614">
        <w:rPr>
          <w:rFonts w:cstheme="minorHAnsi"/>
        </w:rPr>
        <w:tab/>
      </w:r>
      <w:r>
        <w:rPr>
          <w:rFonts w:cstheme="minorHAnsi"/>
        </w:rPr>
        <w:tab/>
      </w:r>
      <w:r w:rsidRPr="00E24614">
        <w:rPr>
          <w:rFonts w:cstheme="minorHAnsi"/>
        </w:rPr>
        <w:t>Max. Age at Expiry:</w:t>
      </w:r>
      <w:r w:rsidRPr="0050138D">
        <w:rPr>
          <w:rFonts w:cstheme="minorHAnsi"/>
        </w:rPr>
        <w:t xml:space="preserve"> </w:t>
      </w:r>
      <w:r w:rsidR="00221857">
        <w:rPr>
          <w:rFonts w:cstheme="minorHAnsi"/>
        </w:rPr>
        <w:t>65</w:t>
      </w:r>
      <w:r w:rsidRPr="0050138D">
        <w:rPr>
          <w:rFonts w:cstheme="minorHAnsi"/>
        </w:rPr>
        <w:t xml:space="preserve"> years</w:t>
      </w:r>
      <w:r w:rsidR="00595BE0">
        <w:rPr>
          <w:rFonts w:cstheme="minorHAnsi"/>
        </w:rPr>
        <w:t xml:space="preserve"> </w:t>
      </w:r>
      <w:r w:rsidRPr="0050138D">
        <w:rPr>
          <w:rFonts w:cstheme="minorHAnsi"/>
        </w:rPr>
        <w:tab/>
      </w:r>
      <w:r w:rsidRPr="0050138D">
        <w:rPr>
          <w:rFonts w:cstheme="minorHAnsi"/>
        </w:rPr>
        <w:tab/>
      </w:r>
      <w:r w:rsidRPr="0050138D">
        <w:rPr>
          <w:rFonts w:cstheme="minorHAnsi"/>
        </w:rPr>
        <w:tab/>
      </w:r>
      <w:r w:rsidRPr="0050138D">
        <w:rPr>
          <w:rFonts w:cstheme="minorHAnsi"/>
        </w:rPr>
        <w:tab/>
      </w:r>
      <w:r w:rsidRPr="0050138D">
        <w:rPr>
          <w:rFonts w:cstheme="minorHAnsi"/>
        </w:rPr>
        <w:tab/>
      </w:r>
    </w:p>
    <w:p w14:paraId="34C886EC" w14:textId="0BECDBB0" w:rsidR="00602ED9" w:rsidRDefault="00602ED9" w:rsidP="004C2A88">
      <w:pPr>
        <w:spacing w:after="0" w:line="240" w:lineRule="auto"/>
        <w:jc w:val="both"/>
        <w:rPr>
          <w:rFonts w:cstheme="minorHAnsi"/>
        </w:rPr>
      </w:pPr>
    </w:p>
    <w:p w14:paraId="18B49B26" w14:textId="43294972" w:rsidR="00602ED9" w:rsidRDefault="00602ED9" w:rsidP="004C2A88">
      <w:pPr>
        <w:spacing w:after="0" w:line="240" w:lineRule="auto"/>
        <w:jc w:val="both"/>
        <w:rPr>
          <w:rFonts w:cstheme="minorHAnsi"/>
        </w:rPr>
      </w:pPr>
      <w:r>
        <w:rPr>
          <w:rFonts w:cstheme="minorHAnsi"/>
        </w:rPr>
        <w:t>Cedent Retention:</w:t>
      </w:r>
      <w:r>
        <w:rPr>
          <w:rFonts w:cstheme="minorHAnsi"/>
        </w:rPr>
        <w:tab/>
      </w:r>
      <w:r>
        <w:rPr>
          <w:rFonts w:cstheme="minorHAnsi"/>
        </w:rPr>
        <w:tab/>
      </w:r>
      <w:r w:rsidR="000D3D6B">
        <w:rPr>
          <w:rFonts w:cstheme="minorHAnsi"/>
        </w:rPr>
        <w:t>Min. 1</w:t>
      </w:r>
      <w:r>
        <w:rPr>
          <w:rFonts w:cstheme="minorHAnsi"/>
        </w:rPr>
        <w:t>0% of 100% risk (to be discussed)</w:t>
      </w:r>
    </w:p>
    <w:p w14:paraId="5262467B" w14:textId="1F36B447" w:rsidR="00602ED9" w:rsidRDefault="00602ED9" w:rsidP="004C2A88">
      <w:pPr>
        <w:spacing w:after="0" w:line="240" w:lineRule="auto"/>
        <w:jc w:val="both"/>
        <w:rPr>
          <w:rFonts w:cstheme="minorHAnsi"/>
        </w:rPr>
      </w:pPr>
    </w:p>
    <w:p w14:paraId="10AEC83C" w14:textId="2837542D" w:rsidR="00602ED9" w:rsidRDefault="00602ED9" w:rsidP="004C2A88">
      <w:pPr>
        <w:spacing w:after="0" w:line="240" w:lineRule="auto"/>
        <w:jc w:val="both"/>
        <w:rPr>
          <w:rFonts w:cstheme="minorHAnsi"/>
        </w:rPr>
      </w:pPr>
      <w:r>
        <w:rPr>
          <w:rFonts w:cstheme="minorHAnsi"/>
        </w:rPr>
        <w:t>Reinsurance Share:</w:t>
      </w:r>
      <w:r>
        <w:rPr>
          <w:rFonts w:cstheme="minorHAnsi"/>
        </w:rPr>
        <w:tab/>
      </w:r>
      <w:r>
        <w:rPr>
          <w:rFonts w:cstheme="minorHAnsi"/>
        </w:rPr>
        <w:tab/>
      </w:r>
      <w:r w:rsidR="000D3D6B">
        <w:rPr>
          <w:rFonts w:cstheme="minorHAnsi"/>
        </w:rPr>
        <w:t>up to 9</w:t>
      </w:r>
      <w:r>
        <w:rPr>
          <w:rFonts w:cstheme="minorHAnsi"/>
        </w:rPr>
        <w:t>0% of 100% risk</w:t>
      </w:r>
    </w:p>
    <w:p w14:paraId="4AA65FB5" w14:textId="77777777" w:rsidR="00B51A03" w:rsidRDefault="00B51A03" w:rsidP="004C2A88">
      <w:pPr>
        <w:spacing w:after="0" w:line="240" w:lineRule="auto"/>
        <w:jc w:val="both"/>
        <w:rPr>
          <w:rFonts w:cstheme="minorHAnsi"/>
        </w:rPr>
      </w:pPr>
    </w:p>
    <w:p w14:paraId="38DDFF10" w14:textId="58F85A20" w:rsidR="00480A2C" w:rsidRDefault="0089132F" w:rsidP="004C2A88">
      <w:pPr>
        <w:spacing w:after="0" w:line="240" w:lineRule="auto"/>
        <w:jc w:val="both"/>
        <w:rPr>
          <w:rFonts w:cstheme="minorHAnsi"/>
        </w:rPr>
      </w:pPr>
      <w:r>
        <w:rPr>
          <w:rFonts w:cstheme="minorHAnsi"/>
        </w:rPr>
        <w:t>Cancellation Refunds:</w:t>
      </w:r>
      <w:r>
        <w:rPr>
          <w:rFonts w:cstheme="minorHAnsi"/>
        </w:rPr>
        <w:tab/>
      </w:r>
      <w:r>
        <w:rPr>
          <w:rFonts w:cstheme="minorHAnsi"/>
        </w:rPr>
        <w:tab/>
        <w:t>No Refunds applicable on this product</w:t>
      </w:r>
    </w:p>
    <w:p w14:paraId="378EE25A" w14:textId="1102D7D1" w:rsidR="00480A2C" w:rsidRDefault="00480A2C" w:rsidP="004C2A88">
      <w:pPr>
        <w:spacing w:after="0" w:line="240" w:lineRule="auto"/>
        <w:jc w:val="both"/>
        <w:rPr>
          <w:rFonts w:cstheme="minorHAnsi"/>
        </w:rPr>
      </w:pPr>
    </w:p>
    <w:p w14:paraId="351E207A" w14:textId="2C192929" w:rsidR="0089132F" w:rsidRDefault="0089132F" w:rsidP="004C2A88">
      <w:pPr>
        <w:spacing w:after="0" w:line="240" w:lineRule="auto"/>
        <w:jc w:val="both"/>
        <w:rPr>
          <w:rFonts w:cstheme="minorHAnsi"/>
        </w:rPr>
      </w:pPr>
      <w:r>
        <w:rPr>
          <w:rFonts w:cstheme="minorHAnsi"/>
        </w:rPr>
        <w:t>Other Terms and Conditions:</w:t>
      </w:r>
      <w:r>
        <w:rPr>
          <w:rFonts w:cstheme="minorHAnsi"/>
        </w:rPr>
        <w:tab/>
        <w:t xml:space="preserve">Follows </w:t>
      </w:r>
      <w:r w:rsidR="000D3D6B">
        <w:rPr>
          <w:rFonts w:cstheme="minorHAnsi"/>
        </w:rPr>
        <w:t xml:space="preserve">Original </w:t>
      </w:r>
      <w:r>
        <w:rPr>
          <w:rFonts w:cstheme="minorHAnsi"/>
        </w:rPr>
        <w:t>Policy Wording</w:t>
      </w:r>
    </w:p>
    <w:p w14:paraId="0BF70B29" w14:textId="5367AC3D" w:rsidR="0089132F" w:rsidRDefault="0089132F" w:rsidP="004C2A88">
      <w:pPr>
        <w:spacing w:after="0" w:line="240" w:lineRule="auto"/>
        <w:jc w:val="both"/>
        <w:rPr>
          <w:rFonts w:cstheme="minorHAnsi"/>
        </w:rPr>
      </w:pPr>
    </w:p>
    <w:p w14:paraId="4B478371" w14:textId="77777777" w:rsidR="00B1002E" w:rsidRPr="00E24614" w:rsidRDefault="00B1002E" w:rsidP="004C2A88">
      <w:pPr>
        <w:spacing w:after="0" w:line="240" w:lineRule="auto"/>
        <w:jc w:val="both"/>
        <w:rPr>
          <w:rFonts w:cstheme="minorHAnsi"/>
        </w:rPr>
      </w:pPr>
    </w:p>
    <w:p w14:paraId="11011593" w14:textId="77777777" w:rsidR="00480A2C" w:rsidRDefault="00480A2C" w:rsidP="004C2A88">
      <w:pPr>
        <w:pStyle w:val="ListParagraph"/>
        <w:numPr>
          <w:ilvl w:val="0"/>
          <w:numId w:val="2"/>
        </w:numPr>
        <w:spacing w:after="0" w:line="240" w:lineRule="auto"/>
        <w:rPr>
          <w:rFonts w:cstheme="minorHAnsi"/>
          <w:b/>
          <w:bCs/>
        </w:rPr>
      </w:pPr>
      <w:r w:rsidRPr="00480A2C">
        <w:rPr>
          <w:rFonts w:cstheme="minorHAnsi"/>
          <w:b/>
          <w:bCs/>
        </w:rPr>
        <w:t>UNDERWRITING MEASURES</w:t>
      </w:r>
    </w:p>
    <w:p w14:paraId="380C9448" w14:textId="77777777" w:rsidR="00B51A03" w:rsidRDefault="00B51A03" w:rsidP="004C2A88">
      <w:pPr>
        <w:pStyle w:val="ListParagraph"/>
        <w:spacing w:after="0" w:line="240" w:lineRule="auto"/>
        <w:rPr>
          <w:rFonts w:cstheme="minorHAnsi"/>
          <w:b/>
          <w:bCs/>
        </w:rPr>
      </w:pPr>
    </w:p>
    <w:p w14:paraId="48DC62AB" w14:textId="759FEECF" w:rsidR="003E76B2" w:rsidRDefault="003E76B2" w:rsidP="004C2A88">
      <w:pPr>
        <w:spacing w:after="0" w:line="240" w:lineRule="auto"/>
        <w:ind w:left="2880" w:hanging="2880"/>
        <w:rPr>
          <w:rFonts w:cstheme="minorHAnsi"/>
        </w:rPr>
      </w:pPr>
      <w:r>
        <w:rPr>
          <w:rFonts w:cstheme="minorHAnsi"/>
          <w:b/>
          <w:bCs/>
        </w:rPr>
        <w:t>C</w:t>
      </w:r>
      <w:r w:rsidRPr="00E24614">
        <w:rPr>
          <w:rFonts w:cstheme="minorHAnsi"/>
          <w:b/>
          <w:bCs/>
        </w:rPr>
        <w:t xml:space="preserve">.1 </w:t>
      </w:r>
      <w:r>
        <w:rPr>
          <w:rFonts w:cstheme="minorHAnsi"/>
          <w:b/>
          <w:bCs/>
        </w:rPr>
        <w:t>ILLNESSES</w:t>
      </w:r>
      <w:r w:rsidRPr="00E24614">
        <w:rPr>
          <w:rFonts w:cstheme="minorHAnsi"/>
          <w:b/>
          <w:bCs/>
        </w:rPr>
        <w:t xml:space="preserve"> DEFINITION</w:t>
      </w:r>
    </w:p>
    <w:p w14:paraId="29204F4B" w14:textId="6FED32BE" w:rsidR="003E76B2" w:rsidRPr="00E23E8D" w:rsidRDefault="003E76B2" w:rsidP="004C2A88">
      <w:pPr>
        <w:spacing w:after="0" w:line="240" w:lineRule="auto"/>
        <w:rPr>
          <w:rFonts w:cstheme="minorHAnsi"/>
        </w:rPr>
      </w:pPr>
      <w:r w:rsidRPr="00E23E8D">
        <w:rPr>
          <w:rFonts w:cstheme="minorHAnsi"/>
        </w:rPr>
        <w:t>The definition of every Illness contributes a lot to the final price.</w:t>
      </w:r>
    </w:p>
    <w:p w14:paraId="578EB5C7" w14:textId="6CEF5957" w:rsidR="003E76B2" w:rsidRDefault="003E76B2" w:rsidP="004C2A88">
      <w:pPr>
        <w:pStyle w:val="ListParagraph"/>
        <w:numPr>
          <w:ilvl w:val="0"/>
          <w:numId w:val="7"/>
        </w:numPr>
        <w:spacing w:after="0" w:line="240" w:lineRule="auto"/>
        <w:rPr>
          <w:rFonts w:cstheme="minorHAnsi"/>
        </w:rPr>
      </w:pPr>
      <w:r w:rsidRPr="00E23E8D">
        <w:rPr>
          <w:rFonts w:cstheme="minorHAnsi"/>
        </w:rPr>
        <w:t>All illnesses must be reaching an advanced stage</w:t>
      </w:r>
      <w:r>
        <w:rPr>
          <w:rFonts w:cstheme="minorHAnsi"/>
        </w:rPr>
        <w:t xml:space="preserve"> and meeting particular criteria</w:t>
      </w:r>
      <w:r w:rsidRPr="00E23E8D">
        <w:rPr>
          <w:rFonts w:cstheme="minorHAnsi"/>
        </w:rPr>
        <w:t>.</w:t>
      </w:r>
    </w:p>
    <w:p w14:paraId="18E082B7" w14:textId="46D8B3C0" w:rsidR="003E76B2" w:rsidRDefault="003E76B2" w:rsidP="004C2A88">
      <w:pPr>
        <w:pStyle w:val="ListParagraph"/>
        <w:numPr>
          <w:ilvl w:val="0"/>
          <w:numId w:val="7"/>
        </w:numPr>
        <w:spacing w:after="0" w:line="240" w:lineRule="auto"/>
        <w:rPr>
          <w:rFonts w:cstheme="minorHAnsi"/>
        </w:rPr>
      </w:pPr>
      <w:r w:rsidRPr="00E23E8D">
        <w:rPr>
          <w:rFonts w:cstheme="minorHAnsi"/>
        </w:rPr>
        <w:t xml:space="preserve">For cancer it must be invasive and </w:t>
      </w:r>
      <w:r>
        <w:rPr>
          <w:rFonts w:cstheme="minorHAnsi"/>
        </w:rPr>
        <w:t xml:space="preserve">reaching an </w:t>
      </w:r>
      <w:r w:rsidRPr="00E23E8D">
        <w:rPr>
          <w:rFonts w:cstheme="minorHAnsi"/>
        </w:rPr>
        <w:t>advanced</w:t>
      </w:r>
      <w:r w:rsidR="00F52BE6">
        <w:rPr>
          <w:rFonts w:cstheme="minorHAnsi"/>
        </w:rPr>
        <w:t>/uncontrollable</w:t>
      </w:r>
      <w:r w:rsidRPr="00E23E8D">
        <w:rPr>
          <w:rFonts w:cstheme="minorHAnsi"/>
        </w:rPr>
        <w:t xml:space="preserve"> stage</w:t>
      </w:r>
      <w:r>
        <w:rPr>
          <w:rFonts w:cstheme="minorHAnsi"/>
        </w:rPr>
        <w:t xml:space="preserve"> </w:t>
      </w:r>
    </w:p>
    <w:p w14:paraId="78035DC6" w14:textId="77777777" w:rsidR="003E76B2" w:rsidRDefault="003E76B2" w:rsidP="004C2A88">
      <w:pPr>
        <w:pStyle w:val="ListParagraph"/>
        <w:numPr>
          <w:ilvl w:val="0"/>
          <w:numId w:val="7"/>
        </w:numPr>
        <w:spacing w:after="0" w:line="240" w:lineRule="auto"/>
        <w:rPr>
          <w:rFonts w:cstheme="minorHAnsi"/>
        </w:rPr>
      </w:pPr>
      <w:r>
        <w:rPr>
          <w:rFonts w:cstheme="minorHAnsi"/>
        </w:rPr>
        <w:t>Overlaps of Illnesses and recurrent illnesses are not covered</w:t>
      </w:r>
      <w:r w:rsidRPr="00E23E8D">
        <w:rPr>
          <w:rFonts w:cstheme="minorHAnsi"/>
        </w:rPr>
        <w:t xml:space="preserve"> </w:t>
      </w:r>
    </w:p>
    <w:p w14:paraId="34317715" w14:textId="77777777" w:rsidR="003E76B2" w:rsidRDefault="003E76B2" w:rsidP="004C2A88">
      <w:pPr>
        <w:pStyle w:val="ListParagraph"/>
        <w:numPr>
          <w:ilvl w:val="0"/>
          <w:numId w:val="7"/>
        </w:numPr>
        <w:spacing w:after="0" w:line="240" w:lineRule="auto"/>
        <w:rPr>
          <w:rFonts w:cstheme="minorHAnsi"/>
        </w:rPr>
      </w:pPr>
      <w:r>
        <w:rPr>
          <w:rFonts w:cstheme="minorHAnsi"/>
        </w:rPr>
        <w:t>Pre-existing Illnesses are excluded</w:t>
      </w:r>
    </w:p>
    <w:p w14:paraId="68B227BC" w14:textId="77777777" w:rsidR="003E76B2" w:rsidRDefault="003E76B2" w:rsidP="00787C12">
      <w:pPr>
        <w:pStyle w:val="ListParagraph"/>
        <w:numPr>
          <w:ilvl w:val="0"/>
          <w:numId w:val="7"/>
        </w:numPr>
        <w:spacing w:after="0"/>
        <w:rPr>
          <w:rFonts w:cstheme="minorHAnsi"/>
        </w:rPr>
      </w:pPr>
      <w:r>
        <w:rPr>
          <w:rFonts w:cstheme="minorHAnsi"/>
        </w:rPr>
        <w:t>Waiting period applies before cover is In-force</w:t>
      </w:r>
    </w:p>
    <w:p w14:paraId="36B112E4" w14:textId="77777777" w:rsidR="003E76B2" w:rsidRDefault="003E76B2" w:rsidP="00787C12">
      <w:pPr>
        <w:pStyle w:val="ListParagraph"/>
        <w:numPr>
          <w:ilvl w:val="0"/>
          <w:numId w:val="7"/>
        </w:numPr>
        <w:spacing w:after="0"/>
        <w:rPr>
          <w:rFonts w:cstheme="minorHAnsi"/>
        </w:rPr>
      </w:pPr>
      <w:r>
        <w:rPr>
          <w:rFonts w:cstheme="minorHAnsi"/>
        </w:rPr>
        <w:t>Survival period applies after diagnosis</w:t>
      </w:r>
    </w:p>
    <w:p w14:paraId="1037FB62" w14:textId="48A6ED44" w:rsidR="003E76B2" w:rsidRDefault="003E76B2" w:rsidP="00787C12">
      <w:pPr>
        <w:pStyle w:val="ListParagraph"/>
        <w:numPr>
          <w:ilvl w:val="0"/>
          <w:numId w:val="7"/>
        </w:numPr>
        <w:spacing w:after="0"/>
        <w:rPr>
          <w:rFonts w:cstheme="minorHAnsi"/>
        </w:rPr>
      </w:pPr>
      <w:r w:rsidRPr="003E76B2">
        <w:rPr>
          <w:rFonts w:cstheme="minorHAnsi"/>
        </w:rPr>
        <w:t xml:space="preserve">All illnesses must </w:t>
      </w:r>
      <w:r w:rsidR="00F52BE6">
        <w:rPr>
          <w:rFonts w:cstheme="minorHAnsi"/>
        </w:rPr>
        <w:t>fall under</w:t>
      </w:r>
      <w:r w:rsidRPr="003E76B2">
        <w:rPr>
          <w:rFonts w:cstheme="minorHAnsi"/>
        </w:rPr>
        <w:t xml:space="preserve"> “First Time” diagnosis</w:t>
      </w:r>
    </w:p>
    <w:p w14:paraId="46E937C6" w14:textId="77777777" w:rsidR="00874503" w:rsidRPr="00874503" w:rsidRDefault="00874503" w:rsidP="00874503">
      <w:pPr>
        <w:pStyle w:val="ListParagraph"/>
        <w:spacing w:after="0"/>
        <w:rPr>
          <w:rFonts w:cstheme="minorHAnsi"/>
        </w:rPr>
      </w:pPr>
    </w:p>
    <w:p w14:paraId="1E7D511D" w14:textId="354134D6" w:rsidR="00874503" w:rsidRDefault="003E76B2" w:rsidP="00E85DF1">
      <w:pPr>
        <w:spacing w:after="0" w:line="240" w:lineRule="auto"/>
        <w:rPr>
          <w:rFonts w:cstheme="minorHAnsi"/>
          <w:highlight w:val="lightGray"/>
        </w:rPr>
      </w:pPr>
      <w:r w:rsidRPr="00482521">
        <w:rPr>
          <w:rFonts w:cstheme="minorHAnsi"/>
          <w:b/>
          <w:bCs/>
          <w:highlight w:val="lightGray"/>
        </w:rPr>
        <w:lastRenderedPageBreak/>
        <w:t>Cancer</w:t>
      </w:r>
      <w:r w:rsidR="00766B46" w:rsidRPr="00482521">
        <w:rPr>
          <w:rFonts w:cstheme="minorHAnsi"/>
          <w:b/>
          <w:bCs/>
          <w:highlight w:val="lightGray"/>
        </w:rPr>
        <w:t xml:space="preserve"> -</w:t>
      </w:r>
      <w:r w:rsidR="00874503" w:rsidRPr="00482521">
        <w:rPr>
          <w:rFonts w:cstheme="minorHAnsi"/>
          <w:b/>
          <w:bCs/>
          <w:highlight w:val="lightGray"/>
        </w:rPr>
        <w:t xml:space="preserve"> </w:t>
      </w:r>
      <w:r w:rsidR="00874503" w:rsidRPr="00482521">
        <w:rPr>
          <w:rFonts w:cstheme="minorHAnsi"/>
          <w:highlight w:val="lightGray"/>
        </w:rPr>
        <w:t>excluding less advanced cases</w:t>
      </w:r>
    </w:p>
    <w:p w14:paraId="2194D581" w14:textId="77777777" w:rsidR="00155BBF" w:rsidRPr="00482521" w:rsidRDefault="00155BBF" w:rsidP="00E85DF1">
      <w:pPr>
        <w:spacing w:after="0" w:line="240" w:lineRule="auto"/>
        <w:rPr>
          <w:rFonts w:cstheme="minorHAnsi"/>
          <w:highlight w:val="lightGray"/>
        </w:rPr>
      </w:pPr>
      <w:bookmarkStart w:id="0" w:name="_Hlk122979178"/>
    </w:p>
    <w:p w14:paraId="489D83F3" w14:textId="589D7187" w:rsidR="00874503" w:rsidRPr="00155BBF" w:rsidRDefault="00155BBF" w:rsidP="00155BBF">
      <w:pPr>
        <w:pBdr>
          <w:top w:val="single" w:sz="4" w:space="1" w:color="auto"/>
          <w:left w:val="single" w:sz="4" w:space="4" w:color="auto"/>
          <w:bottom w:val="single" w:sz="4" w:space="1" w:color="auto"/>
          <w:right w:val="single" w:sz="4" w:space="4" w:color="auto"/>
        </w:pBdr>
        <w:ind w:left="450"/>
        <w:jc w:val="center"/>
        <w:rPr>
          <w:rFonts w:cstheme="minorHAnsi"/>
          <w:b/>
          <w:bCs/>
        </w:rPr>
      </w:pPr>
      <w:r w:rsidRPr="00A46852">
        <w:rPr>
          <w:rFonts w:cstheme="minorHAnsi"/>
          <w:b/>
          <w:bCs/>
        </w:rPr>
        <w:t xml:space="preserve">Any malignant tumor positively diagnosed with histological confirmation </w:t>
      </w:r>
      <w:r>
        <w:rPr>
          <w:rFonts w:cstheme="minorHAnsi"/>
          <w:b/>
          <w:bCs/>
        </w:rPr>
        <w:t xml:space="preserve">of at least stage II cancer and </w:t>
      </w:r>
      <w:r w:rsidRPr="00A46852">
        <w:rPr>
          <w:rFonts w:cstheme="minorHAnsi"/>
          <w:b/>
          <w:bCs/>
        </w:rPr>
        <w:t>characterized by the uncontrolled growth of malignant and invasion of tissue</w:t>
      </w:r>
      <w:r>
        <w:rPr>
          <w:rFonts w:cstheme="minorHAnsi"/>
          <w:b/>
          <w:bCs/>
        </w:rPr>
        <w:t xml:space="preserve"> or STAGE II cancer</w:t>
      </w:r>
      <w:r w:rsidRPr="00A46852">
        <w:rPr>
          <w:rFonts w:cstheme="minorHAnsi"/>
          <w:b/>
          <w:bCs/>
        </w:rPr>
        <w:t xml:space="preserve">. The term malignant tumor includes </w:t>
      </w:r>
      <w:r>
        <w:rPr>
          <w:rFonts w:cstheme="minorHAnsi"/>
          <w:b/>
          <w:bCs/>
        </w:rPr>
        <w:t>L</w:t>
      </w:r>
      <w:r w:rsidRPr="00A46852">
        <w:rPr>
          <w:rFonts w:cstheme="minorHAnsi"/>
          <w:b/>
          <w:bCs/>
        </w:rPr>
        <w:t xml:space="preserve">eukemia, </w:t>
      </w:r>
      <w:r>
        <w:rPr>
          <w:rFonts w:cstheme="minorHAnsi"/>
          <w:b/>
          <w:bCs/>
        </w:rPr>
        <w:t>L</w:t>
      </w:r>
      <w:r w:rsidRPr="00A46852">
        <w:rPr>
          <w:rFonts w:cstheme="minorHAnsi"/>
          <w:b/>
          <w:bCs/>
        </w:rPr>
        <w:t xml:space="preserve">ymphoma and </w:t>
      </w:r>
      <w:r>
        <w:rPr>
          <w:rFonts w:cstheme="minorHAnsi"/>
          <w:b/>
          <w:bCs/>
        </w:rPr>
        <w:t>S</w:t>
      </w:r>
      <w:r w:rsidRPr="00A46852">
        <w:rPr>
          <w:rFonts w:cstheme="minorHAnsi"/>
          <w:b/>
          <w:bCs/>
        </w:rPr>
        <w:t>arcoma.</w:t>
      </w:r>
    </w:p>
    <w:bookmarkEnd w:id="0"/>
    <w:p w14:paraId="5DDBE6E1" w14:textId="77777777" w:rsidR="00874503" w:rsidRPr="00E85DF1" w:rsidRDefault="00874503" w:rsidP="00874503">
      <w:pPr>
        <w:ind w:left="720"/>
        <w:jc w:val="both"/>
        <w:rPr>
          <w:rFonts w:cstheme="minorHAnsi"/>
        </w:rPr>
      </w:pPr>
      <w:r w:rsidRPr="00E85DF1">
        <w:rPr>
          <w:rFonts w:cstheme="minorHAnsi"/>
        </w:rPr>
        <w:t>For the above definition, all cancers which are histologically classified as any of the following are not covered:</w:t>
      </w:r>
    </w:p>
    <w:p w14:paraId="766BA0EE" w14:textId="3517BECB" w:rsidR="00874503" w:rsidRPr="00E85DF1" w:rsidRDefault="00874503" w:rsidP="00787C12">
      <w:pPr>
        <w:pStyle w:val="ListParagraph"/>
        <w:numPr>
          <w:ilvl w:val="0"/>
          <w:numId w:val="14"/>
        </w:numPr>
        <w:spacing w:after="0"/>
        <w:ind w:left="720"/>
        <w:contextualSpacing w:val="0"/>
        <w:jc w:val="both"/>
        <w:rPr>
          <w:rFonts w:cstheme="minorHAnsi"/>
        </w:rPr>
      </w:pPr>
      <w:r w:rsidRPr="00E85DF1">
        <w:rPr>
          <w:rFonts w:cstheme="minorHAnsi"/>
        </w:rPr>
        <w:t xml:space="preserve">Pre-malignant for example essential Thrombocytheamia and </w:t>
      </w:r>
      <w:r w:rsidR="00482521" w:rsidRPr="00E85DF1">
        <w:rPr>
          <w:rFonts w:cstheme="minorHAnsi"/>
        </w:rPr>
        <w:t>polycythemia</w:t>
      </w:r>
      <w:r w:rsidRPr="00E85DF1">
        <w:rPr>
          <w:rFonts w:cstheme="minorHAnsi"/>
        </w:rPr>
        <w:t xml:space="preserve"> rubra Vera</w:t>
      </w:r>
    </w:p>
    <w:p w14:paraId="0AC9AE44" w14:textId="74262523" w:rsidR="00874503" w:rsidRPr="00E85DF1" w:rsidRDefault="00874503" w:rsidP="00787C12">
      <w:pPr>
        <w:pStyle w:val="ListParagraph"/>
        <w:numPr>
          <w:ilvl w:val="0"/>
          <w:numId w:val="14"/>
        </w:numPr>
        <w:spacing w:after="0"/>
        <w:ind w:left="720"/>
        <w:contextualSpacing w:val="0"/>
        <w:jc w:val="both"/>
        <w:rPr>
          <w:rFonts w:cstheme="minorHAnsi"/>
        </w:rPr>
      </w:pPr>
      <w:r w:rsidRPr="00E85DF1">
        <w:rPr>
          <w:rFonts w:cstheme="minorHAnsi"/>
        </w:rPr>
        <w:t xml:space="preserve">Non-invasive; cancer in situ </w:t>
      </w:r>
    </w:p>
    <w:p w14:paraId="762F2304" w14:textId="77777777" w:rsidR="00874503" w:rsidRPr="00E85DF1" w:rsidRDefault="00874503" w:rsidP="00787C12">
      <w:pPr>
        <w:pStyle w:val="ListParagraph"/>
        <w:numPr>
          <w:ilvl w:val="0"/>
          <w:numId w:val="14"/>
        </w:numPr>
        <w:spacing w:after="0"/>
        <w:ind w:left="720"/>
        <w:contextualSpacing w:val="0"/>
        <w:jc w:val="both"/>
        <w:rPr>
          <w:rFonts w:cstheme="minorHAnsi"/>
        </w:rPr>
      </w:pPr>
      <w:r w:rsidRPr="00E85DF1">
        <w:rPr>
          <w:rFonts w:cstheme="minorHAnsi"/>
        </w:rPr>
        <w:t>Having either borderline malignancy or having low malignant potential</w:t>
      </w:r>
    </w:p>
    <w:p w14:paraId="095F5920" w14:textId="77777777" w:rsidR="00874503" w:rsidRPr="00E85DF1" w:rsidRDefault="00874503" w:rsidP="00787C12">
      <w:pPr>
        <w:pStyle w:val="Default"/>
        <w:numPr>
          <w:ilvl w:val="0"/>
          <w:numId w:val="14"/>
        </w:numPr>
        <w:spacing w:line="276" w:lineRule="auto"/>
        <w:ind w:left="720" w:right="90"/>
        <w:jc w:val="both"/>
        <w:rPr>
          <w:rFonts w:asciiTheme="minorHAnsi" w:eastAsiaTheme="minorHAnsi" w:hAnsiTheme="minorHAnsi" w:cstheme="minorHAnsi"/>
          <w:color w:val="auto"/>
          <w:sz w:val="22"/>
          <w:szCs w:val="22"/>
        </w:rPr>
      </w:pPr>
      <w:r w:rsidRPr="00E85DF1">
        <w:rPr>
          <w:rFonts w:asciiTheme="minorHAnsi" w:eastAsiaTheme="minorHAnsi" w:hAnsiTheme="minorHAnsi" w:cstheme="minorHAnsi"/>
          <w:color w:val="auto"/>
          <w:sz w:val="22"/>
          <w:szCs w:val="22"/>
        </w:rPr>
        <w:t>Prostate cancers histologically described as TNM Classification T1a or T1b or Prostate cancers of another equivalent or lesser classification, T1N0M0 Papillary micro-carcinoma of the Thyroid less than 1 cm in diameter, Papillary micro-carcinoma of the Bladder, and Chronic Lymphocytic Leukaemia less than RAI Stage 3</w:t>
      </w:r>
    </w:p>
    <w:p w14:paraId="29EAE017" w14:textId="77777777" w:rsidR="00874503" w:rsidRPr="00E85DF1" w:rsidRDefault="00874503" w:rsidP="00787C12">
      <w:pPr>
        <w:pStyle w:val="ListParagraph"/>
        <w:numPr>
          <w:ilvl w:val="0"/>
          <w:numId w:val="14"/>
        </w:numPr>
        <w:spacing w:after="0"/>
        <w:ind w:left="720"/>
        <w:contextualSpacing w:val="0"/>
        <w:jc w:val="both"/>
        <w:rPr>
          <w:rFonts w:cstheme="minorHAnsi"/>
        </w:rPr>
      </w:pPr>
      <w:r w:rsidRPr="00E85DF1">
        <w:rPr>
          <w:rFonts w:cstheme="minorHAnsi"/>
        </w:rPr>
        <w:t>Any skin cancer other than malignant melanoma that has been histologically classified as having caused invasion beyond the epidermis (outer layer of skin)</w:t>
      </w:r>
    </w:p>
    <w:p w14:paraId="32A3A66D" w14:textId="77777777" w:rsidR="00874503" w:rsidRPr="00E85DF1" w:rsidRDefault="00874503" w:rsidP="00787C12">
      <w:pPr>
        <w:numPr>
          <w:ilvl w:val="0"/>
          <w:numId w:val="14"/>
        </w:numPr>
        <w:autoSpaceDE w:val="0"/>
        <w:autoSpaceDN w:val="0"/>
        <w:adjustRightInd w:val="0"/>
        <w:spacing w:after="0"/>
        <w:ind w:left="720"/>
        <w:rPr>
          <w:rFonts w:cstheme="minorHAnsi"/>
        </w:rPr>
      </w:pPr>
      <w:r w:rsidRPr="00E85DF1">
        <w:rPr>
          <w:rFonts w:cstheme="minorHAnsi"/>
        </w:rPr>
        <w:t>Carcinoma in situ of breasts, Cervical dysplasia CIN-1, CIN -2 and CIN-3</w:t>
      </w:r>
    </w:p>
    <w:p w14:paraId="4B3475CB" w14:textId="77777777" w:rsidR="00874503" w:rsidRPr="00E85DF1" w:rsidRDefault="00874503" w:rsidP="00787C12">
      <w:pPr>
        <w:numPr>
          <w:ilvl w:val="0"/>
          <w:numId w:val="14"/>
        </w:numPr>
        <w:autoSpaceDE w:val="0"/>
        <w:autoSpaceDN w:val="0"/>
        <w:adjustRightInd w:val="0"/>
        <w:spacing w:after="0"/>
        <w:ind w:left="720"/>
        <w:rPr>
          <w:rFonts w:cstheme="minorHAnsi"/>
        </w:rPr>
      </w:pPr>
      <w:r w:rsidRPr="00E85DF1">
        <w:rPr>
          <w:rFonts w:cstheme="minorHAnsi"/>
        </w:rPr>
        <w:t>All Gastro-Intestinal Stromal Tumours histologically classified as T1N0M0 (TNM Classification) or below and with mitotic count of less than or equal to 5/50 HPFs</w:t>
      </w:r>
    </w:p>
    <w:p w14:paraId="3697D08D" w14:textId="16C0D0F8" w:rsidR="00874503" w:rsidRPr="00E85DF1" w:rsidRDefault="00874503" w:rsidP="00787C12">
      <w:pPr>
        <w:numPr>
          <w:ilvl w:val="0"/>
          <w:numId w:val="14"/>
        </w:numPr>
        <w:autoSpaceDE w:val="0"/>
        <w:autoSpaceDN w:val="0"/>
        <w:adjustRightInd w:val="0"/>
        <w:spacing w:after="0"/>
        <w:ind w:left="720"/>
        <w:rPr>
          <w:rFonts w:cstheme="minorHAnsi"/>
        </w:rPr>
      </w:pPr>
      <w:r w:rsidRPr="00E85DF1">
        <w:rPr>
          <w:rFonts w:cstheme="minorHAnsi"/>
        </w:rPr>
        <w:t xml:space="preserve">Any </w:t>
      </w:r>
      <w:r w:rsidR="002E76EB" w:rsidRPr="00E85DF1">
        <w:rPr>
          <w:rFonts w:cstheme="minorHAnsi"/>
        </w:rPr>
        <w:t>Leukemia</w:t>
      </w:r>
      <w:r w:rsidRPr="00E85DF1">
        <w:rPr>
          <w:rFonts w:cstheme="minorHAnsi"/>
        </w:rPr>
        <w:t xml:space="preserve"> which has not caused </w:t>
      </w:r>
      <w:r w:rsidR="002E76EB" w:rsidRPr="00E85DF1">
        <w:rPr>
          <w:rFonts w:cstheme="minorHAnsi"/>
        </w:rPr>
        <w:t>anemia</w:t>
      </w:r>
    </w:p>
    <w:p w14:paraId="792888F6" w14:textId="4B90D9BC" w:rsidR="00874503" w:rsidRDefault="00874503" w:rsidP="00787C12">
      <w:pPr>
        <w:numPr>
          <w:ilvl w:val="0"/>
          <w:numId w:val="14"/>
        </w:numPr>
        <w:spacing w:after="0"/>
        <w:ind w:left="720"/>
        <w:jc w:val="both"/>
        <w:rPr>
          <w:rFonts w:cstheme="minorHAnsi"/>
        </w:rPr>
      </w:pPr>
      <w:r w:rsidRPr="00E85DF1">
        <w:rPr>
          <w:rFonts w:cstheme="minorHAnsi"/>
        </w:rPr>
        <w:t xml:space="preserve">All </w:t>
      </w:r>
      <w:r w:rsidR="002E76EB" w:rsidRPr="00E85DF1">
        <w:rPr>
          <w:rFonts w:cstheme="minorHAnsi"/>
        </w:rPr>
        <w:t>tumors</w:t>
      </w:r>
      <w:r w:rsidRPr="00E85DF1">
        <w:rPr>
          <w:rFonts w:cstheme="minorHAnsi"/>
        </w:rPr>
        <w:t xml:space="preserve"> in the presence of HIV infection</w:t>
      </w:r>
    </w:p>
    <w:p w14:paraId="07FA33C4" w14:textId="77777777" w:rsidR="00E85DF1" w:rsidRPr="00E85DF1" w:rsidRDefault="00E85DF1" w:rsidP="00E85DF1">
      <w:pPr>
        <w:spacing w:after="0"/>
        <w:ind w:left="720"/>
        <w:jc w:val="both"/>
        <w:rPr>
          <w:rFonts w:cstheme="minorHAnsi"/>
        </w:rPr>
      </w:pPr>
    </w:p>
    <w:p w14:paraId="743A7584" w14:textId="740050F4" w:rsidR="001A1ADA" w:rsidRPr="00482521" w:rsidRDefault="001A1ADA" w:rsidP="00874503">
      <w:pPr>
        <w:spacing w:after="0" w:line="240" w:lineRule="auto"/>
        <w:rPr>
          <w:rFonts w:cstheme="minorHAnsi"/>
        </w:rPr>
      </w:pPr>
      <w:r w:rsidRPr="00482521">
        <w:rPr>
          <w:rFonts w:cstheme="minorHAnsi"/>
          <w:b/>
          <w:bCs/>
          <w:highlight w:val="lightGray"/>
        </w:rPr>
        <w:t xml:space="preserve">Heart </w:t>
      </w:r>
      <w:r w:rsidR="00482521">
        <w:rPr>
          <w:rFonts w:cstheme="minorHAnsi"/>
          <w:b/>
          <w:bCs/>
          <w:highlight w:val="lightGray"/>
        </w:rPr>
        <w:t>A</w:t>
      </w:r>
      <w:r w:rsidRPr="00482521">
        <w:rPr>
          <w:rFonts w:cstheme="minorHAnsi"/>
          <w:b/>
          <w:bCs/>
          <w:highlight w:val="lightGray"/>
        </w:rPr>
        <w:t>ttack</w:t>
      </w:r>
      <w:r w:rsidRPr="00482521">
        <w:rPr>
          <w:rFonts w:cstheme="minorHAnsi"/>
          <w:highlight w:val="lightGray"/>
        </w:rPr>
        <w:t xml:space="preserve"> – of specified severity</w:t>
      </w:r>
    </w:p>
    <w:p w14:paraId="01BB4437" w14:textId="77777777" w:rsidR="001A1ADA" w:rsidRPr="001A1ADA" w:rsidRDefault="001A1ADA" w:rsidP="004E11D2">
      <w:pPr>
        <w:spacing w:after="0" w:line="240" w:lineRule="auto"/>
        <w:jc w:val="both"/>
        <w:rPr>
          <w:rFonts w:cstheme="minorHAnsi"/>
        </w:rPr>
      </w:pPr>
      <w:r w:rsidRPr="001A1ADA">
        <w:rPr>
          <w:rFonts w:cstheme="minorHAnsi"/>
        </w:rPr>
        <w:t>Death of heart muscles, due to inadequate blood supply that has resulted in all of the following evidence of acute myocardial infarction:</w:t>
      </w:r>
    </w:p>
    <w:p w14:paraId="08349DD1" w14:textId="77777777" w:rsidR="001A1ADA" w:rsidRPr="003E76B2" w:rsidRDefault="001A1ADA" w:rsidP="00787C12">
      <w:pPr>
        <w:pStyle w:val="ListParagraph"/>
        <w:numPr>
          <w:ilvl w:val="0"/>
          <w:numId w:val="9"/>
        </w:numPr>
        <w:spacing w:after="0" w:line="240" w:lineRule="auto"/>
        <w:jc w:val="both"/>
        <w:rPr>
          <w:rFonts w:cstheme="minorHAnsi"/>
        </w:rPr>
      </w:pPr>
      <w:r w:rsidRPr="003E76B2">
        <w:rPr>
          <w:rFonts w:cstheme="minorHAnsi"/>
        </w:rPr>
        <w:t>Typical clinical symptoms (for example, characteristic, chest pain)</w:t>
      </w:r>
    </w:p>
    <w:p w14:paraId="6597185E" w14:textId="77777777" w:rsidR="001A1ADA" w:rsidRPr="003E76B2" w:rsidRDefault="001A1ADA" w:rsidP="00787C12">
      <w:pPr>
        <w:pStyle w:val="ListParagraph"/>
        <w:numPr>
          <w:ilvl w:val="0"/>
          <w:numId w:val="9"/>
        </w:numPr>
        <w:spacing w:after="0" w:line="240" w:lineRule="auto"/>
        <w:jc w:val="both"/>
        <w:rPr>
          <w:rFonts w:cstheme="minorHAnsi"/>
        </w:rPr>
      </w:pPr>
      <w:r w:rsidRPr="003E76B2">
        <w:rPr>
          <w:rFonts w:cstheme="minorHAnsi"/>
        </w:rPr>
        <w:t>New characteristic electrocardiographic changes.</w:t>
      </w:r>
    </w:p>
    <w:p w14:paraId="708EBCE1" w14:textId="77777777" w:rsidR="001A1ADA" w:rsidRPr="003E76B2" w:rsidRDefault="001A1ADA" w:rsidP="00787C12">
      <w:pPr>
        <w:pStyle w:val="ListParagraph"/>
        <w:numPr>
          <w:ilvl w:val="0"/>
          <w:numId w:val="9"/>
        </w:numPr>
        <w:spacing w:after="0" w:line="240" w:lineRule="auto"/>
        <w:jc w:val="both"/>
        <w:rPr>
          <w:rFonts w:cstheme="minorHAnsi"/>
        </w:rPr>
      </w:pPr>
      <w:r w:rsidRPr="003E76B2">
        <w:rPr>
          <w:rFonts w:cstheme="minorHAnsi"/>
        </w:rPr>
        <w:t>The characteristic rise of cardiac enzymes or troponins recorded at the following levels or higher:</w:t>
      </w:r>
    </w:p>
    <w:p w14:paraId="2EF1067D" w14:textId="77777777" w:rsidR="001A1ADA" w:rsidRPr="004E11D2" w:rsidRDefault="001A1ADA" w:rsidP="00787C12">
      <w:pPr>
        <w:pStyle w:val="ListParagraph"/>
        <w:numPr>
          <w:ilvl w:val="0"/>
          <w:numId w:val="12"/>
        </w:numPr>
        <w:spacing w:after="0" w:line="240" w:lineRule="auto"/>
        <w:jc w:val="both"/>
        <w:rPr>
          <w:rFonts w:cstheme="minorHAnsi"/>
        </w:rPr>
      </w:pPr>
      <w:r w:rsidRPr="004E11D2">
        <w:rPr>
          <w:rFonts w:cstheme="minorHAnsi"/>
        </w:rPr>
        <w:t>Troponin   T &gt; 1.0 ng/ml</w:t>
      </w:r>
    </w:p>
    <w:p w14:paraId="0F6A82B9" w14:textId="17FF3538" w:rsidR="004E11D2" w:rsidRPr="007D240F" w:rsidRDefault="001A1ADA" w:rsidP="00787C12">
      <w:pPr>
        <w:pStyle w:val="ListParagraph"/>
        <w:numPr>
          <w:ilvl w:val="0"/>
          <w:numId w:val="12"/>
        </w:numPr>
        <w:tabs>
          <w:tab w:val="left" w:pos="1440"/>
        </w:tabs>
        <w:spacing w:after="0" w:line="240" w:lineRule="auto"/>
        <w:jc w:val="both"/>
        <w:rPr>
          <w:rFonts w:cstheme="minorHAnsi"/>
        </w:rPr>
      </w:pPr>
      <w:r w:rsidRPr="004E11D2">
        <w:rPr>
          <w:rFonts w:cstheme="minorHAnsi"/>
        </w:rPr>
        <w:t>AccuTnl &gt; 0.5 ng/ml or equivalent threshold with other Troponins | methods</w:t>
      </w:r>
    </w:p>
    <w:p w14:paraId="126DE37A" w14:textId="77777777" w:rsidR="00482521" w:rsidRDefault="001A1ADA" w:rsidP="00482521">
      <w:pPr>
        <w:spacing w:after="0" w:line="240" w:lineRule="auto"/>
        <w:rPr>
          <w:rFonts w:cstheme="minorHAnsi"/>
        </w:rPr>
      </w:pPr>
      <w:r w:rsidRPr="003E76B2">
        <w:rPr>
          <w:rFonts w:cstheme="minorHAnsi"/>
        </w:rPr>
        <w:t>The evidence must show a definite acute myocardial infarction.</w:t>
      </w:r>
      <w:r>
        <w:rPr>
          <w:rFonts w:cstheme="minorHAnsi"/>
        </w:rPr>
        <w:t xml:space="preserve"> </w:t>
      </w:r>
      <w:r>
        <w:rPr>
          <w:rFonts w:cstheme="minorHAnsi"/>
        </w:rPr>
        <w:br/>
      </w:r>
      <w:r w:rsidRPr="003E76B2">
        <w:rPr>
          <w:rFonts w:cstheme="minorHAnsi"/>
        </w:rPr>
        <w:t>For the above definition the following are not covered:</w:t>
      </w:r>
    </w:p>
    <w:p w14:paraId="3C364CB3" w14:textId="27160295" w:rsidR="001A1ADA" w:rsidRPr="00482521" w:rsidRDefault="001A1ADA" w:rsidP="00787C12">
      <w:pPr>
        <w:pStyle w:val="ListParagraph"/>
        <w:numPr>
          <w:ilvl w:val="0"/>
          <w:numId w:val="16"/>
        </w:numPr>
        <w:spacing w:after="0" w:line="240" w:lineRule="auto"/>
        <w:rPr>
          <w:rFonts w:cstheme="minorHAnsi"/>
        </w:rPr>
      </w:pPr>
      <w:r w:rsidRPr="00482521">
        <w:rPr>
          <w:rFonts w:cstheme="minorHAnsi"/>
        </w:rPr>
        <w:t>Other acute coronary syndromes including but not limited to angina.</w:t>
      </w:r>
    </w:p>
    <w:p w14:paraId="14CCD29E" w14:textId="77777777" w:rsidR="004E11D2" w:rsidRDefault="004E11D2" w:rsidP="004E11D2">
      <w:pPr>
        <w:spacing w:after="0" w:line="240" w:lineRule="auto"/>
        <w:jc w:val="both"/>
        <w:rPr>
          <w:rFonts w:cstheme="minorHAnsi"/>
          <w:b/>
          <w:bCs/>
        </w:rPr>
      </w:pPr>
    </w:p>
    <w:p w14:paraId="21105712" w14:textId="343C56B3" w:rsidR="001A1ADA" w:rsidRPr="00482521" w:rsidRDefault="001A1ADA" w:rsidP="004E11D2">
      <w:pPr>
        <w:spacing w:after="0" w:line="240" w:lineRule="auto"/>
        <w:jc w:val="both"/>
        <w:rPr>
          <w:rFonts w:cstheme="minorHAnsi"/>
        </w:rPr>
      </w:pPr>
      <w:r w:rsidRPr="00482521">
        <w:rPr>
          <w:rFonts w:cstheme="minorHAnsi"/>
          <w:b/>
          <w:bCs/>
          <w:highlight w:val="lightGray"/>
        </w:rPr>
        <w:t>Stroke</w:t>
      </w:r>
      <w:r w:rsidRPr="00482521">
        <w:rPr>
          <w:rFonts w:cstheme="minorHAnsi"/>
          <w:highlight w:val="lightGray"/>
        </w:rPr>
        <w:t xml:space="preserve"> - resulting in permanent symptom</w:t>
      </w:r>
    </w:p>
    <w:p w14:paraId="49E8C70D" w14:textId="34A9748B" w:rsidR="00B84598" w:rsidRPr="00B84598" w:rsidRDefault="00B84598" w:rsidP="007D240F">
      <w:pPr>
        <w:spacing w:after="0" w:line="240" w:lineRule="auto"/>
        <w:jc w:val="both"/>
      </w:pPr>
      <w:r w:rsidRPr="00F52BE6">
        <w:rPr>
          <w:rFonts w:cstheme="minorHAnsi"/>
        </w:rPr>
        <w:t xml:space="preserve">Death of brain tissue due to inadequate blood supply or haemorrhage within the skull resulting in permanent neurological deficit with persisting clinical symptoms. </w:t>
      </w:r>
      <w:r>
        <w:t xml:space="preserve">This includes infarction of brain tissue, thrombosis in an intracranial vessel, haemorrhage and embolization from an extracranial source. Diagnosis has to be confirmed by a specialist medical practitioner and evidenced by typical clinical </w:t>
      </w:r>
      <w:r>
        <w:lastRenderedPageBreak/>
        <w:t>symptoms as well as typical findings in CT scan or MRI of the brain. Evidence of permanent neurological deficit lasting for at least 3 months has to be produced.</w:t>
      </w:r>
    </w:p>
    <w:p w14:paraId="4D7ECE88" w14:textId="77777777" w:rsidR="007D240F" w:rsidRDefault="001A1ADA" w:rsidP="007D240F">
      <w:pPr>
        <w:spacing w:after="0" w:line="240" w:lineRule="auto"/>
        <w:jc w:val="both"/>
        <w:rPr>
          <w:rFonts w:cstheme="minorHAnsi"/>
        </w:rPr>
      </w:pPr>
      <w:r w:rsidRPr="00F52BE6">
        <w:rPr>
          <w:rFonts w:cstheme="minorHAnsi"/>
        </w:rPr>
        <w:t>For the above definition, the following are not covered:</w:t>
      </w:r>
    </w:p>
    <w:p w14:paraId="0237E203" w14:textId="3754DBBE" w:rsidR="001A1ADA" w:rsidRPr="00482521" w:rsidRDefault="001A1ADA" w:rsidP="00787C12">
      <w:pPr>
        <w:pStyle w:val="ListParagraph"/>
        <w:numPr>
          <w:ilvl w:val="0"/>
          <w:numId w:val="16"/>
        </w:numPr>
        <w:spacing w:after="0" w:line="240" w:lineRule="auto"/>
        <w:jc w:val="both"/>
        <w:rPr>
          <w:rFonts w:cstheme="minorHAnsi"/>
        </w:rPr>
      </w:pPr>
      <w:r w:rsidRPr="00482521">
        <w:rPr>
          <w:rFonts w:cstheme="minorHAnsi"/>
        </w:rPr>
        <w:t>Transient ischemic attack.</w:t>
      </w:r>
    </w:p>
    <w:p w14:paraId="0980B77B" w14:textId="34E63BFF" w:rsidR="001A1ADA" w:rsidRPr="004E11D2" w:rsidRDefault="001A1ADA" w:rsidP="00787C12">
      <w:pPr>
        <w:pStyle w:val="ListParagraph"/>
        <w:numPr>
          <w:ilvl w:val="0"/>
          <w:numId w:val="13"/>
        </w:numPr>
        <w:spacing w:after="0" w:line="240" w:lineRule="auto"/>
        <w:ind w:left="1080"/>
        <w:jc w:val="both"/>
        <w:rPr>
          <w:rFonts w:cstheme="minorHAnsi"/>
        </w:rPr>
      </w:pPr>
      <w:r w:rsidRPr="004E11D2">
        <w:rPr>
          <w:rFonts w:cstheme="minorHAnsi"/>
        </w:rPr>
        <w:t>Traumatic injury to brain tissue or blood vessels.</w:t>
      </w:r>
    </w:p>
    <w:p w14:paraId="4F690F04" w14:textId="77777777" w:rsidR="00F52BE6" w:rsidRDefault="00F52BE6" w:rsidP="004E11D2">
      <w:pPr>
        <w:spacing w:after="0" w:line="240" w:lineRule="auto"/>
        <w:rPr>
          <w:rFonts w:cstheme="minorHAnsi"/>
          <w:b/>
          <w:bCs/>
        </w:rPr>
      </w:pPr>
    </w:p>
    <w:p w14:paraId="35DF6067" w14:textId="540142B5" w:rsidR="00FC486A" w:rsidRPr="00482521" w:rsidRDefault="00FC486A" w:rsidP="004E11D2">
      <w:pPr>
        <w:spacing w:after="0" w:line="240" w:lineRule="auto"/>
        <w:rPr>
          <w:rFonts w:cstheme="minorHAnsi"/>
          <w:b/>
          <w:bCs/>
        </w:rPr>
      </w:pPr>
      <w:r w:rsidRPr="00482521">
        <w:rPr>
          <w:rFonts w:cstheme="minorHAnsi"/>
          <w:b/>
          <w:bCs/>
          <w:highlight w:val="lightGray"/>
        </w:rPr>
        <w:t>Major Organ Transplant</w:t>
      </w:r>
      <w:r w:rsidRPr="00482521">
        <w:rPr>
          <w:rFonts w:cstheme="minorHAnsi"/>
          <w:b/>
          <w:bCs/>
        </w:rPr>
        <w:t xml:space="preserve"> </w:t>
      </w:r>
    </w:p>
    <w:p w14:paraId="6859AA57" w14:textId="77777777" w:rsidR="001D725D" w:rsidRDefault="001D725D" w:rsidP="00F01815">
      <w:pPr>
        <w:spacing w:after="0" w:line="240" w:lineRule="auto"/>
        <w:jc w:val="both"/>
      </w:pPr>
      <w:r>
        <w:t>The actual undergoing of a transplant of:</w:t>
      </w:r>
    </w:p>
    <w:p w14:paraId="6738EE54" w14:textId="77777777" w:rsidR="001D725D" w:rsidRDefault="001D725D" w:rsidP="00F01815">
      <w:pPr>
        <w:pStyle w:val="ListParagraph"/>
        <w:numPr>
          <w:ilvl w:val="0"/>
          <w:numId w:val="17"/>
        </w:numPr>
        <w:spacing w:after="0" w:line="240" w:lineRule="auto"/>
        <w:jc w:val="both"/>
      </w:pPr>
      <w:r>
        <w:t>One of the following human organs: heart, lung, liver, kidney, pancreas, that resulted from irreversible end-stage failure of the relevant organ, or</w:t>
      </w:r>
    </w:p>
    <w:p w14:paraId="698F8534" w14:textId="179AF117" w:rsidR="001D725D" w:rsidRDefault="001D725D" w:rsidP="00F01815">
      <w:pPr>
        <w:pStyle w:val="ListParagraph"/>
        <w:numPr>
          <w:ilvl w:val="0"/>
          <w:numId w:val="17"/>
        </w:numPr>
        <w:spacing w:after="0" w:line="240" w:lineRule="auto"/>
        <w:jc w:val="both"/>
      </w:pPr>
      <w:r>
        <w:t>Human bone marrow using haematopoietic stem cells. The undergoing of a transplant must be confirmed by a specialist medical practitioner.</w:t>
      </w:r>
    </w:p>
    <w:p w14:paraId="1B8387FF" w14:textId="77777777" w:rsidR="001D725D" w:rsidRDefault="001D725D" w:rsidP="00F01815">
      <w:pPr>
        <w:spacing w:after="0" w:line="240" w:lineRule="auto"/>
        <w:jc w:val="both"/>
      </w:pPr>
      <w:r>
        <w:t>The following are excluded:</w:t>
      </w:r>
    </w:p>
    <w:p w14:paraId="5E8A15C8" w14:textId="72726FBF" w:rsidR="001D725D" w:rsidRDefault="001D725D" w:rsidP="00F01815">
      <w:pPr>
        <w:pStyle w:val="ListParagraph"/>
        <w:numPr>
          <w:ilvl w:val="0"/>
          <w:numId w:val="18"/>
        </w:numPr>
        <w:spacing w:after="0" w:line="240" w:lineRule="auto"/>
        <w:jc w:val="both"/>
      </w:pPr>
      <w:r>
        <w:t>Other stem-cell transplants</w:t>
      </w:r>
    </w:p>
    <w:p w14:paraId="3EF30093" w14:textId="4A264DD3" w:rsidR="004E11D2" w:rsidRDefault="001D725D" w:rsidP="00F01815">
      <w:pPr>
        <w:pStyle w:val="ListParagraph"/>
        <w:numPr>
          <w:ilvl w:val="0"/>
          <w:numId w:val="18"/>
        </w:numPr>
        <w:spacing w:after="0" w:line="240" w:lineRule="auto"/>
        <w:jc w:val="both"/>
      </w:pPr>
      <w:r>
        <w:t>Where only islets of Langerhans are transplanted</w:t>
      </w:r>
    </w:p>
    <w:p w14:paraId="63142716" w14:textId="77777777" w:rsidR="001D725D" w:rsidRDefault="001D725D" w:rsidP="004E11D2">
      <w:pPr>
        <w:spacing w:after="0" w:line="240" w:lineRule="auto"/>
        <w:rPr>
          <w:rFonts w:cstheme="minorHAnsi"/>
          <w:b/>
          <w:bCs/>
        </w:rPr>
      </w:pPr>
    </w:p>
    <w:p w14:paraId="06E0B40C" w14:textId="15789E3C" w:rsidR="003E76B2" w:rsidRPr="00482521" w:rsidRDefault="003E76B2" w:rsidP="00F01815">
      <w:pPr>
        <w:spacing w:after="0" w:line="240" w:lineRule="auto"/>
        <w:jc w:val="both"/>
        <w:rPr>
          <w:rFonts w:cstheme="minorHAnsi"/>
          <w:b/>
          <w:bCs/>
          <w:highlight w:val="lightGray"/>
        </w:rPr>
      </w:pPr>
      <w:r w:rsidRPr="00482521">
        <w:rPr>
          <w:rFonts w:cstheme="minorHAnsi"/>
          <w:b/>
          <w:bCs/>
          <w:highlight w:val="lightGray"/>
        </w:rPr>
        <w:t xml:space="preserve">Kidney </w:t>
      </w:r>
      <w:r w:rsidR="00482521" w:rsidRPr="00482521">
        <w:rPr>
          <w:rFonts w:cstheme="minorHAnsi"/>
          <w:b/>
          <w:bCs/>
          <w:highlight w:val="lightGray"/>
        </w:rPr>
        <w:t>F</w:t>
      </w:r>
      <w:r w:rsidRPr="00482521">
        <w:rPr>
          <w:rFonts w:cstheme="minorHAnsi"/>
          <w:b/>
          <w:bCs/>
          <w:highlight w:val="lightGray"/>
        </w:rPr>
        <w:t>ailure</w:t>
      </w:r>
      <w:r w:rsidR="001A1ADA" w:rsidRPr="00482521">
        <w:rPr>
          <w:rFonts w:cstheme="minorHAnsi"/>
          <w:b/>
          <w:bCs/>
          <w:highlight w:val="lightGray"/>
        </w:rPr>
        <w:t xml:space="preserve"> </w:t>
      </w:r>
    </w:p>
    <w:p w14:paraId="55E4A7E3" w14:textId="4D6D2FBD" w:rsidR="004E11D2" w:rsidRDefault="001D725D" w:rsidP="00F01815">
      <w:pPr>
        <w:spacing w:after="0" w:line="240" w:lineRule="auto"/>
        <w:jc w:val="both"/>
      </w:pPr>
      <w:r>
        <w:t xml:space="preserve">End stage renal disease presenting as chronic irreversible failure of both kidneys to function, as a result of which either regular renal dialysis (hemodialysis or peritoneal dialysis) is </w:t>
      </w:r>
      <w:r w:rsidR="00FA5625">
        <w:t>instituted,</w:t>
      </w:r>
      <w:r>
        <w:t xml:space="preserve"> or renal transplantation is carried out. Diagnosis </w:t>
      </w:r>
      <w:r w:rsidR="00FA5625">
        <w:t>must</w:t>
      </w:r>
      <w:r>
        <w:t xml:space="preserve"> be confirmed by a specialist medical practitioner.</w:t>
      </w:r>
    </w:p>
    <w:p w14:paraId="583E2499" w14:textId="55A15F4D" w:rsidR="001D725D" w:rsidRDefault="001D725D" w:rsidP="00F01815">
      <w:pPr>
        <w:spacing w:after="0" w:line="240" w:lineRule="auto"/>
        <w:jc w:val="both"/>
        <w:rPr>
          <w:rFonts w:cstheme="minorHAnsi"/>
          <w:b/>
          <w:bCs/>
        </w:rPr>
      </w:pPr>
    </w:p>
    <w:p w14:paraId="6B6AC770" w14:textId="1824C6A0" w:rsidR="003E76B2" w:rsidRPr="00482521" w:rsidRDefault="003E76B2" w:rsidP="00F01815">
      <w:pPr>
        <w:spacing w:after="0" w:line="240" w:lineRule="auto"/>
        <w:jc w:val="both"/>
        <w:rPr>
          <w:rFonts w:cstheme="minorHAnsi"/>
        </w:rPr>
      </w:pPr>
      <w:r w:rsidRPr="00482521">
        <w:rPr>
          <w:rFonts w:cstheme="minorHAnsi"/>
          <w:b/>
          <w:bCs/>
          <w:highlight w:val="lightGray"/>
        </w:rPr>
        <w:t>Multiple Sclerosis</w:t>
      </w:r>
      <w:r w:rsidRPr="00482521">
        <w:rPr>
          <w:rFonts w:cstheme="minorHAnsi"/>
          <w:highlight w:val="lightGray"/>
        </w:rPr>
        <w:t xml:space="preserve"> </w:t>
      </w:r>
      <w:r w:rsidR="001A1ADA" w:rsidRPr="00482521">
        <w:rPr>
          <w:rFonts w:cstheme="minorHAnsi"/>
          <w:highlight w:val="lightGray"/>
        </w:rPr>
        <w:t>-</w:t>
      </w:r>
      <w:r w:rsidRPr="00482521">
        <w:rPr>
          <w:rFonts w:cstheme="minorHAnsi"/>
          <w:highlight w:val="lightGray"/>
        </w:rPr>
        <w:t xml:space="preserve"> with persisting symptoms</w:t>
      </w:r>
    </w:p>
    <w:p w14:paraId="75D15F4D" w14:textId="1D6C8C65" w:rsidR="007D240F" w:rsidRPr="003E76B2" w:rsidRDefault="003E76B2" w:rsidP="00F01815">
      <w:pPr>
        <w:spacing w:after="0" w:line="240" w:lineRule="auto"/>
        <w:jc w:val="both"/>
        <w:rPr>
          <w:rFonts w:cstheme="minorHAnsi"/>
        </w:rPr>
      </w:pPr>
      <w:r w:rsidRPr="003E76B2">
        <w:rPr>
          <w:rFonts w:cstheme="minorHAnsi"/>
        </w:rPr>
        <w:t>A definite diagnosis of multiple sclerosis by a consultant neurologist. There must be current clinical impairment of motor or sensory function, which must have persisted for a continuous period of at least 6 months.</w:t>
      </w:r>
    </w:p>
    <w:p w14:paraId="69C4E0CD" w14:textId="77777777" w:rsidR="00FC486A" w:rsidRDefault="00FC486A" w:rsidP="00F01815">
      <w:pPr>
        <w:spacing w:after="0" w:line="240" w:lineRule="auto"/>
        <w:jc w:val="both"/>
        <w:rPr>
          <w:rFonts w:cstheme="minorHAnsi"/>
          <w:b/>
          <w:bCs/>
        </w:rPr>
      </w:pPr>
    </w:p>
    <w:p w14:paraId="75D3D1E6" w14:textId="216AECA9" w:rsidR="00FC486A" w:rsidRPr="00482521" w:rsidRDefault="00FC486A" w:rsidP="00F01815">
      <w:pPr>
        <w:spacing w:after="0" w:line="240" w:lineRule="auto"/>
        <w:jc w:val="both"/>
        <w:rPr>
          <w:rFonts w:cstheme="minorHAnsi"/>
          <w:b/>
          <w:bCs/>
        </w:rPr>
      </w:pPr>
      <w:r w:rsidRPr="00482521">
        <w:rPr>
          <w:rFonts w:cstheme="minorHAnsi"/>
          <w:b/>
          <w:bCs/>
          <w:highlight w:val="lightGray"/>
        </w:rPr>
        <w:t xml:space="preserve">Chronic </w:t>
      </w:r>
      <w:r w:rsidR="00482521" w:rsidRPr="00482521">
        <w:rPr>
          <w:rFonts w:cstheme="minorHAnsi"/>
          <w:b/>
          <w:bCs/>
          <w:highlight w:val="lightGray"/>
        </w:rPr>
        <w:t>E</w:t>
      </w:r>
      <w:r w:rsidRPr="00482521">
        <w:rPr>
          <w:rFonts w:cstheme="minorHAnsi"/>
          <w:b/>
          <w:bCs/>
          <w:highlight w:val="lightGray"/>
        </w:rPr>
        <w:t xml:space="preserve">nd </w:t>
      </w:r>
      <w:r w:rsidR="00482521" w:rsidRPr="00482521">
        <w:rPr>
          <w:rFonts w:cstheme="minorHAnsi"/>
          <w:b/>
          <w:bCs/>
          <w:highlight w:val="lightGray"/>
        </w:rPr>
        <w:t>S</w:t>
      </w:r>
      <w:r w:rsidRPr="00482521">
        <w:rPr>
          <w:rFonts w:cstheme="minorHAnsi"/>
          <w:b/>
          <w:bCs/>
          <w:highlight w:val="lightGray"/>
        </w:rPr>
        <w:t xml:space="preserve">tage </w:t>
      </w:r>
      <w:r w:rsidR="00482521" w:rsidRPr="00482521">
        <w:rPr>
          <w:rFonts w:cstheme="minorHAnsi"/>
          <w:b/>
          <w:bCs/>
          <w:highlight w:val="lightGray"/>
        </w:rPr>
        <w:t>L</w:t>
      </w:r>
      <w:r w:rsidRPr="00482521">
        <w:rPr>
          <w:rFonts w:cstheme="minorHAnsi"/>
          <w:b/>
          <w:bCs/>
          <w:highlight w:val="lightGray"/>
        </w:rPr>
        <w:t xml:space="preserve">iver </w:t>
      </w:r>
      <w:r w:rsidR="00482521" w:rsidRPr="00482521">
        <w:rPr>
          <w:rFonts w:cstheme="minorHAnsi"/>
          <w:b/>
          <w:bCs/>
          <w:highlight w:val="lightGray"/>
        </w:rPr>
        <w:t>F</w:t>
      </w:r>
      <w:r w:rsidRPr="00482521">
        <w:rPr>
          <w:rFonts w:cstheme="minorHAnsi"/>
          <w:b/>
          <w:bCs/>
          <w:highlight w:val="lightGray"/>
        </w:rPr>
        <w:t>ailure</w:t>
      </w:r>
    </w:p>
    <w:p w14:paraId="5A2853F9" w14:textId="77777777" w:rsidR="00FC486A" w:rsidRPr="003E76B2" w:rsidRDefault="00FC486A" w:rsidP="00F01815">
      <w:pPr>
        <w:spacing w:after="0" w:line="240" w:lineRule="auto"/>
        <w:jc w:val="both"/>
        <w:rPr>
          <w:rFonts w:cstheme="minorHAnsi"/>
        </w:rPr>
      </w:pPr>
      <w:r w:rsidRPr="003E76B2">
        <w:rPr>
          <w:rFonts w:cstheme="minorHAnsi"/>
        </w:rPr>
        <w:t>Chronic end stage liver failure which is permanent and irreversible and characterized by permanent jaundice, oesophageal varices, ascites and hepatic encephalopathy. All of the mentioned criteria must be persistently present and the diagnosis of chronic end stage liver failure must have been confirmed by a registered medical consultant expert in gastroenterology or internet medicine.</w:t>
      </w:r>
    </w:p>
    <w:p w14:paraId="6AC298BE" w14:textId="582A5531" w:rsidR="00FC486A" w:rsidRDefault="00FC486A" w:rsidP="00F01815">
      <w:pPr>
        <w:spacing w:after="0" w:line="240" w:lineRule="auto"/>
        <w:jc w:val="both"/>
        <w:rPr>
          <w:rFonts w:cstheme="minorHAnsi"/>
          <w:b/>
          <w:bCs/>
        </w:rPr>
      </w:pPr>
      <w:r w:rsidRPr="003E76B2">
        <w:rPr>
          <w:rFonts w:cstheme="minorHAnsi"/>
        </w:rPr>
        <w:t>Chronic end stage liver failure secondary to alcohol or drug misuse is not covered.</w:t>
      </w:r>
    </w:p>
    <w:p w14:paraId="49C26C1F" w14:textId="77777777" w:rsidR="004E11D2" w:rsidRDefault="004E11D2" w:rsidP="00F01815">
      <w:pPr>
        <w:spacing w:after="0" w:line="240" w:lineRule="auto"/>
        <w:jc w:val="both"/>
        <w:rPr>
          <w:rFonts w:cstheme="minorHAnsi"/>
          <w:b/>
          <w:bCs/>
        </w:rPr>
      </w:pPr>
    </w:p>
    <w:p w14:paraId="15E629E9" w14:textId="6032120C" w:rsidR="00FC486A" w:rsidRPr="00482521" w:rsidRDefault="00FC486A" w:rsidP="00F01815">
      <w:pPr>
        <w:spacing w:after="0" w:line="240" w:lineRule="auto"/>
        <w:jc w:val="both"/>
        <w:rPr>
          <w:rFonts w:cstheme="minorHAnsi"/>
          <w:b/>
          <w:bCs/>
          <w:highlight w:val="lightGray"/>
        </w:rPr>
      </w:pPr>
      <w:r w:rsidRPr="00482521">
        <w:rPr>
          <w:rFonts w:cstheme="minorHAnsi"/>
          <w:b/>
          <w:bCs/>
          <w:highlight w:val="lightGray"/>
        </w:rPr>
        <w:t xml:space="preserve">Coronary </w:t>
      </w:r>
      <w:r w:rsidR="00482521">
        <w:rPr>
          <w:rFonts w:cstheme="minorHAnsi"/>
          <w:b/>
          <w:bCs/>
          <w:highlight w:val="lightGray"/>
        </w:rPr>
        <w:t>A</w:t>
      </w:r>
      <w:r w:rsidRPr="00482521">
        <w:rPr>
          <w:rFonts w:cstheme="minorHAnsi"/>
          <w:b/>
          <w:bCs/>
          <w:highlight w:val="lightGray"/>
        </w:rPr>
        <w:t xml:space="preserve">rtery by-pass </w:t>
      </w:r>
      <w:r w:rsidR="00482521">
        <w:rPr>
          <w:rFonts w:cstheme="minorHAnsi"/>
          <w:b/>
          <w:bCs/>
          <w:highlight w:val="lightGray"/>
        </w:rPr>
        <w:t>g</w:t>
      </w:r>
      <w:r w:rsidRPr="00482521">
        <w:rPr>
          <w:rFonts w:cstheme="minorHAnsi"/>
          <w:b/>
          <w:bCs/>
          <w:highlight w:val="lightGray"/>
        </w:rPr>
        <w:t xml:space="preserve">rafts – </w:t>
      </w:r>
      <w:r w:rsidRPr="00482521">
        <w:rPr>
          <w:rFonts w:cstheme="minorHAnsi"/>
          <w:highlight w:val="lightGray"/>
        </w:rPr>
        <w:t>with surgery to divide the breastbone</w:t>
      </w:r>
      <w:r w:rsidRPr="00482521">
        <w:rPr>
          <w:rFonts w:cstheme="minorHAnsi"/>
          <w:b/>
          <w:bCs/>
          <w:highlight w:val="lightGray"/>
        </w:rPr>
        <w:t xml:space="preserve"> </w:t>
      </w:r>
    </w:p>
    <w:p w14:paraId="0D3620E0" w14:textId="3DE183B0" w:rsidR="009A4680" w:rsidRPr="003E76B2" w:rsidRDefault="00FC486A" w:rsidP="00FD46BE">
      <w:pPr>
        <w:spacing w:after="0" w:line="240" w:lineRule="auto"/>
        <w:jc w:val="both"/>
        <w:rPr>
          <w:rFonts w:cstheme="minorHAnsi"/>
        </w:rPr>
      </w:pPr>
      <w:r w:rsidRPr="003E76B2">
        <w:rPr>
          <w:rFonts w:cstheme="minorHAnsi"/>
        </w:rPr>
        <w:t xml:space="preserve">The undergoing of surgery requiring median sternotomy (surgery to divide the </w:t>
      </w:r>
      <w:r w:rsidR="007D240F" w:rsidRPr="003E76B2">
        <w:rPr>
          <w:rFonts w:cstheme="minorHAnsi"/>
        </w:rPr>
        <w:t>breastbone</w:t>
      </w:r>
      <w:r w:rsidRPr="003E76B2">
        <w:rPr>
          <w:rFonts w:cstheme="minorHAnsi"/>
        </w:rPr>
        <w:t>) on the advice of a Consultant Cardiologist to correct narrowing or blockage of one or more coronary arteries with bypass grafts</w:t>
      </w:r>
      <w:r>
        <w:rPr>
          <w:rFonts w:cstheme="minorHAnsi"/>
        </w:rPr>
        <w:t>.</w:t>
      </w:r>
      <w:r w:rsidR="00FD46BE">
        <w:rPr>
          <w:rFonts w:cstheme="minorHAnsi"/>
        </w:rPr>
        <w:t xml:space="preserve"> </w:t>
      </w:r>
      <w:r w:rsidR="009A4680" w:rsidRPr="009A4680">
        <w:rPr>
          <w:rFonts w:cstheme="minorHAnsi"/>
        </w:rPr>
        <w:t xml:space="preserve">Angioplasty and all other </w:t>
      </w:r>
      <w:r w:rsidR="007D240F" w:rsidRPr="009A4680">
        <w:rPr>
          <w:rFonts w:cstheme="minorHAnsi"/>
        </w:rPr>
        <w:t>intra-arterial</w:t>
      </w:r>
      <w:r w:rsidR="009A4680" w:rsidRPr="009A4680">
        <w:rPr>
          <w:rFonts w:cstheme="minorHAnsi"/>
        </w:rPr>
        <w:t xml:space="preserve">, </w:t>
      </w:r>
      <w:r w:rsidR="007D240F" w:rsidRPr="009A4680">
        <w:rPr>
          <w:rFonts w:cstheme="minorHAnsi"/>
        </w:rPr>
        <w:t>catheter-based</w:t>
      </w:r>
      <w:r w:rsidR="009A4680" w:rsidRPr="009A4680">
        <w:rPr>
          <w:rFonts w:cstheme="minorHAnsi"/>
        </w:rPr>
        <w:t xml:space="preserve"> techniques, ‘keyhole’ or laser procedures are excluded.</w:t>
      </w:r>
    </w:p>
    <w:p w14:paraId="1007AD5D" w14:textId="0F85BB33" w:rsidR="004E11D2" w:rsidRDefault="004E11D2" w:rsidP="00F01815">
      <w:pPr>
        <w:spacing w:after="0" w:line="240" w:lineRule="auto"/>
        <w:jc w:val="both"/>
        <w:rPr>
          <w:rFonts w:cstheme="minorHAnsi"/>
          <w:b/>
          <w:bCs/>
        </w:rPr>
      </w:pPr>
    </w:p>
    <w:p w14:paraId="400681F3" w14:textId="77777777" w:rsidR="00FD46BE" w:rsidRPr="00482521" w:rsidRDefault="00FD46BE" w:rsidP="00FD46BE">
      <w:pPr>
        <w:spacing w:after="0" w:line="240" w:lineRule="auto"/>
        <w:rPr>
          <w:rFonts w:ascii="Arial" w:hAnsi="Arial"/>
          <w:sz w:val="20"/>
          <w:szCs w:val="20"/>
        </w:rPr>
      </w:pPr>
      <w:r>
        <w:rPr>
          <w:rFonts w:cstheme="minorHAnsi"/>
          <w:b/>
          <w:bCs/>
          <w:highlight w:val="lightGray"/>
        </w:rPr>
        <w:t>Paralysis of Limbs</w:t>
      </w:r>
      <w:r w:rsidRPr="00482521">
        <w:rPr>
          <w:rFonts w:cstheme="minorHAnsi"/>
          <w:b/>
          <w:bCs/>
          <w:highlight w:val="lightGray"/>
        </w:rPr>
        <w:t xml:space="preserve"> – </w:t>
      </w:r>
      <w:r w:rsidRPr="00482521">
        <w:rPr>
          <w:rFonts w:cstheme="minorHAnsi"/>
          <w:highlight w:val="lightGray"/>
        </w:rPr>
        <w:t>permanent and irreversible</w:t>
      </w:r>
    </w:p>
    <w:p w14:paraId="54B42A8E" w14:textId="77777777" w:rsidR="00FD46BE" w:rsidRDefault="00FD46BE" w:rsidP="00FD46BE">
      <w:pPr>
        <w:spacing w:after="0" w:line="240" w:lineRule="auto"/>
        <w:jc w:val="both"/>
        <w:rPr>
          <w:rFonts w:cstheme="minorHAnsi"/>
          <w:b/>
          <w:bCs/>
          <w:highlight w:val="lightGray"/>
        </w:rPr>
      </w:pPr>
      <w:r w:rsidRPr="00582524">
        <w:rPr>
          <w:rFonts w:cstheme="minorHAnsi"/>
        </w:rPr>
        <w:t>The physical separation of two or more limbs, at or above the wrist or ankle level limbs as a result of injury or disease. This will include medically necessary amputation necessitated by injury or disease. The separation has to be permanent without any chance of surgical correction. Loss of Limbs resulting directly or indirectly from self-inflicted injury, alcohol or drug abuse is excluded</w:t>
      </w:r>
    </w:p>
    <w:p w14:paraId="186B5937" w14:textId="694A439B" w:rsidR="00FD46BE" w:rsidRDefault="00FD46BE" w:rsidP="00F01815">
      <w:pPr>
        <w:spacing w:after="0" w:line="240" w:lineRule="auto"/>
        <w:jc w:val="both"/>
        <w:rPr>
          <w:rFonts w:cstheme="minorHAnsi"/>
          <w:b/>
          <w:bCs/>
        </w:rPr>
      </w:pPr>
    </w:p>
    <w:p w14:paraId="031EBAB6" w14:textId="77777777" w:rsidR="007034E3" w:rsidRDefault="007034E3" w:rsidP="00FD46BE">
      <w:pPr>
        <w:spacing w:after="0" w:line="240" w:lineRule="auto"/>
        <w:rPr>
          <w:rFonts w:cstheme="minorHAnsi"/>
          <w:b/>
          <w:bCs/>
          <w:highlight w:val="lightGray"/>
        </w:rPr>
      </w:pPr>
    </w:p>
    <w:p w14:paraId="75927FD4" w14:textId="2DF09F5F" w:rsidR="00FD46BE" w:rsidRPr="00482521" w:rsidRDefault="00FD46BE" w:rsidP="00FD46BE">
      <w:pPr>
        <w:spacing w:after="0" w:line="240" w:lineRule="auto"/>
        <w:rPr>
          <w:rFonts w:ascii="Arial" w:hAnsi="Arial"/>
          <w:sz w:val="20"/>
          <w:szCs w:val="20"/>
        </w:rPr>
      </w:pPr>
      <w:r>
        <w:rPr>
          <w:rFonts w:cstheme="minorHAnsi"/>
          <w:b/>
          <w:bCs/>
          <w:highlight w:val="lightGray"/>
        </w:rPr>
        <w:lastRenderedPageBreak/>
        <w:t xml:space="preserve">Heart Valve Replacement </w:t>
      </w:r>
      <w:r w:rsidRPr="00482521">
        <w:rPr>
          <w:rFonts w:cstheme="minorHAnsi"/>
          <w:b/>
          <w:bCs/>
          <w:highlight w:val="lightGray"/>
        </w:rPr>
        <w:t xml:space="preserve"> </w:t>
      </w:r>
    </w:p>
    <w:p w14:paraId="5320F9E1" w14:textId="3ECD8CE3" w:rsidR="00FD46BE" w:rsidRPr="00FD46BE" w:rsidRDefault="00FD46BE" w:rsidP="00FD46BE">
      <w:pPr>
        <w:spacing w:after="0" w:line="240" w:lineRule="auto"/>
        <w:jc w:val="both"/>
        <w:rPr>
          <w:rFonts w:cstheme="minorHAnsi"/>
        </w:rPr>
      </w:pPr>
      <w:r w:rsidRPr="00FD46BE">
        <w:rPr>
          <w:rFonts w:cstheme="minorHAnsi"/>
        </w:rPr>
        <w:t>The actual undergoing of open-heart valve surgery is to replace or repair one or more heart valves, as a consequence of defects in, abnormalities of, or disease-affected cardiac valve(s). The diagnosis of the valve abnormality must be supported by an echocardiography and the realization of surgery has to be confirmed by a specialist medical practitioner. Catheter based techniques including but not limited to, balloon valvotomy/valvuloplasty are excluded.</w:t>
      </w:r>
    </w:p>
    <w:p w14:paraId="61108D17" w14:textId="530187E4" w:rsidR="00FD46BE" w:rsidRPr="00FD46BE" w:rsidRDefault="00FD46BE" w:rsidP="00F01815">
      <w:pPr>
        <w:spacing w:after="0" w:line="240" w:lineRule="auto"/>
        <w:jc w:val="both"/>
        <w:rPr>
          <w:rFonts w:cstheme="minorHAnsi"/>
        </w:rPr>
      </w:pPr>
    </w:p>
    <w:p w14:paraId="0F252A38" w14:textId="1D9DF705" w:rsidR="00C108AB" w:rsidRDefault="00C108AB" w:rsidP="00C108AB">
      <w:pPr>
        <w:spacing w:after="0"/>
        <w:ind w:left="2880" w:hanging="2880"/>
        <w:rPr>
          <w:rFonts w:cstheme="minorHAnsi"/>
        </w:rPr>
      </w:pPr>
      <w:r>
        <w:rPr>
          <w:rFonts w:cstheme="minorHAnsi"/>
          <w:b/>
          <w:bCs/>
        </w:rPr>
        <w:t>C</w:t>
      </w:r>
      <w:r w:rsidRPr="00E24614">
        <w:rPr>
          <w:rFonts w:cstheme="minorHAnsi"/>
          <w:b/>
          <w:bCs/>
        </w:rPr>
        <w:t>.</w:t>
      </w:r>
      <w:r>
        <w:rPr>
          <w:rFonts w:cstheme="minorHAnsi"/>
          <w:b/>
          <w:bCs/>
        </w:rPr>
        <w:t xml:space="preserve">2 </w:t>
      </w:r>
      <w:r w:rsidRPr="00C108AB">
        <w:rPr>
          <w:rFonts w:cstheme="minorHAnsi"/>
          <w:b/>
          <w:bCs/>
        </w:rPr>
        <w:t>Critical Illness Exclusion</w:t>
      </w:r>
    </w:p>
    <w:p w14:paraId="0DD2D10F" w14:textId="174E726F" w:rsidR="00C108AB" w:rsidRPr="00C108AB" w:rsidRDefault="00C108AB" w:rsidP="00C108AB">
      <w:pPr>
        <w:jc w:val="both"/>
        <w:rPr>
          <w:rFonts w:cstheme="minorHAnsi"/>
        </w:rPr>
      </w:pPr>
      <w:r w:rsidRPr="00C108AB">
        <w:rPr>
          <w:rFonts w:cstheme="minorHAnsi"/>
        </w:rPr>
        <w:t>No critical illness benefit shall be payable in any circumstances if the critical illness is caused directly or indirectly due to the following:</w:t>
      </w:r>
    </w:p>
    <w:p w14:paraId="6BAADAFA" w14:textId="77777777" w:rsidR="00C108AB" w:rsidRPr="00C108AB" w:rsidRDefault="00C108AB" w:rsidP="00787C12">
      <w:pPr>
        <w:numPr>
          <w:ilvl w:val="0"/>
          <w:numId w:val="10"/>
        </w:numPr>
        <w:spacing w:after="0" w:line="240" w:lineRule="auto"/>
        <w:jc w:val="both"/>
        <w:rPr>
          <w:rFonts w:cstheme="minorHAnsi"/>
        </w:rPr>
      </w:pPr>
      <w:r w:rsidRPr="00C108AB">
        <w:rPr>
          <w:rFonts w:cstheme="minorHAnsi"/>
        </w:rPr>
        <w:t>Pre-existing conditions</w:t>
      </w:r>
    </w:p>
    <w:p w14:paraId="149FA14F" w14:textId="77777777" w:rsidR="00C108AB" w:rsidRPr="00C108AB" w:rsidRDefault="00C108AB" w:rsidP="00787C12">
      <w:pPr>
        <w:numPr>
          <w:ilvl w:val="0"/>
          <w:numId w:val="10"/>
        </w:numPr>
        <w:spacing w:after="0" w:line="240" w:lineRule="auto"/>
        <w:jc w:val="both"/>
        <w:rPr>
          <w:rFonts w:cstheme="minorHAnsi"/>
        </w:rPr>
      </w:pPr>
      <w:r w:rsidRPr="00C108AB">
        <w:rPr>
          <w:rFonts w:cstheme="minorHAnsi"/>
        </w:rPr>
        <w:t xml:space="preserve">Alcohol or drug abuse </w:t>
      </w:r>
    </w:p>
    <w:p w14:paraId="4AFC0A2C" w14:textId="77777777" w:rsidR="00C108AB" w:rsidRPr="00C108AB" w:rsidRDefault="00C108AB" w:rsidP="00787C12">
      <w:pPr>
        <w:numPr>
          <w:ilvl w:val="0"/>
          <w:numId w:val="10"/>
        </w:numPr>
        <w:spacing w:after="0" w:line="240" w:lineRule="auto"/>
        <w:jc w:val="both"/>
        <w:rPr>
          <w:rFonts w:cstheme="minorHAnsi"/>
        </w:rPr>
      </w:pPr>
      <w:r w:rsidRPr="00C108AB">
        <w:rPr>
          <w:rFonts w:cstheme="minorHAnsi"/>
        </w:rPr>
        <w:t>Inappropriate use of alcohol or drugs, including but not limited to the following:</w:t>
      </w:r>
    </w:p>
    <w:p w14:paraId="38CCC09E" w14:textId="5C8B4754" w:rsidR="00C108AB" w:rsidRDefault="00C108AB" w:rsidP="00787C12">
      <w:pPr>
        <w:pStyle w:val="ListParagraph"/>
        <w:numPr>
          <w:ilvl w:val="1"/>
          <w:numId w:val="8"/>
        </w:numPr>
        <w:spacing w:after="0" w:line="240" w:lineRule="auto"/>
        <w:jc w:val="both"/>
        <w:rPr>
          <w:rFonts w:cstheme="minorHAnsi"/>
        </w:rPr>
      </w:pPr>
      <w:r w:rsidRPr="00C108AB">
        <w:rPr>
          <w:rFonts w:cstheme="minorHAnsi"/>
        </w:rPr>
        <w:t>Consuming to</w:t>
      </w:r>
      <w:r w:rsidR="004C2A88">
        <w:rPr>
          <w:rFonts w:cstheme="minorHAnsi"/>
        </w:rPr>
        <w:t>o</w:t>
      </w:r>
      <w:r w:rsidRPr="00C108AB">
        <w:rPr>
          <w:rFonts w:cstheme="minorHAnsi"/>
        </w:rPr>
        <w:t xml:space="preserve"> much alcohol</w:t>
      </w:r>
    </w:p>
    <w:p w14:paraId="5619168E" w14:textId="77777777" w:rsidR="00C108AB" w:rsidRDefault="00C108AB" w:rsidP="00787C12">
      <w:pPr>
        <w:pStyle w:val="ListParagraph"/>
        <w:numPr>
          <w:ilvl w:val="1"/>
          <w:numId w:val="8"/>
        </w:numPr>
        <w:spacing w:after="0" w:line="240" w:lineRule="auto"/>
        <w:jc w:val="both"/>
        <w:rPr>
          <w:rFonts w:cstheme="minorHAnsi"/>
        </w:rPr>
      </w:pPr>
      <w:r w:rsidRPr="00C108AB">
        <w:rPr>
          <w:rFonts w:cstheme="minorHAnsi"/>
        </w:rPr>
        <w:t>Taking an overdose of drugs, whether lawfully prescribed or otherwise.</w:t>
      </w:r>
    </w:p>
    <w:p w14:paraId="3CB80F97" w14:textId="72D2AD47" w:rsidR="00C108AB" w:rsidRPr="00C108AB" w:rsidRDefault="00C108AB" w:rsidP="00787C12">
      <w:pPr>
        <w:pStyle w:val="ListParagraph"/>
        <w:numPr>
          <w:ilvl w:val="1"/>
          <w:numId w:val="8"/>
        </w:numPr>
        <w:spacing w:after="0" w:line="240" w:lineRule="auto"/>
        <w:jc w:val="both"/>
        <w:rPr>
          <w:rFonts w:cstheme="minorHAnsi"/>
        </w:rPr>
      </w:pPr>
      <w:r w:rsidRPr="00C108AB">
        <w:rPr>
          <w:rFonts w:cstheme="minorHAnsi"/>
        </w:rPr>
        <w:t>Taking controlled drugs otherwise than in accordance with a lawful</w:t>
      </w:r>
      <w:r w:rsidRPr="00C108AB">
        <w:rPr>
          <w:rFonts w:cstheme="minorHAnsi"/>
        </w:rPr>
        <w:br/>
        <w:t>prescription.</w:t>
      </w:r>
    </w:p>
    <w:p w14:paraId="7C3AEC31" w14:textId="77777777" w:rsidR="00C108AB" w:rsidRPr="00C108AB" w:rsidRDefault="00C108AB" w:rsidP="00787C12">
      <w:pPr>
        <w:numPr>
          <w:ilvl w:val="0"/>
          <w:numId w:val="11"/>
        </w:numPr>
        <w:spacing w:after="0" w:line="240" w:lineRule="auto"/>
        <w:rPr>
          <w:rFonts w:cstheme="minorHAnsi"/>
        </w:rPr>
      </w:pPr>
      <w:r w:rsidRPr="00C108AB">
        <w:rPr>
          <w:rFonts w:cstheme="minorHAnsi"/>
        </w:rPr>
        <w:t>Criminal acts</w:t>
      </w:r>
    </w:p>
    <w:p w14:paraId="7B8419EB"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Taking part in a criminal act.</w:t>
      </w:r>
    </w:p>
    <w:p w14:paraId="15E351F9"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Flying taking part in a flying activity, other than as passenger in a commercially licensed aircraft.</w:t>
      </w:r>
    </w:p>
    <w:p w14:paraId="4CCC6BD6"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Hazardous sports and pastimes</w:t>
      </w:r>
    </w:p>
    <w:p w14:paraId="5951DB4A"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Taking part in (or practicing for) boxing, caving, climbing, horse racing, jet skiing, martial arts, mountaineering, off-piste skiing, pot-holing, power-boat racing, under-water diving, yacht racing or any race, trial or timed motor sport.</w:t>
      </w:r>
    </w:p>
    <w:p w14:paraId="34568AF6"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 xml:space="preserve">HIV/AIDS </w:t>
      </w:r>
    </w:p>
    <w:p w14:paraId="771DDA7A"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Infection with human immunodeficiency virus (HIV) or conditions due to any acquired immune deficiency syndrome (AIDS).</w:t>
      </w:r>
    </w:p>
    <w:p w14:paraId="4F5375BA"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Living abroad</w:t>
      </w:r>
    </w:p>
    <w:p w14:paraId="4FD840B4"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 xml:space="preserve">Living outside of the country for more than 13 consecutive weeks in any 12 months.   </w:t>
      </w:r>
    </w:p>
    <w:p w14:paraId="363714F4"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 xml:space="preserve">Self-inflected injury </w:t>
      </w:r>
    </w:p>
    <w:p w14:paraId="7A2BAD21"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Intentional self-inflected injury.</w:t>
      </w:r>
    </w:p>
    <w:p w14:paraId="789DB8AE"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Unreasonable failure to follow medical advice.</w:t>
      </w:r>
    </w:p>
    <w:p w14:paraId="55C2E86A" w14:textId="77777777" w:rsidR="00C108AB" w:rsidRPr="00C108AB" w:rsidRDefault="00C108AB" w:rsidP="00787C12">
      <w:pPr>
        <w:numPr>
          <w:ilvl w:val="0"/>
          <w:numId w:val="11"/>
        </w:numPr>
        <w:spacing w:after="0" w:line="240" w:lineRule="auto"/>
        <w:jc w:val="both"/>
        <w:rPr>
          <w:rFonts w:cstheme="minorHAnsi"/>
        </w:rPr>
      </w:pPr>
      <w:r w:rsidRPr="00C108AB">
        <w:rPr>
          <w:rFonts w:cstheme="minorHAnsi"/>
        </w:rPr>
        <w:t>Unreasonable failure to seek or follow medical advice.</w:t>
      </w:r>
    </w:p>
    <w:p w14:paraId="24881528" w14:textId="77777777" w:rsidR="00C108AB" w:rsidRDefault="00C108AB" w:rsidP="00787C12">
      <w:pPr>
        <w:numPr>
          <w:ilvl w:val="0"/>
          <w:numId w:val="11"/>
        </w:numPr>
        <w:spacing w:after="0" w:line="240" w:lineRule="auto"/>
        <w:jc w:val="both"/>
        <w:rPr>
          <w:rFonts w:cstheme="minorHAnsi"/>
        </w:rPr>
      </w:pPr>
      <w:r w:rsidRPr="00C108AB">
        <w:rPr>
          <w:rFonts w:cstheme="minorHAnsi"/>
        </w:rPr>
        <w:t>War and civil commotion</w:t>
      </w:r>
    </w:p>
    <w:p w14:paraId="102AE74E" w14:textId="66E9E4B8" w:rsidR="00B51A03" w:rsidRPr="00B51A03" w:rsidRDefault="00C108AB" w:rsidP="00B51A03">
      <w:pPr>
        <w:numPr>
          <w:ilvl w:val="0"/>
          <w:numId w:val="11"/>
        </w:numPr>
        <w:spacing w:after="0" w:line="240" w:lineRule="auto"/>
        <w:jc w:val="both"/>
        <w:rPr>
          <w:rFonts w:cstheme="minorHAnsi"/>
        </w:rPr>
      </w:pPr>
      <w:r w:rsidRPr="00C108AB">
        <w:rPr>
          <w:rFonts w:cstheme="minorHAnsi"/>
        </w:rPr>
        <w:t>War, invasion, hostilities, (whether war is declared or not), civil war, rebellion, revolution or taking part in a riot or civil commotion.</w:t>
      </w:r>
    </w:p>
    <w:p w14:paraId="7889A40E" w14:textId="62F04FFB" w:rsidR="00B1002E" w:rsidRDefault="00B1002E" w:rsidP="003E76B2">
      <w:pPr>
        <w:spacing w:after="0"/>
        <w:rPr>
          <w:rFonts w:cstheme="minorHAnsi"/>
          <w:b/>
          <w:bCs/>
        </w:rPr>
      </w:pPr>
    </w:p>
    <w:p w14:paraId="6C772255" w14:textId="77777777" w:rsidR="00595BE0" w:rsidRDefault="00595BE0" w:rsidP="003E76B2">
      <w:pPr>
        <w:spacing w:after="0"/>
        <w:rPr>
          <w:rFonts w:cstheme="minorHAnsi"/>
          <w:b/>
          <w:bCs/>
        </w:rPr>
      </w:pPr>
    </w:p>
    <w:p w14:paraId="2CC15B97" w14:textId="71EC65BF" w:rsidR="003E76B2" w:rsidRDefault="004E11D2" w:rsidP="003E76B2">
      <w:pPr>
        <w:spacing w:after="0"/>
        <w:rPr>
          <w:rFonts w:cstheme="minorHAnsi"/>
          <w:b/>
          <w:bCs/>
        </w:rPr>
      </w:pPr>
      <w:r>
        <w:rPr>
          <w:rFonts w:cstheme="minorHAnsi"/>
          <w:b/>
          <w:bCs/>
        </w:rPr>
        <w:t>C</w:t>
      </w:r>
      <w:r w:rsidR="003E76B2" w:rsidRPr="00E24614">
        <w:rPr>
          <w:rFonts w:cstheme="minorHAnsi"/>
          <w:b/>
          <w:bCs/>
        </w:rPr>
        <w:t>.</w:t>
      </w:r>
      <w:r w:rsidR="006F77A1">
        <w:rPr>
          <w:rFonts w:cstheme="minorHAnsi"/>
          <w:b/>
          <w:bCs/>
        </w:rPr>
        <w:t>3</w:t>
      </w:r>
      <w:r w:rsidR="003E76B2" w:rsidRPr="00E24614">
        <w:rPr>
          <w:rFonts w:cstheme="minorHAnsi"/>
          <w:b/>
          <w:bCs/>
        </w:rPr>
        <w:t xml:space="preserve"> </w:t>
      </w:r>
      <w:r w:rsidR="003E76B2" w:rsidRPr="003E76B2">
        <w:rPr>
          <w:rFonts w:cstheme="minorHAnsi"/>
          <w:b/>
          <w:bCs/>
        </w:rPr>
        <w:t>MEDICAL UNDERWRITING</w:t>
      </w:r>
    </w:p>
    <w:p w14:paraId="7A6451B8" w14:textId="77777777" w:rsidR="003E76B2" w:rsidRPr="003E76B2" w:rsidRDefault="003E76B2" w:rsidP="003E76B2">
      <w:pPr>
        <w:spacing w:after="0"/>
        <w:rPr>
          <w:rFonts w:cstheme="minorHAnsi"/>
        </w:rPr>
      </w:pPr>
    </w:p>
    <w:p w14:paraId="2268C2D2" w14:textId="77777777" w:rsidR="003E76B2" w:rsidRPr="00E24614" w:rsidRDefault="003E76B2" w:rsidP="00FD46BE">
      <w:pPr>
        <w:spacing w:after="0" w:line="240" w:lineRule="auto"/>
        <w:ind w:left="2880" w:hanging="2880"/>
        <w:rPr>
          <w:rFonts w:cstheme="minorHAnsi"/>
        </w:rPr>
      </w:pPr>
      <w:r w:rsidRPr="00E24614">
        <w:rPr>
          <w:rFonts w:cstheme="minorHAnsi"/>
        </w:rPr>
        <w:t>Waiting Period:</w:t>
      </w:r>
      <w:r w:rsidRPr="00E24614">
        <w:rPr>
          <w:rFonts w:cstheme="minorHAnsi"/>
          <w:b/>
          <w:bCs/>
        </w:rPr>
        <w:tab/>
      </w:r>
      <w:r w:rsidRPr="00E24614">
        <w:rPr>
          <w:rFonts w:cstheme="minorHAnsi"/>
        </w:rPr>
        <w:t>90 days as of policy inception date</w:t>
      </w:r>
    </w:p>
    <w:p w14:paraId="619BF3AD" w14:textId="77777777" w:rsidR="00F01815" w:rsidRDefault="00F01815" w:rsidP="00FD46BE">
      <w:pPr>
        <w:spacing w:after="0" w:line="240" w:lineRule="auto"/>
        <w:ind w:left="2880" w:hanging="2880"/>
        <w:rPr>
          <w:rFonts w:cstheme="minorHAnsi"/>
        </w:rPr>
      </w:pPr>
    </w:p>
    <w:p w14:paraId="2659679B" w14:textId="5E0C66F9" w:rsidR="003E76B2" w:rsidRPr="00E24614" w:rsidRDefault="003E76B2" w:rsidP="00FD46BE">
      <w:pPr>
        <w:spacing w:after="0" w:line="240" w:lineRule="auto"/>
        <w:ind w:left="2880" w:hanging="2880"/>
        <w:rPr>
          <w:rFonts w:cstheme="minorHAnsi"/>
        </w:rPr>
      </w:pPr>
      <w:r w:rsidRPr="00E24614">
        <w:rPr>
          <w:rFonts w:cstheme="minorHAnsi"/>
        </w:rPr>
        <w:t>Survival Period:</w:t>
      </w:r>
      <w:r w:rsidRPr="00E24614">
        <w:rPr>
          <w:rFonts w:cstheme="minorHAnsi"/>
          <w:b/>
          <w:bCs/>
        </w:rPr>
        <w:tab/>
      </w:r>
      <w:r w:rsidR="00A07B39" w:rsidRPr="00F01815">
        <w:rPr>
          <w:rFonts w:cstheme="minorHAnsi"/>
        </w:rPr>
        <w:t>30</w:t>
      </w:r>
      <w:r w:rsidRPr="00E24614">
        <w:rPr>
          <w:rFonts w:cstheme="minorHAnsi"/>
        </w:rPr>
        <w:t xml:space="preserve"> days as from claim notification date</w:t>
      </w:r>
    </w:p>
    <w:p w14:paraId="4DFB1947" w14:textId="77777777" w:rsidR="00F01815" w:rsidRDefault="00F01815" w:rsidP="003E76B2">
      <w:pPr>
        <w:spacing w:after="0"/>
        <w:ind w:left="2880" w:hanging="2880"/>
        <w:rPr>
          <w:rFonts w:cstheme="minorHAnsi"/>
        </w:rPr>
      </w:pPr>
    </w:p>
    <w:p w14:paraId="475FF21E" w14:textId="1F62DB17" w:rsidR="003E76B2" w:rsidRDefault="003E76B2" w:rsidP="00567496">
      <w:pPr>
        <w:spacing w:after="0"/>
        <w:ind w:left="2880" w:hanging="2880"/>
        <w:rPr>
          <w:rFonts w:cstheme="minorHAnsi"/>
          <w:b/>
          <w:bCs/>
        </w:rPr>
      </w:pPr>
      <w:r w:rsidRPr="00E24614">
        <w:rPr>
          <w:rFonts w:cstheme="minorHAnsi"/>
        </w:rPr>
        <w:t>Medical Evidence:</w:t>
      </w:r>
      <w:r w:rsidRPr="00E24614">
        <w:rPr>
          <w:rFonts w:cstheme="minorHAnsi"/>
          <w:b/>
          <w:bCs/>
        </w:rPr>
        <w:tab/>
      </w:r>
      <w:r w:rsidR="00567496">
        <w:rPr>
          <w:rFonts w:cstheme="minorHAnsi"/>
          <w:b/>
          <w:bCs/>
        </w:rPr>
        <w:t xml:space="preserve">-      </w:t>
      </w:r>
      <w:r w:rsidR="00CB093B">
        <w:rPr>
          <w:rFonts w:cstheme="minorHAnsi"/>
          <w:b/>
          <w:bCs/>
        </w:rPr>
        <w:t>Can</w:t>
      </w:r>
      <w:r w:rsidR="00567496">
        <w:rPr>
          <w:rFonts w:cstheme="minorHAnsi"/>
          <w:b/>
          <w:bCs/>
        </w:rPr>
        <w:t xml:space="preserve">Care Plan: </w:t>
      </w:r>
      <w:r w:rsidR="00567496">
        <w:rPr>
          <w:rFonts w:cstheme="minorHAnsi"/>
          <w:b/>
          <w:bCs/>
        </w:rPr>
        <w:tab/>
      </w:r>
      <w:r w:rsidRPr="00595BE0">
        <w:rPr>
          <w:rFonts w:cstheme="minorHAnsi"/>
          <w:b/>
          <w:bCs/>
        </w:rPr>
        <w:t>Proposal Form (</w:t>
      </w:r>
      <w:r w:rsidR="00595BE0">
        <w:rPr>
          <w:rFonts w:cstheme="minorHAnsi"/>
          <w:b/>
          <w:bCs/>
        </w:rPr>
        <w:t>attached below</w:t>
      </w:r>
      <w:r w:rsidRPr="00595BE0">
        <w:rPr>
          <w:rFonts w:cstheme="minorHAnsi"/>
          <w:b/>
          <w:bCs/>
        </w:rPr>
        <w:t>)</w:t>
      </w:r>
      <w:r w:rsidRPr="00A07B39">
        <w:rPr>
          <w:rFonts w:cstheme="minorHAnsi"/>
          <w:b/>
          <w:bCs/>
        </w:rPr>
        <w:t xml:space="preserve"> </w:t>
      </w:r>
    </w:p>
    <w:p w14:paraId="20725841" w14:textId="3A7A0402" w:rsidR="00567496" w:rsidRPr="00595BE0" w:rsidRDefault="00567496" w:rsidP="00567496">
      <w:pPr>
        <w:pStyle w:val="ListParagraph"/>
        <w:numPr>
          <w:ilvl w:val="2"/>
          <w:numId w:val="8"/>
        </w:numPr>
        <w:spacing w:after="0"/>
        <w:rPr>
          <w:rFonts w:cstheme="minorHAnsi"/>
        </w:rPr>
      </w:pPr>
      <w:r w:rsidRPr="00595BE0">
        <w:rPr>
          <w:rFonts w:cstheme="minorHAnsi"/>
          <w:b/>
          <w:bCs/>
        </w:rPr>
        <w:t xml:space="preserve">CritiCareSecure: </w:t>
      </w:r>
      <w:r w:rsidRPr="00595BE0">
        <w:rPr>
          <w:rFonts w:cstheme="minorHAnsi"/>
          <w:b/>
          <w:bCs/>
        </w:rPr>
        <w:tab/>
        <w:t>Proposal Form (</w:t>
      </w:r>
      <w:r w:rsidR="00595BE0">
        <w:rPr>
          <w:rFonts w:cstheme="minorHAnsi"/>
          <w:b/>
          <w:bCs/>
        </w:rPr>
        <w:t>attached below</w:t>
      </w:r>
      <w:r w:rsidRPr="00595BE0">
        <w:rPr>
          <w:rFonts w:cstheme="minorHAnsi"/>
          <w:b/>
          <w:bCs/>
        </w:rPr>
        <w:t xml:space="preserve">) </w:t>
      </w:r>
    </w:p>
    <w:p w14:paraId="3540FB36" w14:textId="77777777" w:rsidR="00F01815" w:rsidRPr="00A07B39" w:rsidRDefault="00F01815" w:rsidP="003E76B2">
      <w:pPr>
        <w:spacing w:after="0"/>
        <w:rPr>
          <w:rFonts w:cstheme="minorHAnsi"/>
        </w:rPr>
      </w:pPr>
    </w:p>
    <w:p w14:paraId="6F8B3517" w14:textId="1C4E6C32" w:rsidR="003E76B2" w:rsidRPr="00A07B39" w:rsidRDefault="003E76B2" w:rsidP="003E76B2">
      <w:pPr>
        <w:spacing w:after="0"/>
        <w:rPr>
          <w:rFonts w:cstheme="minorHAnsi"/>
        </w:rPr>
      </w:pPr>
      <w:r w:rsidRPr="00A07B39">
        <w:rPr>
          <w:rFonts w:cstheme="minorHAnsi"/>
        </w:rPr>
        <w:t>Acceptance Basis:</w:t>
      </w:r>
      <w:r w:rsidRPr="00A07B39">
        <w:rPr>
          <w:rFonts w:cstheme="minorHAnsi"/>
        </w:rPr>
        <w:tab/>
      </w:r>
      <w:r w:rsidRPr="00A07B39">
        <w:rPr>
          <w:rFonts w:cstheme="minorHAnsi"/>
        </w:rPr>
        <w:tab/>
        <w:t>Possible outcomes of Medical Evidence:</w:t>
      </w:r>
    </w:p>
    <w:p w14:paraId="4A80AF83" w14:textId="77777777" w:rsidR="003E76B2" w:rsidRPr="00A07B39" w:rsidRDefault="003E76B2" w:rsidP="00787C12">
      <w:pPr>
        <w:pStyle w:val="ListParagraph"/>
        <w:numPr>
          <w:ilvl w:val="0"/>
          <w:numId w:val="3"/>
        </w:numPr>
        <w:spacing w:after="0"/>
        <w:rPr>
          <w:rFonts w:cstheme="minorHAnsi"/>
        </w:rPr>
      </w:pPr>
      <w:r w:rsidRPr="00A07B39">
        <w:rPr>
          <w:rFonts w:cstheme="minorHAnsi"/>
        </w:rPr>
        <w:t>Accept at Standard Rates</w:t>
      </w:r>
    </w:p>
    <w:p w14:paraId="45DA0DAE" w14:textId="77777777" w:rsidR="003E76B2" w:rsidRPr="00825F94" w:rsidRDefault="003E76B2" w:rsidP="00787C12">
      <w:pPr>
        <w:pStyle w:val="ListParagraph"/>
        <w:numPr>
          <w:ilvl w:val="0"/>
          <w:numId w:val="3"/>
        </w:numPr>
        <w:spacing w:after="0"/>
        <w:rPr>
          <w:rFonts w:cstheme="minorHAnsi"/>
        </w:rPr>
      </w:pPr>
      <w:r w:rsidRPr="00825F94">
        <w:rPr>
          <w:rFonts w:cstheme="minorHAnsi"/>
        </w:rPr>
        <w:t>Accept</w:t>
      </w:r>
      <w:r w:rsidRPr="00825F94">
        <w:rPr>
          <w:rFonts w:cstheme="minorHAnsi"/>
          <w:b/>
          <w:bCs/>
          <w:vertAlign w:val="superscript"/>
        </w:rPr>
        <w:t>+</w:t>
      </w:r>
      <w:r w:rsidRPr="00825F94">
        <w:rPr>
          <w:rFonts w:cstheme="minorHAnsi"/>
        </w:rPr>
        <w:t xml:space="preserve"> = Accept at Sub-Standard Rates. Extra mortality can go from as low as 25% and up to max. 300%</w:t>
      </w:r>
    </w:p>
    <w:p w14:paraId="4E88718E" w14:textId="40843488" w:rsidR="003E76B2" w:rsidRDefault="00BA3B69" w:rsidP="00787C12">
      <w:pPr>
        <w:pStyle w:val="ListParagraph"/>
        <w:numPr>
          <w:ilvl w:val="0"/>
          <w:numId w:val="3"/>
        </w:numPr>
        <w:spacing w:after="0"/>
        <w:rPr>
          <w:rFonts w:cstheme="minorHAnsi"/>
        </w:rPr>
      </w:pPr>
      <w:r>
        <w:rPr>
          <w:rFonts w:cstheme="minorHAnsi"/>
        </w:rPr>
        <w:t xml:space="preserve">Refer &amp;/or Rejected </w:t>
      </w:r>
      <w:r w:rsidR="003E76B2" w:rsidRPr="00A07B39">
        <w:rPr>
          <w:rFonts w:cstheme="minorHAnsi"/>
        </w:rPr>
        <w:t>based on disclosure</w:t>
      </w:r>
    </w:p>
    <w:p w14:paraId="5008D66B" w14:textId="183444A5" w:rsidR="00BA3B69" w:rsidRDefault="00BA3B69" w:rsidP="00595BE0">
      <w:pPr>
        <w:pStyle w:val="ListParagraph"/>
        <w:spacing w:after="0"/>
        <w:ind w:left="3600"/>
        <w:rPr>
          <w:rFonts w:cstheme="minorHAnsi"/>
        </w:rPr>
      </w:pPr>
      <w:r>
        <w:rPr>
          <w:rFonts w:cstheme="minorHAnsi"/>
        </w:rPr>
        <w:t xml:space="preserve">Initially </w:t>
      </w:r>
      <w:r w:rsidR="000D3D6B">
        <w:rPr>
          <w:rFonts w:cstheme="minorHAnsi"/>
        </w:rPr>
        <w:t>cover should follow automatic loadings &amp;/or outright “Declinature” following a “YES” answer</w:t>
      </w:r>
    </w:p>
    <w:p w14:paraId="17FCE668" w14:textId="5C1FF321" w:rsidR="00F01815" w:rsidRDefault="00F01815" w:rsidP="00361B33">
      <w:pPr>
        <w:spacing w:after="0"/>
        <w:rPr>
          <w:rFonts w:cstheme="minorHAnsi"/>
        </w:rPr>
      </w:pPr>
    </w:p>
    <w:p w14:paraId="2CF17E28" w14:textId="4D8EDB80" w:rsidR="001C46E8" w:rsidRPr="00480A2C" w:rsidRDefault="001C46E8" w:rsidP="00787C12">
      <w:pPr>
        <w:pStyle w:val="ListParagraph"/>
        <w:numPr>
          <w:ilvl w:val="0"/>
          <w:numId w:val="2"/>
        </w:numPr>
        <w:spacing w:after="0"/>
        <w:rPr>
          <w:rFonts w:cstheme="minorHAnsi"/>
          <w:b/>
          <w:bCs/>
        </w:rPr>
      </w:pPr>
      <w:r w:rsidRPr="00480A2C">
        <w:rPr>
          <w:rFonts w:cstheme="minorHAnsi"/>
          <w:b/>
          <w:bCs/>
        </w:rPr>
        <w:t>PREMIUM RATES</w:t>
      </w:r>
    </w:p>
    <w:p w14:paraId="591D5C8B" w14:textId="13018528" w:rsidR="001C46E8" w:rsidRDefault="001C46E8" w:rsidP="00F06EB2">
      <w:pPr>
        <w:spacing w:after="0" w:line="240" w:lineRule="auto"/>
        <w:jc w:val="both"/>
        <w:rPr>
          <w:rFonts w:cstheme="minorHAnsi"/>
          <w:b/>
          <w:bCs/>
          <w:u w:val="single"/>
        </w:rPr>
      </w:pPr>
    </w:p>
    <w:p w14:paraId="32B94716" w14:textId="0CB2E52B" w:rsidR="00F82A36" w:rsidRPr="007034E3" w:rsidRDefault="00C83C4A" w:rsidP="00595BE0">
      <w:pPr>
        <w:spacing w:after="0" w:line="240" w:lineRule="auto"/>
        <w:ind w:left="720"/>
        <w:jc w:val="both"/>
        <w:rPr>
          <w:rFonts w:cstheme="minorHAnsi"/>
        </w:rPr>
      </w:pPr>
      <w:r w:rsidRPr="004C2A88">
        <w:rPr>
          <w:rFonts w:cstheme="minorHAnsi"/>
        </w:rPr>
        <w:t xml:space="preserve">Table of </w:t>
      </w:r>
      <w:r w:rsidR="004C2A88" w:rsidRPr="004C2A88">
        <w:rPr>
          <w:rFonts w:cstheme="minorHAnsi"/>
        </w:rPr>
        <w:t>net Original Premium</w:t>
      </w:r>
      <w:r w:rsidR="001C46E8" w:rsidRPr="004C2A88">
        <w:rPr>
          <w:rFonts w:cstheme="minorHAnsi"/>
        </w:rPr>
        <w:t xml:space="preserve"> </w:t>
      </w:r>
      <w:r w:rsidRPr="004C2A88">
        <w:rPr>
          <w:rFonts w:cstheme="minorHAnsi"/>
        </w:rPr>
        <w:t xml:space="preserve">rates per age </w:t>
      </w:r>
      <w:r w:rsidR="006F77A1" w:rsidRPr="004C2A88">
        <w:rPr>
          <w:rFonts w:cstheme="minorHAnsi"/>
        </w:rPr>
        <w:t>and gender</w:t>
      </w:r>
      <w:r w:rsidR="00595BE0">
        <w:rPr>
          <w:rFonts w:cstheme="minorHAnsi"/>
        </w:rPr>
        <w:t xml:space="preserve"> </w:t>
      </w:r>
      <w:r w:rsidR="007034E3">
        <w:rPr>
          <w:rFonts w:cstheme="minorHAnsi"/>
        </w:rPr>
        <w:t>(</w:t>
      </w:r>
      <w:r w:rsidR="00595BE0" w:rsidRPr="007034E3">
        <w:rPr>
          <w:rFonts w:cstheme="minorHAnsi"/>
        </w:rPr>
        <w:t xml:space="preserve">Will be provided at </w:t>
      </w:r>
      <w:r w:rsidR="00454A5F">
        <w:rPr>
          <w:rFonts w:cstheme="minorHAnsi"/>
        </w:rPr>
        <w:t xml:space="preserve">a </w:t>
      </w:r>
      <w:r w:rsidR="007034E3" w:rsidRPr="007034E3">
        <w:rPr>
          <w:rFonts w:cstheme="minorHAnsi"/>
        </w:rPr>
        <w:t xml:space="preserve">later </w:t>
      </w:r>
      <w:r w:rsidR="00595BE0" w:rsidRPr="007034E3">
        <w:rPr>
          <w:rFonts w:cstheme="minorHAnsi"/>
        </w:rPr>
        <w:t>phase</w:t>
      </w:r>
      <w:r w:rsidR="007034E3">
        <w:rPr>
          <w:rFonts w:cstheme="minorHAnsi"/>
        </w:rPr>
        <w:t>)</w:t>
      </w:r>
    </w:p>
    <w:p w14:paraId="0C364794" w14:textId="64E04D30" w:rsidR="001C46E8" w:rsidRDefault="001C46E8" w:rsidP="00F06EB2">
      <w:pPr>
        <w:spacing w:after="0" w:line="240" w:lineRule="auto"/>
        <w:jc w:val="both"/>
        <w:rPr>
          <w:rFonts w:cstheme="minorHAnsi"/>
        </w:rPr>
      </w:pPr>
    </w:p>
    <w:p w14:paraId="0BFE0ACC" w14:textId="77777777" w:rsidR="004C2A88" w:rsidRPr="00744A72" w:rsidRDefault="004C2A88" w:rsidP="00F06EB2">
      <w:pPr>
        <w:spacing w:after="0" w:line="240" w:lineRule="auto"/>
        <w:jc w:val="both"/>
        <w:rPr>
          <w:rFonts w:cstheme="minorHAnsi"/>
        </w:rPr>
      </w:pPr>
    </w:p>
    <w:p w14:paraId="23138EFE" w14:textId="77777777" w:rsidR="00324C36" w:rsidRPr="009578D5" w:rsidRDefault="00324C36" w:rsidP="00324C36">
      <w:pPr>
        <w:pStyle w:val="ListParagraph"/>
        <w:numPr>
          <w:ilvl w:val="0"/>
          <w:numId w:val="2"/>
        </w:numPr>
        <w:spacing w:after="0"/>
        <w:jc w:val="both"/>
        <w:rPr>
          <w:rFonts w:cstheme="minorHAnsi"/>
        </w:rPr>
      </w:pPr>
      <w:r w:rsidRPr="009578D5">
        <w:rPr>
          <w:rFonts w:cstheme="minorHAnsi"/>
          <w:b/>
          <w:bCs/>
        </w:rPr>
        <w:t>ARBITRATION</w:t>
      </w:r>
    </w:p>
    <w:p w14:paraId="40615F4B"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Where any Dispute arising out of or in connection with his Agreement interpretation, formation, performance, existence, validity, nullification, invalidation, or termination (including non-contractual disputes or claims) (Disputes) shall be settled, in the first instance, if possible, by amicable negotiations within ninety days, before resorting to arbitration in the manner set out below.</w:t>
      </w:r>
    </w:p>
    <w:p w14:paraId="7291A2D9" w14:textId="77777777" w:rsidR="00324C36"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22"/>
          <w:szCs w:val="22"/>
        </w:rPr>
      </w:pPr>
    </w:p>
    <w:p w14:paraId="58216088" w14:textId="77777777" w:rsidR="00324C36" w:rsidRDefault="00324C36" w:rsidP="00324C36">
      <w:pPr>
        <w:pStyle w:val="Heading2"/>
        <w:numPr>
          <w:ilvl w:val="1"/>
          <w:numId w:val="20"/>
        </w:numPr>
        <w:tabs>
          <w:tab w:val="left" w:pos="9180"/>
          <w:tab w:val="left" w:pos="9360"/>
        </w:tabs>
        <w:spacing w:before="0" w:after="0" w:line="240" w:lineRule="auto"/>
        <w:ind w:left="3780" w:right="-43" w:hanging="630"/>
        <w:rPr>
          <w:rFonts w:asciiTheme="minorHAnsi" w:hAnsiTheme="minorHAnsi" w:cstheme="minorHAnsi"/>
          <w:sz w:val="22"/>
          <w:szCs w:val="22"/>
        </w:rPr>
      </w:pPr>
      <w:r w:rsidRPr="009A1691">
        <w:rPr>
          <w:rFonts w:asciiTheme="minorHAnsi" w:hAnsiTheme="minorHAnsi" w:cstheme="minorHAnsi"/>
          <w:sz w:val="22"/>
          <w:szCs w:val="22"/>
        </w:rPr>
        <w:t>In the event that the Parties fail to resolve matters as mentioned above, all Disputes shall be referred to and resolved by arbitration.</w:t>
      </w:r>
    </w:p>
    <w:p w14:paraId="13812B6F" w14:textId="77777777" w:rsidR="00324C36" w:rsidRPr="009A1691" w:rsidRDefault="00324C36" w:rsidP="00324C36">
      <w:pPr>
        <w:pStyle w:val="Heading2"/>
        <w:numPr>
          <w:ilvl w:val="0"/>
          <w:numId w:val="0"/>
        </w:numPr>
        <w:tabs>
          <w:tab w:val="left" w:pos="9180"/>
          <w:tab w:val="left" w:pos="9360"/>
        </w:tabs>
        <w:spacing w:before="0" w:after="0" w:line="240" w:lineRule="auto"/>
        <w:ind w:left="3780" w:right="-43" w:hanging="630"/>
        <w:rPr>
          <w:rFonts w:asciiTheme="minorHAnsi" w:hAnsiTheme="minorHAnsi" w:cstheme="minorHAnsi"/>
        </w:rPr>
      </w:pPr>
    </w:p>
    <w:p w14:paraId="5D6BF59F"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30"/>
        <w:rPr>
          <w:rFonts w:asciiTheme="minorHAnsi" w:hAnsiTheme="minorHAnsi" w:cstheme="minorHAnsi"/>
          <w:sz w:val="22"/>
          <w:szCs w:val="22"/>
        </w:rPr>
      </w:pPr>
      <w:r w:rsidRPr="009A1691">
        <w:rPr>
          <w:rFonts w:asciiTheme="minorHAnsi" w:hAnsiTheme="minorHAnsi" w:cstheme="minorHAnsi"/>
          <w:sz w:val="22"/>
          <w:szCs w:val="22"/>
        </w:rPr>
        <w:t>Any dispute arising out of or in connection with this Agreement, including any question regarding its existence, validity or termination, and whether arising during or after the period of the agreement, shall be referred to and finally resolved by arbitration administered by the London Court of International Arbitration (LCIA), as amended from time to time and by the rest of this article.</w:t>
      </w:r>
    </w:p>
    <w:p w14:paraId="11BACCBA" w14:textId="77777777" w:rsidR="00324C36" w:rsidRPr="009A1691" w:rsidRDefault="00324C36" w:rsidP="00324C36">
      <w:pPr>
        <w:pStyle w:val="Heading2"/>
        <w:numPr>
          <w:ilvl w:val="0"/>
          <w:numId w:val="0"/>
        </w:numPr>
        <w:tabs>
          <w:tab w:val="left" w:pos="9180"/>
          <w:tab w:val="left" w:pos="9360"/>
        </w:tabs>
        <w:spacing w:before="0" w:after="0" w:line="240" w:lineRule="auto"/>
        <w:ind w:left="3780" w:right="-43" w:hanging="630"/>
        <w:rPr>
          <w:rFonts w:asciiTheme="minorHAnsi" w:hAnsiTheme="minorHAnsi" w:cstheme="minorHAnsi"/>
          <w:sz w:val="18"/>
          <w:szCs w:val="18"/>
        </w:rPr>
      </w:pPr>
    </w:p>
    <w:p w14:paraId="464CA7A1"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30"/>
        <w:rPr>
          <w:rFonts w:asciiTheme="minorHAnsi" w:hAnsiTheme="minorHAnsi" w:cstheme="minorHAnsi"/>
          <w:sz w:val="22"/>
          <w:szCs w:val="22"/>
        </w:rPr>
      </w:pPr>
      <w:r w:rsidRPr="009A1691">
        <w:rPr>
          <w:rFonts w:asciiTheme="minorHAnsi" w:hAnsiTheme="minorHAnsi" w:cstheme="minorHAnsi"/>
          <w:sz w:val="22"/>
          <w:szCs w:val="22"/>
        </w:rPr>
        <w:t>The Arbitration Tribunal shall consist of three arbitrators. One arbitrator will be appointed by each of the parties. The two arbitrators so appointed will choose the third arbitrator who will act as the Chairman of the Tribunal.</w:t>
      </w:r>
    </w:p>
    <w:p w14:paraId="05C79DD7" w14:textId="77777777" w:rsidR="00324C36" w:rsidRPr="009A1691"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18"/>
          <w:szCs w:val="18"/>
        </w:rPr>
      </w:pPr>
    </w:p>
    <w:p w14:paraId="55FEE61E"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 xml:space="preserve">The Arbitration Tribunal shall unless the parties agree otherwise consist of persons (including those who have retired) </w:t>
      </w:r>
      <w:r w:rsidRPr="009A1691">
        <w:rPr>
          <w:rFonts w:asciiTheme="minorHAnsi" w:hAnsiTheme="minorHAnsi" w:cstheme="minorHAnsi"/>
          <w:sz w:val="22"/>
          <w:szCs w:val="22"/>
        </w:rPr>
        <w:lastRenderedPageBreak/>
        <w:t>with not less than ten years of experience of international insurance or reinsurance business as persons engaged in such business or advising such business in a professional capacity.</w:t>
      </w:r>
    </w:p>
    <w:p w14:paraId="2ECF02C3" w14:textId="77777777" w:rsidR="00324C36" w:rsidRPr="009A1691"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18"/>
          <w:szCs w:val="18"/>
        </w:rPr>
      </w:pPr>
    </w:p>
    <w:p w14:paraId="56A9C1F7"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 xml:space="preserve">The seat of arbitration shall be </w:t>
      </w:r>
      <w:r>
        <w:rPr>
          <w:rFonts w:asciiTheme="minorHAnsi" w:hAnsiTheme="minorHAnsi" w:cstheme="minorHAnsi"/>
          <w:sz w:val="22"/>
          <w:szCs w:val="22"/>
        </w:rPr>
        <w:t>DIFC</w:t>
      </w:r>
      <w:r w:rsidRPr="009A1691">
        <w:rPr>
          <w:rFonts w:asciiTheme="minorHAnsi" w:hAnsiTheme="minorHAnsi" w:cstheme="minorHAnsi"/>
          <w:sz w:val="22"/>
          <w:szCs w:val="22"/>
        </w:rPr>
        <w:t xml:space="preserve">, </w:t>
      </w:r>
      <w:r>
        <w:rPr>
          <w:rFonts w:asciiTheme="minorHAnsi" w:hAnsiTheme="minorHAnsi" w:cstheme="minorHAnsi"/>
          <w:sz w:val="22"/>
          <w:szCs w:val="22"/>
        </w:rPr>
        <w:t>DUBAI</w:t>
      </w:r>
      <w:r w:rsidRPr="009A1691">
        <w:rPr>
          <w:rFonts w:asciiTheme="minorHAnsi" w:hAnsiTheme="minorHAnsi" w:cstheme="minorHAnsi"/>
          <w:sz w:val="22"/>
          <w:szCs w:val="22"/>
        </w:rPr>
        <w:t>, U</w:t>
      </w:r>
      <w:r>
        <w:rPr>
          <w:rFonts w:asciiTheme="minorHAnsi" w:hAnsiTheme="minorHAnsi" w:cstheme="minorHAnsi"/>
          <w:sz w:val="22"/>
          <w:szCs w:val="22"/>
        </w:rPr>
        <w:t>NITED ARAB EMIRATES</w:t>
      </w:r>
      <w:r w:rsidRPr="009A1691">
        <w:rPr>
          <w:rFonts w:asciiTheme="minorHAnsi" w:hAnsiTheme="minorHAnsi" w:cstheme="minorHAnsi"/>
          <w:sz w:val="22"/>
          <w:szCs w:val="22"/>
        </w:rPr>
        <w:t>.</w:t>
      </w:r>
    </w:p>
    <w:p w14:paraId="4982F360" w14:textId="77777777" w:rsidR="00324C36" w:rsidRPr="009A1691"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18"/>
          <w:szCs w:val="18"/>
        </w:rPr>
      </w:pPr>
    </w:p>
    <w:p w14:paraId="3FBF9120"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 xml:space="preserve">The Arbitration Tribunal shall not be bound by the rules of civil procedure. Their decision shall be made by majority vote, only, within four months from the appointment of the third arbitrator. </w:t>
      </w:r>
    </w:p>
    <w:p w14:paraId="332F5E01" w14:textId="77777777" w:rsidR="00324C36" w:rsidRPr="009A1691"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18"/>
          <w:szCs w:val="18"/>
        </w:rPr>
      </w:pPr>
    </w:p>
    <w:p w14:paraId="3B361CFD" w14:textId="77777777" w:rsidR="00324C36" w:rsidRPr="009C7AF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Cs w:val="22"/>
        </w:rPr>
      </w:pPr>
      <w:r w:rsidRPr="009A1691">
        <w:rPr>
          <w:rFonts w:asciiTheme="minorHAnsi" w:hAnsiTheme="minorHAnsi" w:cstheme="minorHAnsi"/>
          <w:sz w:val="22"/>
          <w:szCs w:val="22"/>
        </w:rPr>
        <w:t>The language to be used in the arbitral proceedings shall be English and all arbitral awards shall be</w:t>
      </w:r>
      <w:r w:rsidRPr="009C7AF1">
        <w:rPr>
          <w:rFonts w:asciiTheme="minorHAnsi" w:hAnsiTheme="minorHAnsi" w:cstheme="minorHAnsi"/>
          <w:szCs w:val="22"/>
        </w:rPr>
        <w:t xml:space="preserve"> in English.</w:t>
      </w:r>
    </w:p>
    <w:p w14:paraId="2602DA79" w14:textId="77777777" w:rsidR="00324C36" w:rsidRPr="009A1691" w:rsidRDefault="00324C36" w:rsidP="00324C36">
      <w:pPr>
        <w:pStyle w:val="Heading2"/>
        <w:numPr>
          <w:ilvl w:val="0"/>
          <w:numId w:val="0"/>
        </w:numPr>
        <w:tabs>
          <w:tab w:val="left" w:pos="9180"/>
          <w:tab w:val="left" w:pos="9360"/>
        </w:tabs>
        <w:spacing w:before="0" w:after="0" w:line="240" w:lineRule="auto"/>
        <w:ind w:left="3780" w:right="-43"/>
        <w:rPr>
          <w:rFonts w:asciiTheme="minorHAnsi" w:hAnsiTheme="minorHAnsi" w:cstheme="minorHAnsi"/>
          <w:sz w:val="18"/>
          <w:szCs w:val="18"/>
        </w:rPr>
      </w:pPr>
    </w:p>
    <w:p w14:paraId="56840F26"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The arbitrator's decision shall be rendered in writing and shall state the basis thereof.</w:t>
      </w:r>
    </w:p>
    <w:p w14:paraId="234611AD" w14:textId="77777777" w:rsidR="00324C36" w:rsidRPr="009A1691" w:rsidRDefault="00324C36" w:rsidP="00324C36">
      <w:pPr>
        <w:pStyle w:val="Heading2"/>
        <w:numPr>
          <w:ilvl w:val="0"/>
          <w:numId w:val="0"/>
        </w:numPr>
        <w:tabs>
          <w:tab w:val="left" w:pos="9180"/>
          <w:tab w:val="left" w:pos="9360"/>
        </w:tabs>
        <w:spacing w:before="0" w:after="0" w:line="240" w:lineRule="auto"/>
        <w:ind w:left="3780" w:right="-43"/>
        <w:rPr>
          <w:rFonts w:asciiTheme="minorHAnsi" w:hAnsiTheme="minorHAnsi" w:cstheme="minorHAnsi"/>
          <w:sz w:val="18"/>
          <w:szCs w:val="18"/>
        </w:rPr>
      </w:pPr>
    </w:p>
    <w:p w14:paraId="5220F0C4"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The arbitrator shall be entitled to award costs and the arbitration award shall state the allocation between the Parties and the costs of the arbitrator.</w:t>
      </w:r>
    </w:p>
    <w:p w14:paraId="54C15DA7" w14:textId="77777777" w:rsidR="00324C36" w:rsidRPr="009A1691" w:rsidRDefault="00324C36" w:rsidP="00324C36">
      <w:pPr>
        <w:pStyle w:val="Heading2"/>
        <w:numPr>
          <w:ilvl w:val="0"/>
          <w:numId w:val="0"/>
        </w:numPr>
        <w:tabs>
          <w:tab w:val="left" w:pos="9180"/>
          <w:tab w:val="left" w:pos="9360"/>
        </w:tabs>
        <w:spacing w:before="0" w:after="0" w:line="240" w:lineRule="auto"/>
        <w:ind w:left="3780" w:right="-43"/>
        <w:rPr>
          <w:rFonts w:asciiTheme="minorHAnsi" w:hAnsiTheme="minorHAnsi" w:cstheme="minorHAnsi"/>
          <w:sz w:val="16"/>
          <w:szCs w:val="16"/>
        </w:rPr>
      </w:pPr>
    </w:p>
    <w:p w14:paraId="1932B054"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The decision and the award of the Arbitration Tribunal will be final and conclusive and binding on the parties who are not authorized to appeal or to seek the revision or to apply to a court of law or any other forum for relief from the decision of the Arbitration Tribunal.</w:t>
      </w:r>
    </w:p>
    <w:p w14:paraId="48A34621" w14:textId="77777777" w:rsidR="00324C36" w:rsidRPr="009A1691" w:rsidRDefault="00324C36" w:rsidP="00324C36">
      <w:pPr>
        <w:pStyle w:val="Heading2"/>
        <w:numPr>
          <w:ilvl w:val="0"/>
          <w:numId w:val="0"/>
        </w:numPr>
        <w:tabs>
          <w:tab w:val="left" w:pos="9180"/>
          <w:tab w:val="left" w:pos="9360"/>
        </w:tabs>
        <w:spacing w:before="0" w:after="0" w:line="240" w:lineRule="auto"/>
        <w:ind w:left="3510" w:right="-43"/>
        <w:rPr>
          <w:rFonts w:asciiTheme="minorHAnsi" w:hAnsiTheme="minorHAnsi" w:cstheme="minorHAnsi"/>
          <w:sz w:val="18"/>
          <w:szCs w:val="18"/>
        </w:rPr>
      </w:pPr>
    </w:p>
    <w:p w14:paraId="3AC641FF" w14:textId="77777777" w:rsidR="00324C36" w:rsidRPr="009A1691" w:rsidRDefault="00324C36" w:rsidP="00324C36">
      <w:pPr>
        <w:pStyle w:val="Heading2"/>
        <w:numPr>
          <w:ilvl w:val="1"/>
          <w:numId w:val="20"/>
        </w:numPr>
        <w:tabs>
          <w:tab w:val="left" w:pos="9180"/>
          <w:tab w:val="left" w:pos="9360"/>
        </w:tabs>
        <w:spacing w:before="0" w:after="0" w:line="240" w:lineRule="auto"/>
        <w:ind w:left="3780" w:right="-43" w:hanging="612"/>
        <w:rPr>
          <w:rFonts w:asciiTheme="minorHAnsi" w:hAnsiTheme="minorHAnsi" w:cstheme="minorHAnsi"/>
          <w:sz w:val="22"/>
          <w:szCs w:val="22"/>
        </w:rPr>
      </w:pPr>
      <w:r w:rsidRPr="009A1691">
        <w:rPr>
          <w:rFonts w:asciiTheme="minorHAnsi" w:hAnsiTheme="minorHAnsi" w:cstheme="minorHAnsi"/>
          <w:sz w:val="22"/>
          <w:szCs w:val="22"/>
        </w:rPr>
        <w:t>The parties agree to keep any dispute, testimony, documents produced and any outcome of the arbitration confidential.</w:t>
      </w:r>
    </w:p>
    <w:p w14:paraId="62DE9D97" w14:textId="2BF0FE37" w:rsidR="00324C36" w:rsidRDefault="00324C36" w:rsidP="00324C36">
      <w:pPr>
        <w:pStyle w:val="ListParagraph"/>
        <w:spacing w:after="0" w:line="240" w:lineRule="auto"/>
        <w:ind w:left="3780"/>
        <w:jc w:val="both"/>
        <w:rPr>
          <w:rFonts w:cstheme="minorHAnsi"/>
        </w:rPr>
      </w:pPr>
      <w:r w:rsidRPr="009A1691">
        <w:rPr>
          <w:rFonts w:cstheme="minorHAnsi"/>
        </w:rPr>
        <w:t>During the period of negotiation or arbitration, both Parties shall perform the duties and obligations stipulated in this Agreement until such time as the Disputes are finally resolved by settlement or arbitral award</w:t>
      </w:r>
    </w:p>
    <w:p w14:paraId="5755501B" w14:textId="77777777" w:rsidR="004C2A88" w:rsidRDefault="004C2A88" w:rsidP="00324C36">
      <w:pPr>
        <w:pStyle w:val="ListParagraph"/>
        <w:spacing w:after="0" w:line="240" w:lineRule="auto"/>
        <w:ind w:left="3780"/>
        <w:jc w:val="both"/>
        <w:rPr>
          <w:rFonts w:asciiTheme="minorBidi" w:hAnsiTheme="minorBidi"/>
          <w:sz w:val="20"/>
          <w:szCs w:val="20"/>
          <w:lang w:val="en-GB"/>
        </w:rPr>
      </w:pPr>
    </w:p>
    <w:p w14:paraId="11508E6A" w14:textId="77777777" w:rsidR="00324C36" w:rsidRPr="00A73D85" w:rsidRDefault="00324C36" w:rsidP="00324C36">
      <w:pPr>
        <w:pStyle w:val="ListParagraph"/>
        <w:numPr>
          <w:ilvl w:val="0"/>
          <w:numId w:val="2"/>
        </w:numPr>
        <w:spacing w:after="0"/>
        <w:jc w:val="both"/>
        <w:rPr>
          <w:rFonts w:cstheme="minorHAnsi"/>
          <w:b/>
          <w:bCs/>
        </w:rPr>
      </w:pPr>
      <w:r w:rsidRPr="00A73D85">
        <w:rPr>
          <w:rFonts w:cstheme="minorHAnsi"/>
          <w:b/>
          <w:bCs/>
        </w:rPr>
        <w:t>REINSURANCE ACCOUNT</w:t>
      </w:r>
      <w:r>
        <w:rPr>
          <w:rFonts w:cstheme="minorHAnsi"/>
          <w:b/>
          <w:bCs/>
        </w:rPr>
        <w:t>S</w:t>
      </w:r>
    </w:p>
    <w:p w14:paraId="5A7422D7" w14:textId="77777777" w:rsidR="00324C36" w:rsidRPr="00704C42" w:rsidRDefault="00324C36" w:rsidP="00324C36">
      <w:pPr>
        <w:pStyle w:val="BodyText"/>
        <w:numPr>
          <w:ilvl w:val="0"/>
          <w:numId w:val="23"/>
        </w:numPr>
        <w:ind w:left="3780"/>
        <w:jc w:val="both"/>
        <w:rPr>
          <w:rFonts w:asciiTheme="minorHAnsi" w:hAnsiTheme="minorHAnsi" w:cstheme="minorHAnsi"/>
          <w:sz w:val="22"/>
          <w:szCs w:val="22"/>
        </w:rPr>
      </w:pPr>
      <w:r w:rsidRPr="00704C42">
        <w:rPr>
          <w:rFonts w:asciiTheme="minorHAnsi" w:hAnsiTheme="minorHAnsi" w:cstheme="minorHAnsi"/>
          <w:sz w:val="22"/>
          <w:szCs w:val="22"/>
        </w:rPr>
        <w:t xml:space="preserve">The Ceding Office will provide quarterly accounts bordereaux containing all insured </w:t>
      </w:r>
      <w:r>
        <w:rPr>
          <w:rFonts w:asciiTheme="minorHAnsi" w:hAnsiTheme="minorHAnsi" w:cstheme="minorHAnsi"/>
          <w:sz w:val="22"/>
          <w:szCs w:val="22"/>
        </w:rPr>
        <w:t xml:space="preserve">lives </w:t>
      </w:r>
      <w:r w:rsidRPr="00704C42">
        <w:rPr>
          <w:rFonts w:asciiTheme="minorHAnsi" w:hAnsiTheme="minorHAnsi" w:cstheme="minorHAnsi"/>
          <w:sz w:val="22"/>
          <w:szCs w:val="22"/>
        </w:rPr>
        <w:t xml:space="preserve">which have been </w:t>
      </w:r>
      <w:r>
        <w:rPr>
          <w:rFonts w:asciiTheme="minorHAnsi" w:hAnsiTheme="minorHAnsi" w:cstheme="minorHAnsi"/>
          <w:sz w:val="22"/>
          <w:szCs w:val="22"/>
        </w:rPr>
        <w:t>confirmed</w:t>
      </w:r>
      <w:r w:rsidRPr="00704C42">
        <w:rPr>
          <w:rFonts w:asciiTheme="minorHAnsi" w:hAnsiTheme="minorHAnsi" w:cstheme="minorHAnsi"/>
          <w:sz w:val="22"/>
          <w:szCs w:val="22"/>
        </w:rPr>
        <w:t xml:space="preserve"> during the period covered. Information to be provided with these accounts is in the form set out in </w:t>
      </w:r>
      <w:r>
        <w:rPr>
          <w:rFonts w:asciiTheme="minorHAnsi" w:hAnsiTheme="minorHAnsi" w:cstheme="minorHAnsi"/>
          <w:sz w:val="22"/>
          <w:szCs w:val="22"/>
        </w:rPr>
        <w:t>the attachments</w:t>
      </w:r>
      <w:r w:rsidRPr="00704C42">
        <w:rPr>
          <w:rFonts w:asciiTheme="minorHAnsi" w:hAnsiTheme="minorHAnsi" w:cstheme="minorHAnsi"/>
          <w:sz w:val="22"/>
          <w:szCs w:val="22"/>
        </w:rPr>
        <w:t>.</w:t>
      </w:r>
    </w:p>
    <w:p w14:paraId="346983FF" w14:textId="77777777" w:rsidR="00324C36" w:rsidRPr="00704C42" w:rsidRDefault="00324C36" w:rsidP="00324C36">
      <w:pPr>
        <w:pStyle w:val="BodyText"/>
        <w:numPr>
          <w:ilvl w:val="0"/>
          <w:numId w:val="23"/>
        </w:numPr>
        <w:ind w:left="3780"/>
        <w:jc w:val="both"/>
        <w:rPr>
          <w:rFonts w:asciiTheme="minorHAnsi" w:hAnsiTheme="minorHAnsi" w:cstheme="minorHAnsi"/>
          <w:sz w:val="22"/>
          <w:szCs w:val="22"/>
        </w:rPr>
      </w:pPr>
      <w:r w:rsidRPr="00704C42">
        <w:rPr>
          <w:rFonts w:asciiTheme="minorHAnsi" w:hAnsiTheme="minorHAnsi" w:cstheme="minorHAnsi"/>
          <w:sz w:val="22"/>
          <w:szCs w:val="22"/>
        </w:rPr>
        <w:t xml:space="preserve">The quarterly bordereaux are to be submitted by the Ceding Office to </w:t>
      </w:r>
      <w:r>
        <w:rPr>
          <w:rFonts w:asciiTheme="minorHAnsi" w:hAnsiTheme="minorHAnsi" w:cstheme="minorHAnsi"/>
          <w:sz w:val="22"/>
          <w:szCs w:val="22"/>
        </w:rPr>
        <w:t>Mena Re Life</w:t>
      </w:r>
      <w:r w:rsidRPr="00704C42">
        <w:rPr>
          <w:rFonts w:asciiTheme="minorHAnsi" w:hAnsiTheme="minorHAnsi" w:cstheme="minorHAnsi"/>
          <w:sz w:val="22"/>
          <w:szCs w:val="22"/>
        </w:rPr>
        <w:t xml:space="preserve"> within 30 days of the end of each of the quarter months </w:t>
      </w:r>
      <w:r>
        <w:rPr>
          <w:rFonts w:asciiTheme="minorHAnsi" w:hAnsiTheme="minorHAnsi" w:cstheme="minorHAnsi"/>
          <w:sz w:val="22"/>
          <w:szCs w:val="22"/>
        </w:rPr>
        <w:t>as from the inception of this agreement</w:t>
      </w:r>
      <w:r w:rsidRPr="00704C42">
        <w:rPr>
          <w:rFonts w:asciiTheme="minorHAnsi" w:hAnsiTheme="minorHAnsi" w:cstheme="minorHAnsi"/>
          <w:sz w:val="22"/>
          <w:szCs w:val="22"/>
        </w:rPr>
        <w:t xml:space="preserve">. </w:t>
      </w:r>
    </w:p>
    <w:p w14:paraId="4EF9AB12" w14:textId="77777777" w:rsidR="00324C36" w:rsidRPr="00704C42" w:rsidRDefault="00324C36" w:rsidP="00324C36">
      <w:pPr>
        <w:pStyle w:val="BodyText"/>
        <w:numPr>
          <w:ilvl w:val="0"/>
          <w:numId w:val="23"/>
        </w:numPr>
        <w:ind w:left="3780"/>
        <w:jc w:val="both"/>
        <w:rPr>
          <w:rFonts w:asciiTheme="minorHAnsi" w:hAnsiTheme="minorHAnsi" w:cstheme="minorHAnsi"/>
          <w:sz w:val="22"/>
          <w:szCs w:val="22"/>
        </w:rPr>
      </w:pPr>
      <w:r w:rsidRPr="00704C42">
        <w:rPr>
          <w:rFonts w:asciiTheme="minorHAnsi" w:hAnsiTheme="minorHAnsi" w:cstheme="minorHAnsi"/>
          <w:sz w:val="22"/>
          <w:szCs w:val="22"/>
        </w:rPr>
        <w:t>All balances due to the Reinsurer must be settled by the Ceding Office, simultaneously with the submission of the account.</w:t>
      </w:r>
    </w:p>
    <w:p w14:paraId="5B24BEC8" w14:textId="77777777" w:rsidR="00324C36" w:rsidRPr="00704C42" w:rsidRDefault="00324C36" w:rsidP="00324C36">
      <w:pPr>
        <w:pStyle w:val="ListParagraph"/>
        <w:numPr>
          <w:ilvl w:val="0"/>
          <w:numId w:val="23"/>
        </w:numPr>
        <w:tabs>
          <w:tab w:val="left" w:pos="0"/>
        </w:tabs>
        <w:spacing w:after="0" w:line="240" w:lineRule="auto"/>
        <w:ind w:left="3780"/>
        <w:jc w:val="both"/>
        <w:rPr>
          <w:rFonts w:eastAsia="Microsoft Sans Serif" w:cstheme="minorHAnsi"/>
          <w:color w:val="23262B"/>
          <w:spacing w:val="3"/>
        </w:rPr>
      </w:pPr>
      <w:r w:rsidRPr="00704C42">
        <w:rPr>
          <w:rFonts w:cstheme="minorHAnsi"/>
        </w:rPr>
        <w:t xml:space="preserve">All balances due to the Ceding Office must be settled by </w:t>
      </w:r>
      <w:r>
        <w:rPr>
          <w:rFonts w:cstheme="minorHAnsi"/>
        </w:rPr>
        <w:t xml:space="preserve">Mena Re Life </w:t>
      </w:r>
      <w:r w:rsidRPr="00704C42">
        <w:rPr>
          <w:rFonts w:cstheme="minorHAnsi"/>
        </w:rPr>
        <w:t>within 15 days of receipt of the account</w:t>
      </w:r>
    </w:p>
    <w:p w14:paraId="2BB7F86B" w14:textId="77777777" w:rsidR="00324C36" w:rsidRDefault="00324C36" w:rsidP="00324C36">
      <w:pPr>
        <w:pStyle w:val="ListParagraph"/>
        <w:numPr>
          <w:ilvl w:val="0"/>
          <w:numId w:val="23"/>
        </w:numPr>
        <w:tabs>
          <w:tab w:val="left" w:pos="0"/>
        </w:tabs>
        <w:spacing w:after="0" w:line="240" w:lineRule="auto"/>
        <w:ind w:left="3780"/>
        <w:jc w:val="both"/>
        <w:rPr>
          <w:rFonts w:eastAsia="Microsoft Sans Serif" w:cstheme="minorHAnsi"/>
          <w:color w:val="23262B"/>
          <w:spacing w:val="3"/>
        </w:rPr>
      </w:pPr>
      <w:r w:rsidRPr="00704C42">
        <w:rPr>
          <w:rFonts w:eastAsia="Microsoft Sans Serif" w:cstheme="minorHAnsi"/>
          <w:color w:val="23262B"/>
          <w:spacing w:val="3"/>
        </w:rPr>
        <w:lastRenderedPageBreak/>
        <w:t>Offered rates excludes any allowance for value added tax and/or withholding tax. Any allocation for these taxes shall be added over and above the reinsurance rate</w:t>
      </w:r>
      <w:r>
        <w:rPr>
          <w:rFonts w:eastAsia="Microsoft Sans Serif" w:cstheme="minorHAnsi"/>
          <w:color w:val="23262B"/>
          <w:spacing w:val="3"/>
        </w:rPr>
        <w:t>s</w:t>
      </w:r>
      <w:r w:rsidRPr="00704C42">
        <w:rPr>
          <w:rFonts w:eastAsia="Microsoft Sans Serif" w:cstheme="minorHAnsi"/>
          <w:color w:val="23262B"/>
          <w:spacing w:val="3"/>
        </w:rPr>
        <w:t xml:space="preserve"> quoted</w:t>
      </w:r>
    </w:p>
    <w:p w14:paraId="4BC1DAB7" w14:textId="77777777" w:rsidR="00324C36" w:rsidRPr="00704C42" w:rsidRDefault="00324C36" w:rsidP="00324C36">
      <w:pPr>
        <w:pStyle w:val="ListParagraph"/>
        <w:numPr>
          <w:ilvl w:val="0"/>
          <w:numId w:val="23"/>
        </w:numPr>
        <w:tabs>
          <w:tab w:val="left" w:pos="0"/>
        </w:tabs>
        <w:spacing w:after="0" w:line="240" w:lineRule="auto"/>
        <w:ind w:left="3780"/>
        <w:jc w:val="both"/>
        <w:rPr>
          <w:rFonts w:eastAsia="Microsoft Sans Serif" w:cstheme="minorHAnsi"/>
          <w:color w:val="23262B"/>
          <w:spacing w:val="3"/>
        </w:rPr>
      </w:pPr>
      <w:r w:rsidRPr="00704C42">
        <w:rPr>
          <w:rFonts w:eastAsia="Microsoft Sans Serif" w:cstheme="minorHAnsi"/>
          <w:color w:val="23262B"/>
          <w:spacing w:val="3"/>
        </w:rPr>
        <w:t>Premium Payment Warranty of 120 days (PPW). Any breach to this PPW condition renders the policy void ab-initio and the reinsurer shall not be liable to pay any resulting claims thereafter</w:t>
      </w:r>
    </w:p>
    <w:p w14:paraId="66F08102" w14:textId="77777777" w:rsidR="00324C36" w:rsidRDefault="00324C36" w:rsidP="00324C36">
      <w:pPr>
        <w:spacing w:after="0" w:line="240" w:lineRule="auto"/>
        <w:rPr>
          <w:rFonts w:asciiTheme="minorBidi" w:eastAsia="Arial" w:hAnsiTheme="minorBidi"/>
          <w:b/>
          <w:bCs/>
          <w:color w:val="23262B"/>
          <w:sz w:val="20"/>
          <w:szCs w:val="20"/>
        </w:rPr>
      </w:pPr>
    </w:p>
    <w:p w14:paraId="227920F5" w14:textId="77777777" w:rsidR="00324C36" w:rsidRDefault="00324C36" w:rsidP="00324C36">
      <w:pPr>
        <w:pStyle w:val="ListParagraph"/>
        <w:spacing w:after="0" w:line="240" w:lineRule="auto"/>
        <w:rPr>
          <w:rFonts w:eastAsia="Arial" w:cstheme="minorHAnsi"/>
          <w:b/>
          <w:bCs/>
          <w:color w:val="23262B"/>
        </w:rPr>
      </w:pPr>
    </w:p>
    <w:p w14:paraId="33922476" w14:textId="4483841C" w:rsidR="00324C36" w:rsidRPr="003C1DC8" w:rsidRDefault="00324C36" w:rsidP="00324C36">
      <w:pPr>
        <w:pStyle w:val="ListParagraph"/>
        <w:numPr>
          <w:ilvl w:val="0"/>
          <w:numId w:val="2"/>
        </w:numPr>
        <w:spacing w:after="0" w:line="240" w:lineRule="auto"/>
        <w:rPr>
          <w:rFonts w:eastAsia="Arial" w:cstheme="minorHAnsi"/>
          <w:b/>
          <w:bCs/>
          <w:color w:val="23262B"/>
        </w:rPr>
      </w:pPr>
      <w:r w:rsidRPr="003C1DC8">
        <w:rPr>
          <w:rFonts w:eastAsia="Arial" w:cstheme="minorHAnsi"/>
          <w:b/>
          <w:bCs/>
          <w:color w:val="23262B"/>
        </w:rPr>
        <w:t>CURRENCY CLAUSE AND LIABILITY</w:t>
      </w:r>
    </w:p>
    <w:p w14:paraId="088D8A94" w14:textId="77777777" w:rsidR="00324C36" w:rsidRDefault="00324C36" w:rsidP="00324C36">
      <w:pPr>
        <w:spacing w:after="0" w:line="240" w:lineRule="auto"/>
        <w:ind w:left="360"/>
        <w:contextualSpacing/>
        <w:rPr>
          <w:rFonts w:asciiTheme="minorBidi" w:eastAsia="Microsoft Sans Serif" w:hAnsiTheme="minorBidi"/>
          <w:color w:val="23262B"/>
          <w:spacing w:val="3"/>
          <w:sz w:val="20"/>
          <w:szCs w:val="20"/>
        </w:rPr>
      </w:pPr>
    </w:p>
    <w:p w14:paraId="3909FCB9" w14:textId="77777777" w:rsidR="00324C36" w:rsidRPr="001935E7" w:rsidRDefault="00324C36" w:rsidP="00324C36">
      <w:pPr>
        <w:pStyle w:val="ListParagraph"/>
        <w:numPr>
          <w:ilvl w:val="0"/>
          <w:numId w:val="24"/>
        </w:numPr>
        <w:spacing w:after="0" w:line="240" w:lineRule="auto"/>
        <w:ind w:left="3780"/>
        <w:rPr>
          <w:rFonts w:asciiTheme="minorBidi" w:eastAsia="Times New Roman" w:hAnsiTheme="minorBidi"/>
          <w:sz w:val="20"/>
          <w:szCs w:val="20"/>
        </w:rPr>
      </w:pPr>
      <w:r w:rsidRPr="001935E7">
        <w:rPr>
          <w:rFonts w:asciiTheme="minorBidi" w:eastAsia="Times New Roman" w:hAnsiTheme="minorBidi"/>
          <w:sz w:val="20"/>
          <w:szCs w:val="20"/>
        </w:rPr>
        <w:t>Currency: as per Product Currency</w:t>
      </w:r>
    </w:p>
    <w:p w14:paraId="4F311E72" w14:textId="77777777" w:rsidR="00324C36" w:rsidRPr="00DD60E4" w:rsidRDefault="00324C36" w:rsidP="00324C36">
      <w:pPr>
        <w:pStyle w:val="Heading2"/>
        <w:numPr>
          <w:ilvl w:val="0"/>
          <w:numId w:val="24"/>
        </w:numPr>
        <w:ind w:left="3780"/>
        <w:rPr>
          <w:rFonts w:asciiTheme="minorBidi" w:hAnsiTheme="minorBidi" w:cstheme="minorBidi"/>
          <w:bCs/>
          <w:u w:val="single"/>
          <w:lang w:val="en-US"/>
        </w:rPr>
      </w:pPr>
      <w:bookmarkStart w:id="1" w:name="_Hlk45796068"/>
      <w:r w:rsidRPr="00DD60E4">
        <w:rPr>
          <w:rFonts w:asciiTheme="minorBidi" w:hAnsiTheme="minorBidi" w:cstheme="minorBidi"/>
          <w:u w:val="single"/>
          <w:lang w:val="en-US"/>
        </w:rPr>
        <w:t>Currency Fluctuation Clause:</w:t>
      </w:r>
    </w:p>
    <w:p w14:paraId="2A69E211" w14:textId="77777777" w:rsidR="00324C36" w:rsidRDefault="00324C36" w:rsidP="00324C36">
      <w:pPr>
        <w:pStyle w:val="BodyTextIndent3"/>
        <w:spacing w:after="0" w:line="280" w:lineRule="auto"/>
        <w:ind w:left="3780"/>
        <w:jc w:val="both"/>
        <w:rPr>
          <w:rFonts w:asciiTheme="minorBidi" w:hAnsiTheme="minorBidi"/>
          <w:sz w:val="20"/>
          <w:szCs w:val="20"/>
        </w:rPr>
      </w:pPr>
      <w:r>
        <w:rPr>
          <w:rFonts w:asciiTheme="minorBidi" w:hAnsiTheme="minorBidi"/>
          <w:sz w:val="20"/>
          <w:szCs w:val="20"/>
        </w:rPr>
        <w:t>S</w:t>
      </w:r>
      <w:r w:rsidRPr="00DD60E4">
        <w:rPr>
          <w:rFonts w:asciiTheme="minorBidi" w:hAnsiTheme="minorBidi"/>
          <w:sz w:val="20"/>
          <w:szCs w:val="20"/>
        </w:rPr>
        <w:t xml:space="preserve">ettlements, premium payments and loss payments in currencies other than USD shall be converted at the official rate of exchange by the Central Bank of the </w:t>
      </w:r>
      <w:r>
        <w:rPr>
          <w:rFonts w:asciiTheme="minorBidi" w:hAnsiTheme="minorBidi"/>
          <w:sz w:val="20"/>
          <w:szCs w:val="20"/>
        </w:rPr>
        <w:t>cedent</w:t>
      </w:r>
      <w:r w:rsidRPr="00DD60E4">
        <w:rPr>
          <w:rFonts w:asciiTheme="minorBidi" w:hAnsiTheme="minorBidi"/>
          <w:sz w:val="20"/>
          <w:szCs w:val="20"/>
        </w:rPr>
        <w:t xml:space="preserve"> country ruling on date of the 15th day following the </w:t>
      </w:r>
      <w:r>
        <w:rPr>
          <w:rFonts w:asciiTheme="minorBidi" w:hAnsiTheme="minorBidi"/>
          <w:sz w:val="20"/>
          <w:szCs w:val="20"/>
        </w:rPr>
        <w:t>respective quarter’s end</w:t>
      </w:r>
      <w:r w:rsidRPr="00DD60E4">
        <w:rPr>
          <w:rFonts w:asciiTheme="minorBidi" w:hAnsiTheme="minorBidi"/>
          <w:sz w:val="20"/>
          <w:szCs w:val="20"/>
        </w:rPr>
        <w:t xml:space="preserve"> </w:t>
      </w:r>
      <w:bookmarkEnd w:id="1"/>
    </w:p>
    <w:p w14:paraId="3B127A2C" w14:textId="77777777" w:rsidR="00324C36" w:rsidRDefault="00324C36" w:rsidP="00324C36">
      <w:pPr>
        <w:pStyle w:val="BodyTextIndent3"/>
        <w:spacing w:after="0" w:line="280" w:lineRule="auto"/>
        <w:ind w:left="0"/>
        <w:jc w:val="both"/>
        <w:rPr>
          <w:rFonts w:asciiTheme="minorBidi" w:hAnsiTheme="minorBidi"/>
          <w:sz w:val="20"/>
          <w:szCs w:val="20"/>
        </w:rPr>
      </w:pPr>
    </w:p>
    <w:p w14:paraId="4EE5B536" w14:textId="77777777" w:rsidR="00324C36" w:rsidRPr="00DD60E4" w:rsidRDefault="00324C36" w:rsidP="00324C36">
      <w:pPr>
        <w:pStyle w:val="BodyTextIndent3"/>
        <w:numPr>
          <w:ilvl w:val="0"/>
          <w:numId w:val="24"/>
        </w:numPr>
        <w:spacing w:after="0" w:line="280" w:lineRule="auto"/>
        <w:ind w:left="3780"/>
        <w:jc w:val="both"/>
        <w:rPr>
          <w:rFonts w:asciiTheme="minorBidi" w:hAnsiTheme="minorBidi"/>
          <w:sz w:val="20"/>
          <w:szCs w:val="20"/>
        </w:rPr>
      </w:pPr>
      <w:r w:rsidRPr="00DD60E4">
        <w:rPr>
          <w:rFonts w:asciiTheme="minorBidi" w:hAnsiTheme="minorBidi"/>
          <w:sz w:val="20"/>
          <w:szCs w:val="20"/>
        </w:rPr>
        <w:t xml:space="preserve">The liability of the Reinsurer shall begin and end simultaneously with that of the </w:t>
      </w:r>
      <w:r>
        <w:rPr>
          <w:rFonts w:asciiTheme="minorBidi" w:hAnsiTheme="minorBidi"/>
          <w:sz w:val="20"/>
          <w:szCs w:val="20"/>
        </w:rPr>
        <w:t>Cedent</w:t>
      </w:r>
    </w:p>
    <w:p w14:paraId="5D65C08B" w14:textId="1BF213B3" w:rsidR="00324C36" w:rsidRDefault="00324C36" w:rsidP="00324C36">
      <w:pPr>
        <w:spacing w:after="0"/>
        <w:jc w:val="both"/>
        <w:rPr>
          <w:rFonts w:cstheme="minorHAnsi"/>
        </w:rPr>
      </w:pPr>
    </w:p>
    <w:p w14:paraId="23986BDD" w14:textId="77777777" w:rsidR="00324C36" w:rsidRPr="002544E1" w:rsidRDefault="00324C36" w:rsidP="00324C36">
      <w:pPr>
        <w:pStyle w:val="ListParagraph"/>
        <w:numPr>
          <w:ilvl w:val="0"/>
          <w:numId w:val="2"/>
        </w:numPr>
        <w:spacing w:after="0"/>
        <w:jc w:val="both"/>
        <w:rPr>
          <w:rFonts w:cstheme="minorHAnsi"/>
          <w:b/>
          <w:bCs/>
          <w:lang w:val="en-GB"/>
        </w:rPr>
      </w:pPr>
      <w:r w:rsidRPr="002544E1">
        <w:rPr>
          <w:rFonts w:cstheme="minorHAnsi"/>
          <w:b/>
          <w:bCs/>
          <w:lang w:val="en-GB"/>
        </w:rPr>
        <w:t>FILING A CLAIM</w:t>
      </w:r>
    </w:p>
    <w:p w14:paraId="296ECF2F" w14:textId="77777777" w:rsidR="00324C36" w:rsidRPr="002544E1" w:rsidRDefault="00324C36" w:rsidP="00324C36">
      <w:pPr>
        <w:pStyle w:val="BodyText"/>
        <w:ind w:left="360" w:right="40"/>
        <w:jc w:val="both"/>
        <w:rPr>
          <w:rFonts w:asciiTheme="minorHAnsi" w:hAnsiTheme="minorHAnsi" w:cstheme="minorHAnsi"/>
          <w:sz w:val="22"/>
          <w:szCs w:val="22"/>
        </w:rPr>
      </w:pPr>
      <w:r w:rsidRPr="002544E1">
        <w:rPr>
          <w:rFonts w:asciiTheme="minorHAnsi" w:hAnsiTheme="minorHAnsi" w:cstheme="minorHAnsi"/>
          <w:sz w:val="22"/>
          <w:szCs w:val="22"/>
        </w:rPr>
        <w:t xml:space="preserve">You may </w:t>
      </w:r>
      <w:r>
        <w:rPr>
          <w:rFonts w:asciiTheme="minorHAnsi" w:hAnsiTheme="minorHAnsi" w:cstheme="minorHAnsi"/>
          <w:sz w:val="22"/>
          <w:szCs w:val="22"/>
        </w:rPr>
        <w:t>file</w:t>
      </w:r>
      <w:r w:rsidRPr="002544E1">
        <w:rPr>
          <w:rFonts w:asciiTheme="minorHAnsi" w:hAnsiTheme="minorHAnsi" w:cstheme="minorHAnsi"/>
          <w:sz w:val="22"/>
          <w:szCs w:val="22"/>
        </w:rPr>
        <w:t xml:space="preserve"> a claim for a Critical illness insurance benefit if the insured person has a Covered critical illness as defined earlier in this policy, while this policy is in effect.</w:t>
      </w:r>
    </w:p>
    <w:p w14:paraId="1B0F0602" w14:textId="77777777" w:rsidR="00324C36" w:rsidRPr="002544E1" w:rsidRDefault="00324C36" w:rsidP="00324C36">
      <w:pPr>
        <w:pStyle w:val="BodyText"/>
        <w:ind w:left="360" w:right="40"/>
        <w:jc w:val="both"/>
        <w:rPr>
          <w:rFonts w:asciiTheme="minorHAnsi" w:hAnsiTheme="minorHAnsi" w:cstheme="minorHAnsi"/>
          <w:sz w:val="22"/>
          <w:szCs w:val="22"/>
        </w:rPr>
      </w:pPr>
      <w:r w:rsidRPr="002544E1">
        <w:rPr>
          <w:rFonts w:asciiTheme="minorHAnsi" w:hAnsiTheme="minorHAnsi" w:cstheme="minorHAnsi"/>
          <w:sz w:val="22"/>
          <w:szCs w:val="22"/>
        </w:rPr>
        <w:t xml:space="preserve">A claim must be sent to </w:t>
      </w:r>
      <w:r>
        <w:rPr>
          <w:rFonts w:asciiTheme="minorHAnsi" w:hAnsiTheme="minorHAnsi" w:cstheme="minorHAnsi"/>
          <w:sz w:val="22"/>
          <w:szCs w:val="22"/>
        </w:rPr>
        <w:t>Mena Re Life</w:t>
      </w:r>
      <w:r w:rsidRPr="002544E1">
        <w:rPr>
          <w:rFonts w:asciiTheme="minorHAnsi" w:hAnsiTheme="minorHAnsi" w:cstheme="minorHAnsi"/>
          <w:sz w:val="22"/>
          <w:szCs w:val="22"/>
        </w:rPr>
        <w:t xml:space="preserve"> while this policy is in effect and within 180 days of the date the insured person has a Covered critical illness. If a claim is made outside of this time period we will not assess the claim and will not make any payment.</w:t>
      </w:r>
    </w:p>
    <w:p w14:paraId="2A663C97" w14:textId="77777777" w:rsidR="00324C36" w:rsidRDefault="00324C36" w:rsidP="00324C36">
      <w:pPr>
        <w:pStyle w:val="BodyText"/>
        <w:ind w:left="360" w:right="40"/>
        <w:jc w:val="both"/>
        <w:rPr>
          <w:rFonts w:asciiTheme="minorHAnsi" w:hAnsiTheme="minorHAnsi" w:cstheme="minorHAnsi"/>
          <w:sz w:val="22"/>
          <w:szCs w:val="22"/>
        </w:rPr>
      </w:pPr>
    </w:p>
    <w:p w14:paraId="2F2F39BC" w14:textId="77777777" w:rsidR="00324C36" w:rsidRPr="002544E1" w:rsidRDefault="00324C36" w:rsidP="00324C36">
      <w:pPr>
        <w:pStyle w:val="BodyText"/>
        <w:ind w:left="360" w:right="40"/>
        <w:jc w:val="both"/>
        <w:rPr>
          <w:rFonts w:asciiTheme="minorHAnsi" w:hAnsiTheme="minorHAnsi" w:cstheme="minorHAnsi"/>
          <w:sz w:val="22"/>
          <w:szCs w:val="22"/>
        </w:rPr>
      </w:pPr>
      <w:r w:rsidRPr="002544E1">
        <w:rPr>
          <w:rFonts w:asciiTheme="minorHAnsi" w:hAnsiTheme="minorHAnsi" w:cstheme="minorHAnsi"/>
          <w:sz w:val="22"/>
          <w:szCs w:val="22"/>
        </w:rPr>
        <w:t>Physicians may charge a fee to complete certain forms. The person making the claim is responsible for any fees for this information.</w:t>
      </w:r>
    </w:p>
    <w:p w14:paraId="41C6A2B6" w14:textId="77777777" w:rsidR="00324C36" w:rsidRDefault="00324C36" w:rsidP="00324C36">
      <w:pPr>
        <w:pStyle w:val="BodyText"/>
        <w:ind w:left="360" w:right="40"/>
        <w:jc w:val="both"/>
        <w:rPr>
          <w:rFonts w:asciiTheme="minorHAnsi" w:hAnsiTheme="minorHAnsi" w:cstheme="minorHAnsi"/>
          <w:sz w:val="22"/>
          <w:szCs w:val="22"/>
        </w:rPr>
      </w:pPr>
    </w:p>
    <w:p w14:paraId="7C5CE98B" w14:textId="77777777" w:rsidR="00324C36" w:rsidRPr="002544E1" w:rsidRDefault="00324C36" w:rsidP="00324C36">
      <w:pPr>
        <w:pStyle w:val="BodyText"/>
        <w:ind w:left="360" w:right="40"/>
        <w:jc w:val="both"/>
        <w:rPr>
          <w:rFonts w:asciiTheme="minorHAnsi" w:hAnsiTheme="minorHAnsi" w:cstheme="minorHAnsi"/>
          <w:sz w:val="22"/>
          <w:szCs w:val="22"/>
        </w:rPr>
      </w:pPr>
      <w:r w:rsidRPr="002544E1">
        <w:rPr>
          <w:rFonts w:asciiTheme="minorHAnsi" w:hAnsiTheme="minorHAnsi" w:cstheme="minorHAnsi"/>
          <w:sz w:val="22"/>
          <w:szCs w:val="22"/>
        </w:rPr>
        <w:t>The person making a claim for a Critical illness insurance benefit must give us any information we need to assess the claim, including:</w:t>
      </w:r>
    </w:p>
    <w:p w14:paraId="13787A00" w14:textId="77777777" w:rsidR="00324C36" w:rsidRPr="002544E1" w:rsidRDefault="00324C36" w:rsidP="00324C36">
      <w:pPr>
        <w:pStyle w:val="ListParagraph"/>
        <w:widowControl w:val="0"/>
        <w:numPr>
          <w:ilvl w:val="0"/>
          <w:numId w:val="21"/>
        </w:numPr>
        <w:tabs>
          <w:tab w:val="left" w:pos="701"/>
        </w:tabs>
        <w:autoSpaceDE w:val="0"/>
        <w:autoSpaceDN w:val="0"/>
        <w:spacing w:after="0" w:line="240" w:lineRule="auto"/>
        <w:ind w:right="40"/>
        <w:contextualSpacing w:val="0"/>
        <w:jc w:val="both"/>
        <w:rPr>
          <w:rFonts w:cstheme="minorHAnsi"/>
        </w:rPr>
      </w:pPr>
      <w:r w:rsidRPr="002544E1">
        <w:rPr>
          <w:rFonts w:cstheme="minorHAnsi"/>
        </w:rPr>
        <w:t>proof that they have the right to receive the benefit</w:t>
      </w:r>
    </w:p>
    <w:p w14:paraId="0FED1943" w14:textId="77777777" w:rsidR="00324C36" w:rsidRPr="002544E1" w:rsidRDefault="00324C36" w:rsidP="00324C36">
      <w:pPr>
        <w:pStyle w:val="ListParagraph"/>
        <w:widowControl w:val="0"/>
        <w:numPr>
          <w:ilvl w:val="0"/>
          <w:numId w:val="21"/>
        </w:numPr>
        <w:tabs>
          <w:tab w:val="left" w:pos="701"/>
        </w:tabs>
        <w:autoSpaceDE w:val="0"/>
        <w:autoSpaceDN w:val="0"/>
        <w:spacing w:after="0" w:line="240" w:lineRule="auto"/>
        <w:ind w:right="40"/>
        <w:contextualSpacing w:val="0"/>
        <w:jc w:val="both"/>
        <w:rPr>
          <w:rFonts w:cstheme="minorHAnsi"/>
        </w:rPr>
      </w:pPr>
      <w:r w:rsidRPr="002544E1">
        <w:rPr>
          <w:rFonts w:cstheme="minorHAnsi"/>
        </w:rPr>
        <w:t>proof that the insured person had a Covered critical illness while this policy was in effect</w:t>
      </w:r>
    </w:p>
    <w:p w14:paraId="15EEC8DA" w14:textId="77777777" w:rsidR="00324C36" w:rsidRPr="002544E1" w:rsidRDefault="00324C36" w:rsidP="00324C36">
      <w:pPr>
        <w:pStyle w:val="ListParagraph"/>
        <w:widowControl w:val="0"/>
        <w:numPr>
          <w:ilvl w:val="0"/>
          <w:numId w:val="21"/>
        </w:numPr>
        <w:tabs>
          <w:tab w:val="left" w:pos="701"/>
        </w:tabs>
        <w:autoSpaceDE w:val="0"/>
        <w:autoSpaceDN w:val="0"/>
        <w:spacing w:before="43" w:after="0" w:line="240" w:lineRule="auto"/>
        <w:ind w:right="40"/>
        <w:contextualSpacing w:val="0"/>
        <w:jc w:val="both"/>
        <w:rPr>
          <w:rFonts w:cstheme="minorHAnsi"/>
        </w:rPr>
      </w:pPr>
      <w:r w:rsidRPr="002544E1">
        <w:rPr>
          <w:rFonts w:cstheme="minorHAnsi"/>
        </w:rPr>
        <w:t>a written diagnosis which describes the conditions and the cause of the illness, and</w:t>
      </w:r>
    </w:p>
    <w:p w14:paraId="049C1ECD" w14:textId="77777777" w:rsidR="00324C36" w:rsidRPr="002544E1" w:rsidRDefault="00324C36" w:rsidP="00324C36">
      <w:pPr>
        <w:pStyle w:val="ListParagraph"/>
        <w:widowControl w:val="0"/>
        <w:numPr>
          <w:ilvl w:val="0"/>
          <w:numId w:val="21"/>
        </w:numPr>
        <w:tabs>
          <w:tab w:val="left" w:pos="701"/>
        </w:tabs>
        <w:autoSpaceDE w:val="0"/>
        <w:autoSpaceDN w:val="0"/>
        <w:spacing w:before="43" w:after="0" w:line="240" w:lineRule="auto"/>
        <w:ind w:right="40"/>
        <w:contextualSpacing w:val="0"/>
        <w:jc w:val="both"/>
        <w:rPr>
          <w:rFonts w:cstheme="minorHAnsi"/>
        </w:rPr>
      </w:pPr>
      <w:r w:rsidRPr="002544E1">
        <w:rPr>
          <w:rFonts w:cstheme="minorHAnsi"/>
        </w:rPr>
        <w:t>the complete medical records of the insured person.</w:t>
      </w:r>
    </w:p>
    <w:p w14:paraId="74565C83" w14:textId="77777777" w:rsidR="00324C36" w:rsidRDefault="00324C36" w:rsidP="00324C36">
      <w:pPr>
        <w:pStyle w:val="BodyText"/>
        <w:ind w:left="100" w:right="40" w:firstLine="620"/>
        <w:jc w:val="both"/>
        <w:rPr>
          <w:rFonts w:asciiTheme="minorHAnsi" w:hAnsiTheme="minorHAnsi" w:cstheme="minorHAnsi"/>
          <w:sz w:val="22"/>
          <w:szCs w:val="22"/>
        </w:rPr>
      </w:pPr>
    </w:p>
    <w:p w14:paraId="3027F6B7" w14:textId="77777777" w:rsidR="00324C36" w:rsidRPr="002544E1" w:rsidRDefault="00324C36" w:rsidP="00324C36">
      <w:pPr>
        <w:pStyle w:val="BodyText"/>
        <w:ind w:left="100" w:right="40" w:firstLine="620"/>
        <w:jc w:val="both"/>
        <w:rPr>
          <w:rFonts w:asciiTheme="minorHAnsi" w:hAnsiTheme="minorHAnsi" w:cstheme="minorHAnsi"/>
          <w:sz w:val="22"/>
          <w:szCs w:val="22"/>
        </w:rPr>
      </w:pPr>
      <w:r w:rsidRPr="002544E1">
        <w:rPr>
          <w:rFonts w:asciiTheme="minorHAnsi" w:hAnsiTheme="minorHAnsi" w:cstheme="minorHAnsi"/>
          <w:sz w:val="22"/>
          <w:szCs w:val="22"/>
        </w:rPr>
        <w:t>The written diagnosis must:</w:t>
      </w:r>
    </w:p>
    <w:p w14:paraId="08309E54" w14:textId="77777777" w:rsidR="00324C36" w:rsidRPr="002544E1" w:rsidRDefault="00324C36" w:rsidP="00324C36">
      <w:pPr>
        <w:pStyle w:val="ListParagraph"/>
        <w:widowControl w:val="0"/>
        <w:numPr>
          <w:ilvl w:val="0"/>
          <w:numId w:val="22"/>
        </w:numPr>
        <w:tabs>
          <w:tab w:val="left" w:pos="701"/>
        </w:tabs>
        <w:autoSpaceDE w:val="0"/>
        <w:autoSpaceDN w:val="0"/>
        <w:spacing w:before="43" w:after="0" w:line="240" w:lineRule="auto"/>
        <w:ind w:right="40"/>
        <w:contextualSpacing w:val="0"/>
        <w:jc w:val="both"/>
        <w:rPr>
          <w:rFonts w:cstheme="minorHAnsi"/>
        </w:rPr>
      </w:pPr>
      <w:r w:rsidRPr="002544E1">
        <w:rPr>
          <w:rFonts w:cstheme="minorHAnsi"/>
        </w:rPr>
        <w:t>include appropriate information to assess the illness, and</w:t>
      </w:r>
    </w:p>
    <w:p w14:paraId="4C36B9CE" w14:textId="77777777" w:rsidR="00324C36" w:rsidRPr="002544E1" w:rsidRDefault="00324C36" w:rsidP="00324C36">
      <w:pPr>
        <w:pStyle w:val="ListParagraph"/>
        <w:widowControl w:val="0"/>
        <w:numPr>
          <w:ilvl w:val="0"/>
          <w:numId w:val="22"/>
        </w:numPr>
        <w:tabs>
          <w:tab w:val="left" w:pos="701"/>
        </w:tabs>
        <w:autoSpaceDE w:val="0"/>
        <w:autoSpaceDN w:val="0"/>
        <w:spacing w:before="43" w:after="0" w:line="240" w:lineRule="auto"/>
        <w:ind w:right="40"/>
        <w:contextualSpacing w:val="0"/>
        <w:jc w:val="both"/>
        <w:rPr>
          <w:rFonts w:cstheme="minorHAnsi"/>
        </w:rPr>
      </w:pPr>
      <w:r w:rsidRPr="002544E1">
        <w:rPr>
          <w:rFonts w:cstheme="minorHAnsi"/>
        </w:rPr>
        <w:t xml:space="preserve">be prepared and signed by a specialist licensed and practicing in </w:t>
      </w:r>
      <w:r>
        <w:rPr>
          <w:rFonts w:cstheme="minorHAnsi"/>
        </w:rPr>
        <w:t>the country at risk</w:t>
      </w:r>
      <w:r w:rsidRPr="002544E1">
        <w:rPr>
          <w:rFonts w:cstheme="minorHAnsi"/>
        </w:rPr>
        <w:t xml:space="preserve"> or by another physician acceptable to us.</w:t>
      </w:r>
    </w:p>
    <w:p w14:paraId="6A830400" w14:textId="77777777" w:rsidR="00324C36" w:rsidRPr="002544E1" w:rsidRDefault="00324C36" w:rsidP="00324C36">
      <w:pPr>
        <w:pStyle w:val="BodyText"/>
        <w:ind w:left="101" w:right="40"/>
        <w:jc w:val="both"/>
        <w:rPr>
          <w:rFonts w:asciiTheme="minorHAnsi" w:hAnsiTheme="minorHAnsi" w:cstheme="minorHAnsi"/>
          <w:sz w:val="22"/>
          <w:szCs w:val="22"/>
        </w:rPr>
      </w:pPr>
    </w:p>
    <w:p w14:paraId="3F3D70FB" w14:textId="77777777" w:rsidR="00324C36" w:rsidRPr="002544E1" w:rsidRDefault="00324C36" w:rsidP="00324C36">
      <w:pPr>
        <w:pStyle w:val="BodyText"/>
        <w:ind w:left="720" w:right="40"/>
        <w:jc w:val="both"/>
        <w:rPr>
          <w:rFonts w:asciiTheme="minorHAnsi" w:hAnsiTheme="minorHAnsi" w:cstheme="minorHAnsi"/>
          <w:sz w:val="22"/>
          <w:szCs w:val="22"/>
        </w:rPr>
      </w:pPr>
      <w:r>
        <w:rPr>
          <w:rFonts w:asciiTheme="minorHAnsi" w:hAnsiTheme="minorHAnsi" w:cstheme="minorHAnsi"/>
          <w:sz w:val="22"/>
          <w:szCs w:val="22"/>
        </w:rPr>
        <w:lastRenderedPageBreak/>
        <w:t>Mena Re Life</w:t>
      </w:r>
      <w:r w:rsidRPr="002544E1">
        <w:rPr>
          <w:rFonts w:asciiTheme="minorHAnsi" w:hAnsiTheme="minorHAnsi" w:cstheme="minorHAnsi"/>
          <w:sz w:val="22"/>
          <w:szCs w:val="22"/>
        </w:rPr>
        <w:t xml:space="preserve"> may require the insured person to be examined by any health care practitioners that we appoint. These may be licensed physicians, physiotherapists, occupational therapists, psychiatrists, psychologists, neurologists or others. We pay for the cost of these examinations</w:t>
      </w:r>
      <w:r>
        <w:rPr>
          <w:rFonts w:asciiTheme="minorHAnsi" w:hAnsiTheme="minorHAnsi" w:cstheme="minorHAnsi"/>
          <w:sz w:val="22"/>
          <w:szCs w:val="22"/>
        </w:rPr>
        <w:t xml:space="preserve"> if at all necessary</w:t>
      </w:r>
      <w:r w:rsidRPr="002544E1">
        <w:rPr>
          <w:rFonts w:asciiTheme="minorHAnsi" w:hAnsiTheme="minorHAnsi" w:cstheme="minorHAnsi"/>
          <w:sz w:val="22"/>
          <w:szCs w:val="22"/>
        </w:rPr>
        <w:t>.</w:t>
      </w:r>
    </w:p>
    <w:p w14:paraId="33242620" w14:textId="77777777" w:rsidR="00324C36" w:rsidRDefault="00324C36" w:rsidP="00324C36">
      <w:pPr>
        <w:pStyle w:val="BodyText"/>
        <w:ind w:left="720" w:right="40"/>
        <w:jc w:val="both"/>
        <w:rPr>
          <w:rFonts w:asciiTheme="minorHAnsi" w:hAnsiTheme="minorHAnsi" w:cstheme="minorHAnsi"/>
          <w:sz w:val="22"/>
          <w:szCs w:val="22"/>
        </w:rPr>
      </w:pPr>
    </w:p>
    <w:p w14:paraId="0CD76468" w14:textId="77777777" w:rsidR="00324C36" w:rsidRPr="002544E1" w:rsidRDefault="00324C36" w:rsidP="00324C36">
      <w:pPr>
        <w:pStyle w:val="BodyText"/>
        <w:ind w:left="720" w:right="40"/>
        <w:jc w:val="both"/>
        <w:rPr>
          <w:rFonts w:asciiTheme="minorHAnsi" w:hAnsiTheme="minorHAnsi" w:cstheme="minorHAnsi"/>
          <w:sz w:val="22"/>
          <w:szCs w:val="22"/>
        </w:rPr>
      </w:pPr>
      <w:r w:rsidRPr="002544E1">
        <w:rPr>
          <w:rFonts w:asciiTheme="minorHAnsi" w:hAnsiTheme="minorHAnsi" w:cstheme="minorHAnsi"/>
          <w:sz w:val="22"/>
          <w:szCs w:val="22"/>
        </w:rPr>
        <w:t>The physicians, specialists or health care practitioners who sign the diagnosis or provide information to us, may not be the owner, any person insured under this policy, anyone entitled to make a claim under this policy, or any relative or business associate of these people.</w:t>
      </w:r>
    </w:p>
    <w:p w14:paraId="3E33A7E6" w14:textId="77777777" w:rsidR="00324C36" w:rsidRDefault="00324C36" w:rsidP="00324C36">
      <w:pPr>
        <w:spacing w:after="0"/>
        <w:ind w:left="720"/>
        <w:jc w:val="both"/>
        <w:rPr>
          <w:rFonts w:cstheme="minorHAnsi"/>
        </w:rPr>
      </w:pPr>
    </w:p>
    <w:p w14:paraId="5EBCEC48" w14:textId="77777777" w:rsidR="00324C36" w:rsidRPr="002544E1" w:rsidRDefault="00324C36" w:rsidP="00324C36">
      <w:pPr>
        <w:spacing w:after="0"/>
        <w:ind w:left="360"/>
        <w:jc w:val="both"/>
        <w:rPr>
          <w:rFonts w:cstheme="minorHAnsi"/>
          <w:lang w:val="en-GB"/>
        </w:rPr>
      </w:pPr>
      <w:r w:rsidRPr="002544E1">
        <w:rPr>
          <w:rFonts w:cstheme="minorHAnsi"/>
        </w:rPr>
        <w:t>Before we make a payment, the age of the insured person must be verified. If the age given on the application is incorrect, we’ll adjust the amount we pay to reflect the insured person’s correct age</w:t>
      </w:r>
    </w:p>
    <w:p w14:paraId="772310F1" w14:textId="77777777" w:rsidR="00324C36" w:rsidRDefault="00324C36" w:rsidP="00324C36">
      <w:pPr>
        <w:spacing w:after="0"/>
        <w:jc w:val="both"/>
        <w:rPr>
          <w:rFonts w:cstheme="minorHAnsi"/>
        </w:rPr>
      </w:pPr>
    </w:p>
    <w:p w14:paraId="69C55AAE" w14:textId="77777777" w:rsidR="00324C36" w:rsidRPr="00244B19" w:rsidRDefault="00324C36" w:rsidP="00324C36">
      <w:pPr>
        <w:pStyle w:val="ListParagraph"/>
        <w:numPr>
          <w:ilvl w:val="0"/>
          <w:numId w:val="2"/>
        </w:numPr>
        <w:spacing w:after="0"/>
        <w:jc w:val="both"/>
        <w:rPr>
          <w:rFonts w:cstheme="minorHAnsi"/>
          <w:b/>
          <w:bCs/>
        </w:rPr>
      </w:pPr>
      <w:r w:rsidRPr="00244B19">
        <w:rPr>
          <w:rFonts w:cstheme="minorHAnsi"/>
          <w:b/>
          <w:bCs/>
        </w:rPr>
        <w:t>CLAIMS COOPERATION CLAUSE</w:t>
      </w:r>
      <w:r>
        <w:rPr>
          <w:rFonts w:cstheme="minorHAnsi"/>
          <w:b/>
          <w:bCs/>
        </w:rPr>
        <w:t xml:space="preserve"> – LMA 5072</w:t>
      </w:r>
    </w:p>
    <w:p w14:paraId="5334B5FA" w14:textId="77777777" w:rsidR="00324C36" w:rsidRPr="00244B19" w:rsidRDefault="00324C36" w:rsidP="00324C36">
      <w:pPr>
        <w:spacing w:before="19" w:after="0" w:line="240" w:lineRule="auto"/>
        <w:ind w:left="360"/>
        <w:jc w:val="both"/>
        <w:rPr>
          <w:rFonts w:eastAsia="Times New Roman" w:cstheme="minorHAnsi"/>
        </w:rPr>
      </w:pPr>
      <w:r w:rsidRPr="00244B19">
        <w:rPr>
          <w:rFonts w:eastAsia="Times New Roman" w:cstheme="minorHAnsi"/>
        </w:rPr>
        <w:t xml:space="preserve">Notwithstanding anything contained in the Reinsurance Agreement and/or the Policy wording to the contrary, it is a condition precedent to any liability under this </w:t>
      </w:r>
      <w:r>
        <w:rPr>
          <w:rFonts w:eastAsia="Times New Roman" w:cstheme="minorHAnsi"/>
        </w:rPr>
        <w:t>product</w:t>
      </w:r>
      <w:r w:rsidRPr="00244B19">
        <w:rPr>
          <w:rFonts w:eastAsia="Times New Roman" w:cstheme="minorHAnsi"/>
        </w:rPr>
        <w:t xml:space="preserve"> that:</w:t>
      </w:r>
    </w:p>
    <w:p w14:paraId="28361FD3" w14:textId="77777777" w:rsidR="00324C36" w:rsidRDefault="00324C36" w:rsidP="00324C36">
      <w:pPr>
        <w:pStyle w:val="ListParagraph"/>
        <w:spacing w:before="19" w:after="0" w:line="240" w:lineRule="auto"/>
        <w:jc w:val="both"/>
        <w:rPr>
          <w:rFonts w:eastAsia="Times New Roman" w:cstheme="minorHAnsi"/>
        </w:rPr>
      </w:pPr>
    </w:p>
    <w:p w14:paraId="3F6F99A0" w14:textId="77777777" w:rsidR="00324C36" w:rsidRPr="003C3841" w:rsidRDefault="00324C36" w:rsidP="00324C36">
      <w:pPr>
        <w:spacing w:before="19" w:after="0" w:line="240" w:lineRule="auto"/>
        <w:ind w:left="360"/>
        <w:jc w:val="both"/>
        <w:rPr>
          <w:rFonts w:eastAsia="Times New Roman" w:cstheme="minorHAnsi"/>
        </w:rPr>
      </w:pPr>
      <w:r w:rsidRPr="003C3841">
        <w:rPr>
          <w:rFonts w:eastAsia="Times New Roman" w:cstheme="minorHAnsi"/>
        </w:rPr>
        <w:t>a) The Reinsured shall, upon knowledge of any circumstances which may give rise to a claim against them, advise the Reinsurers immediately by e-mail or in writing and in any event within 180 days.</w:t>
      </w:r>
    </w:p>
    <w:p w14:paraId="37655CE7" w14:textId="77777777" w:rsidR="00324C36" w:rsidRPr="00244B19" w:rsidRDefault="00324C36" w:rsidP="00324C36">
      <w:pPr>
        <w:pStyle w:val="ListParagraph"/>
        <w:spacing w:before="19" w:after="0" w:line="240" w:lineRule="auto"/>
        <w:jc w:val="both"/>
        <w:rPr>
          <w:rFonts w:eastAsia="Times New Roman" w:cstheme="minorHAnsi"/>
        </w:rPr>
      </w:pPr>
    </w:p>
    <w:p w14:paraId="46A9D239" w14:textId="77777777" w:rsidR="00324C36" w:rsidRPr="003C3841" w:rsidRDefault="00324C36" w:rsidP="00324C36">
      <w:pPr>
        <w:spacing w:before="19" w:after="0" w:line="240" w:lineRule="auto"/>
        <w:ind w:left="360"/>
        <w:jc w:val="both"/>
        <w:rPr>
          <w:rFonts w:eastAsia="Times New Roman" w:cstheme="minorHAnsi"/>
        </w:rPr>
      </w:pPr>
      <w:r w:rsidRPr="003C3841">
        <w:rPr>
          <w:rFonts w:eastAsia="Times New Roman" w:cstheme="minorHAnsi"/>
        </w:rPr>
        <w:t>b) The Reinsured shall co-operate with the Reinsurers (and/or their Appointed Representatives) subscribing to this Policy in the investigation and assessment of any loss and/or circumstances giving rise to a loss.</w:t>
      </w:r>
    </w:p>
    <w:p w14:paraId="7BF2B968" w14:textId="77777777" w:rsidR="00324C36" w:rsidRDefault="00324C36" w:rsidP="00324C36">
      <w:pPr>
        <w:pStyle w:val="ListParagraph"/>
        <w:spacing w:before="19" w:after="0" w:line="240" w:lineRule="auto"/>
        <w:jc w:val="both"/>
        <w:rPr>
          <w:rFonts w:eastAsia="Times New Roman" w:cstheme="minorHAnsi"/>
        </w:rPr>
      </w:pPr>
    </w:p>
    <w:p w14:paraId="29BFCFC8" w14:textId="77777777" w:rsidR="00324C36" w:rsidRPr="003C3841" w:rsidRDefault="00324C36" w:rsidP="00324C36">
      <w:pPr>
        <w:spacing w:before="19" w:after="0" w:line="240" w:lineRule="auto"/>
        <w:ind w:left="360"/>
        <w:jc w:val="both"/>
        <w:rPr>
          <w:rFonts w:eastAsia="Times New Roman" w:cstheme="minorHAnsi"/>
        </w:rPr>
      </w:pPr>
      <w:r w:rsidRPr="003C3841">
        <w:rPr>
          <w:rFonts w:eastAsia="Times New Roman" w:cstheme="minorHAnsi"/>
        </w:rPr>
        <w:t xml:space="preserve">c) No settlement and/or compromise shall be made, and no liability admitted without the prior written approval of the Reinsurers. </w:t>
      </w:r>
    </w:p>
    <w:p w14:paraId="3E92EF04" w14:textId="77777777" w:rsidR="00324C36" w:rsidRDefault="00324C36" w:rsidP="00324C36">
      <w:pPr>
        <w:pStyle w:val="ListParagraph"/>
        <w:spacing w:after="0"/>
        <w:ind w:left="360"/>
        <w:jc w:val="both"/>
        <w:rPr>
          <w:rFonts w:cstheme="minorHAnsi"/>
          <w:sz w:val="24"/>
          <w:szCs w:val="24"/>
        </w:rPr>
      </w:pPr>
    </w:p>
    <w:p w14:paraId="09969241" w14:textId="77777777" w:rsidR="00324C36" w:rsidRPr="00244B19" w:rsidRDefault="00324C36" w:rsidP="00324C36">
      <w:pPr>
        <w:pStyle w:val="ListParagraph"/>
        <w:numPr>
          <w:ilvl w:val="0"/>
          <w:numId w:val="2"/>
        </w:numPr>
        <w:spacing w:after="0"/>
        <w:jc w:val="both"/>
        <w:rPr>
          <w:rFonts w:cstheme="minorHAnsi"/>
          <w:b/>
          <w:bCs/>
        </w:rPr>
      </w:pPr>
      <w:r>
        <w:rPr>
          <w:rFonts w:cstheme="minorHAnsi"/>
          <w:b/>
          <w:bCs/>
        </w:rPr>
        <w:t>INTERMEDIARY CLAUSE</w:t>
      </w:r>
    </w:p>
    <w:p w14:paraId="707581AE" w14:textId="1F16E74B" w:rsidR="00324C36" w:rsidRPr="00D46BAB" w:rsidRDefault="004C2A88" w:rsidP="00324C36">
      <w:pPr>
        <w:spacing w:after="0" w:line="240" w:lineRule="auto"/>
        <w:ind w:left="360"/>
        <w:jc w:val="both"/>
        <w:rPr>
          <w:rFonts w:cstheme="minorHAnsi"/>
          <w:sz w:val="28"/>
          <w:szCs w:val="28"/>
        </w:rPr>
      </w:pPr>
      <w:r>
        <w:rPr>
          <w:rFonts w:cstheme="minorHAnsi"/>
          <w:i/>
          <w:iCs/>
        </w:rPr>
        <w:t>Not Applicable</w:t>
      </w:r>
    </w:p>
    <w:p w14:paraId="66FCE7A5" w14:textId="77777777" w:rsidR="00324C36" w:rsidRDefault="00324C36" w:rsidP="00324C36">
      <w:pPr>
        <w:spacing w:after="0"/>
        <w:jc w:val="both"/>
        <w:rPr>
          <w:rFonts w:cstheme="minorHAnsi"/>
        </w:rPr>
      </w:pPr>
    </w:p>
    <w:p w14:paraId="7AD8ECA2" w14:textId="77777777" w:rsidR="00324C36" w:rsidRDefault="00324C36" w:rsidP="00324C36">
      <w:pPr>
        <w:pStyle w:val="ListParagraph"/>
        <w:numPr>
          <w:ilvl w:val="0"/>
          <w:numId w:val="2"/>
        </w:numPr>
        <w:spacing w:after="0"/>
        <w:jc w:val="both"/>
        <w:rPr>
          <w:rFonts w:cstheme="minorHAnsi"/>
          <w:b/>
          <w:bCs/>
        </w:rPr>
      </w:pPr>
      <w:r w:rsidRPr="00A22682">
        <w:rPr>
          <w:rFonts w:cstheme="minorHAnsi"/>
          <w:b/>
          <w:bCs/>
        </w:rPr>
        <w:t xml:space="preserve">ATTACHMENTS </w:t>
      </w:r>
    </w:p>
    <w:tbl>
      <w:tblPr>
        <w:tblStyle w:val="TableGrid"/>
        <w:tblpPr w:leftFromText="180" w:rightFromText="180" w:vertAnchor="text" w:horzAnchor="page" w:tblpX="1880" w:tblpY="109"/>
        <w:tblW w:w="0" w:type="auto"/>
        <w:tblLook w:val="04A0" w:firstRow="1" w:lastRow="0" w:firstColumn="1" w:lastColumn="0" w:noHBand="0" w:noVBand="1"/>
      </w:tblPr>
      <w:tblGrid>
        <w:gridCol w:w="2350"/>
        <w:gridCol w:w="2354"/>
      </w:tblGrid>
      <w:tr w:rsidR="00595BE0" w14:paraId="2372CE81" w14:textId="77777777" w:rsidTr="00C3538E">
        <w:trPr>
          <w:trHeight w:val="210"/>
        </w:trPr>
        <w:tc>
          <w:tcPr>
            <w:tcW w:w="2350" w:type="dxa"/>
          </w:tcPr>
          <w:p w14:paraId="6EFAE9BA" w14:textId="025A4AFD" w:rsidR="00C3538E" w:rsidRDefault="00595BE0" w:rsidP="00C3538E">
            <w:pPr>
              <w:jc w:val="center"/>
              <w:rPr>
                <w:rFonts w:cstheme="minorHAnsi"/>
                <w:b/>
                <w:bCs/>
              </w:rPr>
            </w:pPr>
            <w:r>
              <w:rPr>
                <w:rFonts w:cstheme="minorHAnsi"/>
                <w:b/>
                <w:bCs/>
              </w:rPr>
              <w:t>CANCARE PF</w:t>
            </w:r>
          </w:p>
        </w:tc>
        <w:tc>
          <w:tcPr>
            <w:tcW w:w="2354" w:type="dxa"/>
          </w:tcPr>
          <w:p w14:paraId="3EA859C5" w14:textId="36AA3500" w:rsidR="00595BE0" w:rsidRDefault="00595BE0" w:rsidP="00B966C6">
            <w:pPr>
              <w:jc w:val="center"/>
              <w:rPr>
                <w:rFonts w:cstheme="minorHAnsi"/>
                <w:b/>
                <w:bCs/>
              </w:rPr>
            </w:pPr>
            <w:r>
              <w:rPr>
                <w:rFonts w:cstheme="minorHAnsi"/>
                <w:b/>
                <w:bCs/>
              </w:rPr>
              <w:t>CRITICARE PF</w:t>
            </w:r>
            <w:r w:rsidRPr="00480A2C">
              <w:rPr>
                <w:rFonts w:cstheme="minorHAnsi"/>
                <w:b/>
                <w:bCs/>
              </w:rPr>
              <w:t xml:space="preserve"> </w:t>
            </w:r>
          </w:p>
        </w:tc>
      </w:tr>
      <w:bookmarkStart w:id="2" w:name="_MON_1742471826"/>
      <w:bookmarkEnd w:id="2"/>
      <w:tr w:rsidR="00595BE0" w14:paraId="7DD1C801" w14:textId="77777777" w:rsidTr="00C3538E">
        <w:trPr>
          <w:trHeight w:val="724"/>
        </w:trPr>
        <w:tc>
          <w:tcPr>
            <w:tcW w:w="2350" w:type="dxa"/>
            <w:vAlign w:val="center"/>
          </w:tcPr>
          <w:p w14:paraId="0668E22A" w14:textId="0C75B8D8" w:rsidR="00595BE0" w:rsidRDefault="00A73A4E" w:rsidP="00B966C6">
            <w:pPr>
              <w:jc w:val="center"/>
              <w:rPr>
                <w:rFonts w:cstheme="minorHAnsi"/>
                <w:b/>
                <w:bCs/>
              </w:rPr>
            </w:pPr>
            <w:r>
              <w:object w:dxaOrig="1376" w:dyaOrig="899" w14:anchorId="6A831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9.1pt;height:44.95pt" o:ole="">
                  <v:imagedata r:id="rId9" o:title=""/>
                </v:shape>
                <o:OLEObject Type="Embed" ProgID="Excel.Sheet.12" ShapeID="_x0000_i1029" DrawAspect="Icon" ObjectID="_1742488649" r:id="rId10"/>
              </w:object>
            </w:r>
          </w:p>
        </w:tc>
        <w:bookmarkStart w:id="3" w:name="_MON_1742473297"/>
        <w:bookmarkEnd w:id="3"/>
        <w:tc>
          <w:tcPr>
            <w:tcW w:w="2354" w:type="dxa"/>
            <w:vAlign w:val="center"/>
          </w:tcPr>
          <w:p w14:paraId="5841729B" w14:textId="3D4381F4" w:rsidR="00595BE0" w:rsidRDefault="009C3FA0" w:rsidP="00B966C6">
            <w:pPr>
              <w:jc w:val="center"/>
              <w:rPr>
                <w:rFonts w:cstheme="minorHAnsi"/>
                <w:b/>
                <w:bCs/>
              </w:rPr>
            </w:pPr>
            <w:r>
              <w:object w:dxaOrig="1376" w:dyaOrig="899" w14:anchorId="4A4505F7">
                <v:shape id="_x0000_i1031" type="#_x0000_t75" style="width:69.1pt;height:44.95pt" o:ole="">
                  <v:imagedata r:id="rId11" o:title=""/>
                </v:shape>
                <o:OLEObject Type="Embed" ProgID="Excel.Sheet.12" ShapeID="_x0000_i1031" DrawAspect="Icon" ObjectID="_1742488650" r:id="rId12"/>
              </w:object>
            </w:r>
          </w:p>
        </w:tc>
      </w:tr>
    </w:tbl>
    <w:p w14:paraId="73F2CFFD" w14:textId="77777777" w:rsidR="00324C36" w:rsidRDefault="00324C36" w:rsidP="00324C36">
      <w:pPr>
        <w:spacing w:after="0"/>
        <w:jc w:val="both"/>
        <w:rPr>
          <w:rFonts w:cstheme="minorHAnsi"/>
        </w:rPr>
      </w:pPr>
    </w:p>
    <w:p w14:paraId="3617BC8A" w14:textId="77777777" w:rsidR="00A22682" w:rsidRPr="00A22682" w:rsidRDefault="00A22682" w:rsidP="00A22682">
      <w:pPr>
        <w:pStyle w:val="ListParagraph"/>
        <w:spacing w:after="0"/>
        <w:jc w:val="both"/>
        <w:rPr>
          <w:rFonts w:cstheme="minorHAnsi"/>
          <w:b/>
          <w:bCs/>
        </w:rPr>
      </w:pPr>
    </w:p>
    <w:p w14:paraId="1FEEC1B2" w14:textId="77777777" w:rsidR="00480A2C" w:rsidRDefault="00480A2C" w:rsidP="00566D46">
      <w:pPr>
        <w:spacing w:after="0"/>
        <w:jc w:val="both"/>
        <w:rPr>
          <w:rFonts w:cstheme="minorHAnsi"/>
        </w:rPr>
      </w:pPr>
    </w:p>
    <w:p w14:paraId="656523A7" w14:textId="77777777" w:rsidR="00E3074D" w:rsidRPr="00E24614" w:rsidRDefault="00E3074D" w:rsidP="00E3074D">
      <w:pPr>
        <w:spacing w:after="0"/>
        <w:rPr>
          <w:rFonts w:cstheme="minorHAnsi"/>
          <w:b/>
          <w:bCs/>
        </w:rPr>
      </w:pPr>
    </w:p>
    <w:sectPr w:rsidR="00E3074D" w:rsidRPr="00E24614" w:rsidSect="00155BBF">
      <w:headerReference w:type="default" r:id="rId13"/>
      <w:footerReference w:type="default" r:id="rId14"/>
      <w:pgSz w:w="12240" w:h="15840"/>
      <w:pgMar w:top="189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4AFD" w14:textId="77777777" w:rsidR="00103B57" w:rsidRDefault="00103B57" w:rsidP="006B103C">
      <w:pPr>
        <w:spacing w:after="0" w:line="240" w:lineRule="auto"/>
      </w:pPr>
      <w:r>
        <w:separator/>
      </w:r>
    </w:p>
  </w:endnote>
  <w:endnote w:type="continuationSeparator" w:id="0">
    <w:p w14:paraId="6FC777CF" w14:textId="77777777" w:rsidR="00103B57" w:rsidRDefault="00103B57" w:rsidP="006B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wissReSans">
    <w:altName w:val="Arial"/>
    <w:charset w:val="00"/>
    <w:family w:val="swiss"/>
    <w:pitch w:val="variable"/>
    <w:sig w:usb0="800002AF" w:usb1="0000004A" w:usb2="00000000" w:usb3="00000000" w:csb0="0000001F" w:csb1="00000000"/>
  </w:font>
  <w:font w:name="Segoe Script">
    <w:panose1 w:val="030B0504020000000003"/>
    <w:charset w:val="00"/>
    <w:family w:val="script"/>
    <w:pitch w:val="variable"/>
    <w:sig w:usb0="0000028F"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60724"/>
      <w:docPartObj>
        <w:docPartGallery w:val="Page Numbers (Bottom of Page)"/>
        <w:docPartUnique/>
      </w:docPartObj>
    </w:sdtPr>
    <w:sdtContent>
      <w:p w14:paraId="057A2483" w14:textId="77777777" w:rsidR="00124362" w:rsidRDefault="00124362" w:rsidP="00124362">
        <w:pPr>
          <w:pStyle w:val="Footer"/>
          <w:rPr>
            <w:color w:val="A6A6A6" w:themeColor="background1" w:themeShade="A6"/>
            <w:sz w:val="12"/>
            <w:szCs w:val="12"/>
          </w:rPr>
        </w:pPr>
        <w:r w:rsidRPr="002110BB">
          <w:rPr>
            <w:noProof/>
          </w:rPr>
          <w:drawing>
            <wp:anchor distT="0" distB="0" distL="114300" distR="114300" simplePos="0" relativeHeight="251667456" behindDoc="1" locked="0" layoutInCell="1" allowOverlap="1" wp14:anchorId="39D75955" wp14:editId="158ADE02">
              <wp:simplePos x="0" y="0"/>
              <wp:positionH relativeFrom="column">
                <wp:posOffset>5356860</wp:posOffset>
              </wp:positionH>
              <wp:positionV relativeFrom="paragraph">
                <wp:posOffset>-120271</wp:posOffset>
              </wp:positionV>
              <wp:extent cx="1141292" cy="584456"/>
              <wp:effectExtent l="0" t="0" r="1905" b="6350"/>
              <wp:wrapNone/>
              <wp:docPr id="21" name="Graphic 17">
                <a:extLst xmlns:a="http://schemas.openxmlformats.org/drawingml/2006/main">
                  <a:ext uri="{FF2B5EF4-FFF2-40B4-BE49-F238E27FC236}">
                    <a16:creationId xmlns:a16="http://schemas.microsoft.com/office/drawing/2014/main" id="{98566C7E-A09D-4550-A85C-AA9D470CF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extLst>
                          <a:ext uri="{FF2B5EF4-FFF2-40B4-BE49-F238E27FC236}">
                            <a16:creationId xmlns:a16="http://schemas.microsoft.com/office/drawing/2014/main" id="{98566C7E-A09D-4550-A85C-AA9D470CF267}"/>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207" cy="585949"/>
                      </a:xfrm>
                      <a:prstGeom prst="rect">
                        <a:avLst/>
                      </a:prstGeom>
                    </pic:spPr>
                  </pic:pic>
                </a:graphicData>
              </a:graphic>
              <wp14:sizeRelH relativeFrom="margin">
                <wp14:pctWidth>0</wp14:pctWidth>
              </wp14:sizeRelH>
              <wp14:sizeRelV relativeFrom="margin">
                <wp14:pctHeight>0</wp14:pctHeight>
              </wp14:sizeRelV>
            </wp:anchor>
          </w:drawing>
        </w:r>
        <w:r w:rsidRPr="002110BB">
          <w:rPr>
            <w:noProof/>
          </w:rPr>
          <w:drawing>
            <wp:anchor distT="0" distB="0" distL="114300" distR="114300" simplePos="0" relativeHeight="251668480" behindDoc="1" locked="0" layoutInCell="1" allowOverlap="1" wp14:anchorId="0B73BB30" wp14:editId="71E0C659">
              <wp:simplePos x="0" y="0"/>
              <wp:positionH relativeFrom="column">
                <wp:posOffset>-281940</wp:posOffset>
              </wp:positionH>
              <wp:positionV relativeFrom="paragraph">
                <wp:posOffset>-92393</wp:posOffset>
              </wp:positionV>
              <wp:extent cx="1143000" cy="568325"/>
              <wp:effectExtent l="0" t="0" r="0" b="3175"/>
              <wp:wrapNone/>
              <wp:docPr id="22" name="Graphic 13">
                <a:extLst xmlns:a="http://schemas.openxmlformats.org/drawingml/2006/main">
                  <a:ext uri="{FF2B5EF4-FFF2-40B4-BE49-F238E27FC236}">
                    <a16:creationId xmlns:a16="http://schemas.microsoft.com/office/drawing/2014/main" id="{B3B146E3-40F3-48A4-8611-CD38EA9EEB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3">
                        <a:extLst>
                          <a:ext uri="{FF2B5EF4-FFF2-40B4-BE49-F238E27FC236}">
                            <a16:creationId xmlns:a16="http://schemas.microsoft.com/office/drawing/2014/main" id="{B3B146E3-40F3-48A4-8611-CD38EA9EEB8A}"/>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0" cy="568325"/>
                      </a:xfrm>
                      <a:prstGeom prst="rect">
                        <a:avLst/>
                      </a:prstGeom>
                    </pic:spPr>
                  </pic:pic>
                </a:graphicData>
              </a:graphic>
              <wp14:sizeRelH relativeFrom="margin">
                <wp14:pctWidth>0</wp14:pctWidth>
              </wp14:sizeRelH>
              <wp14:sizeRelV relativeFrom="margin">
                <wp14:pctHeight>0</wp14:pctHeight>
              </wp14:sizeRelV>
            </wp:anchor>
          </w:drawing>
        </w:r>
        <w:r w:rsidRPr="00264577">
          <w:rPr>
            <w:rFonts w:cstheme="minorHAnsi"/>
            <w:i/>
            <w:iCs/>
            <w:noProof/>
          </w:rPr>
          <w:drawing>
            <wp:anchor distT="0" distB="0" distL="114300" distR="114300" simplePos="0" relativeHeight="251666432" behindDoc="1" locked="0" layoutInCell="1" allowOverlap="1" wp14:anchorId="57264116" wp14:editId="719BD376">
              <wp:simplePos x="0" y="0"/>
              <wp:positionH relativeFrom="column">
                <wp:posOffset>-1100797</wp:posOffset>
              </wp:positionH>
              <wp:positionV relativeFrom="paragraph">
                <wp:posOffset>25902</wp:posOffset>
              </wp:positionV>
              <wp:extent cx="927355" cy="496997"/>
              <wp:effectExtent l="5715" t="0" r="0" b="0"/>
              <wp:wrapNone/>
              <wp:docPr id="23" name="Graphic 4">
                <a:extLst xmlns:a="http://schemas.openxmlformats.org/drawingml/2006/main">
                  <a:ext uri="{FF2B5EF4-FFF2-40B4-BE49-F238E27FC236}">
                    <a16:creationId xmlns:a16="http://schemas.microsoft.com/office/drawing/2014/main" id="{C0495B93-AC46-43C7-AA90-35C129D48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C0495B93-AC46-43C7-AA90-35C129D488A8}"/>
                          </a:ext>
                        </a:extLst>
                      </pic:cNvPr>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935355" cy="501285"/>
                      </a:xfrm>
                      <a:prstGeom prst="rect">
                        <a:avLst/>
                      </a:prstGeom>
                    </pic:spPr>
                  </pic:pic>
                </a:graphicData>
              </a:graphic>
              <wp14:sizeRelH relativeFrom="margin">
                <wp14:pctWidth>0</wp14:pctWidth>
              </wp14:sizeRelH>
              <wp14:sizeRelV relativeFrom="margin">
                <wp14:pctHeight>0</wp14:pctHeight>
              </wp14:sizeRelV>
            </wp:anchor>
          </w:drawing>
        </w:r>
      </w:p>
      <w:p w14:paraId="726922BD" w14:textId="604BB513" w:rsidR="00A22682" w:rsidRDefault="00000000" w:rsidP="00A22682">
        <w:pPr>
          <w:pStyle w:val="Footer"/>
          <w:tabs>
            <w:tab w:val="clear" w:pos="4680"/>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00BF" w14:textId="77777777" w:rsidR="00103B57" w:rsidRDefault="00103B57" w:rsidP="006B103C">
      <w:pPr>
        <w:spacing w:after="0" w:line="240" w:lineRule="auto"/>
      </w:pPr>
      <w:r>
        <w:separator/>
      </w:r>
    </w:p>
  </w:footnote>
  <w:footnote w:type="continuationSeparator" w:id="0">
    <w:p w14:paraId="6C5C8B66" w14:textId="77777777" w:rsidR="00103B57" w:rsidRDefault="00103B57" w:rsidP="006B1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EDE1" w14:textId="4BD7F017" w:rsidR="00124362" w:rsidRDefault="00365846" w:rsidP="00124362">
    <w:pPr>
      <w:pStyle w:val="Header"/>
    </w:pPr>
    <w:r>
      <w:rPr>
        <w:noProof/>
      </w:rPr>
      <mc:AlternateContent>
        <mc:Choice Requires="wps">
          <w:drawing>
            <wp:anchor distT="0" distB="0" distL="114300" distR="114300" simplePos="0" relativeHeight="251663360" behindDoc="1" locked="0" layoutInCell="1" allowOverlap="1" wp14:anchorId="104972A4" wp14:editId="7A195BA3">
              <wp:simplePos x="0" y="0"/>
              <wp:positionH relativeFrom="column">
                <wp:posOffset>5902960</wp:posOffset>
              </wp:positionH>
              <wp:positionV relativeFrom="paragraph">
                <wp:posOffset>-12065</wp:posOffset>
              </wp:positionV>
              <wp:extent cx="1026160" cy="778510"/>
              <wp:effectExtent l="0" t="0" r="2540" b="2540"/>
              <wp:wrapNone/>
              <wp:docPr id="15" name="Freeform: Shape 15"/>
              <wp:cNvGraphicFramePr/>
              <a:graphic xmlns:a="http://schemas.openxmlformats.org/drawingml/2006/main">
                <a:graphicData uri="http://schemas.microsoft.com/office/word/2010/wordprocessingShape">
                  <wps:wsp>
                    <wps:cNvSpPr/>
                    <wps:spPr>
                      <a:xfrm>
                        <a:off x="0" y="0"/>
                        <a:ext cx="1026160" cy="778510"/>
                      </a:xfrm>
                      <a:custGeom>
                        <a:avLst/>
                        <a:gdLst>
                          <a:gd name="connsiteX0" fmla="*/ 0 w 1026401"/>
                          <a:gd name="connsiteY0" fmla="*/ 582181 h 778989"/>
                          <a:gd name="connsiteX1" fmla="*/ 1026402 w 1026401"/>
                          <a:gd name="connsiteY1" fmla="*/ 0 h 778989"/>
                          <a:gd name="connsiteX2" fmla="*/ 1026402 w 1026401"/>
                          <a:gd name="connsiteY2" fmla="*/ 370596 h 778989"/>
                          <a:gd name="connsiteX3" fmla="*/ 319618 w 1026401"/>
                          <a:gd name="connsiteY3" fmla="*/ 778990 h 778989"/>
                          <a:gd name="connsiteX4" fmla="*/ 0 w 1026401"/>
                          <a:gd name="connsiteY4" fmla="*/ 582181 h 7789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6401" h="778989">
                            <a:moveTo>
                              <a:pt x="0" y="582181"/>
                            </a:moveTo>
                            <a:lnTo>
                              <a:pt x="1026402" y="0"/>
                            </a:lnTo>
                            <a:lnTo>
                              <a:pt x="1026402" y="370596"/>
                            </a:lnTo>
                            <a:lnTo>
                              <a:pt x="319618" y="778990"/>
                            </a:lnTo>
                            <a:lnTo>
                              <a:pt x="0" y="582181"/>
                            </a:lnTo>
                            <a:close/>
                          </a:path>
                        </a:pathLst>
                      </a:custGeom>
                      <a:solidFill>
                        <a:srgbClr val="144C91"/>
                      </a:solidFill>
                      <a:ln w="1207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2759229" id="Freeform: Shape 15" o:spid="_x0000_s1026" style="position:absolute;margin-left:464.8pt;margin-top:-.95pt;width:80.8pt;height:61.3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1026401,77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" path="m,582181l1026402,r,370596l319618,778990,,582181xe" fillcolor="#144c91" stroked="f" strokeweight=".33553mm">
              <v:stroke joinstyle="miter"/>
              <v:path arrowok="t" o:connecttype="custom" o:connectlocs="0,581823;1026161,0;1026161,370368;319543,778511;0,581823" o:connectangles="0,0,0,0,0"/>
            </v:shape>
          </w:pict>
        </mc:Fallback>
      </mc:AlternateContent>
    </w:r>
    <w:r>
      <w:rPr>
        <w:noProof/>
      </w:rPr>
      <mc:AlternateContent>
        <mc:Choice Requires="wps">
          <w:drawing>
            <wp:anchor distT="0" distB="0" distL="114300" distR="114300" simplePos="0" relativeHeight="251664384" behindDoc="1" locked="0" layoutInCell="1" allowOverlap="1" wp14:anchorId="0A933CC4" wp14:editId="7B78C1F7">
              <wp:simplePos x="0" y="0"/>
              <wp:positionH relativeFrom="column">
                <wp:posOffset>3893185</wp:posOffset>
              </wp:positionH>
              <wp:positionV relativeFrom="paragraph">
                <wp:posOffset>-449580</wp:posOffset>
              </wp:positionV>
              <wp:extent cx="3039569" cy="1144873"/>
              <wp:effectExtent l="0" t="0" r="8890" b="0"/>
              <wp:wrapNone/>
              <wp:docPr id="17" name="Freeform: Shape 17"/>
              <wp:cNvGraphicFramePr/>
              <a:graphic xmlns:a="http://schemas.openxmlformats.org/drawingml/2006/main">
                <a:graphicData uri="http://schemas.microsoft.com/office/word/2010/wordprocessingShape">
                  <wps:wsp>
                    <wps:cNvSpPr/>
                    <wps:spPr>
                      <a:xfrm>
                        <a:off x="0" y="0"/>
                        <a:ext cx="3039569" cy="1144873"/>
                      </a:xfrm>
                      <a:custGeom>
                        <a:avLst/>
                        <a:gdLst>
                          <a:gd name="connsiteX0" fmla="*/ 1778862 w 3039569"/>
                          <a:gd name="connsiteY0" fmla="*/ 1144874 h 1144873"/>
                          <a:gd name="connsiteX1" fmla="*/ 1427344 w 3039569"/>
                          <a:gd name="connsiteY1" fmla="*/ 918619 h 1144873"/>
                          <a:gd name="connsiteX2" fmla="*/ 0 w 3039569"/>
                          <a:gd name="connsiteY2" fmla="*/ 0 h 1144873"/>
                          <a:gd name="connsiteX3" fmla="*/ 664249 w 3039569"/>
                          <a:gd name="connsiteY3" fmla="*/ 0 h 1144873"/>
                          <a:gd name="connsiteX4" fmla="*/ 1427344 w 3039569"/>
                          <a:gd name="connsiteY4" fmla="*/ 491058 h 1144873"/>
                          <a:gd name="connsiteX5" fmla="*/ 1778862 w 3039569"/>
                          <a:gd name="connsiteY5" fmla="*/ 717313 h 1144873"/>
                          <a:gd name="connsiteX6" fmla="*/ 3039570 w 3039569"/>
                          <a:gd name="connsiteY6" fmla="*/ 2249 h 1144873"/>
                          <a:gd name="connsiteX7" fmla="*/ 3039570 w 3039569"/>
                          <a:gd name="connsiteY7" fmla="*/ 429810 h 1144873"/>
                          <a:gd name="connsiteX8" fmla="*/ 2013168 w 3039569"/>
                          <a:gd name="connsiteY8" fmla="*/ 1011991 h 1144873"/>
                          <a:gd name="connsiteX9" fmla="*/ 1778862 w 3039569"/>
                          <a:gd name="connsiteY9" fmla="*/ 1144874 h 1144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39569" h="1144873">
                            <a:moveTo>
                              <a:pt x="1778862" y="1144874"/>
                            </a:moveTo>
                            <a:lnTo>
                              <a:pt x="1427344" y="918619"/>
                            </a:lnTo>
                            <a:lnTo>
                              <a:pt x="0" y="0"/>
                            </a:lnTo>
                            <a:lnTo>
                              <a:pt x="664249" y="0"/>
                            </a:lnTo>
                            <a:lnTo>
                              <a:pt x="1427344" y="491058"/>
                            </a:lnTo>
                            <a:lnTo>
                              <a:pt x="1778862" y="717313"/>
                            </a:lnTo>
                            <a:lnTo>
                              <a:pt x="3039570" y="2249"/>
                            </a:lnTo>
                            <a:lnTo>
                              <a:pt x="3039570" y="429810"/>
                            </a:lnTo>
                            <a:lnTo>
                              <a:pt x="2013168" y="1011991"/>
                            </a:lnTo>
                            <a:lnTo>
                              <a:pt x="1778862" y="1144874"/>
                            </a:lnTo>
                            <a:close/>
                          </a:path>
                        </a:pathLst>
                      </a:custGeom>
                      <a:solidFill>
                        <a:srgbClr val="144C91"/>
                      </a:solidFill>
                      <a:ln w="1207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D862BB3" id="Freeform: Shape 17" o:spid="_x0000_s1026" style="position:absolute;margin-left:306.55pt;margin-top:-35.4pt;width:239.35pt;height:90.15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3039569,114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" path="m1778862,1144874l1427344,918619,,,664249,r763095,491058l1778862,717313,3039570,2249r,427561l2013168,1011991r-234306,132883xe" fillcolor="#144c91" stroked="f" strokeweight=".33553mm">
              <v:stroke joinstyle="miter"/>
              <v:path arrowok="t" o:connecttype="custom" o:connectlocs="1778862,1144874;1427344,918619;0,0;664249,0;1427344,491058;1778862,717313;3039570,2249;3039570,429810;2013168,1011991;1778862,1144874" o:connectangles="0,0,0,0,0,0,0,0,0,0"/>
            </v:shape>
          </w:pict>
        </mc:Fallback>
      </mc:AlternateContent>
    </w:r>
    <w:r w:rsidR="00124362">
      <w:rPr>
        <w:noProof/>
      </w:rPr>
      <mc:AlternateContent>
        <mc:Choice Requires="wps">
          <w:drawing>
            <wp:anchor distT="0" distB="0" distL="114300" distR="114300" simplePos="0" relativeHeight="251661312" behindDoc="1" locked="0" layoutInCell="1" allowOverlap="1" wp14:anchorId="0C53A6AF" wp14:editId="20978A2D">
              <wp:simplePos x="0" y="0"/>
              <wp:positionH relativeFrom="page">
                <wp:align>left</wp:align>
              </wp:positionH>
              <wp:positionV relativeFrom="paragraph">
                <wp:posOffset>-434340</wp:posOffset>
              </wp:positionV>
              <wp:extent cx="7842897" cy="404110"/>
              <wp:effectExtent l="0" t="0" r="5715" b="0"/>
              <wp:wrapNone/>
              <wp:docPr id="12" name="Freeform: Shape 12"/>
              <wp:cNvGraphicFramePr/>
              <a:graphic xmlns:a="http://schemas.openxmlformats.org/drawingml/2006/main">
                <a:graphicData uri="http://schemas.microsoft.com/office/word/2010/wordprocessingShape">
                  <wps:wsp>
                    <wps:cNvSpPr/>
                    <wps:spPr>
                      <a:xfrm>
                        <a:off x="0" y="0"/>
                        <a:ext cx="7842897" cy="404110"/>
                      </a:xfrm>
                      <a:custGeom>
                        <a:avLst/>
                        <a:gdLst>
                          <a:gd name="connsiteX0" fmla="*/ 0 w 7842897"/>
                          <a:gd name="connsiteY0" fmla="*/ 0 h 404110"/>
                          <a:gd name="connsiteX1" fmla="*/ 7842897 w 7842897"/>
                          <a:gd name="connsiteY1" fmla="*/ 0 h 404110"/>
                          <a:gd name="connsiteX2" fmla="*/ 7842897 w 7842897"/>
                          <a:gd name="connsiteY2" fmla="*/ 404111 h 404110"/>
                          <a:gd name="connsiteX3" fmla="*/ 0 w 7842897"/>
                          <a:gd name="connsiteY3" fmla="*/ 404111 h 404110"/>
                        </a:gdLst>
                        <a:ahLst/>
                        <a:cxnLst>
                          <a:cxn ang="0">
                            <a:pos x="connsiteX0" y="connsiteY0"/>
                          </a:cxn>
                          <a:cxn ang="0">
                            <a:pos x="connsiteX1" y="connsiteY1"/>
                          </a:cxn>
                          <a:cxn ang="0">
                            <a:pos x="connsiteX2" y="connsiteY2"/>
                          </a:cxn>
                          <a:cxn ang="0">
                            <a:pos x="connsiteX3" y="connsiteY3"/>
                          </a:cxn>
                        </a:cxnLst>
                        <a:rect l="l" t="t" r="r" b="b"/>
                        <a:pathLst>
                          <a:path w="7842897" h="404110">
                            <a:moveTo>
                              <a:pt x="0" y="0"/>
                            </a:moveTo>
                            <a:lnTo>
                              <a:pt x="7842897" y="0"/>
                            </a:lnTo>
                            <a:lnTo>
                              <a:pt x="7842897" y="404111"/>
                            </a:lnTo>
                            <a:lnTo>
                              <a:pt x="0" y="404111"/>
                            </a:lnTo>
                            <a:close/>
                          </a:path>
                        </a:pathLst>
                      </a:custGeom>
                      <a:solidFill>
                        <a:srgbClr val="D8D9D8"/>
                      </a:solidFill>
                      <a:ln w="1207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04D374D" id="Freeform: Shape 12" o:spid="_x0000_s1026" style="position:absolute;margin-left:0;margin-top:-34.2pt;width:617.55pt;height:31.8pt;z-index:-251655168;visibility:visible;mso-wrap-style:square;mso-wrap-distance-left:9pt;mso-wrap-distance-top:0;mso-wrap-distance-right:9pt;mso-wrap-distance-bottom:0;mso-position-horizontal:left;mso-position-horizontal-relative:page;mso-position-vertical:absolute;mso-position-vertical-relative:text;v-text-anchor:middle" coordsize="7842897,4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" path="m,l7842897,r,404111l,404111,,xe" fillcolor="#d8d9d8" stroked="f" strokeweight=".33553mm">
              <v:stroke joinstyle="miter"/>
              <v:path arrowok="t" o:connecttype="custom" o:connectlocs="0,0;7842897,0;7842897,404111;0,404111" o:connectangles="0,0,0,0"/>
              <w10:wrap anchorx="page"/>
            </v:shape>
          </w:pict>
        </mc:Fallback>
      </mc:AlternateContent>
    </w:r>
    <w:r w:rsidR="00124362">
      <w:rPr>
        <w:noProof/>
      </w:rPr>
      <mc:AlternateContent>
        <mc:Choice Requires="wps">
          <w:drawing>
            <wp:anchor distT="0" distB="0" distL="114300" distR="114300" simplePos="0" relativeHeight="251662336" behindDoc="1" locked="0" layoutInCell="1" allowOverlap="1" wp14:anchorId="7E186CB6" wp14:editId="36227AB2">
              <wp:simplePos x="0" y="0"/>
              <wp:positionH relativeFrom="column">
                <wp:posOffset>4556760</wp:posOffset>
              </wp:positionH>
              <wp:positionV relativeFrom="paragraph">
                <wp:posOffset>-449580</wp:posOffset>
              </wp:positionV>
              <wp:extent cx="2374900" cy="899160"/>
              <wp:effectExtent l="0" t="0" r="6350" b="0"/>
              <wp:wrapNone/>
              <wp:docPr id="13" name="Freeform: Shape 13"/>
              <wp:cNvGraphicFramePr/>
              <a:graphic xmlns:a="http://schemas.openxmlformats.org/drawingml/2006/main">
                <a:graphicData uri="http://schemas.microsoft.com/office/word/2010/wordprocessingShape">
                  <wps:wsp>
                    <wps:cNvSpPr/>
                    <wps:spPr>
                      <a:xfrm>
                        <a:off x="0" y="0"/>
                        <a:ext cx="2374900" cy="899160"/>
                      </a:xfrm>
                      <a:custGeom>
                        <a:avLst/>
                        <a:gdLst>
                          <a:gd name="connsiteX0" fmla="*/ 763095 w 2375321"/>
                          <a:gd name="connsiteY0" fmla="*/ 491058 h 717312"/>
                          <a:gd name="connsiteX1" fmla="*/ 0 w 2375321"/>
                          <a:gd name="connsiteY1" fmla="*/ 0 h 717312"/>
                          <a:gd name="connsiteX2" fmla="*/ 2375321 w 2375321"/>
                          <a:gd name="connsiteY2" fmla="*/ 0 h 717312"/>
                          <a:gd name="connsiteX3" fmla="*/ 2375321 w 2375321"/>
                          <a:gd name="connsiteY3" fmla="*/ 2249 h 717312"/>
                          <a:gd name="connsiteX4" fmla="*/ 1114614 w 2375321"/>
                          <a:gd name="connsiteY4" fmla="*/ 717313 h 717312"/>
                          <a:gd name="connsiteX5" fmla="*/ 763095 w 2375321"/>
                          <a:gd name="connsiteY5" fmla="*/ 491058 h 717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5321" h="717312">
                            <a:moveTo>
                              <a:pt x="763095" y="491058"/>
                            </a:moveTo>
                            <a:lnTo>
                              <a:pt x="0" y="0"/>
                            </a:lnTo>
                            <a:lnTo>
                              <a:pt x="2375321" y="0"/>
                            </a:lnTo>
                            <a:lnTo>
                              <a:pt x="2375321" y="2249"/>
                            </a:lnTo>
                            <a:lnTo>
                              <a:pt x="1114614" y="717313"/>
                            </a:lnTo>
                            <a:lnTo>
                              <a:pt x="763095" y="491058"/>
                            </a:lnTo>
                            <a:close/>
                          </a:path>
                        </a:pathLst>
                      </a:custGeom>
                      <a:solidFill>
                        <a:srgbClr val="D8D9D8"/>
                      </a:solidFill>
                      <a:ln w="1207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391B1901" id="Freeform: Shape 13" o:spid="_x0000_s1026" style="position:absolute;margin-left:358.8pt;margin-top:-35.4pt;width:187pt;height:70.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75321,71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" path="m763095,491058l,,2375321,r,2249l1114614,717313,763095,491058xe" fillcolor="#d8d9d8" stroked="f" strokeweight=".33553mm">
              <v:stroke joinstyle="miter"/>
              <v:path arrowok="t" o:connecttype="custom" o:connectlocs="762960,615548;0,0;2374900,0;2374900,2819;1114416,899161;762960,615548" o:connectangles="0,0,0,0,0,0"/>
            </v:shape>
          </w:pict>
        </mc:Fallback>
      </mc:AlternateContent>
    </w:r>
  </w:p>
  <w:p w14:paraId="3695C16E" w14:textId="166F6BC8" w:rsidR="00124362" w:rsidRDefault="00124362">
    <w:pPr>
      <w:pStyle w:val="Header"/>
    </w:pPr>
  </w:p>
  <w:p w14:paraId="43D5891A" w14:textId="77777777" w:rsidR="00124362" w:rsidRDefault="00124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34"/>
    <w:multiLevelType w:val="hybridMultilevel"/>
    <w:tmpl w:val="015C64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DA7DF5"/>
    <w:multiLevelType w:val="hybridMultilevel"/>
    <w:tmpl w:val="CDD2AFEE"/>
    <w:lvl w:ilvl="0" w:tplc="0409001B">
      <w:start w:val="1"/>
      <w:numFmt w:val="low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7B42265"/>
    <w:multiLevelType w:val="hybridMultilevel"/>
    <w:tmpl w:val="62FE1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326D4"/>
    <w:multiLevelType w:val="hybridMultilevel"/>
    <w:tmpl w:val="7B9C721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B166817"/>
    <w:multiLevelType w:val="hybridMultilevel"/>
    <w:tmpl w:val="8714AD9E"/>
    <w:lvl w:ilvl="0" w:tplc="1518C078">
      <w:start w:val="1"/>
      <w:numFmt w:val="lowerRoman"/>
      <w:lvlText w:val="%1."/>
      <w:lvlJc w:val="right"/>
      <w:pPr>
        <w:ind w:left="3600" w:hanging="360"/>
      </w:pPr>
      <w:rPr>
        <w:rFonts w:hint="default"/>
        <w:b w:val="0"/>
        <w:bCs w:val="0"/>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5" w15:restartNumberingAfterBreak="0">
    <w:nsid w:val="40E73226"/>
    <w:multiLevelType w:val="hybridMultilevel"/>
    <w:tmpl w:val="AA480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434EB"/>
    <w:multiLevelType w:val="hybridMultilevel"/>
    <w:tmpl w:val="20024A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CA5940"/>
    <w:multiLevelType w:val="hybridMultilevel"/>
    <w:tmpl w:val="AE346F7C"/>
    <w:lvl w:ilvl="0" w:tplc="4A945E2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7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63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4B5844"/>
    <w:multiLevelType w:val="hybridMultilevel"/>
    <w:tmpl w:val="EE3E4BD8"/>
    <w:lvl w:ilvl="0" w:tplc="0409001B">
      <w:start w:val="1"/>
      <w:numFmt w:val="low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56165F88"/>
    <w:multiLevelType w:val="hybridMultilevel"/>
    <w:tmpl w:val="3B4409C4"/>
    <w:lvl w:ilvl="0" w:tplc="FFFFFFFF">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6714F7F2">
      <w:start w:val="1"/>
      <w:numFmt w:val="bullet"/>
      <w:lvlText w:val="-"/>
      <w:lvlJc w:val="left"/>
      <w:pPr>
        <w:ind w:left="3600" w:hanging="360"/>
      </w:pPr>
      <w:rPr>
        <w:rFonts w:ascii="Calibri" w:eastAsiaTheme="minorHAnsi" w:hAnsi="Calibri" w:cs="Calibr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EA109A"/>
    <w:multiLevelType w:val="hybridMultilevel"/>
    <w:tmpl w:val="B4F0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55C8F"/>
    <w:multiLevelType w:val="hybridMultilevel"/>
    <w:tmpl w:val="649663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C172994"/>
    <w:multiLevelType w:val="hybridMultilevel"/>
    <w:tmpl w:val="4F7E2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943E8F"/>
    <w:multiLevelType w:val="hybridMultilevel"/>
    <w:tmpl w:val="1CB6C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110C29"/>
    <w:multiLevelType w:val="hybridMultilevel"/>
    <w:tmpl w:val="5B88DD0A"/>
    <w:lvl w:ilvl="0" w:tplc="6714F7F2">
      <w:start w:val="1"/>
      <w:numFmt w:val="bullet"/>
      <w:lvlText w:val="-"/>
      <w:lvlJc w:val="left"/>
      <w:pPr>
        <w:ind w:left="3600" w:hanging="360"/>
      </w:pPr>
      <w:rPr>
        <w:rFonts w:ascii="Calibri" w:eastAsiaTheme="minorHAnsi" w:hAnsi="Calibri" w:cs="Calibri"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6" w15:restartNumberingAfterBreak="0">
    <w:nsid w:val="66423BBB"/>
    <w:multiLevelType w:val="hybridMultilevel"/>
    <w:tmpl w:val="6CD83316"/>
    <w:lvl w:ilvl="0" w:tplc="0CB6F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E1EE8"/>
    <w:multiLevelType w:val="hybridMultilevel"/>
    <w:tmpl w:val="8F181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A12409"/>
    <w:multiLevelType w:val="hybridMultilevel"/>
    <w:tmpl w:val="1102EA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6C3CD340">
      <w:numFmt w:val="bullet"/>
      <w:lvlText w:val="-"/>
      <w:lvlJc w:val="left"/>
      <w:pPr>
        <w:ind w:left="3240" w:hanging="360"/>
      </w:pPr>
      <w:rPr>
        <w:rFonts w:ascii="Calibri" w:eastAsiaTheme="minorHAnsi" w:hAnsi="Calibri" w:cs="Calibri" w:hint="default"/>
        <w:b/>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3F83EEE"/>
    <w:multiLevelType w:val="hybridMultilevel"/>
    <w:tmpl w:val="C4EC1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7D61255"/>
    <w:multiLevelType w:val="multilevel"/>
    <w:tmpl w:val="2CA2A85C"/>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hint="default"/>
        <w:b w:val="0"/>
        <w:i w:val="0"/>
        <w:caps w:val="0"/>
        <w:strike w:val="0"/>
        <w:sz w:val="20"/>
      </w:rPr>
    </w:lvl>
    <w:lvl w:ilvl="2">
      <w:start w:val="1"/>
      <w:numFmt w:val="lowerLetter"/>
      <w:pStyle w:val="Heading3"/>
      <w:lvlText w:val="(%3)"/>
      <w:lvlJc w:val="left"/>
      <w:pPr>
        <w:tabs>
          <w:tab w:val="num" w:pos="1559"/>
        </w:tabs>
        <w:ind w:left="1559" w:hanging="567"/>
      </w:pPr>
      <w:rPr>
        <w:rFonts w:ascii="Times New Roman" w:hAnsi="Times New Roman" w:hint="default"/>
        <w:b w:val="0"/>
        <w:i w:val="0"/>
        <w:sz w:val="20"/>
      </w:rPr>
    </w:lvl>
    <w:lvl w:ilvl="3">
      <w:start w:val="1"/>
      <w:numFmt w:val="lowerRoman"/>
      <w:pStyle w:val="Heading4"/>
      <w:lvlText w:val="(%4)"/>
      <w:lvlJc w:val="left"/>
      <w:pPr>
        <w:tabs>
          <w:tab w:val="num" w:pos="2421"/>
        </w:tabs>
        <w:ind w:left="2268" w:hanging="567"/>
      </w:pPr>
      <w:rPr>
        <w:rFonts w:ascii="Times New Roman" w:hAnsi="Times New Roman" w:hint="default"/>
        <w:b w:val="0"/>
        <w:i w:val="0"/>
        <w:sz w:val="20"/>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1" w15:restartNumberingAfterBreak="0">
    <w:nsid w:val="7A097B0D"/>
    <w:multiLevelType w:val="hybridMultilevel"/>
    <w:tmpl w:val="FE7EDD58"/>
    <w:lvl w:ilvl="0" w:tplc="04090003">
      <w:start w:val="1"/>
      <w:numFmt w:val="bullet"/>
      <w:lvlText w:val="o"/>
      <w:lvlJc w:val="left"/>
      <w:pPr>
        <w:ind w:left="765" w:hanging="720"/>
      </w:pPr>
      <w:rPr>
        <w:rFonts w:ascii="Courier New" w:hAnsi="Courier New" w:cs="Courier New"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2" w15:restartNumberingAfterBreak="0">
    <w:nsid w:val="7D515173"/>
    <w:multiLevelType w:val="hybridMultilevel"/>
    <w:tmpl w:val="BB30B6C4"/>
    <w:lvl w:ilvl="0" w:tplc="89644078">
      <w:start w:val="1"/>
      <w:numFmt w:val="lowerRoman"/>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E6832FD"/>
    <w:multiLevelType w:val="hybridMultilevel"/>
    <w:tmpl w:val="B00C3A68"/>
    <w:lvl w:ilvl="0" w:tplc="0409001B">
      <w:start w:val="1"/>
      <w:numFmt w:val="lowerRoman"/>
      <w:lvlText w:val="%1."/>
      <w:lvlJc w:val="right"/>
      <w:pPr>
        <w:ind w:left="3960" w:hanging="360"/>
      </w:p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num w:numId="1" w16cid:durableId="1456097440">
    <w:abstractNumId w:val="12"/>
  </w:num>
  <w:num w:numId="2" w16cid:durableId="944578794">
    <w:abstractNumId w:val="7"/>
  </w:num>
  <w:num w:numId="3" w16cid:durableId="1141655283">
    <w:abstractNumId w:val="22"/>
  </w:num>
  <w:num w:numId="4" w16cid:durableId="610625444">
    <w:abstractNumId w:val="11"/>
  </w:num>
  <w:num w:numId="5" w16cid:durableId="351105691">
    <w:abstractNumId w:val="15"/>
  </w:num>
  <w:num w:numId="6" w16cid:durableId="1934243448">
    <w:abstractNumId w:val="10"/>
  </w:num>
  <w:num w:numId="7" w16cid:durableId="425923277">
    <w:abstractNumId w:val="16"/>
  </w:num>
  <w:num w:numId="8" w16cid:durableId="20476511">
    <w:abstractNumId w:val="18"/>
  </w:num>
  <w:num w:numId="9" w16cid:durableId="202786793">
    <w:abstractNumId w:val="2"/>
  </w:num>
  <w:num w:numId="10" w16cid:durableId="1277835509">
    <w:abstractNumId w:val="6"/>
  </w:num>
  <w:num w:numId="11" w16cid:durableId="1429812634">
    <w:abstractNumId w:val="14"/>
  </w:num>
  <w:num w:numId="12" w16cid:durableId="1834636578">
    <w:abstractNumId w:val="0"/>
  </w:num>
  <w:num w:numId="13" w16cid:durableId="1166362463">
    <w:abstractNumId w:val="19"/>
  </w:num>
  <w:num w:numId="14" w16cid:durableId="1347440832">
    <w:abstractNumId w:val="3"/>
  </w:num>
  <w:num w:numId="15" w16cid:durableId="353120338">
    <w:abstractNumId w:val="21"/>
  </w:num>
  <w:num w:numId="16" w16cid:durableId="569193256">
    <w:abstractNumId w:val="5"/>
  </w:num>
  <w:num w:numId="17" w16cid:durableId="1220438922">
    <w:abstractNumId w:val="13"/>
  </w:num>
  <w:num w:numId="18" w16cid:durableId="812140861">
    <w:abstractNumId w:val="17"/>
  </w:num>
  <w:num w:numId="19" w16cid:durableId="864640737">
    <w:abstractNumId w:val="20"/>
  </w:num>
  <w:num w:numId="20" w16cid:durableId="301038972">
    <w:abstractNumId w:val="8"/>
  </w:num>
  <w:num w:numId="21" w16cid:durableId="750737929">
    <w:abstractNumId w:val="1"/>
  </w:num>
  <w:num w:numId="22" w16cid:durableId="1593276984">
    <w:abstractNumId w:val="9"/>
  </w:num>
  <w:num w:numId="23" w16cid:durableId="1631783957">
    <w:abstractNumId w:val="4"/>
  </w:num>
  <w:num w:numId="24" w16cid:durableId="2002006420">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EA"/>
    <w:rsid w:val="00001F11"/>
    <w:rsid w:val="00002182"/>
    <w:rsid w:val="00006DEB"/>
    <w:rsid w:val="000221BD"/>
    <w:rsid w:val="00023FB4"/>
    <w:rsid w:val="00024AB9"/>
    <w:rsid w:val="00024CE1"/>
    <w:rsid w:val="00035314"/>
    <w:rsid w:val="0003591C"/>
    <w:rsid w:val="0004045A"/>
    <w:rsid w:val="000443B5"/>
    <w:rsid w:val="000452A8"/>
    <w:rsid w:val="000635AF"/>
    <w:rsid w:val="0006576C"/>
    <w:rsid w:val="00072544"/>
    <w:rsid w:val="00077D57"/>
    <w:rsid w:val="0008040C"/>
    <w:rsid w:val="00086BD4"/>
    <w:rsid w:val="000B3924"/>
    <w:rsid w:val="000B4203"/>
    <w:rsid w:val="000B699B"/>
    <w:rsid w:val="000C30DE"/>
    <w:rsid w:val="000D152C"/>
    <w:rsid w:val="000D3D6B"/>
    <w:rsid w:val="000D51F9"/>
    <w:rsid w:val="00103B57"/>
    <w:rsid w:val="00106EF9"/>
    <w:rsid w:val="00106FEA"/>
    <w:rsid w:val="00107BC3"/>
    <w:rsid w:val="00124362"/>
    <w:rsid w:val="00130C28"/>
    <w:rsid w:val="00134571"/>
    <w:rsid w:val="00137400"/>
    <w:rsid w:val="001504AB"/>
    <w:rsid w:val="00154807"/>
    <w:rsid w:val="00155BBF"/>
    <w:rsid w:val="0015644C"/>
    <w:rsid w:val="00161564"/>
    <w:rsid w:val="00181F32"/>
    <w:rsid w:val="001837D9"/>
    <w:rsid w:val="001943C3"/>
    <w:rsid w:val="00197082"/>
    <w:rsid w:val="001A1ADA"/>
    <w:rsid w:val="001A41C2"/>
    <w:rsid w:val="001B5A22"/>
    <w:rsid w:val="001C12CE"/>
    <w:rsid w:val="001C3C2A"/>
    <w:rsid w:val="001C46E8"/>
    <w:rsid w:val="001C4CC0"/>
    <w:rsid w:val="001D725D"/>
    <w:rsid w:val="001E6852"/>
    <w:rsid w:val="00203990"/>
    <w:rsid w:val="0020756E"/>
    <w:rsid w:val="0021062F"/>
    <w:rsid w:val="002111F2"/>
    <w:rsid w:val="002148A8"/>
    <w:rsid w:val="00221857"/>
    <w:rsid w:val="002363AA"/>
    <w:rsid w:val="00245B18"/>
    <w:rsid w:val="00250211"/>
    <w:rsid w:val="00251BF1"/>
    <w:rsid w:val="00255D96"/>
    <w:rsid w:val="00274C8A"/>
    <w:rsid w:val="00276264"/>
    <w:rsid w:val="0029664D"/>
    <w:rsid w:val="002A3679"/>
    <w:rsid w:val="002A3C8C"/>
    <w:rsid w:val="002B2C00"/>
    <w:rsid w:val="002C03CD"/>
    <w:rsid w:val="002D6B05"/>
    <w:rsid w:val="002D77DC"/>
    <w:rsid w:val="002E76EB"/>
    <w:rsid w:val="002F0F37"/>
    <w:rsid w:val="002F57CF"/>
    <w:rsid w:val="002F7B2D"/>
    <w:rsid w:val="00307736"/>
    <w:rsid w:val="00314543"/>
    <w:rsid w:val="00316DA8"/>
    <w:rsid w:val="00324C36"/>
    <w:rsid w:val="00342BF0"/>
    <w:rsid w:val="0034340E"/>
    <w:rsid w:val="00346F72"/>
    <w:rsid w:val="003576A4"/>
    <w:rsid w:val="00361B33"/>
    <w:rsid w:val="00364F2A"/>
    <w:rsid w:val="00365846"/>
    <w:rsid w:val="00370BA8"/>
    <w:rsid w:val="00373CD6"/>
    <w:rsid w:val="0038031F"/>
    <w:rsid w:val="00380AD6"/>
    <w:rsid w:val="003875D2"/>
    <w:rsid w:val="00387ECA"/>
    <w:rsid w:val="003A1CF0"/>
    <w:rsid w:val="003A7FC2"/>
    <w:rsid w:val="003C0BA0"/>
    <w:rsid w:val="003D0CB8"/>
    <w:rsid w:val="003E1AB1"/>
    <w:rsid w:val="003E76B2"/>
    <w:rsid w:val="003F2DB8"/>
    <w:rsid w:val="00402DA2"/>
    <w:rsid w:val="00407CB0"/>
    <w:rsid w:val="00407EF4"/>
    <w:rsid w:val="00416B4E"/>
    <w:rsid w:val="00423726"/>
    <w:rsid w:val="00426E3E"/>
    <w:rsid w:val="00427C39"/>
    <w:rsid w:val="0043448C"/>
    <w:rsid w:val="00445E68"/>
    <w:rsid w:val="004473E9"/>
    <w:rsid w:val="00447F23"/>
    <w:rsid w:val="00451CCC"/>
    <w:rsid w:val="004521B4"/>
    <w:rsid w:val="00454A5F"/>
    <w:rsid w:val="00463561"/>
    <w:rsid w:val="00465472"/>
    <w:rsid w:val="00471E80"/>
    <w:rsid w:val="00480A2C"/>
    <w:rsid w:val="00482521"/>
    <w:rsid w:val="00483831"/>
    <w:rsid w:val="00491218"/>
    <w:rsid w:val="004B34CC"/>
    <w:rsid w:val="004C2A88"/>
    <w:rsid w:val="004C56EE"/>
    <w:rsid w:val="004D6FDB"/>
    <w:rsid w:val="004E11D2"/>
    <w:rsid w:val="004F54EB"/>
    <w:rsid w:val="004F745B"/>
    <w:rsid w:val="0050138D"/>
    <w:rsid w:val="00521ADC"/>
    <w:rsid w:val="0052327D"/>
    <w:rsid w:val="00525BEE"/>
    <w:rsid w:val="00531B59"/>
    <w:rsid w:val="00550EDE"/>
    <w:rsid w:val="005616FC"/>
    <w:rsid w:val="00562A7F"/>
    <w:rsid w:val="00566D46"/>
    <w:rsid w:val="00567496"/>
    <w:rsid w:val="00567804"/>
    <w:rsid w:val="00584CE9"/>
    <w:rsid w:val="0058522E"/>
    <w:rsid w:val="00594E69"/>
    <w:rsid w:val="00595BE0"/>
    <w:rsid w:val="005C4EDA"/>
    <w:rsid w:val="005D17EE"/>
    <w:rsid w:val="005D2CD5"/>
    <w:rsid w:val="005D5900"/>
    <w:rsid w:val="00602ED9"/>
    <w:rsid w:val="00612AAE"/>
    <w:rsid w:val="00614C6F"/>
    <w:rsid w:val="00624593"/>
    <w:rsid w:val="00626ED3"/>
    <w:rsid w:val="00627A0F"/>
    <w:rsid w:val="0063611B"/>
    <w:rsid w:val="006370C6"/>
    <w:rsid w:val="00656B92"/>
    <w:rsid w:val="00663342"/>
    <w:rsid w:val="00674A14"/>
    <w:rsid w:val="00677959"/>
    <w:rsid w:val="006808B8"/>
    <w:rsid w:val="00683E55"/>
    <w:rsid w:val="006B103C"/>
    <w:rsid w:val="006B183A"/>
    <w:rsid w:val="006C0108"/>
    <w:rsid w:val="006D106A"/>
    <w:rsid w:val="006D29E3"/>
    <w:rsid w:val="006F6539"/>
    <w:rsid w:val="006F77A1"/>
    <w:rsid w:val="007034E3"/>
    <w:rsid w:val="00704116"/>
    <w:rsid w:val="00713E76"/>
    <w:rsid w:val="00734662"/>
    <w:rsid w:val="007367A7"/>
    <w:rsid w:val="00736BF9"/>
    <w:rsid w:val="00744A72"/>
    <w:rsid w:val="00746998"/>
    <w:rsid w:val="00762985"/>
    <w:rsid w:val="00765DC4"/>
    <w:rsid w:val="00766B46"/>
    <w:rsid w:val="00773539"/>
    <w:rsid w:val="00777C2D"/>
    <w:rsid w:val="00787C12"/>
    <w:rsid w:val="007B5901"/>
    <w:rsid w:val="007B655D"/>
    <w:rsid w:val="007C3253"/>
    <w:rsid w:val="007D240F"/>
    <w:rsid w:val="007E2D61"/>
    <w:rsid w:val="007F38F7"/>
    <w:rsid w:val="00805FAF"/>
    <w:rsid w:val="00806E2F"/>
    <w:rsid w:val="00813A37"/>
    <w:rsid w:val="00825F94"/>
    <w:rsid w:val="00831273"/>
    <w:rsid w:val="00832BF0"/>
    <w:rsid w:val="0084228A"/>
    <w:rsid w:val="00842BE3"/>
    <w:rsid w:val="00861A1D"/>
    <w:rsid w:val="00862027"/>
    <w:rsid w:val="00865540"/>
    <w:rsid w:val="0087223D"/>
    <w:rsid w:val="00874503"/>
    <w:rsid w:val="00875DDB"/>
    <w:rsid w:val="00877E17"/>
    <w:rsid w:val="008857F9"/>
    <w:rsid w:val="00887026"/>
    <w:rsid w:val="0089132F"/>
    <w:rsid w:val="008B0825"/>
    <w:rsid w:val="008B4DF7"/>
    <w:rsid w:val="008B61C5"/>
    <w:rsid w:val="008C0DFC"/>
    <w:rsid w:val="008D1786"/>
    <w:rsid w:val="008D1AE6"/>
    <w:rsid w:val="008D27D2"/>
    <w:rsid w:val="008D4DF8"/>
    <w:rsid w:val="008D5943"/>
    <w:rsid w:val="008E6B70"/>
    <w:rsid w:val="00901346"/>
    <w:rsid w:val="009060D6"/>
    <w:rsid w:val="009063B7"/>
    <w:rsid w:val="00916D1D"/>
    <w:rsid w:val="00920D61"/>
    <w:rsid w:val="00923E4B"/>
    <w:rsid w:val="0092681D"/>
    <w:rsid w:val="00945CD9"/>
    <w:rsid w:val="0094677E"/>
    <w:rsid w:val="009618F7"/>
    <w:rsid w:val="00963C0A"/>
    <w:rsid w:val="00972C27"/>
    <w:rsid w:val="00976F28"/>
    <w:rsid w:val="00990ED3"/>
    <w:rsid w:val="00995041"/>
    <w:rsid w:val="00997403"/>
    <w:rsid w:val="00997779"/>
    <w:rsid w:val="009A2557"/>
    <w:rsid w:val="009A4680"/>
    <w:rsid w:val="009B6DD7"/>
    <w:rsid w:val="009C3FA0"/>
    <w:rsid w:val="009C590B"/>
    <w:rsid w:val="009C793D"/>
    <w:rsid w:val="009E1525"/>
    <w:rsid w:val="009F0DF2"/>
    <w:rsid w:val="009F1F76"/>
    <w:rsid w:val="009F2A92"/>
    <w:rsid w:val="00A00BE4"/>
    <w:rsid w:val="00A00CE1"/>
    <w:rsid w:val="00A07B39"/>
    <w:rsid w:val="00A1151D"/>
    <w:rsid w:val="00A22682"/>
    <w:rsid w:val="00A319CC"/>
    <w:rsid w:val="00A35F8D"/>
    <w:rsid w:val="00A46688"/>
    <w:rsid w:val="00A60B5C"/>
    <w:rsid w:val="00A66477"/>
    <w:rsid w:val="00A706F3"/>
    <w:rsid w:val="00A73A4E"/>
    <w:rsid w:val="00A825E9"/>
    <w:rsid w:val="00A83E3C"/>
    <w:rsid w:val="00AA55CD"/>
    <w:rsid w:val="00AC0778"/>
    <w:rsid w:val="00AF26F3"/>
    <w:rsid w:val="00B02209"/>
    <w:rsid w:val="00B03CE7"/>
    <w:rsid w:val="00B1002E"/>
    <w:rsid w:val="00B30491"/>
    <w:rsid w:val="00B51472"/>
    <w:rsid w:val="00B51A03"/>
    <w:rsid w:val="00B5650D"/>
    <w:rsid w:val="00B66580"/>
    <w:rsid w:val="00B81194"/>
    <w:rsid w:val="00B84419"/>
    <w:rsid w:val="00B84598"/>
    <w:rsid w:val="00B85107"/>
    <w:rsid w:val="00B94E36"/>
    <w:rsid w:val="00B96303"/>
    <w:rsid w:val="00BA2627"/>
    <w:rsid w:val="00BA3B69"/>
    <w:rsid w:val="00BA4F1F"/>
    <w:rsid w:val="00BA59AD"/>
    <w:rsid w:val="00BB6531"/>
    <w:rsid w:val="00BD6557"/>
    <w:rsid w:val="00C108AB"/>
    <w:rsid w:val="00C11BEE"/>
    <w:rsid w:val="00C2282D"/>
    <w:rsid w:val="00C24668"/>
    <w:rsid w:val="00C250FA"/>
    <w:rsid w:val="00C26AAC"/>
    <w:rsid w:val="00C3538E"/>
    <w:rsid w:val="00C36009"/>
    <w:rsid w:val="00C36CFD"/>
    <w:rsid w:val="00C40D40"/>
    <w:rsid w:val="00C51A09"/>
    <w:rsid w:val="00C6039A"/>
    <w:rsid w:val="00C60542"/>
    <w:rsid w:val="00C7512D"/>
    <w:rsid w:val="00C80FDD"/>
    <w:rsid w:val="00C81A20"/>
    <w:rsid w:val="00C83C4A"/>
    <w:rsid w:val="00CB093B"/>
    <w:rsid w:val="00CB4DBE"/>
    <w:rsid w:val="00CB6FFD"/>
    <w:rsid w:val="00CC491E"/>
    <w:rsid w:val="00CD0879"/>
    <w:rsid w:val="00CD316E"/>
    <w:rsid w:val="00CF0480"/>
    <w:rsid w:val="00CF2C04"/>
    <w:rsid w:val="00D051F9"/>
    <w:rsid w:val="00D136D5"/>
    <w:rsid w:val="00D14DB0"/>
    <w:rsid w:val="00D341F1"/>
    <w:rsid w:val="00D401F7"/>
    <w:rsid w:val="00D4458A"/>
    <w:rsid w:val="00D4603E"/>
    <w:rsid w:val="00D46D58"/>
    <w:rsid w:val="00D55350"/>
    <w:rsid w:val="00D56C18"/>
    <w:rsid w:val="00D631C8"/>
    <w:rsid w:val="00D63482"/>
    <w:rsid w:val="00D73B41"/>
    <w:rsid w:val="00DA5BBF"/>
    <w:rsid w:val="00DB1F05"/>
    <w:rsid w:val="00DB3DD7"/>
    <w:rsid w:val="00DB5920"/>
    <w:rsid w:val="00DE19B8"/>
    <w:rsid w:val="00E014BB"/>
    <w:rsid w:val="00E20864"/>
    <w:rsid w:val="00E24614"/>
    <w:rsid w:val="00E30727"/>
    <w:rsid w:val="00E3074D"/>
    <w:rsid w:val="00E513E5"/>
    <w:rsid w:val="00E52CDA"/>
    <w:rsid w:val="00E53B8C"/>
    <w:rsid w:val="00E72F58"/>
    <w:rsid w:val="00E7474B"/>
    <w:rsid w:val="00E85DF1"/>
    <w:rsid w:val="00E91163"/>
    <w:rsid w:val="00E97C70"/>
    <w:rsid w:val="00EA1145"/>
    <w:rsid w:val="00EA5FBF"/>
    <w:rsid w:val="00EB7C6C"/>
    <w:rsid w:val="00ED7A0C"/>
    <w:rsid w:val="00EE1E3E"/>
    <w:rsid w:val="00EE44AF"/>
    <w:rsid w:val="00F01815"/>
    <w:rsid w:val="00F03F1B"/>
    <w:rsid w:val="00F06EB2"/>
    <w:rsid w:val="00F1096B"/>
    <w:rsid w:val="00F1737A"/>
    <w:rsid w:val="00F24A61"/>
    <w:rsid w:val="00F26934"/>
    <w:rsid w:val="00F3191E"/>
    <w:rsid w:val="00F3238F"/>
    <w:rsid w:val="00F43E7A"/>
    <w:rsid w:val="00F52BE6"/>
    <w:rsid w:val="00F55AA3"/>
    <w:rsid w:val="00F60E1D"/>
    <w:rsid w:val="00F64439"/>
    <w:rsid w:val="00F707A6"/>
    <w:rsid w:val="00F760C9"/>
    <w:rsid w:val="00F778EA"/>
    <w:rsid w:val="00F82A36"/>
    <w:rsid w:val="00FA0C35"/>
    <w:rsid w:val="00FA1CDA"/>
    <w:rsid w:val="00FA5625"/>
    <w:rsid w:val="00FA6097"/>
    <w:rsid w:val="00FC1620"/>
    <w:rsid w:val="00FC486A"/>
    <w:rsid w:val="00FC7EC7"/>
    <w:rsid w:val="00FD1AD4"/>
    <w:rsid w:val="00FD2760"/>
    <w:rsid w:val="00FD4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8436E"/>
  <w15:docId w15:val="{C08C8B42-04D1-465E-9701-D5024B67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D6"/>
  </w:style>
  <w:style w:type="paragraph" w:styleId="Heading1">
    <w:name w:val="heading 1"/>
    <w:aliases w:val="Section,h1,Attribute Heading 1,H1,Roman 14 B Heading,Roman 14 B Heading1,Roman 14 B Heading2,Roman 14 B Heading11,new page/chapter,1st level,(Alt+1),Part,H1 (TOC),2,Heading,Subhead A,Section Heading,Head1,Heading apps,1"/>
    <w:basedOn w:val="Normal"/>
    <w:link w:val="Heading1Char"/>
    <w:qFormat/>
    <w:rsid w:val="00324C36"/>
    <w:pPr>
      <w:keepNext/>
      <w:numPr>
        <w:numId w:val="19"/>
      </w:numPr>
      <w:spacing w:before="320" w:after="0" w:line="300" w:lineRule="atLeast"/>
      <w:jc w:val="both"/>
      <w:outlineLvl w:val="0"/>
    </w:pPr>
    <w:rPr>
      <w:rFonts w:ascii="SwissReSans" w:eastAsia="Times New Roman" w:hAnsi="SwissReSans" w:cs="Times New Roman"/>
      <w:b/>
      <w:smallCaps/>
      <w:kern w:val="28"/>
      <w:szCs w:val="20"/>
      <w:lang w:val="en-GB"/>
    </w:rPr>
  </w:style>
  <w:style w:type="paragraph" w:styleId="Heading2">
    <w:name w:val="heading 2"/>
    <w:aliases w:val="Subsidiary clause,Sub-clause,a,b,c,Major,Heading B,H2,h2,(Alt+2),Attribute Heading 2,L2,Level 2,Level Heading 2,H21,H22,H23,H211,H221,H24,H212,H222,H231,H2111,H2211,h2 (TOC),Chapter Title,Level 2 Topic Heading,dd heading 2,dh2,h,l2,paragraphe"/>
    <w:basedOn w:val="Normal"/>
    <w:link w:val="Heading2Char"/>
    <w:qFormat/>
    <w:rsid w:val="00324C36"/>
    <w:pPr>
      <w:numPr>
        <w:ilvl w:val="1"/>
        <w:numId w:val="19"/>
      </w:numPr>
      <w:spacing w:before="280" w:after="120" w:line="300" w:lineRule="atLeast"/>
      <w:jc w:val="both"/>
      <w:outlineLvl w:val="1"/>
    </w:pPr>
    <w:rPr>
      <w:rFonts w:ascii="SwissReSans" w:eastAsia="Times New Roman" w:hAnsi="SwissReSans" w:cs="Times New Roman"/>
      <w:color w:val="000000"/>
      <w:sz w:val="20"/>
      <w:szCs w:val="20"/>
      <w:lang w:val="en-GB"/>
    </w:rPr>
  </w:style>
  <w:style w:type="paragraph" w:styleId="Heading3">
    <w:name w:val="heading 3"/>
    <w:aliases w:val="Paragraph,i),ii),iii),H3,H31,h3,Heading C,(Alt+3),Table Attribute Heading,L3,h31,h32,h311,h33,h312,h34,h313,h35,h314,h36,h315,h37,h316,h38,h317,h39,h318,h310,h319,h3110,h320,h3111,h321,h331,h3121,h341,h3131,h351,h3141,h361,h3151,h371,h3161,l3"/>
    <w:basedOn w:val="Normal"/>
    <w:link w:val="Heading3Char"/>
    <w:qFormat/>
    <w:rsid w:val="00324C36"/>
    <w:pPr>
      <w:numPr>
        <w:ilvl w:val="2"/>
        <w:numId w:val="19"/>
      </w:numPr>
      <w:spacing w:after="120" w:line="300" w:lineRule="atLeast"/>
      <w:jc w:val="both"/>
      <w:outlineLvl w:val="2"/>
    </w:pPr>
    <w:rPr>
      <w:rFonts w:ascii="SwissReSans" w:eastAsia="Times New Roman" w:hAnsi="SwissReSans" w:cs="Times New Roman"/>
      <w:sz w:val="20"/>
      <w:szCs w:val="20"/>
      <w:lang w:val="en-GB"/>
    </w:rPr>
  </w:style>
  <w:style w:type="paragraph" w:styleId="Heading4">
    <w:name w:val="heading 4"/>
    <w:aliases w:val="Second Level Heading HM,h4,Subhead C,H4,14,l4,4,141,h41,l41,41,142,h42,l42,h43,a.,Map Title,42,parapoint,¶,143,h44,l43,43,1411,h411,l411,411,1421,h421,l421,h431,a.1,Map Title1,421,parapoint1,¶1,H41,Level 2 - a"/>
    <w:basedOn w:val="Normal"/>
    <w:link w:val="Heading4Char"/>
    <w:qFormat/>
    <w:rsid w:val="00324C36"/>
    <w:pPr>
      <w:numPr>
        <w:ilvl w:val="3"/>
        <w:numId w:val="19"/>
      </w:numPr>
      <w:tabs>
        <w:tab w:val="left" w:pos="2261"/>
      </w:tabs>
      <w:spacing w:after="120" w:line="300" w:lineRule="atLeast"/>
      <w:jc w:val="both"/>
      <w:outlineLvl w:val="3"/>
    </w:pPr>
    <w:rPr>
      <w:rFonts w:ascii="SwissReSans" w:eastAsia="Times New Roman" w:hAnsi="SwissReSans" w:cs="Times New Roman"/>
      <w:sz w:val="20"/>
      <w:szCs w:val="20"/>
      <w:lang w:val="en-GB"/>
    </w:rPr>
  </w:style>
  <w:style w:type="paragraph" w:styleId="Heading5">
    <w:name w:val="heading 5"/>
    <w:aliases w:val="Third Level Heading,h5,H5,Level 3 - i,5"/>
    <w:basedOn w:val="Normal"/>
    <w:link w:val="Heading5Char"/>
    <w:qFormat/>
    <w:rsid w:val="00324C36"/>
    <w:pPr>
      <w:numPr>
        <w:ilvl w:val="4"/>
        <w:numId w:val="19"/>
      </w:numPr>
      <w:spacing w:after="120" w:line="300" w:lineRule="atLeast"/>
      <w:jc w:val="both"/>
      <w:outlineLvl w:val="4"/>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EA"/>
    <w:pPr>
      <w:ind w:left="720"/>
      <w:contextualSpacing/>
    </w:pPr>
  </w:style>
  <w:style w:type="table" w:styleId="TableGrid">
    <w:name w:val="Table Grid"/>
    <w:basedOn w:val="TableNormal"/>
    <w:uiPriority w:val="59"/>
    <w:rsid w:val="0013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3C"/>
  </w:style>
  <w:style w:type="paragraph" w:styleId="Footer">
    <w:name w:val="footer"/>
    <w:basedOn w:val="Normal"/>
    <w:link w:val="FooterChar"/>
    <w:uiPriority w:val="99"/>
    <w:unhideWhenUsed/>
    <w:rsid w:val="006B1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3C"/>
  </w:style>
  <w:style w:type="table" w:styleId="GridTable1Light">
    <w:name w:val="Grid Table 1 Light"/>
    <w:basedOn w:val="TableNormal"/>
    <w:uiPriority w:val="46"/>
    <w:rsid w:val="009A2557"/>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89132F"/>
    <w:pPr>
      <w:autoSpaceDE w:val="0"/>
      <w:autoSpaceDN w:val="0"/>
      <w:adjustRightInd w:val="0"/>
      <w:spacing w:after="0" w:line="240" w:lineRule="auto"/>
    </w:pPr>
    <w:rPr>
      <w:rFonts w:ascii="Arial" w:eastAsiaTheme="minorEastAsia" w:hAnsi="Arial" w:cs="Arial"/>
      <w:color w:val="000000"/>
      <w:sz w:val="24"/>
      <w:szCs w:val="24"/>
    </w:rPr>
  </w:style>
  <w:style w:type="paragraph" w:styleId="NormalWeb">
    <w:name w:val="Normal (Web)"/>
    <w:basedOn w:val="Normal"/>
    <w:uiPriority w:val="99"/>
    <w:semiHidden/>
    <w:unhideWhenUsed/>
    <w:rsid w:val="00E85DF1"/>
    <w:pPr>
      <w:spacing w:before="100" w:beforeAutospacing="1" w:after="100" w:afterAutospacing="1" w:line="240" w:lineRule="auto"/>
    </w:pPr>
    <w:rPr>
      <w:rFonts w:ascii="Calibri" w:hAnsi="Calibri" w:cs="Calibri"/>
    </w:rPr>
  </w:style>
  <w:style w:type="character" w:customStyle="1" w:styleId="Heading1Char">
    <w:name w:val="Heading 1 Char"/>
    <w:aliases w:val="Section Char,h1 Char,Attribute Heading 1 Char,H1 Char,Roman 14 B Heading Char,Roman 14 B Heading1 Char,Roman 14 B Heading2 Char,Roman 14 B Heading11 Char,new page/chapter Char,1st level Char,(Alt+1) Char,Part Char,H1 (TOC) Char,2 Char"/>
    <w:basedOn w:val="DefaultParagraphFont"/>
    <w:link w:val="Heading1"/>
    <w:rsid w:val="00324C36"/>
    <w:rPr>
      <w:rFonts w:ascii="SwissReSans" w:eastAsia="Times New Roman" w:hAnsi="SwissReSans" w:cs="Times New Roman"/>
      <w:b/>
      <w:smallCaps/>
      <w:kern w:val="28"/>
      <w:szCs w:val="20"/>
      <w:lang w:val="en-GB"/>
    </w:rPr>
  </w:style>
  <w:style w:type="character" w:customStyle="1" w:styleId="Heading2Char">
    <w:name w:val="Heading 2 Char"/>
    <w:aliases w:val="Subsidiary clause Char,Sub-clause Char,a Char,b Char,c Char,Major Char,Heading B Char,H2 Char,h2 Char,(Alt+2) Char,Attribute Heading 2 Char,L2 Char,Level 2 Char,Level Heading 2 Char,H21 Char,H22 Char,H23 Char,H211 Char,H221 Char,H24 Char"/>
    <w:basedOn w:val="DefaultParagraphFont"/>
    <w:link w:val="Heading2"/>
    <w:rsid w:val="00324C36"/>
    <w:rPr>
      <w:rFonts w:ascii="SwissReSans" w:eastAsia="Times New Roman" w:hAnsi="SwissReSans" w:cs="Times New Roman"/>
      <w:color w:val="000000"/>
      <w:sz w:val="20"/>
      <w:szCs w:val="20"/>
      <w:lang w:val="en-GB"/>
    </w:rPr>
  </w:style>
  <w:style w:type="character" w:customStyle="1" w:styleId="Heading3Char">
    <w:name w:val="Heading 3 Char"/>
    <w:aliases w:val="Paragraph Char,i) Char,ii) Char,iii) Char,H3 Char,H31 Char,h3 Char,Heading C Char,(Alt+3) Char,Table Attribute Heading Char,L3 Char,h31 Char,h32 Char,h311 Char,h33 Char,h312 Char,h34 Char,h313 Char,h35 Char,h314 Char,h36 Char,h315 Char"/>
    <w:basedOn w:val="DefaultParagraphFont"/>
    <w:link w:val="Heading3"/>
    <w:rsid w:val="00324C36"/>
    <w:rPr>
      <w:rFonts w:ascii="SwissReSans" w:eastAsia="Times New Roman" w:hAnsi="SwissReSans" w:cs="Times New Roman"/>
      <w:sz w:val="20"/>
      <w:szCs w:val="20"/>
      <w:lang w:val="en-GB"/>
    </w:rPr>
  </w:style>
  <w:style w:type="character" w:customStyle="1" w:styleId="Heading4Char">
    <w:name w:val="Heading 4 Char"/>
    <w:aliases w:val="Second Level Heading HM Char,h4 Char,Subhead C Char,H4 Char,14 Char,l4 Char,4 Char,141 Char,h41 Char,l41 Char,41 Char,142 Char,h42 Char,l42 Char,h43 Char,a. Char,Map Title Char,42 Char,parapoint Char,¶ Char,143 Char,h44 Char,l43 Char"/>
    <w:basedOn w:val="DefaultParagraphFont"/>
    <w:link w:val="Heading4"/>
    <w:rsid w:val="00324C36"/>
    <w:rPr>
      <w:rFonts w:ascii="SwissReSans" w:eastAsia="Times New Roman" w:hAnsi="SwissReSans" w:cs="Times New Roman"/>
      <w:sz w:val="20"/>
      <w:szCs w:val="20"/>
      <w:lang w:val="en-GB"/>
    </w:rPr>
  </w:style>
  <w:style w:type="character" w:customStyle="1" w:styleId="Heading5Char">
    <w:name w:val="Heading 5 Char"/>
    <w:aliases w:val="Third Level Heading Char,h5 Char,H5 Char,Level 3 - i Char,5 Char"/>
    <w:basedOn w:val="DefaultParagraphFont"/>
    <w:link w:val="Heading5"/>
    <w:rsid w:val="00324C36"/>
    <w:rPr>
      <w:rFonts w:ascii="Times New Roman" w:eastAsia="Times New Roman" w:hAnsi="Times New Roman" w:cs="Times New Roman"/>
      <w:szCs w:val="20"/>
      <w:lang w:val="en-GB"/>
    </w:rPr>
  </w:style>
  <w:style w:type="paragraph" w:styleId="BodyText">
    <w:name w:val="Body Text"/>
    <w:basedOn w:val="Normal"/>
    <w:link w:val="BodyTextChar"/>
    <w:uiPriority w:val="1"/>
    <w:qFormat/>
    <w:rsid w:val="00324C36"/>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324C36"/>
    <w:rPr>
      <w:rFonts w:ascii="Times New Roman" w:eastAsia="Times New Roman" w:hAnsi="Times New Roman" w:cs="Times New Roman"/>
      <w:sz w:val="18"/>
      <w:szCs w:val="18"/>
    </w:rPr>
  </w:style>
  <w:style w:type="paragraph" w:styleId="BodyTextIndent3">
    <w:name w:val="Body Text Indent 3"/>
    <w:basedOn w:val="Normal"/>
    <w:link w:val="BodyTextIndent3Char"/>
    <w:uiPriority w:val="99"/>
    <w:semiHidden/>
    <w:unhideWhenUsed/>
    <w:rsid w:val="00324C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24C3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025">
      <w:bodyDiv w:val="1"/>
      <w:marLeft w:val="0"/>
      <w:marRight w:val="0"/>
      <w:marTop w:val="0"/>
      <w:marBottom w:val="0"/>
      <w:divBdr>
        <w:top w:val="none" w:sz="0" w:space="0" w:color="auto"/>
        <w:left w:val="none" w:sz="0" w:space="0" w:color="auto"/>
        <w:bottom w:val="none" w:sz="0" w:space="0" w:color="auto"/>
        <w:right w:val="none" w:sz="0" w:space="0" w:color="auto"/>
      </w:divBdr>
    </w:div>
    <w:div w:id="156120252">
      <w:bodyDiv w:val="1"/>
      <w:marLeft w:val="0"/>
      <w:marRight w:val="0"/>
      <w:marTop w:val="0"/>
      <w:marBottom w:val="0"/>
      <w:divBdr>
        <w:top w:val="none" w:sz="0" w:space="0" w:color="auto"/>
        <w:left w:val="none" w:sz="0" w:space="0" w:color="auto"/>
        <w:bottom w:val="none" w:sz="0" w:space="0" w:color="auto"/>
        <w:right w:val="none" w:sz="0" w:space="0" w:color="auto"/>
      </w:divBdr>
    </w:div>
    <w:div w:id="223688584">
      <w:bodyDiv w:val="1"/>
      <w:marLeft w:val="0"/>
      <w:marRight w:val="0"/>
      <w:marTop w:val="0"/>
      <w:marBottom w:val="0"/>
      <w:divBdr>
        <w:top w:val="none" w:sz="0" w:space="0" w:color="auto"/>
        <w:left w:val="none" w:sz="0" w:space="0" w:color="auto"/>
        <w:bottom w:val="none" w:sz="0" w:space="0" w:color="auto"/>
        <w:right w:val="none" w:sz="0" w:space="0" w:color="auto"/>
      </w:divBdr>
    </w:div>
    <w:div w:id="317853357">
      <w:bodyDiv w:val="1"/>
      <w:marLeft w:val="0"/>
      <w:marRight w:val="0"/>
      <w:marTop w:val="0"/>
      <w:marBottom w:val="0"/>
      <w:divBdr>
        <w:top w:val="none" w:sz="0" w:space="0" w:color="auto"/>
        <w:left w:val="none" w:sz="0" w:space="0" w:color="auto"/>
        <w:bottom w:val="none" w:sz="0" w:space="0" w:color="auto"/>
        <w:right w:val="none" w:sz="0" w:space="0" w:color="auto"/>
      </w:divBdr>
    </w:div>
    <w:div w:id="323700419">
      <w:bodyDiv w:val="1"/>
      <w:marLeft w:val="0"/>
      <w:marRight w:val="0"/>
      <w:marTop w:val="0"/>
      <w:marBottom w:val="0"/>
      <w:divBdr>
        <w:top w:val="none" w:sz="0" w:space="0" w:color="auto"/>
        <w:left w:val="none" w:sz="0" w:space="0" w:color="auto"/>
        <w:bottom w:val="none" w:sz="0" w:space="0" w:color="auto"/>
        <w:right w:val="none" w:sz="0" w:space="0" w:color="auto"/>
      </w:divBdr>
    </w:div>
    <w:div w:id="335037830">
      <w:bodyDiv w:val="1"/>
      <w:marLeft w:val="0"/>
      <w:marRight w:val="0"/>
      <w:marTop w:val="0"/>
      <w:marBottom w:val="0"/>
      <w:divBdr>
        <w:top w:val="none" w:sz="0" w:space="0" w:color="auto"/>
        <w:left w:val="none" w:sz="0" w:space="0" w:color="auto"/>
        <w:bottom w:val="none" w:sz="0" w:space="0" w:color="auto"/>
        <w:right w:val="none" w:sz="0" w:space="0" w:color="auto"/>
      </w:divBdr>
    </w:div>
    <w:div w:id="359740894">
      <w:bodyDiv w:val="1"/>
      <w:marLeft w:val="0"/>
      <w:marRight w:val="0"/>
      <w:marTop w:val="0"/>
      <w:marBottom w:val="0"/>
      <w:divBdr>
        <w:top w:val="none" w:sz="0" w:space="0" w:color="auto"/>
        <w:left w:val="none" w:sz="0" w:space="0" w:color="auto"/>
        <w:bottom w:val="none" w:sz="0" w:space="0" w:color="auto"/>
        <w:right w:val="none" w:sz="0" w:space="0" w:color="auto"/>
      </w:divBdr>
    </w:div>
    <w:div w:id="365526565">
      <w:bodyDiv w:val="1"/>
      <w:marLeft w:val="0"/>
      <w:marRight w:val="0"/>
      <w:marTop w:val="0"/>
      <w:marBottom w:val="0"/>
      <w:divBdr>
        <w:top w:val="none" w:sz="0" w:space="0" w:color="auto"/>
        <w:left w:val="none" w:sz="0" w:space="0" w:color="auto"/>
        <w:bottom w:val="none" w:sz="0" w:space="0" w:color="auto"/>
        <w:right w:val="none" w:sz="0" w:space="0" w:color="auto"/>
      </w:divBdr>
    </w:div>
    <w:div w:id="645477958">
      <w:bodyDiv w:val="1"/>
      <w:marLeft w:val="0"/>
      <w:marRight w:val="0"/>
      <w:marTop w:val="0"/>
      <w:marBottom w:val="0"/>
      <w:divBdr>
        <w:top w:val="none" w:sz="0" w:space="0" w:color="auto"/>
        <w:left w:val="none" w:sz="0" w:space="0" w:color="auto"/>
        <w:bottom w:val="none" w:sz="0" w:space="0" w:color="auto"/>
        <w:right w:val="none" w:sz="0" w:space="0" w:color="auto"/>
      </w:divBdr>
    </w:div>
    <w:div w:id="877855479">
      <w:bodyDiv w:val="1"/>
      <w:marLeft w:val="0"/>
      <w:marRight w:val="0"/>
      <w:marTop w:val="0"/>
      <w:marBottom w:val="0"/>
      <w:divBdr>
        <w:top w:val="none" w:sz="0" w:space="0" w:color="auto"/>
        <w:left w:val="none" w:sz="0" w:space="0" w:color="auto"/>
        <w:bottom w:val="none" w:sz="0" w:space="0" w:color="auto"/>
        <w:right w:val="none" w:sz="0" w:space="0" w:color="auto"/>
      </w:divBdr>
    </w:div>
    <w:div w:id="882442831">
      <w:bodyDiv w:val="1"/>
      <w:marLeft w:val="0"/>
      <w:marRight w:val="0"/>
      <w:marTop w:val="0"/>
      <w:marBottom w:val="0"/>
      <w:divBdr>
        <w:top w:val="none" w:sz="0" w:space="0" w:color="auto"/>
        <w:left w:val="none" w:sz="0" w:space="0" w:color="auto"/>
        <w:bottom w:val="none" w:sz="0" w:space="0" w:color="auto"/>
        <w:right w:val="none" w:sz="0" w:space="0" w:color="auto"/>
      </w:divBdr>
    </w:div>
    <w:div w:id="1106195593">
      <w:bodyDiv w:val="1"/>
      <w:marLeft w:val="0"/>
      <w:marRight w:val="0"/>
      <w:marTop w:val="0"/>
      <w:marBottom w:val="0"/>
      <w:divBdr>
        <w:top w:val="none" w:sz="0" w:space="0" w:color="auto"/>
        <w:left w:val="none" w:sz="0" w:space="0" w:color="auto"/>
        <w:bottom w:val="none" w:sz="0" w:space="0" w:color="auto"/>
        <w:right w:val="none" w:sz="0" w:space="0" w:color="auto"/>
      </w:divBdr>
    </w:div>
    <w:div w:id="1407726616">
      <w:bodyDiv w:val="1"/>
      <w:marLeft w:val="0"/>
      <w:marRight w:val="0"/>
      <w:marTop w:val="0"/>
      <w:marBottom w:val="0"/>
      <w:divBdr>
        <w:top w:val="none" w:sz="0" w:space="0" w:color="auto"/>
        <w:left w:val="none" w:sz="0" w:space="0" w:color="auto"/>
        <w:bottom w:val="none" w:sz="0" w:space="0" w:color="auto"/>
        <w:right w:val="none" w:sz="0" w:space="0" w:color="auto"/>
      </w:divBdr>
    </w:div>
    <w:div w:id="1554392662">
      <w:bodyDiv w:val="1"/>
      <w:marLeft w:val="0"/>
      <w:marRight w:val="0"/>
      <w:marTop w:val="0"/>
      <w:marBottom w:val="0"/>
      <w:divBdr>
        <w:top w:val="none" w:sz="0" w:space="0" w:color="auto"/>
        <w:left w:val="none" w:sz="0" w:space="0" w:color="auto"/>
        <w:bottom w:val="none" w:sz="0" w:space="0" w:color="auto"/>
        <w:right w:val="none" w:sz="0" w:space="0" w:color="auto"/>
      </w:divBdr>
    </w:div>
    <w:div w:id="1568342572">
      <w:bodyDiv w:val="1"/>
      <w:marLeft w:val="0"/>
      <w:marRight w:val="0"/>
      <w:marTop w:val="0"/>
      <w:marBottom w:val="0"/>
      <w:divBdr>
        <w:top w:val="none" w:sz="0" w:space="0" w:color="auto"/>
        <w:left w:val="none" w:sz="0" w:space="0" w:color="auto"/>
        <w:bottom w:val="none" w:sz="0" w:space="0" w:color="auto"/>
        <w:right w:val="none" w:sz="0" w:space="0" w:color="auto"/>
      </w:divBdr>
    </w:div>
    <w:div w:id="1880581056">
      <w:bodyDiv w:val="1"/>
      <w:marLeft w:val="0"/>
      <w:marRight w:val="0"/>
      <w:marTop w:val="0"/>
      <w:marBottom w:val="0"/>
      <w:divBdr>
        <w:top w:val="none" w:sz="0" w:space="0" w:color="auto"/>
        <w:left w:val="none" w:sz="0" w:space="0" w:color="auto"/>
        <w:bottom w:val="none" w:sz="0" w:space="0" w:color="auto"/>
        <w:right w:val="none" w:sz="0" w:space="0" w:color="auto"/>
      </w:divBdr>
    </w:div>
    <w:div w:id="21387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1C105-E9E3-455D-8C95-E8FF8DAB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finaltouch</dc:creator>
  <cp:keywords/>
  <dc:description/>
  <cp:lastModifiedBy>Ahmad Imira</cp:lastModifiedBy>
  <cp:revision>19</cp:revision>
  <dcterms:created xsi:type="dcterms:W3CDTF">2023-04-06T06:04:00Z</dcterms:created>
  <dcterms:modified xsi:type="dcterms:W3CDTF">2023-04-08T15:51:00Z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e16cd4b0280de9352e2380794a5fa9b54694853093859294fd3fae530f71a952</vt:lpwstr>
  </property>
</Properties>
</file>