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hint="cs"/>
          <w:b/>
          <w:bCs/>
          <w:sz w:val="32"/>
          <w:szCs w:val="32"/>
          <w:rtl/>
          <w:lang w:bidi="ar-DZ"/>
        </w:rPr>
        <w:t xml:space="preserve">لايجوز </w:t>
      </w:r>
      <w:r>
        <w:rPr>
          <w:rFonts w:cs="Arial" w:hint="cs"/>
          <w:b/>
          <w:bCs/>
          <w:sz w:val="32"/>
          <w:szCs w:val="32"/>
          <w:rtl/>
        </w:rPr>
        <w:t>تجزئة</w:t>
      </w:r>
      <w:r>
        <w:rPr>
          <w:rFonts w:cs="Arial"/>
          <w:b/>
          <w:bCs/>
          <w:sz w:val="32"/>
          <w:szCs w:val="32"/>
          <w:rtl/>
        </w:rPr>
        <w:t xml:space="preserve"> </w:t>
      </w:r>
      <w:r>
        <w:rPr>
          <w:rFonts w:cs="Arial" w:hint="cs"/>
          <w:b/>
          <w:bCs/>
          <w:sz w:val="32"/>
          <w:szCs w:val="32"/>
          <w:rtl/>
        </w:rPr>
        <w:t>الاستدلال</w:t>
      </w:r>
      <w:r>
        <w:rPr>
          <w:rFonts w:cs="Arial"/>
          <w:b/>
          <w:bCs/>
          <w:sz w:val="32"/>
          <w:szCs w:val="32"/>
          <w:rtl/>
        </w:rPr>
        <w:t xml:space="preserve"> </w:t>
      </w:r>
      <w:r>
        <w:rPr>
          <w:rFonts w:cs="Arial" w:hint="cs"/>
          <w:b/>
          <w:bCs/>
          <w:sz w:val="32"/>
          <w:szCs w:val="32"/>
          <w:rtl/>
        </w:rPr>
        <w:t>بدفتر</w:t>
      </w:r>
      <w:r>
        <w:rPr>
          <w:rFonts w:cs="Arial"/>
          <w:b/>
          <w:bCs/>
          <w:sz w:val="32"/>
          <w:szCs w:val="32"/>
          <w:rtl/>
        </w:rPr>
        <w:t xml:space="preserve"> </w:t>
      </w:r>
      <w:r>
        <w:rPr>
          <w:rFonts w:cs="Arial" w:hint="cs"/>
          <w:b/>
          <w:bCs/>
          <w:sz w:val="32"/>
          <w:szCs w:val="32"/>
          <w:rtl/>
        </w:rPr>
        <w:t>التاجر</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cs="Arial"/>
          <w:sz w:val="32"/>
          <w:szCs w:val="32"/>
        </w:rPr>
      </w:pPr>
      <w:r>
        <w:rPr>
          <w:rFonts w:cs="Arial" w:hint="cs"/>
          <w:sz w:val="32"/>
          <w:szCs w:val="32"/>
          <w:rtl/>
        </w:rPr>
        <w:t>مبدأ عدم جواز تجزئة الاستدلال بدفتر التاجر مستفاد من القانون الذي يقرر ذلك</w:t>
      </w:r>
      <w:r>
        <w:rPr>
          <w:rFonts w:hint="cs"/>
          <w:sz w:val="32"/>
          <w:szCs w:val="32"/>
          <w:rtl/>
          <w:lang w:bidi="ar-DZ"/>
        </w:rPr>
        <w:t>،</w:t>
      </w:r>
      <w:r>
        <w:rPr>
          <w:rFonts w:cs="Arial" w:hint="cs"/>
          <w:sz w:val="32"/>
          <w:szCs w:val="32"/>
          <w:rtl/>
        </w:rPr>
        <w:t xml:space="preserve"> </w:t>
      </w:r>
      <w:r>
        <w:rPr>
          <w:rFonts w:hint="cs"/>
          <w:sz w:val="32"/>
          <w:szCs w:val="32"/>
          <w:rtl/>
          <w:lang w:bidi="ar-DZ"/>
        </w:rPr>
        <w:t xml:space="preserve">بإعتبار </w:t>
      </w:r>
      <w:r>
        <w:rPr>
          <w:rFonts w:cs="Arial" w:hint="cs"/>
          <w:sz w:val="32"/>
          <w:szCs w:val="32"/>
          <w:rtl/>
        </w:rPr>
        <w:t xml:space="preserve"> ان</w:t>
      </w:r>
      <w:r>
        <w:rPr>
          <w:rFonts w:hint="cs"/>
          <w:sz w:val="32"/>
          <w:szCs w:val="32"/>
          <w:rtl/>
          <w:lang w:bidi="ar-DZ"/>
        </w:rPr>
        <w:t xml:space="preserve"> </w:t>
      </w:r>
      <w:r>
        <w:rPr>
          <w:rFonts w:cs="Arial" w:hint="cs"/>
          <w:sz w:val="32"/>
          <w:szCs w:val="32"/>
          <w:rtl/>
        </w:rPr>
        <w:t xml:space="preserve"> ال</w:t>
      </w:r>
      <w:r>
        <w:rPr>
          <w:rFonts w:hint="cs"/>
          <w:sz w:val="32"/>
          <w:szCs w:val="32"/>
          <w:rtl/>
          <w:lang w:bidi="ar-DZ"/>
        </w:rPr>
        <w:t xml:space="preserve">بيانات </w:t>
      </w:r>
      <w:r>
        <w:rPr>
          <w:rFonts w:cs="Arial" w:hint="cs"/>
          <w:sz w:val="32"/>
          <w:szCs w:val="32"/>
          <w:rtl/>
        </w:rPr>
        <w:t xml:space="preserve"> ال</w:t>
      </w:r>
      <w:r>
        <w:rPr>
          <w:rFonts w:hint="cs"/>
          <w:sz w:val="32"/>
          <w:szCs w:val="32"/>
          <w:rtl/>
          <w:lang w:bidi="ar-DZ"/>
        </w:rPr>
        <w:t>واردة في الدفتر تعد إقرار كتابيا من التاجر</w:t>
      </w:r>
      <w:r>
        <w:rPr>
          <w:rFonts w:hint="default"/>
          <w:sz w:val="32"/>
          <w:szCs w:val="32"/>
          <w:rtl/>
          <w:lang w:val="en-US" w:bidi="ar-DZ"/>
        </w:rPr>
        <w:t xml:space="preserve"> </w:t>
      </w:r>
      <w:r>
        <w:rPr>
          <w:rFonts w:hint="cs"/>
          <w:sz w:val="32"/>
          <w:szCs w:val="32"/>
          <w:rtl/>
          <w:lang w:val="en-US" w:bidi="ar-DZ"/>
        </w:rPr>
        <w:t>بالبيانات أو الحسابات الواردة في اادفتر</w:t>
      </w:r>
      <w:r>
        <w:rPr>
          <w:rFonts w:hint="cs"/>
          <w:sz w:val="32"/>
          <w:szCs w:val="32"/>
          <w:rtl/>
          <w:lang w:bidi="ar-DZ"/>
        </w:rPr>
        <w:t>، ونجد انه</w:t>
      </w:r>
      <w:r>
        <w:rPr>
          <w:rFonts w:cs="Arial" w:hint="cs"/>
          <w:sz w:val="32"/>
          <w:szCs w:val="32"/>
          <w:rtl/>
        </w:rPr>
        <w:t xml:space="preserve"> من المناسب الإشارة إل</w:t>
      </w:r>
      <w:r>
        <w:rPr>
          <w:rFonts w:hint="cs"/>
          <w:sz w:val="32"/>
          <w:szCs w:val="32"/>
          <w:rtl/>
          <w:lang w:bidi="ar-DZ"/>
        </w:rPr>
        <w:t xml:space="preserve">ى </w:t>
      </w:r>
      <w:r>
        <w:rPr>
          <w:rFonts w:cs="Arial" w:hint="cs"/>
          <w:sz w:val="32"/>
          <w:szCs w:val="32"/>
          <w:rtl/>
        </w:rPr>
        <w:t>ه</w:t>
      </w:r>
      <w:r>
        <w:rPr>
          <w:rFonts w:hint="cs"/>
          <w:sz w:val="32"/>
          <w:szCs w:val="32"/>
          <w:rtl/>
          <w:lang w:bidi="ar-DZ"/>
        </w:rPr>
        <w:t>ذه المسألة</w:t>
      </w:r>
      <w:r>
        <w:rPr>
          <w:rFonts w:cs="Arial" w:hint="cs"/>
          <w:sz w:val="32"/>
          <w:szCs w:val="32"/>
          <w:rtl/>
        </w:rPr>
        <w:t xml:space="preserve"> في سياق التعليق على الحكم الصادر عن الدائرة الجزائية بالمحكمة العليا في جلستها المنعقدة بتاريخ 29/7/2018م في الطعن رقم (61544)،</w:t>
      </w:r>
      <w:r>
        <w:rPr>
          <w:rFonts w:hint="cs"/>
          <w:sz w:val="32"/>
          <w:szCs w:val="32"/>
          <w:rtl/>
          <w:lang w:bidi="ar-DZ"/>
        </w:rPr>
        <w:t xml:space="preserve"> حيث ورد ضمن أسباب هذا الحكم انه</w:t>
      </w:r>
      <w:r>
        <w:rPr>
          <w:rFonts w:cs="Arial" w:hint="cs"/>
          <w:sz w:val="32"/>
          <w:szCs w:val="32"/>
          <w:rtl/>
        </w:rPr>
        <w:t xml:space="preserve"> (فمن المطالعة لأسباب عريضة الطعن فقد تبين للدائرة ان الطاعن ينعي على الحكم المطعون فيه انه قد قام وأستند إلى تقرير المحاسب الذي قام بتجزئة </w:t>
      </w:r>
      <w:r>
        <w:rPr>
          <w:rFonts w:cs="Arial" w:hint="cs"/>
          <w:sz w:val="32"/>
          <w:szCs w:val="32"/>
          <w:rtl/>
        </w:rPr>
        <w:t>الإستدلال</w:t>
      </w:r>
      <w:r>
        <w:rPr>
          <w:rFonts w:cs="Arial" w:hint="cs"/>
          <w:sz w:val="32"/>
          <w:szCs w:val="32"/>
          <w:rtl/>
        </w:rPr>
        <w:t xml:space="preserve"> بدفاتر الطاعن التجارية فأخذ ببعض</w:t>
      </w:r>
      <w:r>
        <w:rPr>
          <w:rFonts w:hint="cs"/>
          <w:sz w:val="32"/>
          <w:szCs w:val="32"/>
          <w:rtl/>
          <w:lang w:bidi="ar-DZ"/>
        </w:rPr>
        <w:t xml:space="preserve"> القيود الواردة فيها</w:t>
      </w:r>
      <w:r>
        <w:rPr>
          <w:rFonts w:cs="Arial" w:hint="cs"/>
          <w:sz w:val="32"/>
          <w:szCs w:val="32"/>
          <w:rtl/>
        </w:rPr>
        <w:t xml:space="preserve"> ولم يأخذ ببعضها الآخر، مخالفاً </w:t>
      </w:r>
      <w:r>
        <w:rPr>
          <w:rFonts w:hint="cs"/>
          <w:sz w:val="32"/>
          <w:szCs w:val="32"/>
          <w:rtl/>
          <w:lang w:bidi="ar-DZ"/>
        </w:rPr>
        <w:t>بذلك ا</w:t>
      </w:r>
      <w:r>
        <w:rPr>
          <w:rFonts w:cs="Arial" w:hint="cs"/>
          <w:sz w:val="32"/>
          <w:szCs w:val="32"/>
          <w:rtl/>
        </w:rPr>
        <w:t>لمادة (121) إثبات، والدائرة تجد ان محكمة الموضوع قد ناقشت هذه المسألة واستمعت إلى إ</w:t>
      </w:r>
      <w:r>
        <w:rPr>
          <w:rFonts w:hint="cs"/>
          <w:sz w:val="32"/>
          <w:szCs w:val="32"/>
          <w:rtl/>
          <w:lang w:bidi="ar-DZ"/>
        </w:rPr>
        <w:t>فادا</w:t>
      </w:r>
      <w:r>
        <w:rPr>
          <w:rFonts w:cs="Arial" w:hint="cs"/>
          <w:sz w:val="32"/>
          <w:szCs w:val="32"/>
          <w:rtl/>
        </w:rPr>
        <w:t>ت المحاسب</w:t>
      </w:r>
      <w:r>
        <w:rPr>
          <w:rFonts w:cs="Arial" w:hint="cs"/>
          <w:sz w:val="32"/>
          <w:szCs w:val="32"/>
          <w:rtl/>
        </w:rPr>
        <w:t xml:space="preserve"> المختار الذي اوضح بانه لم ي</w:t>
      </w:r>
      <w:r>
        <w:rPr>
          <w:rFonts w:hint="cs"/>
          <w:sz w:val="32"/>
          <w:szCs w:val="32"/>
          <w:rtl/>
          <w:lang w:bidi="ar-DZ"/>
        </w:rPr>
        <w:t>قم بت</w:t>
      </w:r>
      <w:r>
        <w:rPr>
          <w:rFonts w:cs="Arial" w:hint="cs"/>
          <w:sz w:val="32"/>
          <w:szCs w:val="32"/>
          <w:rtl/>
        </w:rPr>
        <w:t>جزئ</w:t>
      </w:r>
      <w:r>
        <w:rPr>
          <w:rFonts w:hint="cs"/>
          <w:sz w:val="32"/>
          <w:szCs w:val="32"/>
          <w:rtl/>
          <w:lang w:bidi="ar-DZ"/>
        </w:rPr>
        <w:t xml:space="preserve">ة الاستدلال وانما قام بفحص ودراسة البيانات المتعلقة بالمبلغ محل </w:t>
      </w:r>
      <w:r>
        <w:rPr>
          <w:rFonts w:cs="Arial" w:hint="cs"/>
          <w:sz w:val="32"/>
          <w:szCs w:val="32"/>
          <w:rtl/>
        </w:rPr>
        <w:t xml:space="preserve"> ال</w:t>
      </w:r>
      <w:r>
        <w:rPr>
          <w:rFonts w:hint="cs"/>
          <w:sz w:val="32"/>
          <w:szCs w:val="32"/>
          <w:rtl/>
          <w:lang w:bidi="ar-DZ"/>
        </w:rPr>
        <w:t>خ</w:t>
      </w:r>
      <w:r>
        <w:rPr>
          <w:rFonts w:cs="Arial" w:hint="cs"/>
          <w:sz w:val="32"/>
          <w:szCs w:val="32"/>
          <w:rtl/>
        </w:rPr>
        <w:t>لا</w:t>
      </w:r>
      <w:r>
        <w:rPr>
          <w:rFonts w:hint="cs"/>
          <w:sz w:val="32"/>
          <w:szCs w:val="32"/>
          <w:rtl/>
          <w:lang w:bidi="ar-DZ"/>
        </w:rPr>
        <w:t>ف</w:t>
      </w:r>
      <w:r>
        <w:rPr>
          <w:rFonts w:cs="Arial" w:hint="cs"/>
          <w:sz w:val="32"/>
          <w:szCs w:val="32"/>
          <w:rtl/>
        </w:rPr>
        <w:t xml:space="preserve"> ب</w:t>
      </w:r>
      <w:r>
        <w:rPr>
          <w:rFonts w:hint="cs"/>
          <w:sz w:val="32"/>
          <w:szCs w:val="32"/>
          <w:rtl/>
          <w:lang w:bidi="ar-DZ"/>
        </w:rPr>
        <w:t xml:space="preserve">ين </w:t>
      </w:r>
      <w:r>
        <w:rPr>
          <w:rFonts w:cs="Arial" w:hint="cs"/>
          <w:sz w:val="32"/>
          <w:szCs w:val="32"/>
          <w:rtl/>
        </w:rPr>
        <w:t>ا</w:t>
      </w:r>
      <w:r>
        <w:rPr>
          <w:rFonts w:hint="cs"/>
          <w:sz w:val="32"/>
          <w:szCs w:val="32"/>
          <w:rtl/>
          <w:lang w:bidi="ar-DZ"/>
        </w:rPr>
        <w:t>لطرفين</w:t>
      </w:r>
      <w:r>
        <w:rPr>
          <w:rFonts w:cs="Arial" w:hint="cs"/>
          <w:sz w:val="32"/>
          <w:szCs w:val="32"/>
          <w:rtl/>
        </w:rPr>
        <w:t xml:space="preserve"> ، ولذلك فإن ما اثاره الطاعن لا يعدو عن كونه جدلاً في تقدير الأدلة وهو ما تختص به محكمة الموضوع) وسيكون تعليقنا على هذا الحكم حسب </w:t>
      </w:r>
      <w:r>
        <w:rPr>
          <w:rFonts w:cs="Arial" w:hint="cs"/>
          <w:sz w:val="32"/>
          <w:szCs w:val="32"/>
          <w:rtl/>
        </w:rPr>
        <w:t>ماهو</w:t>
      </w:r>
      <w:r>
        <w:rPr>
          <w:rFonts w:cs="Arial" w:hint="cs"/>
          <w:sz w:val="32"/>
          <w:szCs w:val="32"/>
          <w:rtl/>
        </w:rPr>
        <w:t xml:space="preserve"> مبين في الأوجه الأتية: </w:t>
      </w:r>
    </w:p>
    <w:p>
      <w:pPr>
        <w:pStyle w:val="style0"/>
        <w:jc w:val="lowKashida"/>
        <w:rPr>
          <w:rFonts w:cs="Arial" w:hint="cs"/>
          <w:b/>
          <w:bCs/>
          <w:sz w:val="32"/>
          <w:szCs w:val="32"/>
          <w:rtl/>
        </w:rPr>
      </w:pPr>
      <w:r>
        <w:rPr>
          <w:rFonts w:cs="Arial" w:hint="cs"/>
          <w:b/>
          <w:bCs/>
          <w:sz w:val="32"/>
          <w:szCs w:val="32"/>
          <w:rtl/>
        </w:rPr>
        <w:t xml:space="preserve">الوجه الأول: سند مبدأ عدم جواز تجزئة </w:t>
      </w:r>
      <w:r>
        <w:rPr>
          <w:rFonts w:cs="Arial" w:hint="cs"/>
          <w:b/>
          <w:bCs/>
          <w:sz w:val="32"/>
          <w:szCs w:val="32"/>
          <w:rtl/>
        </w:rPr>
        <w:t>الإستدلال</w:t>
      </w:r>
      <w:r>
        <w:rPr>
          <w:rFonts w:cs="Arial" w:hint="cs"/>
          <w:b/>
          <w:bCs/>
          <w:sz w:val="32"/>
          <w:szCs w:val="32"/>
          <w:rtl/>
        </w:rPr>
        <w:t xml:space="preserve"> بدفتر التاجر: </w:t>
      </w:r>
    </w:p>
    <w:p>
      <w:pPr>
        <w:pStyle w:val="style0"/>
        <w:jc w:val="lowKashida"/>
        <w:rPr>
          <w:rFonts w:cs="Arial" w:hint="cs"/>
          <w:sz w:val="32"/>
          <w:szCs w:val="32"/>
          <w:rtl/>
        </w:rPr>
      </w:pPr>
      <w:r>
        <w:rPr>
          <w:rFonts w:cs="Arial" w:hint="cs"/>
          <w:sz w:val="32"/>
          <w:szCs w:val="32"/>
          <w:rtl/>
        </w:rPr>
        <w:t xml:space="preserve">يستند هذا المبدأ إلى المادة (121) إثبات التي نصت </w:t>
      </w:r>
      <w:r>
        <w:rPr>
          <w:rFonts w:cs="Arial" w:hint="cs"/>
          <w:sz w:val="32"/>
          <w:szCs w:val="32"/>
          <w:rtl/>
        </w:rPr>
        <w:t>على</w:t>
      </w:r>
      <w:r>
        <w:rPr>
          <w:rFonts w:cs="Arial" w:hint="cs"/>
          <w:sz w:val="32"/>
          <w:szCs w:val="32"/>
          <w:rtl/>
        </w:rPr>
        <w:t xml:space="preserve"> ان</w:t>
      </w:r>
      <w:r>
        <w:rPr>
          <w:rFonts w:cs="Arial" w:hint="default"/>
          <w:sz w:val="32"/>
          <w:szCs w:val="32"/>
          <w:rtl/>
        </w:rPr>
        <w:t xml:space="preserve"> </w:t>
      </w:r>
      <w:r>
        <w:rPr>
          <w:rFonts w:cs="Arial" w:hint="default"/>
          <w:sz w:val="32"/>
          <w:szCs w:val="32"/>
          <w:rtl/>
        </w:rPr>
        <w:t>(دفاتر</w:t>
      </w:r>
      <w:r>
        <w:rPr>
          <w:rFonts w:cs="Arial" w:hint="default"/>
          <w:sz w:val="32"/>
          <w:szCs w:val="32"/>
          <w:rtl/>
        </w:rPr>
        <w:t xml:space="preserve"> </w:t>
      </w:r>
      <w:r>
        <w:rPr>
          <w:rFonts w:cs="Arial" w:hint="cs"/>
          <w:sz w:val="32"/>
          <w:szCs w:val="32"/>
          <w:rtl/>
        </w:rPr>
        <w:t>التجار</w:t>
      </w:r>
      <w:r>
        <w:rPr>
          <w:rFonts w:cs="Arial" w:hint="default"/>
          <w:sz w:val="32"/>
          <w:szCs w:val="32"/>
          <w:rtl/>
        </w:rPr>
        <w:t xml:space="preserve"> </w:t>
      </w:r>
      <w:r>
        <w:rPr>
          <w:rFonts w:cs="Arial" w:hint="cs"/>
          <w:sz w:val="32"/>
          <w:szCs w:val="32"/>
          <w:rtl/>
        </w:rPr>
        <w:t>لا</w:t>
      </w:r>
      <w:r>
        <w:rPr>
          <w:rFonts w:cs="Arial" w:hint="default"/>
          <w:sz w:val="32"/>
          <w:szCs w:val="32"/>
          <w:rtl/>
        </w:rPr>
        <w:t xml:space="preserve"> </w:t>
      </w:r>
      <w:r>
        <w:rPr>
          <w:rFonts w:cs="Arial" w:hint="cs"/>
          <w:sz w:val="32"/>
          <w:szCs w:val="32"/>
          <w:rtl/>
        </w:rPr>
        <w:t>تكون</w:t>
      </w:r>
      <w:r>
        <w:rPr>
          <w:rFonts w:cs="Arial" w:hint="default"/>
          <w:sz w:val="32"/>
          <w:szCs w:val="32"/>
          <w:rtl/>
        </w:rPr>
        <w:t xml:space="preserve"> </w:t>
      </w:r>
      <w:r>
        <w:rPr>
          <w:rFonts w:cs="Arial" w:hint="cs"/>
          <w:sz w:val="32"/>
          <w:szCs w:val="32"/>
          <w:rtl/>
        </w:rPr>
        <w:t>حجة</w:t>
      </w:r>
      <w:r>
        <w:rPr>
          <w:rFonts w:cs="Arial" w:hint="default"/>
          <w:sz w:val="32"/>
          <w:szCs w:val="32"/>
          <w:rtl/>
        </w:rPr>
        <w:t xml:space="preserve"> </w:t>
      </w:r>
      <w:r>
        <w:rPr>
          <w:rFonts w:cs="Arial" w:hint="cs"/>
          <w:sz w:val="32"/>
          <w:szCs w:val="32"/>
          <w:rtl/>
        </w:rPr>
        <w:t>على</w:t>
      </w:r>
      <w:r>
        <w:rPr>
          <w:rFonts w:cs="Arial" w:hint="default"/>
          <w:sz w:val="32"/>
          <w:szCs w:val="32"/>
          <w:rtl/>
        </w:rPr>
        <w:t xml:space="preserve"> </w:t>
      </w:r>
      <w:r>
        <w:rPr>
          <w:rFonts w:cs="Arial" w:hint="cs"/>
          <w:sz w:val="32"/>
          <w:szCs w:val="32"/>
          <w:rtl/>
        </w:rPr>
        <w:t>غير</w:t>
      </w:r>
      <w:r>
        <w:rPr>
          <w:rFonts w:cs="Arial" w:hint="default"/>
          <w:sz w:val="32"/>
          <w:szCs w:val="32"/>
          <w:rtl/>
        </w:rPr>
        <w:t xml:space="preserve"> </w:t>
      </w:r>
      <w:r>
        <w:rPr>
          <w:rFonts w:cs="Arial" w:hint="cs"/>
          <w:sz w:val="32"/>
          <w:szCs w:val="32"/>
          <w:rtl/>
        </w:rPr>
        <w:t>التجار</w:t>
      </w:r>
      <w:r>
        <w:rPr>
          <w:rFonts w:cs="Arial" w:hint="default"/>
          <w:sz w:val="32"/>
          <w:szCs w:val="32"/>
          <w:rtl/>
        </w:rPr>
        <w:t xml:space="preserve"> </w:t>
      </w:r>
      <w:r>
        <w:rPr>
          <w:rFonts w:cs="Arial" w:hint="cs"/>
          <w:sz w:val="32"/>
          <w:szCs w:val="32"/>
          <w:rtl/>
        </w:rPr>
        <w:t>غير</w:t>
      </w:r>
      <w:r>
        <w:rPr>
          <w:rFonts w:cs="Arial" w:hint="default"/>
          <w:sz w:val="32"/>
          <w:szCs w:val="32"/>
          <w:rtl/>
        </w:rPr>
        <w:t xml:space="preserve"> </w:t>
      </w:r>
      <w:r>
        <w:rPr>
          <w:rFonts w:cs="Arial" w:hint="cs"/>
          <w:sz w:val="32"/>
          <w:szCs w:val="32"/>
          <w:rtl/>
        </w:rPr>
        <w:t>ان</w:t>
      </w:r>
      <w:r>
        <w:rPr>
          <w:rFonts w:cs="Arial" w:hint="default"/>
          <w:sz w:val="32"/>
          <w:szCs w:val="32"/>
          <w:rtl/>
        </w:rPr>
        <w:t xml:space="preserve"> </w:t>
      </w:r>
      <w:r>
        <w:rPr>
          <w:rFonts w:cs="Arial" w:hint="cs"/>
          <w:sz w:val="32"/>
          <w:szCs w:val="32"/>
          <w:rtl/>
        </w:rPr>
        <w:t>البيانات</w:t>
      </w:r>
      <w:r>
        <w:rPr>
          <w:rFonts w:cs="Arial" w:hint="default"/>
          <w:sz w:val="32"/>
          <w:szCs w:val="32"/>
          <w:rtl/>
        </w:rPr>
        <w:t xml:space="preserve"> </w:t>
      </w:r>
      <w:r>
        <w:rPr>
          <w:rFonts w:cs="Arial" w:hint="cs"/>
          <w:sz w:val="32"/>
          <w:szCs w:val="32"/>
          <w:rtl/>
        </w:rPr>
        <w:t>المثبتة</w:t>
      </w:r>
      <w:r>
        <w:rPr>
          <w:rFonts w:cs="Arial" w:hint="default"/>
          <w:sz w:val="32"/>
          <w:szCs w:val="32"/>
          <w:rtl/>
        </w:rPr>
        <w:t xml:space="preserve"> </w:t>
      </w:r>
      <w:r>
        <w:rPr>
          <w:rFonts w:cs="Arial" w:hint="cs"/>
          <w:sz w:val="32"/>
          <w:szCs w:val="32"/>
          <w:rtl/>
        </w:rPr>
        <w:t>فيها</w:t>
      </w:r>
      <w:r>
        <w:rPr>
          <w:rFonts w:cs="Arial" w:hint="default"/>
          <w:sz w:val="32"/>
          <w:szCs w:val="32"/>
          <w:rtl/>
        </w:rPr>
        <w:t xml:space="preserve"> </w:t>
      </w:r>
      <w:r>
        <w:rPr>
          <w:rFonts w:hint="cs"/>
          <w:sz w:val="32"/>
          <w:szCs w:val="32"/>
          <w:rtl/>
          <w:lang w:bidi="ar-DZ"/>
        </w:rPr>
        <w:t>ع</w:t>
      </w:r>
      <w:r>
        <w:rPr>
          <w:rFonts w:cs="Arial" w:hint="cs"/>
          <w:sz w:val="32"/>
          <w:szCs w:val="32"/>
          <w:rtl/>
        </w:rPr>
        <w:t>ما</w:t>
      </w:r>
      <w:r>
        <w:rPr>
          <w:rFonts w:cs="Arial" w:hint="default"/>
          <w:sz w:val="32"/>
          <w:szCs w:val="32"/>
          <w:rtl/>
        </w:rPr>
        <w:t xml:space="preserve"> </w:t>
      </w:r>
      <w:r>
        <w:rPr>
          <w:rFonts w:cs="Arial" w:hint="cs"/>
          <w:sz w:val="32"/>
          <w:szCs w:val="32"/>
          <w:rtl/>
        </w:rPr>
        <w:t>ورده</w:t>
      </w:r>
      <w:r>
        <w:rPr>
          <w:rFonts w:cs="Arial" w:hint="default"/>
          <w:sz w:val="32"/>
          <w:szCs w:val="32"/>
          <w:rtl/>
        </w:rPr>
        <w:t xml:space="preserve"> </w:t>
      </w:r>
      <w:r>
        <w:rPr>
          <w:rFonts w:cs="Arial" w:hint="cs"/>
          <w:sz w:val="32"/>
          <w:szCs w:val="32"/>
          <w:rtl/>
        </w:rPr>
        <w:t>التجار</w:t>
      </w:r>
      <w:r>
        <w:rPr>
          <w:rFonts w:cs="Arial" w:hint="default"/>
          <w:sz w:val="32"/>
          <w:szCs w:val="32"/>
          <w:rtl/>
        </w:rPr>
        <w:t xml:space="preserve"> </w:t>
      </w:r>
      <w:r>
        <w:rPr>
          <w:rFonts w:hint="cs"/>
          <w:sz w:val="32"/>
          <w:szCs w:val="32"/>
          <w:rtl/>
          <w:lang w:bidi="ar-DZ"/>
        </w:rPr>
        <w:t>ت</w:t>
      </w:r>
      <w:r>
        <w:rPr>
          <w:rFonts w:cs="Arial" w:hint="cs"/>
          <w:sz w:val="32"/>
          <w:szCs w:val="32"/>
          <w:rtl/>
        </w:rPr>
        <w:t>جيز</w:t>
      </w:r>
      <w:r>
        <w:rPr>
          <w:rFonts w:cs="Arial" w:hint="default"/>
          <w:sz w:val="32"/>
          <w:szCs w:val="32"/>
          <w:rtl/>
        </w:rPr>
        <w:t xml:space="preserve"> </w:t>
      </w:r>
      <w:r>
        <w:rPr>
          <w:rFonts w:cs="Arial" w:hint="cs"/>
          <w:sz w:val="32"/>
          <w:szCs w:val="32"/>
          <w:rtl/>
        </w:rPr>
        <w:t>للقاضي</w:t>
      </w:r>
      <w:r>
        <w:rPr>
          <w:rFonts w:cs="Arial" w:hint="default"/>
          <w:sz w:val="32"/>
          <w:szCs w:val="32"/>
          <w:rtl/>
        </w:rPr>
        <w:t xml:space="preserve"> </w:t>
      </w:r>
      <w:r>
        <w:rPr>
          <w:rFonts w:cs="Arial" w:hint="cs"/>
          <w:sz w:val="32"/>
          <w:szCs w:val="32"/>
          <w:rtl/>
        </w:rPr>
        <w:t>ان</w:t>
      </w:r>
      <w:r>
        <w:rPr>
          <w:rFonts w:cs="Arial" w:hint="default"/>
          <w:sz w:val="32"/>
          <w:szCs w:val="32"/>
          <w:rtl/>
        </w:rPr>
        <w:t xml:space="preserve"> </w:t>
      </w:r>
      <w:r>
        <w:rPr>
          <w:rFonts w:cs="Arial" w:hint="cs"/>
          <w:sz w:val="32"/>
          <w:szCs w:val="32"/>
          <w:rtl/>
        </w:rPr>
        <w:t>يوجه</w:t>
      </w:r>
      <w:r>
        <w:rPr>
          <w:rFonts w:cs="Arial" w:hint="default"/>
          <w:sz w:val="32"/>
          <w:szCs w:val="32"/>
          <w:rtl/>
        </w:rPr>
        <w:t xml:space="preserve"> </w:t>
      </w:r>
      <w:r>
        <w:rPr>
          <w:rFonts w:cs="Arial" w:hint="cs"/>
          <w:sz w:val="32"/>
          <w:szCs w:val="32"/>
          <w:rtl/>
        </w:rPr>
        <w:t>اليمين</w:t>
      </w:r>
      <w:r>
        <w:rPr>
          <w:rFonts w:cs="Arial" w:hint="default"/>
          <w:sz w:val="32"/>
          <w:szCs w:val="32"/>
          <w:rtl/>
        </w:rPr>
        <w:t xml:space="preserve"> </w:t>
      </w:r>
      <w:r>
        <w:rPr>
          <w:rFonts w:cs="Arial" w:hint="cs"/>
          <w:sz w:val="32"/>
          <w:szCs w:val="32"/>
          <w:rtl/>
        </w:rPr>
        <w:t>المتممة</w:t>
      </w:r>
      <w:r>
        <w:rPr>
          <w:rFonts w:cs="Arial" w:hint="default"/>
          <w:sz w:val="32"/>
          <w:szCs w:val="32"/>
          <w:rtl/>
        </w:rPr>
        <w:t xml:space="preserve"> </w:t>
      </w:r>
      <w:r>
        <w:rPr>
          <w:rFonts w:cs="Arial" w:hint="cs"/>
          <w:sz w:val="32"/>
          <w:szCs w:val="32"/>
          <w:rtl/>
        </w:rPr>
        <w:t>إلى</w:t>
      </w:r>
      <w:r>
        <w:rPr>
          <w:rFonts w:cs="Arial" w:hint="default"/>
          <w:sz w:val="32"/>
          <w:szCs w:val="32"/>
          <w:rtl/>
        </w:rPr>
        <w:t xml:space="preserve"> </w:t>
      </w:r>
      <w:r>
        <w:rPr>
          <w:rFonts w:cs="Arial" w:hint="cs"/>
          <w:sz w:val="32"/>
          <w:szCs w:val="32"/>
          <w:rtl/>
        </w:rPr>
        <w:t>أي</w:t>
      </w:r>
      <w:r>
        <w:rPr>
          <w:rFonts w:cs="Arial" w:hint="default"/>
          <w:sz w:val="32"/>
          <w:szCs w:val="32"/>
          <w:rtl/>
        </w:rPr>
        <w:t xml:space="preserve"> </w:t>
      </w:r>
      <w:r>
        <w:rPr>
          <w:rFonts w:cs="Arial" w:hint="cs"/>
          <w:sz w:val="32"/>
          <w:szCs w:val="32"/>
          <w:rtl/>
        </w:rPr>
        <w:t>من</w:t>
      </w:r>
      <w:r>
        <w:rPr>
          <w:rFonts w:cs="Arial" w:hint="default"/>
          <w:sz w:val="32"/>
          <w:szCs w:val="32"/>
          <w:rtl/>
        </w:rPr>
        <w:t xml:space="preserve"> </w:t>
      </w:r>
      <w:r>
        <w:rPr>
          <w:rFonts w:cs="Arial" w:hint="cs"/>
          <w:sz w:val="32"/>
          <w:szCs w:val="32"/>
          <w:rtl/>
        </w:rPr>
        <w:t>الطرفين</w:t>
      </w:r>
      <w:r>
        <w:rPr>
          <w:rFonts w:cs="Arial" w:hint="default"/>
          <w:sz w:val="32"/>
          <w:szCs w:val="32"/>
          <w:rtl/>
        </w:rPr>
        <w:t xml:space="preserve"> </w:t>
      </w:r>
      <w:r>
        <w:rPr>
          <w:rFonts w:cs="Arial" w:hint="cs"/>
          <w:sz w:val="32"/>
          <w:szCs w:val="32"/>
          <w:rtl/>
        </w:rPr>
        <w:t>وذلك</w:t>
      </w:r>
      <w:r>
        <w:rPr>
          <w:rFonts w:cs="Arial" w:hint="default"/>
          <w:sz w:val="32"/>
          <w:szCs w:val="32"/>
          <w:rtl/>
        </w:rPr>
        <w:t xml:space="preserve"> </w:t>
      </w:r>
      <w:r>
        <w:rPr>
          <w:rFonts w:cs="Arial" w:hint="cs"/>
          <w:sz w:val="32"/>
          <w:szCs w:val="32"/>
          <w:rtl/>
        </w:rPr>
        <w:t>فيما</w:t>
      </w:r>
      <w:r>
        <w:rPr>
          <w:rFonts w:cs="Arial" w:hint="default"/>
          <w:sz w:val="32"/>
          <w:szCs w:val="32"/>
          <w:rtl/>
        </w:rPr>
        <w:t xml:space="preserve"> </w:t>
      </w:r>
      <w:r>
        <w:rPr>
          <w:rFonts w:cs="Arial" w:hint="cs"/>
          <w:sz w:val="32"/>
          <w:szCs w:val="32"/>
          <w:rtl/>
        </w:rPr>
        <w:t>يجوز</w:t>
      </w:r>
      <w:r>
        <w:rPr>
          <w:rFonts w:cs="Arial" w:hint="default"/>
          <w:sz w:val="32"/>
          <w:szCs w:val="32"/>
          <w:rtl/>
        </w:rPr>
        <w:t xml:space="preserve"> </w:t>
      </w:r>
      <w:r>
        <w:rPr>
          <w:rFonts w:cs="Arial" w:hint="cs"/>
          <w:sz w:val="32"/>
          <w:szCs w:val="32"/>
          <w:rtl/>
        </w:rPr>
        <w:t>إثباته</w:t>
      </w:r>
      <w:r>
        <w:rPr>
          <w:rFonts w:cs="Arial" w:hint="default"/>
          <w:sz w:val="32"/>
          <w:szCs w:val="32"/>
          <w:rtl/>
        </w:rPr>
        <w:t xml:space="preserve"> </w:t>
      </w:r>
      <w:r>
        <w:rPr>
          <w:rFonts w:cs="Arial" w:hint="cs"/>
          <w:sz w:val="32"/>
          <w:szCs w:val="32"/>
          <w:rtl/>
        </w:rPr>
        <w:t>بالبينة</w:t>
      </w:r>
      <w:r>
        <w:rPr>
          <w:rFonts w:hint="cs"/>
          <w:sz w:val="32"/>
          <w:szCs w:val="32"/>
          <w:rtl/>
          <w:lang w:bidi="ar-DZ"/>
        </w:rPr>
        <w:t>،</w:t>
      </w:r>
      <w:r>
        <w:rPr>
          <w:rFonts w:cs="Arial" w:hint="default"/>
          <w:sz w:val="32"/>
          <w:szCs w:val="32"/>
          <w:rtl/>
        </w:rPr>
        <w:t xml:space="preserve"> </w:t>
      </w:r>
      <w:r>
        <w:rPr>
          <w:rFonts w:cs="Arial" w:hint="cs"/>
          <w:sz w:val="32"/>
          <w:szCs w:val="32"/>
          <w:rtl/>
        </w:rPr>
        <w:t>وتكون</w:t>
      </w:r>
      <w:r>
        <w:rPr>
          <w:rFonts w:cs="Arial" w:hint="default"/>
          <w:sz w:val="32"/>
          <w:szCs w:val="32"/>
          <w:rtl/>
        </w:rPr>
        <w:t xml:space="preserve"> </w:t>
      </w:r>
      <w:r>
        <w:rPr>
          <w:rFonts w:cs="Arial" w:hint="cs"/>
          <w:sz w:val="32"/>
          <w:szCs w:val="32"/>
          <w:rtl/>
        </w:rPr>
        <w:t>دفاتر</w:t>
      </w:r>
      <w:r>
        <w:rPr>
          <w:rFonts w:cs="Arial" w:hint="default"/>
          <w:sz w:val="32"/>
          <w:szCs w:val="32"/>
          <w:rtl/>
        </w:rPr>
        <w:t xml:space="preserve"> </w:t>
      </w:r>
      <w:r>
        <w:rPr>
          <w:rFonts w:cs="Arial" w:hint="cs"/>
          <w:sz w:val="32"/>
          <w:szCs w:val="32"/>
          <w:rtl/>
        </w:rPr>
        <w:t>التجار</w:t>
      </w:r>
      <w:r>
        <w:rPr>
          <w:rFonts w:cs="Arial" w:hint="default"/>
          <w:sz w:val="32"/>
          <w:szCs w:val="32"/>
          <w:rtl/>
        </w:rPr>
        <w:t xml:space="preserve"> </w:t>
      </w:r>
      <w:r>
        <w:rPr>
          <w:rFonts w:cs="Arial" w:hint="cs"/>
          <w:sz w:val="32"/>
          <w:szCs w:val="32"/>
          <w:rtl/>
        </w:rPr>
        <w:t>حجة</w:t>
      </w:r>
      <w:r>
        <w:rPr>
          <w:rFonts w:cs="Arial" w:hint="default"/>
          <w:sz w:val="32"/>
          <w:szCs w:val="32"/>
          <w:rtl/>
        </w:rPr>
        <w:t xml:space="preserve"> </w:t>
      </w:r>
      <w:r>
        <w:rPr>
          <w:rFonts w:cs="Arial" w:hint="cs"/>
          <w:sz w:val="32"/>
          <w:szCs w:val="32"/>
          <w:rtl/>
        </w:rPr>
        <w:t>على</w:t>
      </w:r>
      <w:r>
        <w:rPr>
          <w:rFonts w:cs="Arial" w:hint="default"/>
          <w:sz w:val="32"/>
          <w:szCs w:val="32"/>
          <w:rtl/>
        </w:rPr>
        <w:t xml:space="preserve"> </w:t>
      </w:r>
      <w:r>
        <w:rPr>
          <w:rFonts w:cs="Arial" w:hint="cs"/>
          <w:sz w:val="32"/>
          <w:szCs w:val="32"/>
          <w:rtl/>
        </w:rPr>
        <w:t>هؤلاء</w:t>
      </w:r>
      <w:r>
        <w:rPr>
          <w:rFonts w:cs="Arial" w:hint="default"/>
          <w:sz w:val="32"/>
          <w:szCs w:val="32"/>
          <w:rtl/>
        </w:rPr>
        <w:t xml:space="preserve"> </w:t>
      </w:r>
      <w:r>
        <w:rPr>
          <w:rFonts w:cs="Arial" w:hint="cs"/>
          <w:sz w:val="32"/>
          <w:szCs w:val="32"/>
          <w:rtl/>
        </w:rPr>
        <w:t>التجار</w:t>
      </w:r>
      <w:r>
        <w:rPr>
          <w:rFonts w:cs="Arial" w:hint="default"/>
          <w:sz w:val="32"/>
          <w:szCs w:val="32"/>
          <w:rtl/>
        </w:rPr>
        <w:t xml:space="preserve"> </w:t>
      </w:r>
      <w:r>
        <w:rPr>
          <w:rFonts w:cs="Arial" w:hint="cs"/>
          <w:sz w:val="32"/>
          <w:szCs w:val="32"/>
          <w:rtl/>
        </w:rPr>
        <w:t>ولكن</w:t>
      </w:r>
      <w:r>
        <w:rPr>
          <w:rFonts w:cs="Arial" w:hint="default"/>
          <w:sz w:val="32"/>
          <w:szCs w:val="32"/>
          <w:rtl/>
        </w:rPr>
        <w:t xml:space="preserve"> </w:t>
      </w:r>
      <w:r>
        <w:rPr>
          <w:rFonts w:cs="Arial" w:hint="cs"/>
          <w:sz w:val="32"/>
          <w:szCs w:val="32"/>
          <w:rtl/>
        </w:rPr>
        <w:t>إذا</w:t>
      </w:r>
      <w:r>
        <w:rPr>
          <w:rFonts w:cs="Arial" w:hint="default"/>
          <w:sz w:val="32"/>
          <w:szCs w:val="32"/>
          <w:rtl/>
        </w:rPr>
        <w:t xml:space="preserve"> </w:t>
      </w:r>
      <w:r>
        <w:rPr>
          <w:rFonts w:cs="Arial" w:hint="cs"/>
          <w:sz w:val="32"/>
          <w:szCs w:val="32"/>
          <w:rtl/>
        </w:rPr>
        <w:t>كانت</w:t>
      </w:r>
      <w:r>
        <w:rPr>
          <w:rFonts w:cs="Arial" w:hint="default"/>
          <w:sz w:val="32"/>
          <w:szCs w:val="32"/>
          <w:rtl/>
        </w:rPr>
        <w:t xml:space="preserve"> </w:t>
      </w:r>
      <w:r>
        <w:rPr>
          <w:rFonts w:cs="Arial" w:hint="cs"/>
          <w:sz w:val="32"/>
          <w:szCs w:val="32"/>
          <w:rtl/>
        </w:rPr>
        <w:t>هذه</w:t>
      </w:r>
      <w:r>
        <w:rPr>
          <w:rFonts w:cs="Arial" w:hint="default"/>
          <w:sz w:val="32"/>
          <w:szCs w:val="32"/>
          <w:rtl/>
        </w:rPr>
        <w:t xml:space="preserve"> </w:t>
      </w:r>
      <w:r>
        <w:rPr>
          <w:rFonts w:cs="Arial" w:hint="cs"/>
          <w:sz w:val="32"/>
          <w:szCs w:val="32"/>
          <w:rtl/>
        </w:rPr>
        <w:t>الدفاتر</w:t>
      </w:r>
      <w:r>
        <w:rPr>
          <w:rFonts w:cs="Arial" w:hint="default"/>
          <w:sz w:val="32"/>
          <w:szCs w:val="32"/>
          <w:rtl/>
        </w:rPr>
        <w:t xml:space="preserve"> </w:t>
      </w:r>
      <w:r>
        <w:rPr>
          <w:rFonts w:cs="Arial" w:hint="cs"/>
          <w:sz w:val="32"/>
          <w:szCs w:val="32"/>
          <w:rtl/>
        </w:rPr>
        <w:t>منظمة</w:t>
      </w:r>
      <w:r>
        <w:rPr>
          <w:rFonts w:cs="Arial" w:hint="default"/>
          <w:sz w:val="32"/>
          <w:szCs w:val="32"/>
          <w:rtl/>
        </w:rPr>
        <w:t xml:space="preserve"> </w:t>
      </w:r>
      <w:r>
        <w:rPr>
          <w:rFonts w:cs="Arial" w:hint="cs"/>
          <w:sz w:val="32"/>
          <w:szCs w:val="32"/>
          <w:rtl/>
        </w:rPr>
        <w:t>فلا</w:t>
      </w:r>
      <w:r>
        <w:rPr>
          <w:rFonts w:cs="Arial" w:hint="default"/>
          <w:sz w:val="32"/>
          <w:szCs w:val="32"/>
          <w:rtl/>
        </w:rPr>
        <w:t xml:space="preserve"> </w:t>
      </w:r>
      <w:r>
        <w:rPr>
          <w:rFonts w:cs="Arial" w:hint="cs"/>
          <w:sz w:val="32"/>
          <w:szCs w:val="32"/>
          <w:rtl/>
        </w:rPr>
        <w:t>يجوز</w:t>
      </w:r>
      <w:r>
        <w:rPr>
          <w:rFonts w:cs="Arial" w:hint="default"/>
          <w:sz w:val="32"/>
          <w:szCs w:val="32"/>
          <w:rtl/>
        </w:rPr>
        <w:t xml:space="preserve"> </w:t>
      </w:r>
      <w:r>
        <w:rPr>
          <w:rFonts w:cs="Arial" w:hint="cs"/>
          <w:sz w:val="32"/>
          <w:szCs w:val="32"/>
          <w:rtl/>
        </w:rPr>
        <w:t>لمن</w:t>
      </w:r>
      <w:r>
        <w:rPr>
          <w:rFonts w:cs="Arial" w:hint="default"/>
          <w:sz w:val="32"/>
          <w:szCs w:val="32"/>
          <w:rtl/>
        </w:rPr>
        <w:t xml:space="preserve"> </w:t>
      </w:r>
      <w:r>
        <w:rPr>
          <w:rFonts w:cs="Arial" w:hint="cs"/>
          <w:sz w:val="32"/>
          <w:szCs w:val="32"/>
          <w:rtl/>
        </w:rPr>
        <w:t>يريد</w:t>
      </w:r>
      <w:r>
        <w:rPr>
          <w:rFonts w:cs="Arial" w:hint="default"/>
          <w:sz w:val="32"/>
          <w:szCs w:val="32"/>
          <w:rtl/>
        </w:rPr>
        <w:t xml:space="preserve"> </w:t>
      </w:r>
      <w:r>
        <w:rPr>
          <w:rFonts w:cs="Arial" w:hint="cs"/>
          <w:sz w:val="32"/>
          <w:szCs w:val="32"/>
          <w:rtl/>
        </w:rPr>
        <w:t>ان</w:t>
      </w:r>
      <w:r>
        <w:rPr>
          <w:rFonts w:cs="Arial" w:hint="default"/>
          <w:sz w:val="32"/>
          <w:szCs w:val="32"/>
          <w:rtl/>
        </w:rPr>
        <w:t xml:space="preserve"> </w:t>
      </w:r>
      <w:r>
        <w:rPr>
          <w:rFonts w:cs="Arial" w:hint="cs"/>
          <w:sz w:val="32"/>
          <w:szCs w:val="32"/>
          <w:rtl/>
        </w:rPr>
        <w:t>يستخلص</w:t>
      </w:r>
      <w:r>
        <w:rPr>
          <w:rFonts w:cs="Arial" w:hint="default"/>
          <w:sz w:val="32"/>
          <w:szCs w:val="32"/>
          <w:rtl/>
        </w:rPr>
        <w:t xml:space="preserve"> </w:t>
      </w:r>
      <w:r>
        <w:rPr>
          <w:rFonts w:cs="Arial" w:hint="cs"/>
          <w:sz w:val="32"/>
          <w:szCs w:val="32"/>
          <w:rtl/>
        </w:rPr>
        <w:t>منها</w:t>
      </w:r>
      <w:r>
        <w:rPr>
          <w:rFonts w:cs="Arial" w:hint="default"/>
          <w:sz w:val="32"/>
          <w:szCs w:val="32"/>
          <w:rtl/>
        </w:rPr>
        <w:t xml:space="preserve"> </w:t>
      </w:r>
      <w:r>
        <w:rPr>
          <w:rFonts w:cs="Arial" w:hint="cs"/>
          <w:sz w:val="32"/>
          <w:szCs w:val="32"/>
          <w:rtl/>
        </w:rPr>
        <w:t>دليلاً</w:t>
      </w:r>
      <w:r>
        <w:rPr>
          <w:rFonts w:cs="Arial" w:hint="default"/>
          <w:sz w:val="32"/>
          <w:szCs w:val="32"/>
          <w:rtl/>
        </w:rPr>
        <w:t xml:space="preserve"> </w:t>
      </w:r>
      <w:r>
        <w:rPr>
          <w:rFonts w:cs="Arial" w:hint="cs"/>
          <w:sz w:val="32"/>
          <w:szCs w:val="32"/>
          <w:rtl/>
        </w:rPr>
        <w:t>لنفسه</w:t>
      </w:r>
      <w:r>
        <w:rPr>
          <w:rFonts w:cs="Arial" w:hint="default"/>
          <w:sz w:val="32"/>
          <w:szCs w:val="32"/>
          <w:rtl/>
        </w:rPr>
        <w:t xml:space="preserve"> </w:t>
      </w:r>
      <w:r>
        <w:rPr>
          <w:rFonts w:cs="Arial" w:hint="cs"/>
          <w:sz w:val="32"/>
          <w:szCs w:val="32"/>
          <w:rtl/>
        </w:rPr>
        <w:t>ان</w:t>
      </w:r>
      <w:r>
        <w:rPr>
          <w:rFonts w:cs="Arial" w:hint="default"/>
          <w:sz w:val="32"/>
          <w:szCs w:val="32"/>
          <w:rtl/>
        </w:rPr>
        <w:t xml:space="preserve"> </w:t>
      </w:r>
      <w:r>
        <w:rPr>
          <w:rFonts w:cs="Arial" w:hint="cs"/>
          <w:sz w:val="32"/>
          <w:szCs w:val="32"/>
          <w:rtl/>
        </w:rPr>
        <w:t>يجزى</w:t>
      </w:r>
      <w:r>
        <w:rPr>
          <w:rFonts w:cs="Arial" w:hint="default"/>
          <w:sz w:val="32"/>
          <w:szCs w:val="32"/>
          <w:rtl/>
        </w:rPr>
        <w:t xml:space="preserve"> </w:t>
      </w:r>
      <w:r>
        <w:rPr>
          <w:rFonts w:cs="Arial" w:hint="cs"/>
          <w:sz w:val="32"/>
          <w:szCs w:val="32"/>
          <w:rtl/>
        </w:rPr>
        <w:t>ما</w:t>
      </w:r>
      <w:r>
        <w:rPr>
          <w:rFonts w:cs="Arial" w:hint="default"/>
          <w:sz w:val="32"/>
          <w:szCs w:val="32"/>
          <w:rtl/>
        </w:rPr>
        <w:t xml:space="preserve"> </w:t>
      </w:r>
      <w:r>
        <w:rPr>
          <w:rFonts w:cs="Arial" w:hint="cs"/>
          <w:sz w:val="32"/>
          <w:szCs w:val="32"/>
          <w:rtl/>
        </w:rPr>
        <w:t>ورد</w:t>
      </w:r>
      <w:r>
        <w:rPr>
          <w:rFonts w:cs="Arial" w:hint="default"/>
          <w:sz w:val="32"/>
          <w:szCs w:val="32"/>
          <w:rtl/>
        </w:rPr>
        <w:t xml:space="preserve"> </w:t>
      </w:r>
      <w:r>
        <w:rPr>
          <w:rFonts w:cs="Arial" w:hint="cs"/>
          <w:sz w:val="32"/>
          <w:szCs w:val="32"/>
          <w:rtl/>
        </w:rPr>
        <w:t>فيها</w:t>
      </w:r>
      <w:r>
        <w:rPr>
          <w:rFonts w:cs="Arial" w:hint="default"/>
          <w:sz w:val="32"/>
          <w:szCs w:val="32"/>
          <w:rtl/>
        </w:rPr>
        <w:t xml:space="preserve"> </w:t>
      </w:r>
      <w:r>
        <w:rPr>
          <w:rFonts w:cs="Arial" w:hint="cs"/>
          <w:sz w:val="32"/>
          <w:szCs w:val="32"/>
          <w:rtl/>
        </w:rPr>
        <w:t>ويستبعد</w:t>
      </w:r>
      <w:r>
        <w:rPr>
          <w:rFonts w:cs="Arial" w:hint="default"/>
          <w:sz w:val="32"/>
          <w:szCs w:val="32"/>
          <w:rtl/>
        </w:rPr>
        <w:t xml:space="preserve"> </w:t>
      </w:r>
      <w:r>
        <w:rPr>
          <w:rFonts w:cs="Arial" w:hint="cs"/>
          <w:sz w:val="32"/>
          <w:szCs w:val="32"/>
          <w:rtl/>
        </w:rPr>
        <w:t>ما</w:t>
      </w:r>
      <w:r>
        <w:rPr>
          <w:rFonts w:cs="Arial" w:hint="default"/>
          <w:sz w:val="32"/>
          <w:szCs w:val="32"/>
          <w:rtl/>
        </w:rPr>
        <w:t xml:space="preserve"> </w:t>
      </w:r>
      <w:r>
        <w:rPr>
          <w:rFonts w:cs="Arial" w:hint="cs"/>
          <w:sz w:val="32"/>
          <w:szCs w:val="32"/>
          <w:rtl/>
        </w:rPr>
        <w:t>كان</w:t>
      </w:r>
      <w:r>
        <w:rPr>
          <w:rFonts w:cs="Arial" w:hint="default"/>
          <w:sz w:val="32"/>
          <w:szCs w:val="32"/>
          <w:rtl/>
        </w:rPr>
        <w:t xml:space="preserve"> </w:t>
      </w:r>
      <w:r>
        <w:rPr>
          <w:rFonts w:cs="Arial" w:hint="cs"/>
          <w:sz w:val="32"/>
          <w:szCs w:val="32"/>
          <w:rtl/>
        </w:rPr>
        <w:t>مناقضاً</w:t>
      </w:r>
      <w:r>
        <w:rPr>
          <w:rFonts w:cs="Arial" w:hint="default"/>
          <w:sz w:val="32"/>
          <w:szCs w:val="32"/>
          <w:rtl/>
        </w:rPr>
        <w:t xml:space="preserve"> </w:t>
      </w:r>
      <w:r>
        <w:rPr>
          <w:rFonts w:cs="Arial" w:hint="cs"/>
          <w:sz w:val="32"/>
          <w:szCs w:val="32"/>
          <w:rtl/>
        </w:rPr>
        <w:t>لدعواه.)</w:t>
      </w:r>
      <w:r>
        <w:rPr>
          <w:rFonts w:cs="Arial" w:hint="default"/>
          <w:sz w:val="32"/>
          <w:szCs w:val="32"/>
          <w:rtl/>
        </w:rPr>
        <w:t xml:space="preserve"> </w:t>
      </w:r>
      <w:r>
        <w:rPr>
          <w:rFonts w:cs="Arial" w:hint="cs"/>
          <w:sz w:val="32"/>
          <w:szCs w:val="32"/>
          <w:rtl/>
        </w:rPr>
        <w:t xml:space="preserve"> فهذا النص صريح في </w:t>
      </w:r>
      <w:r>
        <w:rPr>
          <w:rFonts w:hint="cs"/>
          <w:sz w:val="32"/>
          <w:szCs w:val="32"/>
          <w:rtl/>
          <w:lang w:bidi="ar-DZ"/>
        </w:rPr>
        <w:t xml:space="preserve"> في تقريره </w:t>
      </w:r>
      <w:r>
        <w:rPr>
          <w:rFonts w:cs="Arial" w:hint="cs"/>
          <w:sz w:val="32"/>
          <w:szCs w:val="32"/>
          <w:rtl/>
        </w:rPr>
        <w:t xml:space="preserve">عدم جواز تجزئة الاستدلال بدفاتر التاجر.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الثاني: معنى عدم تجزئة الدليل المستخلص من دفتر</w:t>
      </w:r>
      <w:r>
        <w:rPr>
          <w:rFonts w:hint="cs"/>
          <w:b/>
          <w:bCs/>
          <w:sz w:val="32"/>
          <w:szCs w:val="32"/>
          <w:rtl/>
          <w:lang w:bidi="ar-DZ"/>
        </w:rPr>
        <w:t xml:space="preserve"> التاجر</w:t>
      </w:r>
      <w:r>
        <w:rPr>
          <w:rFonts w:cs="Arial" w:hint="cs"/>
          <w:b/>
          <w:bCs/>
          <w:sz w:val="32"/>
          <w:szCs w:val="32"/>
          <w:rtl/>
        </w:rPr>
        <w:t xml:space="preserve">: </w:t>
      </w:r>
    </w:p>
    <w:p>
      <w:pPr>
        <w:pStyle w:val="style0"/>
        <w:jc w:val="lowKashida"/>
        <w:rPr>
          <w:rFonts w:hint="cs"/>
          <w:sz w:val="32"/>
          <w:szCs w:val="32"/>
          <w:rtl/>
          <w:lang w:bidi="ar-DZ"/>
        </w:rPr>
      </w:pPr>
      <w:r>
        <w:rPr>
          <w:rFonts w:cs="Arial" w:hint="cs"/>
          <w:sz w:val="32"/>
          <w:szCs w:val="32"/>
          <w:rtl/>
        </w:rPr>
        <w:t>يذكر استاذنا المرحوم الأستاذ الدكتور أحمد أبو الوفاء في صـ116 من كتابه القيم (الإثبات في المواد المدنية والتجارية) ان هذا المبدأ يتم تطبيقه سواء أكان خصم</w:t>
      </w:r>
      <w:r>
        <w:rPr>
          <w:rFonts w:hint="cs"/>
          <w:sz w:val="32"/>
          <w:szCs w:val="32"/>
          <w:rtl/>
          <w:lang w:bidi="ar-DZ"/>
        </w:rPr>
        <w:t xml:space="preserve"> التاجر</w:t>
      </w:r>
      <w:r>
        <w:rPr>
          <w:rFonts w:cs="Arial" w:hint="cs"/>
          <w:sz w:val="32"/>
          <w:szCs w:val="32"/>
          <w:rtl/>
        </w:rPr>
        <w:t xml:space="preserve"> تاجراً أم غير تاجر وسواء أكان النزاع مدنياً أو تجارياً</w:t>
      </w:r>
      <w:r>
        <w:rPr>
          <w:rFonts w:hint="cs"/>
          <w:sz w:val="32"/>
          <w:szCs w:val="32"/>
          <w:rtl/>
          <w:lang w:bidi="ar-DZ"/>
        </w:rPr>
        <w:t>،</w:t>
      </w:r>
      <w:r>
        <w:rPr>
          <w:rFonts w:cs="Arial" w:hint="cs"/>
          <w:sz w:val="32"/>
          <w:szCs w:val="32"/>
          <w:rtl/>
        </w:rPr>
        <w:t xml:space="preserve"> فإذا كانت دفاتر التاجر منتظمة فإن النص القانوني يقرر انه لا يجوز لمن يريد ان يستخلص منها دليلاً لنفسه ان يجزئ ما ورد فيها ويستبعد منها ما كان مناقضاً لدعواه، لان ما يدونه التاجر في دفاتره يعد إقراراً غير قضائي فإما ان يؤخذ بأكمله وإما ان يطرح بأكمله، وتطبيقاً لهذا المبدأ فلا يجوز لخصم التاجر ان يستدل ببعض القيود أو العمليات أو المفردات المثبتة في دفاتر التاجر ذات الصلة بدعواه ويتجاهل بعضها الآخر، حيث ينبغي عليه</w:t>
      </w:r>
      <w:r>
        <w:rPr>
          <w:rFonts w:hint="cs"/>
          <w:sz w:val="32"/>
          <w:szCs w:val="32"/>
          <w:rtl/>
          <w:lang w:bidi="ar-DZ"/>
        </w:rPr>
        <w:t xml:space="preserve"> في هذه الحالة</w:t>
      </w:r>
      <w:r>
        <w:rPr>
          <w:rFonts w:cs="Arial" w:hint="cs"/>
          <w:sz w:val="32"/>
          <w:szCs w:val="32"/>
          <w:rtl/>
        </w:rPr>
        <w:t xml:space="preserve"> ان يستدل بكل القيود في دفتر التاجر ذات الصلة بدعواه أو يطرح كل تلك القيو</w:t>
      </w:r>
      <w:r>
        <w:rPr>
          <w:rFonts w:hint="cs"/>
          <w:sz w:val="32"/>
          <w:szCs w:val="32"/>
          <w:rtl/>
          <w:lang w:bidi="ar-DZ"/>
        </w:rPr>
        <w:t>د</w:t>
      </w:r>
      <w:r>
        <w:rPr>
          <w:rFonts w:hint="default"/>
          <w:sz w:val="32"/>
          <w:szCs w:val="32"/>
          <w:rtl/>
          <w:lang w:val="en-US" w:bidi="ar-DZ"/>
        </w:rPr>
        <w:t>.</w:t>
      </w:r>
    </w:p>
    <w:p>
      <w:pPr>
        <w:pStyle w:val="style0"/>
        <w:jc w:val="lowKashida"/>
        <w:rPr>
          <w:rFonts w:hint="cs"/>
          <w:sz w:val="32"/>
          <w:szCs w:val="32"/>
          <w:rtl/>
          <w:lang w:bidi="ar-DZ"/>
        </w:rPr>
      </w:pPr>
      <w:r>
        <w:rPr>
          <w:rFonts w:hint="cs"/>
          <w:sz w:val="32"/>
          <w:szCs w:val="32"/>
          <w:rtl/>
          <w:lang w:val="en-US" w:bidi="ar-DZ"/>
        </w:rPr>
        <w:t>الوجه الثالث</w:t>
      </w:r>
      <w:r>
        <w:rPr>
          <w:rFonts w:hint="default"/>
          <w:sz w:val="32"/>
          <w:szCs w:val="32"/>
          <w:rtl/>
          <w:lang w:val="en-US" w:bidi="ar-DZ"/>
        </w:rPr>
        <w:t>:</w:t>
      </w:r>
      <w:r>
        <w:rPr>
          <w:rFonts w:hint="cs"/>
          <w:sz w:val="32"/>
          <w:szCs w:val="32"/>
          <w:rtl/>
          <w:lang w:val="en-US" w:bidi="ar-DZ"/>
        </w:rPr>
        <w:t>نطاق تطبيق هذا المبدا وكيفية التطبيق</w:t>
      </w:r>
      <w:r>
        <w:rPr>
          <w:rFonts w:hint="default"/>
          <w:sz w:val="32"/>
          <w:szCs w:val="32"/>
          <w:rtl/>
          <w:lang w:val="en-US" w:bidi="ar-DZ"/>
        </w:rPr>
        <w:t>:</w:t>
      </w:r>
    </w:p>
    <w:p>
      <w:pPr>
        <w:pStyle w:val="style0"/>
        <w:jc w:val="lowKashida"/>
        <w:rPr>
          <w:rFonts w:hint="cs"/>
          <w:sz w:val="32"/>
          <w:szCs w:val="32"/>
          <w:rtl/>
        </w:rPr>
      </w:pPr>
      <w:r>
        <w:rPr>
          <w:rFonts w:hint="default"/>
          <w:sz w:val="32"/>
          <w:szCs w:val="32"/>
          <w:rtl/>
          <w:lang w:val="en-US" w:bidi="ar-DZ"/>
        </w:rPr>
        <w:t xml:space="preserve"> </w:t>
      </w:r>
      <w:r>
        <w:rPr>
          <w:rFonts w:hint="cs"/>
          <w:sz w:val="32"/>
          <w:szCs w:val="32"/>
          <w:rtl/>
          <w:lang w:val="en-US" w:bidi="ar-DZ"/>
        </w:rPr>
        <w:t>يتحدد نطاق تطبيق هذا المبدا على القيود المحاسبية أو العمليات محل النزاع بين التاجر وخصمه،فليس من المقبول والمعقول المطالبة بدراسة وفحص كل العمليات الواردة في دفتر التاجر  المتعلقة بالعلاقة التي نشأت بين التاجر وخصمه أو الاستدلال بها جميعا بذريعة تطبيق هذا المبدا،لأن  ذلك تعسف يترتب عليه اهدار مبدا آخر  وهو مبدا سرية دفاتر التاجر وحساباته، فلا يعني مبدا عدم تجزئة الاستدلال أن يتناول الاستدلال كل العمليات التي تمت بين الطرفين، والله</w:t>
      </w:r>
      <w:r>
        <w:rPr>
          <w:rFonts w:hint="default"/>
          <w:sz w:val="32"/>
          <w:szCs w:val="32"/>
          <w:rtl/>
          <w:lang w:val="en-US" w:bidi="ar-DZ"/>
        </w:rPr>
        <w:t xml:space="preserve"> اعلم.</w:t>
      </w:r>
      <w:r>
        <w:rPr>
          <w:rFonts w:cs="Arial" w:hint="cs"/>
          <w:sz w:val="32"/>
          <w:szCs w:val="32"/>
          <w:rtl/>
        </w:rPr>
        <w:t xml:space="preserve"> </w:t>
      </w:r>
      <w:r>
        <w:rPr>
          <w:rFonts w:cs="Arial" w:hint="cs"/>
          <w:sz w:val="32"/>
          <w:szCs w:val="32"/>
          <w:rtl/>
        </w:rPr>
        <w:t xml:space="preserve"> </w:t>
      </w:r>
    </w:p>
    <w:p>
      <w:pPr>
        <w:pStyle w:val="style0"/>
        <w:jc w:val="right"/>
        <w:rPr>
          <w:rFonts w:hint="cs"/>
          <w:rtl/>
        </w:rPr>
      </w:pPr>
      <w:r>
        <w:rPr/>
        <w:fldChar w:fldCharType="begin"/>
      </w:r>
      <w:r>
        <w:instrText xml:space="preserve"> HYPERLINK "https://t.me/AbdmomenShjaaAldeen" </w:instrText>
      </w:r>
      <w:r>
        <w:rPr/>
        <w:fldChar w:fldCharType="separate"/>
      </w:r>
      <w:r>
        <w:rPr>
          <w:rStyle w:val="style85"/>
        </w:rPr>
        <w:t>https://t.me/AbdmomenShjaaAldeen</w:t>
      </w:r>
      <w:r>
        <w:rPr/>
        <w:fldChar w:fldCharType="end"/>
      </w:r>
      <w:bookmarkStart w:id="0" w:name="_GoBack"/>
      <w:bookmarkEnd w:id="0"/>
    </w:p>
    <w:sectPr>
      <w:footerReference w:type="default" r:id="rId2"/>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i/>
        <w:iCs/>
      </w:rPr>
    </w:pPr>
    <w:r>
      <w:rPr>
        <w:rFonts w:hint="cs"/>
        <w:i/>
        <w:iCs/>
        <w:rtl/>
      </w:rPr>
      <w:t>الأسعدي</w:t>
    </w:r>
    <w:r>
      <w:rPr>
        <w:rFonts w:hint="cs"/>
        <w:i/>
        <w:iCs/>
        <w:rtl/>
      </w:rPr>
      <w:t xml:space="preserve"> للطباعة ت: 772877717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507</Words>
  <Pages>2</Pages>
  <Characters>2454</Characters>
  <Application>WPS Office</Application>
  <DocSecurity>0</DocSecurity>
  <Paragraphs>13</Paragraphs>
  <ScaleCrop>false</ScaleCrop>
  <Company>Ahmed-Under</Company>
  <LinksUpToDate>false</LinksUpToDate>
  <CharactersWithSpaces>2967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٢٠٢١-١١-٢٨T١٧:٥٧:٠٠Z</dcterms:created>
  <dc:creator>الاسعدي للطباعة ت: 772877717</dc:creator>
  <lastModifiedBy>SM-N960U</lastModifiedBy>
  <dcterms:modified xsi:type="dcterms:W3CDTF">٢٠٢١-١١-٢٩T٠٥:٠٧:٥٢Z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4c0e4cde778b417ca8be74f040c4dc7a</vt:lpwstr>
  </property>
</Properties>
</file>