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787DD" w14:textId="77777777" w:rsidR="00E73AAF" w:rsidRPr="007C50CD" w:rsidRDefault="00BF5A8D" w:rsidP="007C50CD">
      <w:pPr>
        <w:jc w:val="center"/>
        <w:rPr>
          <w:rFonts w:cs="Arial"/>
          <w:b/>
          <w:bCs/>
          <w:sz w:val="32"/>
          <w:szCs w:val="32"/>
          <w:rtl/>
        </w:rPr>
      </w:pPr>
      <w:r w:rsidRPr="007C50CD">
        <w:rPr>
          <w:rFonts w:cs="Arial" w:hint="cs"/>
          <w:b/>
          <w:bCs/>
          <w:sz w:val="32"/>
          <w:szCs w:val="32"/>
          <w:rtl/>
        </w:rPr>
        <w:t>أصل</w:t>
      </w:r>
      <w:r w:rsidRPr="007C50CD">
        <w:rPr>
          <w:rFonts w:cs="Arial"/>
          <w:b/>
          <w:bCs/>
          <w:sz w:val="32"/>
          <w:szCs w:val="32"/>
          <w:rtl/>
        </w:rPr>
        <w:t xml:space="preserve"> </w:t>
      </w:r>
      <w:r w:rsidRPr="007C50CD">
        <w:rPr>
          <w:rFonts w:cs="Arial" w:hint="cs"/>
          <w:b/>
          <w:bCs/>
          <w:sz w:val="32"/>
          <w:szCs w:val="32"/>
          <w:rtl/>
        </w:rPr>
        <w:t>محرر</w:t>
      </w:r>
      <w:r w:rsidRPr="007C50CD">
        <w:rPr>
          <w:rFonts w:cs="Arial"/>
          <w:b/>
          <w:bCs/>
          <w:sz w:val="32"/>
          <w:szCs w:val="32"/>
          <w:rtl/>
        </w:rPr>
        <w:t xml:space="preserve"> </w:t>
      </w:r>
      <w:r w:rsidRPr="007C50CD">
        <w:rPr>
          <w:rFonts w:cs="Arial" w:hint="cs"/>
          <w:b/>
          <w:bCs/>
          <w:sz w:val="32"/>
          <w:szCs w:val="32"/>
          <w:rtl/>
        </w:rPr>
        <w:t>المناقلة</w:t>
      </w:r>
      <w:r w:rsidRPr="007C50CD">
        <w:rPr>
          <w:rFonts w:cs="Arial"/>
          <w:b/>
          <w:bCs/>
          <w:sz w:val="32"/>
          <w:szCs w:val="32"/>
          <w:rtl/>
        </w:rPr>
        <w:t xml:space="preserve"> </w:t>
      </w:r>
      <w:r w:rsidRPr="007C50CD">
        <w:rPr>
          <w:rFonts w:cs="Arial" w:hint="cs"/>
          <w:b/>
          <w:bCs/>
          <w:sz w:val="32"/>
          <w:szCs w:val="32"/>
          <w:rtl/>
        </w:rPr>
        <w:t>يدل</w:t>
      </w:r>
      <w:r w:rsidRPr="007C50CD">
        <w:rPr>
          <w:rFonts w:cs="Arial"/>
          <w:b/>
          <w:bCs/>
          <w:sz w:val="32"/>
          <w:szCs w:val="32"/>
          <w:rtl/>
        </w:rPr>
        <w:t xml:space="preserve"> </w:t>
      </w:r>
      <w:r w:rsidRPr="007C50CD">
        <w:rPr>
          <w:rFonts w:cs="Arial" w:hint="cs"/>
          <w:b/>
          <w:bCs/>
          <w:sz w:val="32"/>
          <w:szCs w:val="32"/>
          <w:rtl/>
        </w:rPr>
        <w:t>على</w:t>
      </w:r>
      <w:r w:rsidRPr="007C50CD">
        <w:rPr>
          <w:rFonts w:cs="Arial"/>
          <w:b/>
          <w:bCs/>
          <w:sz w:val="32"/>
          <w:szCs w:val="32"/>
          <w:rtl/>
        </w:rPr>
        <w:t xml:space="preserve"> </w:t>
      </w:r>
      <w:r w:rsidRPr="007C50CD">
        <w:rPr>
          <w:rFonts w:cs="Arial" w:hint="cs"/>
          <w:b/>
          <w:bCs/>
          <w:sz w:val="32"/>
          <w:szCs w:val="32"/>
          <w:rtl/>
        </w:rPr>
        <w:t>سبق</w:t>
      </w:r>
      <w:r w:rsidRPr="007C50CD">
        <w:rPr>
          <w:rFonts w:cs="Arial"/>
          <w:b/>
          <w:bCs/>
          <w:sz w:val="32"/>
          <w:szCs w:val="32"/>
          <w:rtl/>
        </w:rPr>
        <w:t xml:space="preserve"> </w:t>
      </w:r>
      <w:r w:rsidRPr="007C50CD">
        <w:rPr>
          <w:rFonts w:cs="Arial" w:hint="cs"/>
          <w:b/>
          <w:bCs/>
          <w:sz w:val="32"/>
          <w:szCs w:val="32"/>
          <w:rtl/>
        </w:rPr>
        <w:t>تصفية</w:t>
      </w:r>
      <w:r w:rsidRPr="007C50CD">
        <w:rPr>
          <w:rFonts w:cs="Arial"/>
          <w:b/>
          <w:bCs/>
          <w:sz w:val="32"/>
          <w:szCs w:val="32"/>
          <w:rtl/>
        </w:rPr>
        <w:t xml:space="preserve"> </w:t>
      </w:r>
      <w:r w:rsidRPr="007C50CD">
        <w:rPr>
          <w:rFonts w:cs="Arial" w:hint="cs"/>
          <w:b/>
          <w:bCs/>
          <w:sz w:val="32"/>
          <w:szCs w:val="32"/>
          <w:rtl/>
        </w:rPr>
        <w:t>الشراكة</w:t>
      </w:r>
    </w:p>
    <w:p w14:paraId="0534108A" w14:textId="319CC1D4" w:rsidR="00BF5A8D" w:rsidRPr="00CD2B5C" w:rsidRDefault="00BF5A8D" w:rsidP="007C50CD">
      <w:pPr>
        <w:jc w:val="right"/>
        <w:rPr>
          <w:rFonts w:cs="Arial"/>
          <w:sz w:val="32"/>
          <w:szCs w:val="32"/>
          <w:rtl/>
        </w:rPr>
      </w:pPr>
      <w:proofErr w:type="spellStart"/>
      <w:r w:rsidRPr="00CD2B5C">
        <w:rPr>
          <w:rFonts w:cs="Arial" w:hint="cs"/>
          <w:sz w:val="32"/>
          <w:szCs w:val="32"/>
          <w:rtl/>
        </w:rPr>
        <w:t>أ.د</w:t>
      </w:r>
      <w:proofErr w:type="spellEnd"/>
      <w:r w:rsidRPr="00CD2B5C">
        <w:rPr>
          <w:rFonts w:cs="Arial" w:hint="cs"/>
          <w:sz w:val="32"/>
          <w:szCs w:val="32"/>
          <w:rtl/>
        </w:rPr>
        <w:t>/ عبد</w:t>
      </w:r>
      <w:r w:rsidR="00B93F72">
        <w:rPr>
          <w:rFonts w:cs="Arial" w:hint="cs"/>
          <w:sz w:val="32"/>
          <w:szCs w:val="32"/>
          <w:rtl/>
        </w:rPr>
        <w:t xml:space="preserve"> </w:t>
      </w:r>
      <w:r w:rsidRPr="00CD2B5C">
        <w:rPr>
          <w:rFonts w:cs="Arial" w:hint="cs"/>
          <w:sz w:val="32"/>
          <w:szCs w:val="32"/>
          <w:rtl/>
        </w:rPr>
        <w:t>المؤمن شجاع الدين</w:t>
      </w:r>
    </w:p>
    <w:p w14:paraId="396B3D26" w14:textId="77777777" w:rsidR="00BF5A8D" w:rsidRPr="00CD2B5C" w:rsidRDefault="00BF5A8D" w:rsidP="007C50CD">
      <w:pPr>
        <w:jc w:val="right"/>
        <w:rPr>
          <w:rFonts w:cs="Arial"/>
          <w:sz w:val="32"/>
          <w:szCs w:val="32"/>
          <w:rtl/>
        </w:rPr>
      </w:pPr>
      <w:r w:rsidRPr="00CD2B5C">
        <w:rPr>
          <w:rFonts w:cs="Arial" w:hint="cs"/>
          <w:sz w:val="32"/>
          <w:szCs w:val="32"/>
          <w:rtl/>
        </w:rPr>
        <w:t xml:space="preserve">الأستاذ بكلية الشريعة والقانون </w:t>
      </w:r>
      <w:r w:rsidRPr="00CD2B5C">
        <w:rPr>
          <w:rFonts w:cs="Arial"/>
          <w:sz w:val="32"/>
          <w:szCs w:val="32"/>
          <w:rtl/>
        </w:rPr>
        <w:t>–</w:t>
      </w:r>
      <w:r w:rsidRPr="00CD2B5C">
        <w:rPr>
          <w:rFonts w:cs="Arial" w:hint="cs"/>
          <w:sz w:val="32"/>
          <w:szCs w:val="32"/>
          <w:rtl/>
        </w:rPr>
        <w:t xml:space="preserve"> جامعة صنعاء</w:t>
      </w:r>
    </w:p>
    <w:p w14:paraId="6215AB6D" w14:textId="6029B431" w:rsidR="00BF5A8D" w:rsidRPr="00CD2B5C" w:rsidRDefault="00A365DE" w:rsidP="00BF5A8D">
      <w:pPr>
        <w:jc w:val="lowKashida"/>
        <w:rPr>
          <w:rFonts w:cs="Arial"/>
          <w:sz w:val="32"/>
          <w:szCs w:val="32"/>
          <w:rtl/>
        </w:rPr>
      </w:pPr>
      <w:r w:rsidRPr="00CD2B5C">
        <w:rPr>
          <w:rFonts w:cs="Arial" w:hint="cs"/>
          <w:sz w:val="32"/>
          <w:szCs w:val="32"/>
          <w:rtl/>
        </w:rPr>
        <w:t xml:space="preserve">المناقلة </w:t>
      </w:r>
      <w:r w:rsidR="009E6DC4">
        <w:rPr>
          <w:rFonts w:cs="Arial" w:hint="cs"/>
          <w:sz w:val="32"/>
          <w:szCs w:val="32"/>
          <w:rtl/>
        </w:rPr>
        <w:t xml:space="preserve">أو المبادلة أو </w:t>
      </w:r>
      <w:proofErr w:type="spellStart"/>
      <w:r w:rsidR="009E6DC4">
        <w:rPr>
          <w:rFonts w:cs="Arial" w:hint="cs"/>
          <w:sz w:val="32"/>
          <w:szCs w:val="32"/>
          <w:rtl/>
        </w:rPr>
        <w:t>المقابضة</w:t>
      </w:r>
      <w:proofErr w:type="spellEnd"/>
      <w:r w:rsidR="009E6DC4">
        <w:rPr>
          <w:rFonts w:cs="Arial" w:hint="cs"/>
          <w:sz w:val="32"/>
          <w:szCs w:val="32"/>
          <w:rtl/>
        </w:rPr>
        <w:t xml:space="preserve"> </w:t>
      </w:r>
      <w:r w:rsidRPr="00CD2B5C">
        <w:rPr>
          <w:rFonts w:cs="Arial" w:hint="cs"/>
          <w:sz w:val="32"/>
          <w:szCs w:val="32"/>
          <w:rtl/>
        </w:rPr>
        <w:t xml:space="preserve">بين الأموال مرحلة </w:t>
      </w:r>
      <w:r w:rsidR="00E93BF5">
        <w:rPr>
          <w:rFonts w:cs="Arial" w:hint="cs"/>
          <w:sz w:val="32"/>
          <w:szCs w:val="32"/>
          <w:rtl/>
        </w:rPr>
        <w:t xml:space="preserve">تالية </w:t>
      </w:r>
      <w:r w:rsidRPr="00CD2B5C">
        <w:rPr>
          <w:rFonts w:cs="Arial" w:hint="cs"/>
          <w:sz w:val="32"/>
          <w:szCs w:val="32"/>
          <w:rtl/>
        </w:rPr>
        <w:t xml:space="preserve"> </w:t>
      </w:r>
      <w:r w:rsidR="00E93BF5">
        <w:rPr>
          <w:rFonts w:cs="Arial" w:hint="cs"/>
          <w:sz w:val="32"/>
          <w:szCs w:val="32"/>
          <w:rtl/>
        </w:rPr>
        <w:t>ل</w:t>
      </w:r>
      <w:r w:rsidRPr="00CD2B5C">
        <w:rPr>
          <w:rFonts w:cs="Arial" w:hint="cs"/>
          <w:sz w:val="32"/>
          <w:szCs w:val="32"/>
          <w:rtl/>
        </w:rPr>
        <w:t xml:space="preserve">عملية قسمة التركة أو تصفية الشراكة، فالمناقلة </w:t>
      </w:r>
      <w:r w:rsidR="00752516">
        <w:rPr>
          <w:rFonts w:cs="Arial" w:hint="cs"/>
          <w:sz w:val="32"/>
          <w:szCs w:val="32"/>
          <w:rtl/>
        </w:rPr>
        <w:t xml:space="preserve">أو </w:t>
      </w:r>
      <w:proofErr w:type="spellStart"/>
      <w:r w:rsidR="00752516">
        <w:rPr>
          <w:rFonts w:cs="Arial" w:hint="cs"/>
          <w:sz w:val="32"/>
          <w:szCs w:val="32"/>
          <w:rtl/>
        </w:rPr>
        <w:t>المقابضة</w:t>
      </w:r>
      <w:proofErr w:type="spellEnd"/>
      <w:r w:rsidR="00752516">
        <w:rPr>
          <w:rFonts w:cs="Arial" w:hint="cs"/>
          <w:sz w:val="32"/>
          <w:szCs w:val="32"/>
          <w:rtl/>
        </w:rPr>
        <w:t xml:space="preserve"> </w:t>
      </w:r>
      <w:r w:rsidR="00B93F72">
        <w:rPr>
          <w:rFonts w:cs="Arial" w:hint="cs"/>
          <w:sz w:val="32"/>
          <w:szCs w:val="32"/>
          <w:rtl/>
        </w:rPr>
        <w:t xml:space="preserve">أو المبادلة </w:t>
      </w:r>
      <w:r w:rsidRPr="00CD2B5C">
        <w:rPr>
          <w:rFonts w:cs="Arial" w:hint="cs"/>
          <w:sz w:val="32"/>
          <w:szCs w:val="32"/>
          <w:rtl/>
        </w:rPr>
        <w:t xml:space="preserve">تعني: </w:t>
      </w:r>
      <w:proofErr w:type="spellStart"/>
      <w:r w:rsidRPr="00CD2B5C">
        <w:rPr>
          <w:rFonts w:cs="Arial" w:hint="cs"/>
          <w:sz w:val="32"/>
          <w:szCs w:val="32"/>
          <w:rtl/>
        </w:rPr>
        <w:t>إتفاق</w:t>
      </w:r>
      <w:proofErr w:type="spellEnd"/>
      <w:r w:rsidRPr="00CD2B5C">
        <w:rPr>
          <w:rFonts w:cs="Arial" w:hint="cs"/>
          <w:sz w:val="32"/>
          <w:szCs w:val="32"/>
          <w:rtl/>
        </w:rPr>
        <w:t xml:space="preserve"> الشركاء أو الورثة المتقاسمين على </w:t>
      </w:r>
      <w:r w:rsidR="00487F4E">
        <w:rPr>
          <w:rFonts w:cs="Arial" w:hint="cs"/>
          <w:sz w:val="32"/>
          <w:szCs w:val="32"/>
          <w:rtl/>
        </w:rPr>
        <w:t xml:space="preserve"> </w:t>
      </w:r>
      <w:r w:rsidR="004D3560">
        <w:rPr>
          <w:rFonts w:cs="Arial" w:hint="cs"/>
          <w:sz w:val="32"/>
          <w:szCs w:val="32"/>
          <w:rtl/>
        </w:rPr>
        <w:t>ال</w:t>
      </w:r>
      <w:r w:rsidR="00E91813">
        <w:rPr>
          <w:rFonts w:cs="Arial" w:hint="cs"/>
          <w:sz w:val="32"/>
          <w:szCs w:val="32"/>
          <w:rtl/>
        </w:rPr>
        <w:t>مبادلة</w:t>
      </w:r>
      <w:r w:rsidR="004D3560">
        <w:rPr>
          <w:rFonts w:cs="Arial" w:hint="cs"/>
          <w:sz w:val="32"/>
          <w:szCs w:val="32"/>
          <w:rtl/>
        </w:rPr>
        <w:t xml:space="preserve"> فيما بينهم </w:t>
      </w:r>
      <w:r w:rsidR="00E91813">
        <w:rPr>
          <w:rFonts w:cs="Arial" w:hint="cs"/>
          <w:sz w:val="32"/>
          <w:szCs w:val="32"/>
          <w:rtl/>
        </w:rPr>
        <w:t xml:space="preserve"> </w:t>
      </w:r>
      <w:r w:rsidR="004D3560">
        <w:rPr>
          <w:rFonts w:cs="Arial" w:hint="cs"/>
          <w:sz w:val="32"/>
          <w:szCs w:val="32"/>
          <w:rtl/>
        </w:rPr>
        <w:t>ل</w:t>
      </w:r>
      <w:r w:rsidRPr="00CD2B5C">
        <w:rPr>
          <w:rFonts w:cs="Arial" w:hint="cs"/>
          <w:sz w:val="32"/>
          <w:szCs w:val="32"/>
          <w:rtl/>
        </w:rPr>
        <w:t>ملكية بعض الأموال التي سبق قسمتها فيما بينه</w:t>
      </w:r>
      <w:r w:rsidR="007B3305">
        <w:rPr>
          <w:rFonts w:cs="Arial" w:hint="cs"/>
          <w:sz w:val="32"/>
          <w:szCs w:val="32"/>
          <w:rtl/>
        </w:rPr>
        <w:t>م بحسب الاحتيا</w:t>
      </w:r>
      <w:r w:rsidR="003449D3">
        <w:rPr>
          <w:rFonts w:cs="Arial" w:hint="cs"/>
          <w:sz w:val="32"/>
          <w:szCs w:val="32"/>
          <w:rtl/>
        </w:rPr>
        <w:t>ج</w:t>
      </w:r>
      <w:r w:rsidR="0093490A">
        <w:rPr>
          <w:rFonts w:cs="Arial" w:hint="cs"/>
          <w:sz w:val="32"/>
          <w:szCs w:val="32"/>
          <w:rtl/>
        </w:rPr>
        <w:t xml:space="preserve"> </w:t>
      </w:r>
      <w:proofErr w:type="spellStart"/>
      <w:r w:rsidR="0093490A">
        <w:rPr>
          <w:rFonts w:cs="Arial" w:hint="cs"/>
          <w:sz w:val="32"/>
          <w:szCs w:val="32"/>
          <w:rtl/>
        </w:rPr>
        <w:t>للاموال</w:t>
      </w:r>
      <w:proofErr w:type="spellEnd"/>
      <w:r w:rsidR="0093490A">
        <w:rPr>
          <w:rFonts w:cs="Arial" w:hint="cs"/>
          <w:sz w:val="32"/>
          <w:szCs w:val="32"/>
          <w:rtl/>
        </w:rPr>
        <w:t xml:space="preserve"> التي </w:t>
      </w:r>
      <w:r w:rsidR="008E731C">
        <w:rPr>
          <w:rFonts w:cs="Arial" w:hint="cs"/>
          <w:sz w:val="32"/>
          <w:szCs w:val="32"/>
          <w:rtl/>
        </w:rPr>
        <w:t xml:space="preserve">تتم مبادلتها </w:t>
      </w:r>
      <w:r w:rsidRPr="00CD2B5C">
        <w:rPr>
          <w:rFonts w:cs="Arial" w:hint="cs"/>
          <w:sz w:val="32"/>
          <w:szCs w:val="32"/>
          <w:rtl/>
        </w:rPr>
        <w:t xml:space="preserve">، ولذلك فإن </w:t>
      </w:r>
      <w:r w:rsidR="00667705">
        <w:rPr>
          <w:rFonts w:cs="Arial" w:hint="cs"/>
          <w:sz w:val="32"/>
          <w:szCs w:val="32"/>
          <w:rtl/>
        </w:rPr>
        <w:t xml:space="preserve">وجود أصل </w:t>
      </w:r>
      <w:r w:rsidRPr="00CD2B5C">
        <w:rPr>
          <w:rFonts w:cs="Arial" w:hint="cs"/>
          <w:sz w:val="32"/>
          <w:szCs w:val="32"/>
          <w:rtl/>
        </w:rPr>
        <w:t xml:space="preserve">محرر أو محررات المناقلة </w:t>
      </w:r>
      <w:proofErr w:type="spellStart"/>
      <w:r w:rsidR="007263D5">
        <w:rPr>
          <w:rFonts w:cs="Arial" w:hint="cs"/>
          <w:sz w:val="32"/>
          <w:szCs w:val="32"/>
          <w:rtl/>
        </w:rPr>
        <w:t>والمقابضة</w:t>
      </w:r>
      <w:proofErr w:type="spellEnd"/>
      <w:r w:rsidR="007263D5">
        <w:rPr>
          <w:rFonts w:cs="Arial" w:hint="cs"/>
          <w:sz w:val="32"/>
          <w:szCs w:val="32"/>
          <w:rtl/>
        </w:rPr>
        <w:t xml:space="preserve"> </w:t>
      </w:r>
      <w:r w:rsidR="004E2EE2">
        <w:rPr>
          <w:rFonts w:cs="Arial" w:hint="cs"/>
          <w:sz w:val="32"/>
          <w:szCs w:val="32"/>
          <w:rtl/>
        </w:rPr>
        <w:t>ي</w:t>
      </w:r>
      <w:r w:rsidRPr="00CD2B5C">
        <w:rPr>
          <w:rFonts w:cs="Arial" w:hint="cs"/>
          <w:sz w:val="32"/>
          <w:szCs w:val="32"/>
          <w:rtl/>
        </w:rPr>
        <w:t xml:space="preserve">دل على سبق القسمة والتصفية للشراكة التي كانت قائمة بين المتناقلين </w:t>
      </w:r>
      <w:r w:rsidR="007263D5">
        <w:rPr>
          <w:rFonts w:cs="Arial" w:hint="cs"/>
          <w:sz w:val="32"/>
          <w:szCs w:val="32"/>
          <w:rtl/>
        </w:rPr>
        <w:t xml:space="preserve">قبل المناقلة أو </w:t>
      </w:r>
      <w:proofErr w:type="spellStart"/>
      <w:r w:rsidR="00591E19">
        <w:rPr>
          <w:rFonts w:cs="Arial" w:hint="cs"/>
          <w:sz w:val="32"/>
          <w:szCs w:val="32"/>
          <w:rtl/>
        </w:rPr>
        <w:t>المقابضة</w:t>
      </w:r>
      <w:proofErr w:type="spellEnd"/>
      <w:r w:rsidR="00591E19">
        <w:rPr>
          <w:rFonts w:cs="Arial" w:hint="cs"/>
          <w:sz w:val="32"/>
          <w:szCs w:val="32"/>
          <w:rtl/>
        </w:rPr>
        <w:t xml:space="preserve"> </w:t>
      </w:r>
      <w:r w:rsidR="004E2EE2">
        <w:rPr>
          <w:rFonts w:cs="Arial" w:hint="cs"/>
          <w:sz w:val="32"/>
          <w:szCs w:val="32"/>
          <w:rtl/>
        </w:rPr>
        <w:t xml:space="preserve">، </w:t>
      </w:r>
      <w:r w:rsidR="00A74377">
        <w:rPr>
          <w:rFonts w:cs="Arial" w:hint="cs"/>
          <w:sz w:val="32"/>
          <w:szCs w:val="32"/>
          <w:rtl/>
        </w:rPr>
        <w:t>كما أن شهادة</w:t>
      </w:r>
      <w:r w:rsidR="00F8733F">
        <w:rPr>
          <w:rFonts w:cs="Arial" w:hint="cs"/>
          <w:sz w:val="32"/>
          <w:szCs w:val="32"/>
          <w:rtl/>
        </w:rPr>
        <w:t xml:space="preserve"> أو سعي أحد الأشخاص في المناقلة دليل على ا</w:t>
      </w:r>
      <w:r w:rsidR="00867BD7">
        <w:rPr>
          <w:rFonts w:cs="Arial" w:hint="cs"/>
          <w:sz w:val="32"/>
          <w:szCs w:val="32"/>
          <w:rtl/>
        </w:rPr>
        <w:t>نه لم يكن شريكا في ال</w:t>
      </w:r>
      <w:r w:rsidR="00A004E1">
        <w:rPr>
          <w:rFonts w:cs="Arial" w:hint="cs"/>
          <w:sz w:val="32"/>
          <w:szCs w:val="32"/>
          <w:rtl/>
        </w:rPr>
        <w:t xml:space="preserve">شراكة </w:t>
      </w:r>
      <w:r w:rsidR="00867BD7">
        <w:rPr>
          <w:rFonts w:cs="Arial" w:hint="cs"/>
          <w:sz w:val="32"/>
          <w:szCs w:val="32"/>
          <w:rtl/>
        </w:rPr>
        <w:t xml:space="preserve"> التي تمت</w:t>
      </w:r>
      <w:r w:rsidR="00772B04">
        <w:rPr>
          <w:rFonts w:cs="Arial" w:hint="cs"/>
          <w:sz w:val="32"/>
          <w:szCs w:val="32"/>
          <w:rtl/>
        </w:rPr>
        <w:t xml:space="preserve"> تصفيتها والمناقلة بين بعض اموالها</w:t>
      </w:r>
      <w:r w:rsidR="00591E19">
        <w:rPr>
          <w:rFonts w:cs="Arial" w:hint="cs"/>
          <w:sz w:val="32"/>
          <w:szCs w:val="32"/>
          <w:rtl/>
        </w:rPr>
        <w:t xml:space="preserve">، </w:t>
      </w:r>
      <w:r w:rsidRPr="00CD2B5C">
        <w:rPr>
          <w:rFonts w:cs="Arial" w:hint="cs"/>
          <w:sz w:val="32"/>
          <w:szCs w:val="32"/>
          <w:rtl/>
        </w:rPr>
        <w:t>حسبما قضى الحكم الصادر عن الدائرة التجارية بالمحكمة العليا في جلستها المنعقدة بتاريخ 27-5-2012م في الطعن رقم (48595)، وقد ورد ضمن أسباب الحكم المشار إليه: ((</w:t>
      </w:r>
      <w:r w:rsidR="007F48CE" w:rsidRPr="00CD2B5C">
        <w:rPr>
          <w:rFonts w:cs="Arial" w:hint="cs"/>
          <w:sz w:val="32"/>
          <w:szCs w:val="32"/>
          <w:rtl/>
        </w:rPr>
        <w:t xml:space="preserve">وحيث تضمن أصل محرر المناقلة خلاصة كافية لمحرر </w:t>
      </w:r>
      <w:proofErr w:type="spellStart"/>
      <w:r w:rsidR="007F48CE" w:rsidRPr="00CD2B5C">
        <w:rPr>
          <w:rFonts w:cs="Arial" w:hint="cs"/>
          <w:sz w:val="32"/>
          <w:szCs w:val="32"/>
          <w:rtl/>
        </w:rPr>
        <w:t>الإنفصال</w:t>
      </w:r>
      <w:proofErr w:type="spellEnd"/>
      <w:r w:rsidR="007F48CE" w:rsidRPr="00CD2B5C">
        <w:rPr>
          <w:rFonts w:cs="Arial" w:hint="cs"/>
          <w:sz w:val="32"/>
          <w:szCs w:val="32"/>
          <w:rtl/>
        </w:rPr>
        <w:t xml:space="preserve"> والصلح آنف الذكر والمحرر بقلم الأمين الشرعي... </w:t>
      </w:r>
      <w:r w:rsidR="00A4210C">
        <w:rPr>
          <w:rFonts w:cs="Arial" w:hint="cs"/>
          <w:sz w:val="32"/>
          <w:szCs w:val="32"/>
          <w:rtl/>
        </w:rPr>
        <w:t xml:space="preserve">، </w:t>
      </w:r>
      <w:r w:rsidR="007F48CE" w:rsidRPr="00CD2B5C">
        <w:rPr>
          <w:rFonts w:cs="Arial" w:hint="cs"/>
          <w:sz w:val="32"/>
          <w:szCs w:val="32"/>
          <w:rtl/>
        </w:rPr>
        <w:t xml:space="preserve">الذي أقر به الطرفان أمام رئيس محكمة... </w:t>
      </w:r>
      <w:r w:rsidR="00A4210C">
        <w:rPr>
          <w:rFonts w:cs="Arial" w:hint="cs"/>
          <w:sz w:val="32"/>
          <w:szCs w:val="32"/>
          <w:rtl/>
        </w:rPr>
        <w:t xml:space="preserve">، </w:t>
      </w:r>
      <w:r w:rsidR="007F48CE" w:rsidRPr="00CD2B5C">
        <w:rPr>
          <w:rFonts w:cs="Arial" w:hint="cs"/>
          <w:sz w:val="32"/>
          <w:szCs w:val="32"/>
          <w:rtl/>
        </w:rPr>
        <w:t>والمقيد في سجل المحكمة على النحو المبين في المحرر</w:t>
      </w:r>
      <w:r w:rsidR="000D3675">
        <w:rPr>
          <w:rFonts w:cs="Arial" w:hint="cs"/>
          <w:sz w:val="32"/>
          <w:szCs w:val="32"/>
          <w:rtl/>
        </w:rPr>
        <w:t>،</w:t>
      </w:r>
      <w:r w:rsidR="007F48CE" w:rsidRPr="00CD2B5C">
        <w:rPr>
          <w:rFonts w:cs="Arial" w:hint="cs"/>
          <w:sz w:val="32"/>
          <w:szCs w:val="32"/>
          <w:rtl/>
        </w:rPr>
        <w:t xml:space="preserve"> وقد امتد ذلك المحرر وسرى أثره إلى عقارات انتقلت ملكيتها وحيازتها إلى من تحددت باسمه في المحرر، ولما كان ذلك برعاية وسعاية الطاعن الأول وممهوراً بتوقيعه</w:t>
      </w:r>
      <w:r w:rsidR="000D3675">
        <w:rPr>
          <w:rFonts w:cs="Arial" w:hint="cs"/>
          <w:sz w:val="32"/>
          <w:szCs w:val="32"/>
          <w:rtl/>
        </w:rPr>
        <w:t>،</w:t>
      </w:r>
      <w:r w:rsidR="007F48CE" w:rsidRPr="00CD2B5C">
        <w:rPr>
          <w:rFonts w:cs="Arial" w:hint="cs"/>
          <w:sz w:val="32"/>
          <w:szCs w:val="32"/>
          <w:rtl/>
        </w:rPr>
        <w:t xml:space="preserve"> و</w:t>
      </w:r>
      <w:r w:rsidR="00171133">
        <w:rPr>
          <w:rFonts w:cs="Arial" w:hint="cs"/>
          <w:sz w:val="32"/>
          <w:szCs w:val="32"/>
          <w:rtl/>
        </w:rPr>
        <w:t>ل</w:t>
      </w:r>
      <w:r w:rsidR="007F48CE" w:rsidRPr="00CD2B5C">
        <w:rPr>
          <w:rFonts w:cs="Arial" w:hint="cs"/>
          <w:sz w:val="32"/>
          <w:szCs w:val="32"/>
          <w:rtl/>
        </w:rPr>
        <w:t>عدم تقديم دليل كافٍ من قبله لإثبات شراكته</w:t>
      </w:r>
      <w:r w:rsidR="00171133">
        <w:rPr>
          <w:rFonts w:cs="Arial" w:hint="cs"/>
          <w:sz w:val="32"/>
          <w:szCs w:val="32"/>
          <w:rtl/>
        </w:rPr>
        <w:t>،</w:t>
      </w:r>
      <w:r w:rsidR="007F48CE" w:rsidRPr="00CD2B5C">
        <w:rPr>
          <w:rFonts w:cs="Arial" w:hint="cs"/>
          <w:sz w:val="32"/>
          <w:szCs w:val="32"/>
          <w:rtl/>
        </w:rPr>
        <w:t xml:space="preserve"> فلا مناص من رفض الطعن لعدم قيام سببه)) </w:t>
      </w:r>
      <w:r w:rsidR="00171133">
        <w:rPr>
          <w:rFonts w:cs="Arial" w:hint="cs"/>
          <w:sz w:val="32"/>
          <w:szCs w:val="32"/>
          <w:rtl/>
        </w:rPr>
        <w:t xml:space="preserve">، </w:t>
      </w:r>
      <w:r w:rsidR="007F48CE" w:rsidRPr="00CD2B5C">
        <w:rPr>
          <w:rFonts w:cs="Arial" w:hint="cs"/>
          <w:sz w:val="32"/>
          <w:szCs w:val="32"/>
          <w:rtl/>
        </w:rPr>
        <w:t xml:space="preserve">وسيكون تعليقنا على هذا الحكم حسبما هو مبين في الأوجه الآتية: </w:t>
      </w:r>
    </w:p>
    <w:p w14:paraId="745E5F84" w14:textId="3560CA23" w:rsidR="007F48CE" w:rsidRPr="007C50CD" w:rsidRDefault="007F48CE" w:rsidP="00BF5A8D">
      <w:pPr>
        <w:jc w:val="lowKashida"/>
        <w:rPr>
          <w:rFonts w:cs="Arial"/>
          <w:b/>
          <w:bCs/>
          <w:sz w:val="32"/>
          <w:szCs w:val="32"/>
          <w:rtl/>
        </w:rPr>
      </w:pPr>
      <w:r w:rsidRPr="007C50CD">
        <w:rPr>
          <w:rFonts w:cs="Arial" w:hint="cs"/>
          <w:b/>
          <w:bCs/>
          <w:sz w:val="32"/>
          <w:szCs w:val="32"/>
          <w:rtl/>
        </w:rPr>
        <w:t xml:space="preserve">الوجه الأول: </w:t>
      </w:r>
      <w:r w:rsidR="002D1CE6" w:rsidRPr="007C50CD">
        <w:rPr>
          <w:rFonts w:cs="Arial" w:hint="cs"/>
          <w:b/>
          <w:bCs/>
          <w:sz w:val="32"/>
          <w:szCs w:val="32"/>
          <w:rtl/>
        </w:rPr>
        <w:t xml:space="preserve">معنى المناقلة </w:t>
      </w:r>
      <w:proofErr w:type="spellStart"/>
      <w:r w:rsidR="002D1CE6" w:rsidRPr="007C50CD">
        <w:rPr>
          <w:rFonts w:cs="Arial" w:hint="cs"/>
          <w:b/>
          <w:bCs/>
          <w:sz w:val="32"/>
          <w:szCs w:val="32"/>
          <w:rtl/>
        </w:rPr>
        <w:t>أو</w:t>
      </w:r>
      <w:r w:rsidR="008B1051">
        <w:rPr>
          <w:rFonts w:cs="Arial" w:hint="cs"/>
          <w:b/>
          <w:bCs/>
          <w:sz w:val="32"/>
          <w:szCs w:val="32"/>
          <w:rtl/>
        </w:rPr>
        <w:t>المقابضة</w:t>
      </w:r>
      <w:proofErr w:type="spellEnd"/>
      <w:r w:rsidR="008B1051">
        <w:rPr>
          <w:rFonts w:cs="Arial" w:hint="cs"/>
          <w:b/>
          <w:bCs/>
          <w:sz w:val="32"/>
          <w:szCs w:val="32"/>
          <w:rtl/>
        </w:rPr>
        <w:t xml:space="preserve"> أو المبادلة</w:t>
      </w:r>
      <w:r w:rsidR="002D1CE6" w:rsidRPr="007C50CD">
        <w:rPr>
          <w:rFonts w:cs="Arial" w:hint="cs"/>
          <w:b/>
          <w:bCs/>
          <w:sz w:val="32"/>
          <w:szCs w:val="32"/>
          <w:rtl/>
        </w:rPr>
        <w:t xml:space="preserve"> بين الأموال وتكييفها في الفقه الإسلامي: </w:t>
      </w:r>
    </w:p>
    <w:p w14:paraId="2947B87D" w14:textId="0A9CC945" w:rsidR="00B51DA3" w:rsidRDefault="002D1CE6" w:rsidP="00BF5A8D">
      <w:pPr>
        <w:jc w:val="lowKashida"/>
        <w:rPr>
          <w:rFonts w:cs="Arial"/>
          <w:sz w:val="32"/>
          <w:szCs w:val="32"/>
          <w:rtl/>
        </w:rPr>
      </w:pPr>
      <w:r w:rsidRPr="00CD2B5C">
        <w:rPr>
          <w:rFonts w:cs="Arial" w:hint="cs"/>
          <w:sz w:val="32"/>
          <w:szCs w:val="32"/>
          <w:rtl/>
        </w:rPr>
        <w:t xml:space="preserve">المناقلة بين الأموال هي: </w:t>
      </w:r>
      <w:proofErr w:type="spellStart"/>
      <w:r w:rsidRPr="00CD2B5C">
        <w:rPr>
          <w:rFonts w:cs="Arial" w:hint="cs"/>
          <w:sz w:val="32"/>
          <w:szCs w:val="32"/>
          <w:rtl/>
        </w:rPr>
        <w:t>إستبدال</w:t>
      </w:r>
      <w:proofErr w:type="spellEnd"/>
      <w:r w:rsidRPr="00CD2B5C">
        <w:rPr>
          <w:rFonts w:cs="Arial" w:hint="cs"/>
          <w:sz w:val="32"/>
          <w:szCs w:val="32"/>
          <w:rtl/>
        </w:rPr>
        <w:t xml:space="preserve"> عقار في مكان بعقار آخر في مكان آخر مع دفع فارق القيمة بين العقارين إذا لم يتساويا في القيمة</w:t>
      </w:r>
      <w:r w:rsidR="00F6540E">
        <w:rPr>
          <w:rFonts w:cs="Arial" w:hint="cs"/>
          <w:sz w:val="32"/>
          <w:szCs w:val="32"/>
          <w:rtl/>
        </w:rPr>
        <w:t xml:space="preserve"> والاهمية </w:t>
      </w:r>
      <w:r w:rsidRPr="00CD2B5C">
        <w:rPr>
          <w:rFonts w:cs="Arial" w:hint="cs"/>
          <w:sz w:val="32"/>
          <w:szCs w:val="32"/>
          <w:rtl/>
        </w:rPr>
        <w:t xml:space="preserve">، والمناقلة بهذا المعنى جائزة في الفقه الإسلامي لأنها بمثابة بيع عقار ويكون الثمن عقاراً آخر وهو مال يصلح أن يكون ثمناً، </w:t>
      </w:r>
      <w:proofErr w:type="spellStart"/>
      <w:r w:rsidRPr="00CD2B5C">
        <w:rPr>
          <w:rFonts w:cs="Arial" w:hint="cs"/>
          <w:sz w:val="32"/>
          <w:szCs w:val="32"/>
          <w:rtl/>
        </w:rPr>
        <w:t>ويقرر</w:t>
      </w:r>
      <w:r w:rsidR="00D81A1A">
        <w:rPr>
          <w:rFonts w:cs="Arial" w:hint="cs"/>
          <w:sz w:val="32"/>
          <w:szCs w:val="32"/>
          <w:rtl/>
        </w:rPr>
        <w:t>غالبية</w:t>
      </w:r>
      <w:proofErr w:type="spellEnd"/>
      <w:r w:rsidRPr="00CD2B5C">
        <w:rPr>
          <w:rFonts w:cs="Arial" w:hint="cs"/>
          <w:sz w:val="32"/>
          <w:szCs w:val="32"/>
          <w:rtl/>
        </w:rPr>
        <w:t xml:space="preserve"> الفقه الإسلامي أن محل البيع في المناقلة </w:t>
      </w:r>
      <w:r w:rsidR="00DB7958">
        <w:rPr>
          <w:rFonts w:cs="Arial" w:hint="cs"/>
          <w:sz w:val="32"/>
          <w:szCs w:val="32"/>
          <w:rtl/>
        </w:rPr>
        <w:t xml:space="preserve">هو </w:t>
      </w:r>
      <w:r w:rsidR="006E4152" w:rsidRPr="00CD2B5C">
        <w:rPr>
          <w:rFonts w:cs="Arial" w:hint="cs"/>
          <w:sz w:val="32"/>
          <w:szCs w:val="32"/>
          <w:rtl/>
        </w:rPr>
        <w:t xml:space="preserve">المبيع وهو العقار الأول الذي </w:t>
      </w:r>
      <w:r w:rsidR="005D2A70">
        <w:rPr>
          <w:rFonts w:cs="Arial" w:hint="cs"/>
          <w:sz w:val="32"/>
          <w:szCs w:val="32"/>
          <w:rtl/>
        </w:rPr>
        <w:t xml:space="preserve">يتم </w:t>
      </w:r>
      <w:r w:rsidR="006E4152" w:rsidRPr="00CD2B5C">
        <w:rPr>
          <w:rFonts w:cs="Arial" w:hint="cs"/>
          <w:sz w:val="32"/>
          <w:szCs w:val="32"/>
          <w:rtl/>
        </w:rPr>
        <w:t>ذكره  في</w:t>
      </w:r>
      <w:r w:rsidR="00065F0F">
        <w:rPr>
          <w:rFonts w:cs="Arial" w:hint="cs"/>
          <w:sz w:val="32"/>
          <w:szCs w:val="32"/>
          <w:rtl/>
        </w:rPr>
        <w:t xml:space="preserve"> صيغة ال</w:t>
      </w:r>
      <w:r w:rsidR="006E4152" w:rsidRPr="00CD2B5C">
        <w:rPr>
          <w:rFonts w:cs="Arial" w:hint="cs"/>
          <w:sz w:val="32"/>
          <w:szCs w:val="32"/>
          <w:rtl/>
        </w:rPr>
        <w:t>إيجاب</w:t>
      </w:r>
      <w:r w:rsidR="00065F0F">
        <w:rPr>
          <w:rFonts w:cs="Arial" w:hint="cs"/>
          <w:sz w:val="32"/>
          <w:szCs w:val="32"/>
          <w:rtl/>
        </w:rPr>
        <w:t xml:space="preserve"> والقبول </w:t>
      </w:r>
      <w:r w:rsidR="00FD1F55">
        <w:rPr>
          <w:rFonts w:cs="Arial" w:hint="cs"/>
          <w:sz w:val="32"/>
          <w:szCs w:val="32"/>
          <w:rtl/>
        </w:rPr>
        <w:t xml:space="preserve">، </w:t>
      </w:r>
      <w:r w:rsidR="006E4152" w:rsidRPr="00CD2B5C">
        <w:rPr>
          <w:rFonts w:cs="Arial" w:hint="cs"/>
          <w:sz w:val="32"/>
          <w:szCs w:val="32"/>
          <w:rtl/>
        </w:rPr>
        <w:t xml:space="preserve">ويكون الثمن هو </w:t>
      </w:r>
      <w:r w:rsidR="00FD1F55">
        <w:rPr>
          <w:rFonts w:cs="Arial" w:hint="cs"/>
          <w:sz w:val="32"/>
          <w:szCs w:val="32"/>
          <w:rtl/>
        </w:rPr>
        <w:t xml:space="preserve">العقار </w:t>
      </w:r>
      <w:r w:rsidR="006E4152" w:rsidRPr="00CD2B5C">
        <w:rPr>
          <w:rFonts w:cs="Arial" w:hint="cs"/>
          <w:sz w:val="32"/>
          <w:szCs w:val="32"/>
          <w:rtl/>
        </w:rPr>
        <w:t>الآخر الذي يرد ذكره</w:t>
      </w:r>
      <w:r w:rsidR="00FD1F55">
        <w:rPr>
          <w:rFonts w:cs="Arial" w:hint="cs"/>
          <w:sz w:val="32"/>
          <w:szCs w:val="32"/>
          <w:rtl/>
        </w:rPr>
        <w:t xml:space="preserve"> </w:t>
      </w:r>
      <w:proofErr w:type="spellStart"/>
      <w:r w:rsidR="00FD1F55">
        <w:rPr>
          <w:rFonts w:cs="Arial" w:hint="cs"/>
          <w:sz w:val="32"/>
          <w:szCs w:val="32"/>
          <w:rtl/>
        </w:rPr>
        <w:t>متاخر</w:t>
      </w:r>
      <w:r w:rsidR="00D578CB">
        <w:rPr>
          <w:rFonts w:cs="Arial" w:hint="cs"/>
          <w:sz w:val="32"/>
          <w:szCs w:val="32"/>
          <w:rtl/>
        </w:rPr>
        <w:t>ا</w:t>
      </w:r>
      <w:proofErr w:type="spellEnd"/>
      <w:r w:rsidR="00D578CB">
        <w:rPr>
          <w:rFonts w:cs="Arial" w:hint="cs"/>
          <w:sz w:val="32"/>
          <w:szCs w:val="32"/>
          <w:rtl/>
        </w:rPr>
        <w:t xml:space="preserve"> </w:t>
      </w:r>
      <w:r w:rsidR="006E4152" w:rsidRPr="00CD2B5C">
        <w:rPr>
          <w:rFonts w:cs="Arial" w:hint="cs"/>
          <w:sz w:val="32"/>
          <w:szCs w:val="32"/>
          <w:rtl/>
        </w:rPr>
        <w:t>في</w:t>
      </w:r>
      <w:r w:rsidR="00D578CB" w:rsidRPr="00D578CB">
        <w:rPr>
          <w:rFonts w:cs="Arial" w:hint="cs"/>
          <w:sz w:val="32"/>
          <w:szCs w:val="32"/>
          <w:rtl/>
        </w:rPr>
        <w:t xml:space="preserve"> </w:t>
      </w:r>
      <w:r w:rsidR="00D578CB">
        <w:rPr>
          <w:rFonts w:cs="Arial" w:hint="cs"/>
          <w:sz w:val="32"/>
          <w:szCs w:val="32"/>
          <w:rtl/>
        </w:rPr>
        <w:t xml:space="preserve"> صيغة ال</w:t>
      </w:r>
      <w:r w:rsidR="00D578CB" w:rsidRPr="00CD2B5C">
        <w:rPr>
          <w:rFonts w:cs="Arial" w:hint="cs"/>
          <w:sz w:val="32"/>
          <w:szCs w:val="32"/>
          <w:rtl/>
        </w:rPr>
        <w:t>إيجاب</w:t>
      </w:r>
      <w:r w:rsidR="006E4152" w:rsidRPr="00CD2B5C">
        <w:rPr>
          <w:rFonts w:cs="Arial" w:hint="cs"/>
          <w:sz w:val="32"/>
          <w:szCs w:val="32"/>
          <w:rtl/>
        </w:rPr>
        <w:t xml:space="preserve"> القبول</w:t>
      </w:r>
      <w:r w:rsidR="009F73D7">
        <w:rPr>
          <w:rFonts w:cs="Arial" w:hint="cs"/>
          <w:sz w:val="32"/>
          <w:szCs w:val="32"/>
          <w:rtl/>
        </w:rPr>
        <w:t xml:space="preserve">، </w:t>
      </w:r>
      <w:r w:rsidR="006E4152" w:rsidRPr="00CD2B5C">
        <w:rPr>
          <w:rFonts w:cs="Arial" w:hint="cs"/>
          <w:sz w:val="32"/>
          <w:szCs w:val="32"/>
          <w:rtl/>
        </w:rPr>
        <w:t xml:space="preserve"> </w:t>
      </w:r>
      <w:r w:rsidR="009F73D7">
        <w:rPr>
          <w:rFonts w:cs="Arial" w:hint="cs"/>
          <w:sz w:val="32"/>
          <w:szCs w:val="32"/>
          <w:rtl/>
        </w:rPr>
        <w:t>ف</w:t>
      </w:r>
      <w:r w:rsidR="006E4152" w:rsidRPr="00CD2B5C">
        <w:rPr>
          <w:rFonts w:cs="Arial" w:hint="cs"/>
          <w:sz w:val="32"/>
          <w:szCs w:val="32"/>
          <w:rtl/>
        </w:rPr>
        <w:t xml:space="preserve">المبيع هو </w:t>
      </w:r>
      <w:r w:rsidR="009F73D7">
        <w:rPr>
          <w:rFonts w:cs="Arial" w:hint="cs"/>
          <w:sz w:val="32"/>
          <w:szCs w:val="32"/>
          <w:rtl/>
        </w:rPr>
        <w:t xml:space="preserve">العقار </w:t>
      </w:r>
      <w:r w:rsidR="006E4152" w:rsidRPr="00CD2B5C">
        <w:rPr>
          <w:rFonts w:cs="Arial" w:hint="cs"/>
          <w:sz w:val="32"/>
          <w:szCs w:val="32"/>
          <w:rtl/>
        </w:rPr>
        <w:t xml:space="preserve">الذي يتم ذكره أولاً في صيغة الإيجاب والقبول، </w:t>
      </w:r>
      <w:r w:rsidR="005B460E" w:rsidRPr="00CD2B5C">
        <w:rPr>
          <w:rFonts w:cs="Arial" w:hint="cs"/>
          <w:sz w:val="32"/>
          <w:szCs w:val="32"/>
          <w:rtl/>
        </w:rPr>
        <w:t xml:space="preserve">كأن يقول البائع: بعتك عقاري الكائن في جولة الجامعة مقابل عقارك الكائن في حدة، فالمبيع </w:t>
      </w:r>
      <w:r w:rsidR="00EB0AE7" w:rsidRPr="00CD2B5C">
        <w:rPr>
          <w:rFonts w:cs="Arial" w:hint="cs"/>
          <w:sz w:val="32"/>
          <w:szCs w:val="32"/>
          <w:rtl/>
        </w:rPr>
        <w:t xml:space="preserve">في هذه </w:t>
      </w:r>
      <w:r w:rsidR="00EB0AE7" w:rsidRPr="00CD2B5C">
        <w:rPr>
          <w:rFonts w:cs="Arial" w:hint="cs"/>
          <w:sz w:val="32"/>
          <w:szCs w:val="32"/>
          <w:rtl/>
        </w:rPr>
        <w:lastRenderedPageBreak/>
        <w:t xml:space="preserve">الصفقة هو العقار الواقع في جولة الجامعة والثمن هو العقار الواقع في منطقة حدة، وعلى ذلك فإن المناقلة أو </w:t>
      </w:r>
      <w:proofErr w:type="spellStart"/>
      <w:r w:rsidR="00EB0AE7" w:rsidRPr="00CD2B5C">
        <w:rPr>
          <w:rFonts w:cs="Arial" w:hint="cs"/>
          <w:sz w:val="32"/>
          <w:szCs w:val="32"/>
          <w:rtl/>
        </w:rPr>
        <w:t>ال</w:t>
      </w:r>
      <w:r w:rsidR="00133D21">
        <w:rPr>
          <w:rFonts w:cs="Arial" w:hint="cs"/>
          <w:sz w:val="32"/>
          <w:szCs w:val="32"/>
          <w:rtl/>
        </w:rPr>
        <w:t>مقابضة</w:t>
      </w:r>
      <w:proofErr w:type="spellEnd"/>
      <w:r w:rsidR="00133D21">
        <w:rPr>
          <w:rFonts w:cs="Arial" w:hint="cs"/>
          <w:sz w:val="32"/>
          <w:szCs w:val="32"/>
          <w:rtl/>
        </w:rPr>
        <w:t xml:space="preserve"> </w:t>
      </w:r>
      <w:r w:rsidR="00EB0AE7" w:rsidRPr="00CD2B5C">
        <w:rPr>
          <w:rFonts w:cs="Arial" w:hint="cs"/>
          <w:sz w:val="32"/>
          <w:szCs w:val="32"/>
          <w:rtl/>
        </w:rPr>
        <w:t xml:space="preserve"> في الفقه الإسلامي يكون حكمها حكم البيع.</w:t>
      </w:r>
    </w:p>
    <w:p w14:paraId="638352DF" w14:textId="6669733B" w:rsidR="002D1CE6" w:rsidRPr="00A57FD0" w:rsidRDefault="00A57FD0" w:rsidP="00A57FD0">
      <w:pPr>
        <w:jc w:val="lowKashida"/>
        <w:rPr>
          <w:sz w:val="32"/>
          <w:szCs w:val="32"/>
          <w:rtl/>
        </w:rPr>
      </w:pPr>
      <w:r>
        <w:rPr>
          <w:rFonts w:hint="cs"/>
          <w:sz w:val="32"/>
          <w:szCs w:val="32"/>
          <w:rtl/>
        </w:rPr>
        <w:t>و</w:t>
      </w:r>
      <w:r w:rsidR="00B51DA3" w:rsidRPr="00CD2B5C">
        <w:rPr>
          <w:rFonts w:hint="cs"/>
          <w:sz w:val="32"/>
          <w:szCs w:val="32"/>
          <w:rtl/>
        </w:rPr>
        <w:t xml:space="preserve">المناقلة في غالب الأحيان تتم في العقارات إلا أنه من الجائز أن تتم المبادلة في المنقولات من غير الأصناف الربوية كالنقود والذهب والفضة وغيرها من الأصناف الربوية، لأن الشريعة الإسلامية تحرم بيع جنس من الأصناف الربوية بجنسه مع زيادة في أحد البدلين على الآخر سواءً أكان ذلك البيع معجلاً أو مؤجلاً لحديث النبي صلى الله عليه </w:t>
      </w:r>
      <w:proofErr w:type="spellStart"/>
      <w:r w:rsidR="00B51DA3" w:rsidRPr="00CD2B5C">
        <w:rPr>
          <w:rFonts w:hint="cs"/>
          <w:sz w:val="32"/>
          <w:szCs w:val="32"/>
          <w:rtl/>
        </w:rPr>
        <w:t>وآله</w:t>
      </w:r>
      <w:proofErr w:type="spellEnd"/>
      <w:r w:rsidR="00B51DA3" w:rsidRPr="00CD2B5C">
        <w:rPr>
          <w:rFonts w:hint="cs"/>
          <w:sz w:val="32"/>
          <w:szCs w:val="32"/>
          <w:rtl/>
        </w:rPr>
        <w:t xml:space="preserve"> وسلم (الذهب بالذهب والفضة بالفضة والبر بالبر والشعير بالشعير والتمر بالتمر والملح بالملح مثلاً بمثل سواءً </w:t>
      </w:r>
      <w:r w:rsidR="00B51DA3">
        <w:rPr>
          <w:rFonts w:hint="cs"/>
          <w:sz w:val="32"/>
          <w:szCs w:val="32"/>
          <w:rtl/>
        </w:rPr>
        <w:t>بسواء يداً بيد فإذا ا</w:t>
      </w:r>
      <w:r w:rsidR="00B51DA3" w:rsidRPr="00CD2B5C">
        <w:rPr>
          <w:rFonts w:hint="cs"/>
          <w:sz w:val="32"/>
          <w:szCs w:val="32"/>
          <w:rtl/>
        </w:rPr>
        <w:t xml:space="preserve">ختلفت هذه الأصناف فبيعوا كيف شئتم إذا كان يداً بيد) </w:t>
      </w:r>
      <w:r w:rsidR="00B51DA3" w:rsidRPr="00CD2B5C">
        <w:rPr>
          <w:sz w:val="32"/>
          <w:szCs w:val="32"/>
          <w:rtl/>
        </w:rPr>
        <w:t>–</w:t>
      </w:r>
      <w:r w:rsidR="00B51DA3" w:rsidRPr="00CD2B5C">
        <w:rPr>
          <w:rFonts w:hint="cs"/>
          <w:sz w:val="32"/>
          <w:szCs w:val="32"/>
          <w:rtl/>
        </w:rPr>
        <w:t xml:space="preserve"> اخرجه ال</w:t>
      </w:r>
      <w:r w:rsidR="00B51DA3">
        <w:rPr>
          <w:rFonts w:hint="cs"/>
          <w:sz w:val="32"/>
          <w:szCs w:val="32"/>
          <w:rtl/>
        </w:rPr>
        <w:t>بخا</w:t>
      </w:r>
      <w:r w:rsidR="00B51DA3" w:rsidRPr="00CD2B5C">
        <w:rPr>
          <w:rFonts w:hint="cs"/>
          <w:sz w:val="32"/>
          <w:szCs w:val="32"/>
          <w:rtl/>
        </w:rPr>
        <w:t>ري.</w:t>
      </w:r>
      <w:r w:rsidR="00EB0AE7" w:rsidRPr="00CD2B5C">
        <w:rPr>
          <w:rFonts w:cs="Arial" w:hint="cs"/>
          <w:sz w:val="32"/>
          <w:szCs w:val="32"/>
          <w:rtl/>
        </w:rPr>
        <w:t xml:space="preserve"> (فقه المعاملات المالية وتطبيقاتها المعاصرة، </w:t>
      </w:r>
      <w:proofErr w:type="spellStart"/>
      <w:r w:rsidR="00EB0AE7" w:rsidRPr="00CD2B5C">
        <w:rPr>
          <w:rFonts w:cs="Arial" w:hint="cs"/>
          <w:sz w:val="32"/>
          <w:szCs w:val="32"/>
          <w:rtl/>
        </w:rPr>
        <w:t>أ.د</w:t>
      </w:r>
      <w:proofErr w:type="spellEnd"/>
      <w:r w:rsidR="00EB0AE7" w:rsidRPr="00CD2B5C">
        <w:rPr>
          <w:rFonts w:cs="Arial" w:hint="cs"/>
          <w:sz w:val="32"/>
          <w:szCs w:val="32"/>
          <w:rtl/>
        </w:rPr>
        <w:t>. عبد</w:t>
      </w:r>
      <w:r w:rsidR="00A43797">
        <w:rPr>
          <w:rFonts w:cs="Arial" w:hint="cs"/>
          <w:sz w:val="32"/>
          <w:szCs w:val="32"/>
          <w:rtl/>
        </w:rPr>
        <w:t xml:space="preserve"> </w:t>
      </w:r>
      <w:r w:rsidR="00EB0AE7" w:rsidRPr="00CD2B5C">
        <w:rPr>
          <w:rFonts w:cs="Arial" w:hint="cs"/>
          <w:sz w:val="32"/>
          <w:szCs w:val="32"/>
          <w:rtl/>
        </w:rPr>
        <w:t xml:space="preserve">المؤمن شجاع الدين، ص127). </w:t>
      </w:r>
    </w:p>
    <w:p w14:paraId="5CAE0C0C" w14:textId="1389178F" w:rsidR="004209F0" w:rsidRPr="007C50CD" w:rsidRDefault="004209F0" w:rsidP="00BF5A8D">
      <w:pPr>
        <w:jc w:val="lowKashida"/>
        <w:rPr>
          <w:b/>
          <w:bCs/>
          <w:sz w:val="32"/>
          <w:szCs w:val="32"/>
          <w:rtl/>
        </w:rPr>
      </w:pPr>
      <w:r w:rsidRPr="007C50CD">
        <w:rPr>
          <w:rFonts w:hint="cs"/>
          <w:b/>
          <w:bCs/>
          <w:sz w:val="32"/>
          <w:szCs w:val="32"/>
          <w:rtl/>
        </w:rPr>
        <w:t>الوجه الثا</w:t>
      </w:r>
      <w:r w:rsidR="00771E52">
        <w:rPr>
          <w:rFonts w:hint="cs"/>
          <w:b/>
          <w:bCs/>
          <w:sz w:val="32"/>
          <w:szCs w:val="32"/>
          <w:rtl/>
        </w:rPr>
        <w:t>ني</w:t>
      </w:r>
      <w:r w:rsidRPr="007C50CD">
        <w:rPr>
          <w:rFonts w:hint="cs"/>
          <w:b/>
          <w:bCs/>
          <w:sz w:val="32"/>
          <w:szCs w:val="32"/>
          <w:rtl/>
        </w:rPr>
        <w:t xml:space="preserve">: العلاقة بين مصطلحات المناقلة والمبادلة </w:t>
      </w:r>
      <w:proofErr w:type="spellStart"/>
      <w:r w:rsidRPr="007C50CD">
        <w:rPr>
          <w:rFonts w:hint="cs"/>
          <w:b/>
          <w:bCs/>
          <w:sz w:val="32"/>
          <w:szCs w:val="32"/>
          <w:rtl/>
        </w:rPr>
        <w:t>والمقابضة</w:t>
      </w:r>
      <w:proofErr w:type="spellEnd"/>
      <w:r w:rsidRPr="007C50CD">
        <w:rPr>
          <w:rFonts w:hint="cs"/>
          <w:b/>
          <w:bCs/>
          <w:sz w:val="32"/>
          <w:szCs w:val="32"/>
          <w:rtl/>
        </w:rPr>
        <w:t xml:space="preserve"> </w:t>
      </w:r>
      <w:r w:rsidR="00771E52">
        <w:rPr>
          <w:rFonts w:hint="cs"/>
          <w:b/>
          <w:bCs/>
          <w:sz w:val="32"/>
          <w:szCs w:val="32"/>
          <w:rtl/>
        </w:rPr>
        <w:t>و</w:t>
      </w:r>
      <w:r w:rsidRPr="007C50CD">
        <w:rPr>
          <w:rFonts w:hint="cs"/>
          <w:b/>
          <w:bCs/>
          <w:sz w:val="32"/>
          <w:szCs w:val="32"/>
          <w:rtl/>
        </w:rPr>
        <w:t xml:space="preserve">النقال: </w:t>
      </w:r>
    </w:p>
    <w:p w14:paraId="1C1109C5" w14:textId="3FFC07CD" w:rsidR="004209F0" w:rsidRDefault="004209F0" w:rsidP="00BF5A8D">
      <w:pPr>
        <w:jc w:val="lowKashida"/>
        <w:rPr>
          <w:sz w:val="32"/>
          <w:szCs w:val="32"/>
          <w:rtl/>
        </w:rPr>
      </w:pPr>
      <w:r w:rsidRPr="00CD2B5C">
        <w:rPr>
          <w:rFonts w:hint="cs"/>
          <w:sz w:val="32"/>
          <w:szCs w:val="32"/>
          <w:rtl/>
        </w:rPr>
        <w:t xml:space="preserve">لا ريب أن مصطلح المناقلة مرادف لمصطلح النقال، فبعض المناطق في اليمن تستعمل مصطلح المناقلة في حين بعضها يستعمل مصطلح النقال، وكذلك الحال بالنسبة لمصطلحي </w:t>
      </w:r>
      <w:proofErr w:type="spellStart"/>
      <w:r w:rsidRPr="00CD2B5C">
        <w:rPr>
          <w:rFonts w:hint="cs"/>
          <w:sz w:val="32"/>
          <w:szCs w:val="32"/>
          <w:rtl/>
        </w:rPr>
        <w:t>المقابضة</w:t>
      </w:r>
      <w:proofErr w:type="spellEnd"/>
      <w:r w:rsidRPr="00CD2B5C">
        <w:rPr>
          <w:rFonts w:hint="cs"/>
          <w:sz w:val="32"/>
          <w:szCs w:val="32"/>
          <w:rtl/>
        </w:rPr>
        <w:t xml:space="preserve"> والمبادلة، فجميع هذه المصطلحات مترادفة</w:t>
      </w:r>
      <w:r w:rsidR="00FC175C">
        <w:rPr>
          <w:rFonts w:hint="cs"/>
          <w:sz w:val="32"/>
          <w:szCs w:val="32"/>
          <w:rtl/>
        </w:rPr>
        <w:t>،</w:t>
      </w:r>
      <w:r w:rsidRPr="00CD2B5C">
        <w:rPr>
          <w:rFonts w:hint="cs"/>
          <w:sz w:val="32"/>
          <w:szCs w:val="32"/>
          <w:rtl/>
        </w:rPr>
        <w:t xml:space="preserve"> </w:t>
      </w:r>
      <w:r w:rsidR="00533B3D">
        <w:rPr>
          <w:rFonts w:hint="cs"/>
          <w:sz w:val="32"/>
          <w:szCs w:val="32"/>
          <w:rtl/>
        </w:rPr>
        <w:t>ف</w:t>
      </w:r>
      <w:r w:rsidRPr="00CD2B5C">
        <w:rPr>
          <w:rFonts w:hint="cs"/>
          <w:sz w:val="32"/>
          <w:szCs w:val="32"/>
          <w:rtl/>
        </w:rPr>
        <w:t xml:space="preserve">معناها واحد </w:t>
      </w:r>
      <w:r w:rsidR="00174231">
        <w:rPr>
          <w:rFonts w:hint="cs"/>
          <w:sz w:val="32"/>
          <w:szCs w:val="32"/>
          <w:rtl/>
        </w:rPr>
        <w:t xml:space="preserve">، </w:t>
      </w:r>
      <w:r w:rsidRPr="00CD2B5C">
        <w:rPr>
          <w:rFonts w:hint="cs"/>
          <w:sz w:val="32"/>
          <w:szCs w:val="32"/>
          <w:rtl/>
        </w:rPr>
        <w:t xml:space="preserve">وهو مبادلة عقار بعقار مساوٍ له في القيمة والأهمية، وإن تفاوتا فينبغي على مالك العقار الأقل قيمة أن يدفع (النقيصة) أو (الفارق) أو (التوفية)، وهناك من الفقهاء من يفرق بين المبادلة والمناقلة </w:t>
      </w:r>
      <w:proofErr w:type="spellStart"/>
      <w:r w:rsidRPr="00CD2B5C">
        <w:rPr>
          <w:rFonts w:hint="cs"/>
          <w:sz w:val="32"/>
          <w:szCs w:val="32"/>
          <w:rtl/>
        </w:rPr>
        <w:t>والمقابضة</w:t>
      </w:r>
      <w:proofErr w:type="spellEnd"/>
      <w:r w:rsidRPr="00CD2B5C">
        <w:rPr>
          <w:rFonts w:hint="cs"/>
          <w:sz w:val="32"/>
          <w:szCs w:val="32"/>
          <w:rtl/>
        </w:rPr>
        <w:t xml:space="preserve">، فالمناقلة </w:t>
      </w:r>
      <w:proofErr w:type="spellStart"/>
      <w:r w:rsidRPr="00CD2B5C">
        <w:rPr>
          <w:rFonts w:hint="cs"/>
          <w:sz w:val="32"/>
          <w:szCs w:val="32"/>
          <w:rtl/>
        </w:rPr>
        <w:t>والمقابضة</w:t>
      </w:r>
      <w:proofErr w:type="spellEnd"/>
      <w:r w:rsidRPr="00CD2B5C">
        <w:rPr>
          <w:rFonts w:hint="cs"/>
          <w:sz w:val="32"/>
          <w:szCs w:val="32"/>
          <w:rtl/>
        </w:rPr>
        <w:t xml:space="preserve"> عند هؤلاء تكون بالنسبة للعقارات</w:t>
      </w:r>
      <w:r w:rsidR="00B54B55">
        <w:rPr>
          <w:rFonts w:hint="cs"/>
          <w:sz w:val="32"/>
          <w:szCs w:val="32"/>
          <w:rtl/>
        </w:rPr>
        <w:t>،</w:t>
      </w:r>
      <w:r w:rsidRPr="00CD2B5C">
        <w:rPr>
          <w:rFonts w:hint="cs"/>
          <w:sz w:val="32"/>
          <w:szCs w:val="32"/>
          <w:rtl/>
        </w:rPr>
        <w:t xml:space="preserve"> </w:t>
      </w:r>
      <w:r w:rsidR="00B54B55">
        <w:rPr>
          <w:rFonts w:hint="cs"/>
          <w:sz w:val="32"/>
          <w:szCs w:val="32"/>
          <w:rtl/>
        </w:rPr>
        <w:t xml:space="preserve">في </w:t>
      </w:r>
      <w:r w:rsidR="00954F11">
        <w:rPr>
          <w:rFonts w:hint="cs"/>
          <w:sz w:val="32"/>
          <w:szCs w:val="32"/>
          <w:rtl/>
        </w:rPr>
        <w:t xml:space="preserve">حين يكون </w:t>
      </w:r>
      <w:r w:rsidRPr="00CD2B5C">
        <w:rPr>
          <w:rFonts w:hint="cs"/>
          <w:sz w:val="32"/>
          <w:szCs w:val="32"/>
          <w:rtl/>
        </w:rPr>
        <w:t xml:space="preserve"> </w:t>
      </w:r>
      <w:r w:rsidR="00954F11">
        <w:rPr>
          <w:rFonts w:hint="cs"/>
          <w:sz w:val="32"/>
          <w:szCs w:val="32"/>
          <w:rtl/>
        </w:rPr>
        <w:t>م</w:t>
      </w:r>
      <w:r w:rsidRPr="00CD2B5C">
        <w:rPr>
          <w:rFonts w:hint="cs"/>
          <w:sz w:val="32"/>
          <w:szCs w:val="32"/>
          <w:rtl/>
        </w:rPr>
        <w:t>صطل</w:t>
      </w:r>
      <w:r w:rsidR="00954F11">
        <w:rPr>
          <w:rFonts w:hint="cs"/>
          <w:sz w:val="32"/>
          <w:szCs w:val="32"/>
          <w:rtl/>
        </w:rPr>
        <w:t xml:space="preserve">ح </w:t>
      </w:r>
      <w:r w:rsidRPr="00CD2B5C">
        <w:rPr>
          <w:rFonts w:hint="cs"/>
          <w:sz w:val="32"/>
          <w:szCs w:val="32"/>
          <w:rtl/>
        </w:rPr>
        <w:t xml:space="preserve"> </w:t>
      </w:r>
      <w:r w:rsidR="00CF3B31">
        <w:rPr>
          <w:rFonts w:hint="cs"/>
          <w:sz w:val="32"/>
          <w:szCs w:val="32"/>
          <w:rtl/>
        </w:rPr>
        <w:t>ا</w:t>
      </w:r>
      <w:r w:rsidRPr="00CD2B5C">
        <w:rPr>
          <w:rFonts w:hint="cs"/>
          <w:sz w:val="32"/>
          <w:szCs w:val="32"/>
          <w:rtl/>
        </w:rPr>
        <w:t xml:space="preserve">لمبادلة </w:t>
      </w:r>
      <w:r w:rsidR="00CF3B31">
        <w:rPr>
          <w:rFonts w:hint="cs"/>
          <w:sz w:val="32"/>
          <w:szCs w:val="32"/>
          <w:rtl/>
        </w:rPr>
        <w:t>خاص بالنسبة لل</w:t>
      </w:r>
      <w:r w:rsidRPr="00CD2B5C">
        <w:rPr>
          <w:rFonts w:hint="cs"/>
          <w:sz w:val="32"/>
          <w:szCs w:val="32"/>
          <w:rtl/>
        </w:rPr>
        <w:t xml:space="preserve">منقولات. (فقه المعاملات المالية وتطبيقاتها المعاصرة، </w:t>
      </w:r>
      <w:proofErr w:type="spellStart"/>
      <w:r w:rsidRPr="00CD2B5C">
        <w:rPr>
          <w:rFonts w:hint="cs"/>
          <w:sz w:val="32"/>
          <w:szCs w:val="32"/>
          <w:rtl/>
        </w:rPr>
        <w:t>أ.د</w:t>
      </w:r>
      <w:proofErr w:type="spellEnd"/>
      <w:r w:rsidRPr="00CD2B5C">
        <w:rPr>
          <w:rFonts w:hint="cs"/>
          <w:sz w:val="32"/>
          <w:szCs w:val="32"/>
          <w:rtl/>
        </w:rPr>
        <w:t>. عبد</w:t>
      </w:r>
      <w:r w:rsidR="00F254EE">
        <w:rPr>
          <w:rFonts w:hint="cs"/>
          <w:sz w:val="32"/>
          <w:szCs w:val="32"/>
          <w:rtl/>
        </w:rPr>
        <w:t xml:space="preserve"> </w:t>
      </w:r>
      <w:r w:rsidRPr="00CD2B5C">
        <w:rPr>
          <w:rFonts w:hint="cs"/>
          <w:sz w:val="32"/>
          <w:szCs w:val="32"/>
          <w:rtl/>
        </w:rPr>
        <w:t xml:space="preserve">المؤمن شجاع الدين، ص125). </w:t>
      </w:r>
    </w:p>
    <w:p w14:paraId="56269070" w14:textId="69F5461A" w:rsidR="00771E52" w:rsidRPr="007C50CD" w:rsidRDefault="00771E52" w:rsidP="00F17BB1">
      <w:pPr>
        <w:jc w:val="lowKashida"/>
        <w:rPr>
          <w:rFonts w:cs="Arial"/>
          <w:b/>
          <w:bCs/>
          <w:sz w:val="32"/>
          <w:szCs w:val="32"/>
          <w:rtl/>
        </w:rPr>
      </w:pPr>
      <w:r w:rsidRPr="007C50CD">
        <w:rPr>
          <w:rFonts w:cs="Arial" w:hint="cs"/>
          <w:b/>
          <w:bCs/>
          <w:sz w:val="32"/>
          <w:szCs w:val="32"/>
          <w:rtl/>
        </w:rPr>
        <w:t>الوجه الثا</w:t>
      </w:r>
      <w:r w:rsidR="00F254EE">
        <w:rPr>
          <w:rFonts w:cs="Arial" w:hint="cs"/>
          <w:b/>
          <w:bCs/>
          <w:sz w:val="32"/>
          <w:szCs w:val="32"/>
          <w:rtl/>
        </w:rPr>
        <w:t xml:space="preserve">لث </w:t>
      </w:r>
      <w:r w:rsidRPr="007C50CD">
        <w:rPr>
          <w:rFonts w:cs="Arial" w:hint="cs"/>
          <w:b/>
          <w:bCs/>
          <w:sz w:val="32"/>
          <w:szCs w:val="32"/>
          <w:rtl/>
        </w:rPr>
        <w:t>: المناقلة في القانون المدني اليمني (</w:t>
      </w:r>
      <w:proofErr w:type="spellStart"/>
      <w:r w:rsidRPr="007C50CD">
        <w:rPr>
          <w:rFonts w:cs="Arial" w:hint="cs"/>
          <w:b/>
          <w:bCs/>
          <w:sz w:val="32"/>
          <w:szCs w:val="32"/>
          <w:rtl/>
        </w:rPr>
        <w:t>المقابضة</w:t>
      </w:r>
      <w:proofErr w:type="spellEnd"/>
      <w:r w:rsidRPr="007C50CD">
        <w:rPr>
          <w:rFonts w:cs="Arial" w:hint="cs"/>
          <w:b/>
          <w:bCs/>
          <w:sz w:val="32"/>
          <w:szCs w:val="32"/>
          <w:rtl/>
        </w:rPr>
        <w:t xml:space="preserve">): </w:t>
      </w:r>
    </w:p>
    <w:p w14:paraId="207FEA10" w14:textId="63FF9596" w:rsidR="00771E52" w:rsidRDefault="00771E52" w:rsidP="00F17BB1">
      <w:pPr>
        <w:jc w:val="lowKashida"/>
        <w:rPr>
          <w:sz w:val="32"/>
          <w:szCs w:val="32"/>
          <w:rtl/>
        </w:rPr>
      </w:pPr>
      <w:r w:rsidRPr="00CD2B5C">
        <w:rPr>
          <w:rFonts w:cs="Arial" w:hint="cs"/>
          <w:sz w:val="32"/>
          <w:szCs w:val="32"/>
          <w:rtl/>
        </w:rPr>
        <w:t xml:space="preserve">أطلق القانون المدني </w:t>
      </w:r>
      <w:r w:rsidR="009A1BC9">
        <w:rPr>
          <w:rFonts w:cs="Arial" w:hint="cs"/>
          <w:sz w:val="32"/>
          <w:szCs w:val="32"/>
          <w:rtl/>
        </w:rPr>
        <w:t xml:space="preserve">اليمني </w:t>
      </w:r>
      <w:r w:rsidRPr="00CD2B5C">
        <w:rPr>
          <w:rFonts w:cs="Arial" w:hint="cs"/>
          <w:sz w:val="32"/>
          <w:szCs w:val="32"/>
          <w:rtl/>
        </w:rPr>
        <w:t>على المناقلة أو النقال مصطلح (</w:t>
      </w:r>
      <w:proofErr w:type="spellStart"/>
      <w:r w:rsidRPr="00CD2B5C">
        <w:rPr>
          <w:rFonts w:cs="Arial" w:hint="cs"/>
          <w:sz w:val="32"/>
          <w:szCs w:val="32"/>
          <w:rtl/>
        </w:rPr>
        <w:t>المقابضة</w:t>
      </w:r>
      <w:proofErr w:type="spellEnd"/>
      <w:r w:rsidRPr="00CD2B5C">
        <w:rPr>
          <w:rFonts w:cs="Arial" w:hint="cs"/>
          <w:sz w:val="32"/>
          <w:szCs w:val="32"/>
          <w:rtl/>
        </w:rPr>
        <w:t xml:space="preserve">)، </w:t>
      </w:r>
      <w:r w:rsidRPr="00CD2B5C">
        <w:rPr>
          <w:rFonts w:hint="cs"/>
          <w:sz w:val="32"/>
          <w:szCs w:val="32"/>
          <w:rtl/>
        </w:rPr>
        <w:t>فقد نصت المادة (585) مدني على أن (</w:t>
      </w:r>
      <w:proofErr w:type="spellStart"/>
      <w:r w:rsidRPr="00CD2B5C">
        <w:rPr>
          <w:rFonts w:hint="cs"/>
          <w:sz w:val="32"/>
          <w:szCs w:val="32"/>
          <w:rtl/>
        </w:rPr>
        <w:t>المقابضة</w:t>
      </w:r>
      <w:proofErr w:type="spellEnd"/>
      <w:r w:rsidRPr="00CD2B5C">
        <w:rPr>
          <w:rFonts w:hint="cs"/>
          <w:sz w:val="32"/>
          <w:szCs w:val="32"/>
          <w:rtl/>
        </w:rPr>
        <w:t xml:space="preserve"> هي تبادل مال بمال ليس من النقود وتسري عليه أحكام البيع بالقدر الذي تسمح به طبيعتها ويعتبر كل من </w:t>
      </w:r>
      <w:proofErr w:type="spellStart"/>
      <w:r>
        <w:rPr>
          <w:rFonts w:hint="cs"/>
          <w:sz w:val="32"/>
          <w:szCs w:val="32"/>
          <w:rtl/>
        </w:rPr>
        <w:t>المتقابضين</w:t>
      </w:r>
      <w:proofErr w:type="spellEnd"/>
      <w:r>
        <w:rPr>
          <w:rFonts w:hint="cs"/>
          <w:sz w:val="32"/>
          <w:szCs w:val="32"/>
          <w:rtl/>
        </w:rPr>
        <w:t xml:space="preserve"> بائعاً للشيء الذي قاي</w:t>
      </w:r>
      <w:r w:rsidRPr="00CD2B5C">
        <w:rPr>
          <w:rFonts w:hint="cs"/>
          <w:sz w:val="32"/>
          <w:szCs w:val="32"/>
          <w:rtl/>
        </w:rPr>
        <w:t xml:space="preserve">ض به ومشترياً للشيء الذي قابض عليه ويتحمل </w:t>
      </w:r>
      <w:proofErr w:type="spellStart"/>
      <w:r w:rsidRPr="00CD2B5C">
        <w:rPr>
          <w:rFonts w:hint="cs"/>
          <w:sz w:val="32"/>
          <w:szCs w:val="32"/>
          <w:rtl/>
        </w:rPr>
        <w:t>المتقابضان</w:t>
      </w:r>
      <w:proofErr w:type="spellEnd"/>
      <w:r w:rsidRPr="00CD2B5C">
        <w:rPr>
          <w:rFonts w:hint="cs"/>
          <w:sz w:val="32"/>
          <w:szCs w:val="32"/>
          <w:rtl/>
        </w:rPr>
        <w:t xml:space="preserve"> المصاريف مناصفة مالم يوجد </w:t>
      </w:r>
      <w:proofErr w:type="spellStart"/>
      <w:r w:rsidRPr="00CD2B5C">
        <w:rPr>
          <w:rFonts w:hint="cs"/>
          <w:sz w:val="32"/>
          <w:szCs w:val="32"/>
          <w:rtl/>
        </w:rPr>
        <w:t>إتفاق</w:t>
      </w:r>
      <w:proofErr w:type="spellEnd"/>
      <w:r w:rsidRPr="00CD2B5C">
        <w:rPr>
          <w:rFonts w:hint="cs"/>
          <w:sz w:val="32"/>
          <w:szCs w:val="32"/>
          <w:rtl/>
        </w:rPr>
        <w:t xml:space="preserve"> بغير ذلك). </w:t>
      </w:r>
    </w:p>
    <w:p w14:paraId="5F1A7781" w14:textId="3766B588" w:rsidR="006840DB" w:rsidRPr="00CD2B5C" w:rsidRDefault="006840DB" w:rsidP="00F17BB1">
      <w:pPr>
        <w:jc w:val="lowKashida"/>
        <w:rPr>
          <w:sz w:val="32"/>
          <w:szCs w:val="32"/>
          <w:rtl/>
        </w:rPr>
      </w:pPr>
      <w:r>
        <w:rPr>
          <w:rFonts w:hint="cs"/>
          <w:sz w:val="32"/>
          <w:szCs w:val="32"/>
          <w:rtl/>
        </w:rPr>
        <w:t xml:space="preserve">وقد </w:t>
      </w:r>
      <w:r w:rsidR="00945F9E">
        <w:rPr>
          <w:rFonts w:hint="cs"/>
          <w:sz w:val="32"/>
          <w:szCs w:val="32"/>
          <w:rtl/>
        </w:rPr>
        <w:t>صرح هذا النص ب</w:t>
      </w:r>
      <w:r w:rsidR="009575DC">
        <w:rPr>
          <w:rFonts w:hint="cs"/>
          <w:sz w:val="32"/>
          <w:szCs w:val="32"/>
          <w:rtl/>
        </w:rPr>
        <w:t xml:space="preserve">ان المناقلة </w:t>
      </w:r>
      <w:r w:rsidR="00945F9E">
        <w:rPr>
          <w:rFonts w:hint="cs"/>
          <w:sz w:val="32"/>
          <w:szCs w:val="32"/>
          <w:rtl/>
        </w:rPr>
        <w:t xml:space="preserve"> أو </w:t>
      </w:r>
      <w:proofErr w:type="spellStart"/>
      <w:r w:rsidR="00945F9E">
        <w:rPr>
          <w:rFonts w:hint="cs"/>
          <w:sz w:val="32"/>
          <w:szCs w:val="32"/>
          <w:rtl/>
        </w:rPr>
        <w:t>المقابضة</w:t>
      </w:r>
      <w:proofErr w:type="spellEnd"/>
      <w:r w:rsidR="00945F9E">
        <w:rPr>
          <w:rFonts w:hint="cs"/>
          <w:sz w:val="32"/>
          <w:szCs w:val="32"/>
          <w:rtl/>
        </w:rPr>
        <w:t xml:space="preserve"> </w:t>
      </w:r>
      <w:proofErr w:type="spellStart"/>
      <w:r w:rsidR="009575DC">
        <w:rPr>
          <w:rFonts w:hint="cs"/>
          <w:sz w:val="32"/>
          <w:szCs w:val="32"/>
          <w:rtl/>
        </w:rPr>
        <w:t>لاتكون</w:t>
      </w:r>
      <w:proofErr w:type="spellEnd"/>
      <w:r w:rsidR="009575DC">
        <w:rPr>
          <w:rFonts w:hint="cs"/>
          <w:sz w:val="32"/>
          <w:szCs w:val="32"/>
          <w:rtl/>
        </w:rPr>
        <w:t xml:space="preserve"> </w:t>
      </w:r>
      <w:r w:rsidR="00945F9E">
        <w:rPr>
          <w:rFonts w:hint="cs"/>
          <w:sz w:val="32"/>
          <w:szCs w:val="32"/>
          <w:rtl/>
        </w:rPr>
        <w:t>في النقود</w:t>
      </w:r>
      <w:r w:rsidR="00484181">
        <w:rPr>
          <w:rFonts w:hint="cs"/>
          <w:sz w:val="32"/>
          <w:szCs w:val="32"/>
          <w:rtl/>
        </w:rPr>
        <w:t xml:space="preserve"> </w:t>
      </w:r>
      <w:r w:rsidR="00132FC4">
        <w:rPr>
          <w:rFonts w:hint="cs"/>
          <w:sz w:val="32"/>
          <w:szCs w:val="32"/>
          <w:rtl/>
        </w:rPr>
        <w:t>،</w:t>
      </w:r>
      <w:r w:rsidR="00484181">
        <w:rPr>
          <w:rFonts w:hint="cs"/>
          <w:sz w:val="32"/>
          <w:szCs w:val="32"/>
          <w:rtl/>
        </w:rPr>
        <w:t xml:space="preserve">لأن مبادلة  النقود المختلفة </w:t>
      </w:r>
      <w:r w:rsidR="000077AC">
        <w:rPr>
          <w:rFonts w:hint="cs"/>
          <w:sz w:val="32"/>
          <w:szCs w:val="32"/>
          <w:rtl/>
        </w:rPr>
        <w:t>مثل مبادلة الريال اليمني  بالدولار يكون من قبيل عقد الصرف وليس من قبيل المناقلة</w:t>
      </w:r>
      <w:r w:rsidR="00E61235">
        <w:rPr>
          <w:rFonts w:hint="cs"/>
          <w:sz w:val="32"/>
          <w:szCs w:val="32"/>
          <w:rtl/>
        </w:rPr>
        <w:t xml:space="preserve"> أو </w:t>
      </w:r>
      <w:proofErr w:type="spellStart"/>
      <w:r w:rsidR="00E61235">
        <w:rPr>
          <w:rFonts w:hint="cs"/>
          <w:sz w:val="32"/>
          <w:szCs w:val="32"/>
          <w:rtl/>
        </w:rPr>
        <w:t>المقابضة</w:t>
      </w:r>
      <w:proofErr w:type="spellEnd"/>
      <w:r w:rsidR="00E61235">
        <w:rPr>
          <w:rFonts w:hint="cs"/>
          <w:sz w:val="32"/>
          <w:szCs w:val="32"/>
          <w:rtl/>
        </w:rPr>
        <w:t xml:space="preserve"> </w:t>
      </w:r>
      <w:r w:rsidR="00CC0FD7">
        <w:rPr>
          <w:rFonts w:hint="cs"/>
          <w:sz w:val="32"/>
          <w:szCs w:val="32"/>
          <w:rtl/>
        </w:rPr>
        <w:t xml:space="preserve">، </w:t>
      </w:r>
      <w:r w:rsidR="005A1513">
        <w:rPr>
          <w:rFonts w:hint="cs"/>
          <w:sz w:val="32"/>
          <w:szCs w:val="32"/>
          <w:rtl/>
        </w:rPr>
        <w:t xml:space="preserve">اما </w:t>
      </w:r>
      <w:proofErr w:type="spellStart"/>
      <w:r w:rsidR="00424761">
        <w:rPr>
          <w:rFonts w:hint="cs"/>
          <w:sz w:val="32"/>
          <w:szCs w:val="32"/>
          <w:rtl/>
        </w:rPr>
        <w:t>المقابضة</w:t>
      </w:r>
      <w:proofErr w:type="spellEnd"/>
      <w:r w:rsidR="00424761">
        <w:rPr>
          <w:rFonts w:hint="cs"/>
          <w:sz w:val="32"/>
          <w:szCs w:val="32"/>
          <w:rtl/>
        </w:rPr>
        <w:t xml:space="preserve"> بين  النقود من جنس</w:t>
      </w:r>
      <w:r w:rsidR="00FD5DDE">
        <w:rPr>
          <w:rFonts w:hint="cs"/>
          <w:sz w:val="32"/>
          <w:szCs w:val="32"/>
          <w:rtl/>
        </w:rPr>
        <w:t xml:space="preserve"> </w:t>
      </w:r>
      <w:r w:rsidR="00424761">
        <w:rPr>
          <w:rFonts w:hint="cs"/>
          <w:sz w:val="32"/>
          <w:szCs w:val="32"/>
          <w:rtl/>
        </w:rPr>
        <w:t>واحد</w:t>
      </w:r>
      <w:r w:rsidR="00FD5DDE">
        <w:rPr>
          <w:rFonts w:hint="cs"/>
          <w:sz w:val="32"/>
          <w:szCs w:val="32"/>
          <w:rtl/>
        </w:rPr>
        <w:t xml:space="preserve"> </w:t>
      </w:r>
      <w:proofErr w:type="spellStart"/>
      <w:r w:rsidR="00FD5DDE">
        <w:rPr>
          <w:rFonts w:hint="cs"/>
          <w:sz w:val="32"/>
          <w:szCs w:val="32"/>
          <w:rtl/>
        </w:rPr>
        <w:t>فلا</w:t>
      </w:r>
      <w:r w:rsidR="00E61235">
        <w:rPr>
          <w:rFonts w:hint="cs"/>
          <w:sz w:val="32"/>
          <w:szCs w:val="32"/>
          <w:rtl/>
        </w:rPr>
        <w:t>ت</w:t>
      </w:r>
      <w:r w:rsidR="00FD5DDE">
        <w:rPr>
          <w:rFonts w:hint="cs"/>
          <w:sz w:val="32"/>
          <w:szCs w:val="32"/>
          <w:rtl/>
        </w:rPr>
        <w:t>جوز</w:t>
      </w:r>
      <w:proofErr w:type="spellEnd"/>
      <w:r w:rsidR="0091338C">
        <w:rPr>
          <w:rFonts w:hint="cs"/>
          <w:sz w:val="32"/>
          <w:szCs w:val="32"/>
          <w:rtl/>
        </w:rPr>
        <w:t xml:space="preserve"> مثل </w:t>
      </w:r>
      <w:r w:rsidR="004A446B">
        <w:rPr>
          <w:rFonts w:hint="cs"/>
          <w:sz w:val="32"/>
          <w:szCs w:val="32"/>
          <w:rtl/>
        </w:rPr>
        <w:lastRenderedPageBreak/>
        <w:t>بيع</w:t>
      </w:r>
      <w:r w:rsidR="00FD5DDE">
        <w:rPr>
          <w:rFonts w:hint="cs"/>
          <w:sz w:val="32"/>
          <w:szCs w:val="32"/>
          <w:rtl/>
        </w:rPr>
        <w:t xml:space="preserve"> ريال  يمن</w:t>
      </w:r>
      <w:r w:rsidR="00EA1F98">
        <w:rPr>
          <w:rFonts w:hint="cs"/>
          <w:sz w:val="32"/>
          <w:szCs w:val="32"/>
          <w:rtl/>
        </w:rPr>
        <w:t xml:space="preserve">ي بريال يمني أو </w:t>
      </w:r>
      <w:r w:rsidR="004A446B">
        <w:rPr>
          <w:rFonts w:hint="cs"/>
          <w:sz w:val="32"/>
          <w:szCs w:val="32"/>
          <w:rtl/>
        </w:rPr>
        <w:t>بيع</w:t>
      </w:r>
      <w:r w:rsidR="005736A0">
        <w:rPr>
          <w:rFonts w:hint="cs"/>
          <w:sz w:val="32"/>
          <w:szCs w:val="32"/>
          <w:rtl/>
        </w:rPr>
        <w:t xml:space="preserve"> </w:t>
      </w:r>
      <w:r w:rsidR="00EA1F98">
        <w:rPr>
          <w:rFonts w:hint="cs"/>
          <w:sz w:val="32"/>
          <w:szCs w:val="32"/>
          <w:rtl/>
        </w:rPr>
        <w:t>دولار بدولار ، كما أن هذا</w:t>
      </w:r>
      <w:r w:rsidR="000F13A2">
        <w:rPr>
          <w:rFonts w:hint="cs"/>
          <w:sz w:val="32"/>
          <w:szCs w:val="32"/>
          <w:rtl/>
        </w:rPr>
        <w:t xml:space="preserve"> </w:t>
      </w:r>
      <w:r w:rsidR="004613BB">
        <w:rPr>
          <w:rFonts w:hint="cs"/>
          <w:sz w:val="32"/>
          <w:szCs w:val="32"/>
          <w:rtl/>
        </w:rPr>
        <w:t xml:space="preserve">النص يقرر </w:t>
      </w:r>
      <w:r w:rsidR="00CC0FD7">
        <w:rPr>
          <w:rFonts w:hint="cs"/>
          <w:sz w:val="32"/>
          <w:szCs w:val="32"/>
          <w:rtl/>
        </w:rPr>
        <w:t xml:space="preserve">ان </w:t>
      </w:r>
      <w:proofErr w:type="spellStart"/>
      <w:r w:rsidR="000F13A2">
        <w:rPr>
          <w:rFonts w:hint="cs"/>
          <w:sz w:val="32"/>
          <w:szCs w:val="32"/>
          <w:rtl/>
        </w:rPr>
        <w:t>المقابضة</w:t>
      </w:r>
      <w:proofErr w:type="spellEnd"/>
      <w:r w:rsidR="000F13A2">
        <w:rPr>
          <w:rFonts w:hint="cs"/>
          <w:sz w:val="32"/>
          <w:szCs w:val="32"/>
          <w:rtl/>
        </w:rPr>
        <w:t xml:space="preserve"> أو </w:t>
      </w:r>
      <w:r w:rsidR="00CC0FD7">
        <w:rPr>
          <w:rFonts w:hint="cs"/>
          <w:sz w:val="32"/>
          <w:szCs w:val="32"/>
          <w:rtl/>
        </w:rPr>
        <w:t xml:space="preserve">المناقلة </w:t>
      </w:r>
      <w:r w:rsidR="00D70C7A">
        <w:rPr>
          <w:rFonts w:hint="cs"/>
          <w:sz w:val="32"/>
          <w:szCs w:val="32"/>
          <w:rtl/>
        </w:rPr>
        <w:t>في القانون اليمني شاملة للعقارات والمنقولات</w:t>
      </w:r>
      <w:r w:rsidR="00132FC4">
        <w:rPr>
          <w:rFonts w:hint="cs"/>
          <w:sz w:val="32"/>
          <w:szCs w:val="32"/>
          <w:rtl/>
        </w:rPr>
        <w:t xml:space="preserve"> غير النقود</w:t>
      </w:r>
      <w:r w:rsidR="00E1456A">
        <w:rPr>
          <w:rFonts w:hint="cs"/>
          <w:sz w:val="32"/>
          <w:szCs w:val="32"/>
          <w:rtl/>
        </w:rPr>
        <w:t>.</w:t>
      </w:r>
      <w:r w:rsidR="00132FC4">
        <w:rPr>
          <w:rFonts w:hint="cs"/>
          <w:sz w:val="32"/>
          <w:szCs w:val="32"/>
          <w:rtl/>
        </w:rPr>
        <w:t xml:space="preserve"> </w:t>
      </w:r>
    </w:p>
    <w:p w14:paraId="2382B19F" w14:textId="67E4F7D4" w:rsidR="00116684" w:rsidRDefault="004209F0" w:rsidP="00116684">
      <w:pPr>
        <w:jc w:val="lowKashida"/>
        <w:rPr>
          <w:b/>
          <w:bCs/>
          <w:sz w:val="32"/>
          <w:szCs w:val="32"/>
          <w:rtl/>
        </w:rPr>
      </w:pPr>
      <w:r w:rsidRPr="007C50CD">
        <w:rPr>
          <w:rFonts w:hint="cs"/>
          <w:b/>
          <w:bCs/>
          <w:sz w:val="32"/>
          <w:szCs w:val="32"/>
          <w:rtl/>
        </w:rPr>
        <w:t xml:space="preserve">الوجه الرابع: </w:t>
      </w:r>
      <w:r w:rsidR="00125115" w:rsidRPr="007C50CD">
        <w:rPr>
          <w:rFonts w:hint="cs"/>
          <w:b/>
          <w:bCs/>
          <w:sz w:val="32"/>
          <w:szCs w:val="32"/>
          <w:rtl/>
        </w:rPr>
        <w:t xml:space="preserve"> دلالة المناقلة على تصفية الشراكة وقسمة حصيلة التصفية: </w:t>
      </w:r>
    </w:p>
    <w:p w14:paraId="276E979B" w14:textId="38313BBC" w:rsidR="00125115" w:rsidRDefault="00125115" w:rsidP="00116684">
      <w:pPr>
        <w:jc w:val="lowKashida"/>
        <w:rPr>
          <w:sz w:val="32"/>
          <w:szCs w:val="32"/>
          <w:rtl/>
        </w:rPr>
      </w:pPr>
      <w:r w:rsidRPr="00CD2B5C">
        <w:rPr>
          <w:rFonts w:hint="cs"/>
          <w:sz w:val="32"/>
          <w:szCs w:val="32"/>
          <w:rtl/>
        </w:rPr>
        <w:t xml:space="preserve">قضى الحكم محل تعليقنا بأن وجود أصل محرر </w:t>
      </w:r>
      <w:r w:rsidR="0064492B" w:rsidRPr="00CD2B5C">
        <w:rPr>
          <w:rFonts w:hint="cs"/>
          <w:sz w:val="32"/>
          <w:szCs w:val="32"/>
          <w:rtl/>
        </w:rPr>
        <w:t xml:space="preserve">المناقلة المتضمن تحديد الأموال التي صارت لكل شريك في حصيلة تصفية الشراكة وقيام </w:t>
      </w:r>
      <w:r w:rsidR="00680B1E" w:rsidRPr="00CD2B5C">
        <w:rPr>
          <w:rFonts w:hint="cs"/>
          <w:sz w:val="32"/>
          <w:szCs w:val="32"/>
          <w:rtl/>
        </w:rPr>
        <w:t xml:space="preserve">الشركاء المتقاسمين بالمناقلة </w:t>
      </w:r>
      <w:r w:rsidR="002E6E93" w:rsidRPr="00CD2B5C">
        <w:rPr>
          <w:rFonts w:hint="cs"/>
          <w:sz w:val="32"/>
          <w:szCs w:val="32"/>
          <w:rtl/>
        </w:rPr>
        <w:t>بين بعض العقارات فيما بينهم دليل على وجود أصل محرر تصفية الشراكة</w:t>
      </w:r>
      <w:r w:rsidR="00B2684E">
        <w:rPr>
          <w:rFonts w:hint="cs"/>
          <w:sz w:val="32"/>
          <w:szCs w:val="32"/>
          <w:rtl/>
        </w:rPr>
        <w:t xml:space="preserve"> وانه قد تنفيذه  من قبل </w:t>
      </w:r>
      <w:r w:rsidR="006A74FB">
        <w:rPr>
          <w:rFonts w:hint="cs"/>
          <w:sz w:val="32"/>
          <w:szCs w:val="32"/>
          <w:rtl/>
        </w:rPr>
        <w:t xml:space="preserve">الشركاء المتقاسمين </w:t>
      </w:r>
      <w:r w:rsidR="00141592">
        <w:rPr>
          <w:rFonts w:hint="cs"/>
          <w:sz w:val="32"/>
          <w:szCs w:val="32"/>
          <w:rtl/>
        </w:rPr>
        <w:t xml:space="preserve">، </w:t>
      </w:r>
      <w:r w:rsidR="002E6E93" w:rsidRPr="00CD2B5C">
        <w:rPr>
          <w:rFonts w:hint="cs"/>
          <w:sz w:val="32"/>
          <w:szCs w:val="32"/>
          <w:rtl/>
        </w:rPr>
        <w:t xml:space="preserve">وان الصورة </w:t>
      </w:r>
      <w:proofErr w:type="spellStart"/>
      <w:r w:rsidR="002E6E93" w:rsidRPr="00CD2B5C">
        <w:rPr>
          <w:rFonts w:hint="cs"/>
          <w:sz w:val="32"/>
          <w:szCs w:val="32"/>
          <w:rtl/>
        </w:rPr>
        <w:t>الفوتغرافية</w:t>
      </w:r>
      <w:proofErr w:type="spellEnd"/>
      <w:r w:rsidR="002E6E93" w:rsidRPr="00CD2B5C">
        <w:rPr>
          <w:rFonts w:hint="cs"/>
          <w:sz w:val="32"/>
          <w:szCs w:val="32"/>
          <w:rtl/>
        </w:rPr>
        <w:t xml:space="preserve"> لمحرر التصفية صحيحة لتطابق ما ورد فيها مع ما ورد في أصل محرر المناقلة، كما أن وجود المناقلة بين الشركاء المتقاسمين لحصيلة تصفية الشراكة دليل قاطع وعملي على </w:t>
      </w:r>
      <w:r w:rsidR="0035664B">
        <w:rPr>
          <w:rFonts w:hint="cs"/>
          <w:sz w:val="32"/>
          <w:szCs w:val="32"/>
          <w:rtl/>
        </w:rPr>
        <w:t>رضاء و</w:t>
      </w:r>
      <w:r w:rsidR="002E6E93" w:rsidRPr="00CD2B5C">
        <w:rPr>
          <w:rFonts w:hint="cs"/>
          <w:sz w:val="32"/>
          <w:szCs w:val="32"/>
          <w:rtl/>
        </w:rPr>
        <w:t xml:space="preserve">قبول الشركاء المتقاسمين بنتائج تصفية الشراكة </w:t>
      </w:r>
      <w:r w:rsidR="00380E34">
        <w:rPr>
          <w:rFonts w:hint="cs"/>
          <w:sz w:val="32"/>
          <w:szCs w:val="32"/>
          <w:rtl/>
        </w:rPr>
        <w:t xml:space="preserve">، </w:t>
      </w:r>
      <w:r w:rsidR="002E6E93" w:rsidRPr="00CD2B5C">
        <w:rPr>
          <w:rFonts w:hint="cs"/>
          <w:sz w:val="32"/>
          <w:szCs w:val="32"/>
          <w:rtl/>
        </w:rPr>
        <w:t>لأن المناقلة عبارة عن تصرف ناقل للملكية، فقيام الشريك المقاسم بالتصرف في المال الذي صار له بموجب تصفية</w:t>
      </w:r>
      <w:r w:rsidR="00380E34">
        <w:rPr>
          <w:rFonts w:hint="cs"/>
          <w:sz w:val="32"/>
          <w:szCs w:val="32"/>
          <w:rtl/>
        </w:rPr>
        <w:t xml:space="preserve"> الشراكة </w:t>
      </w:r>
      <w:r w:rsidR="002E6E93" w:rsidRPr="00CD2B5C">
        <w:rPr>
          <w:rFonts w:hint="cs"/>
          <w:sz w:val="32"/>
          <w:szCs w:val="32"/>
          <w:rtl/>
        </w:rPr>
        <w:t xml:space="preserve"> دليل على أن </w:t>
      </w:r>
      <w:r w:rsidR="00C76FE6" w:rsidRPr="00CD2B5C">
        <w:rPr>
          <w:rFonts w:hint="cs"/>
          <w:sz w:val="32"/>
          <w:szCs w:val="32"/>
          <w:rtl/>
        </w:rPr>
        <w:t xml:space="preserve">الشريك قد قبض ما تقرر له بموجب التصفية </w:t>
      </w:r>
      <w:r w:rsidR="00833136">
        <w:rPr>
          <w:rFonts w:hint="cs"/>
          <w:sz w:val="32"/>
          <w:szCs w:val="32"/>
          <w:rtl/>
        </w:rPr>
        <w:t xml:space="preserve"> وقام </w:t>
      </w:r>
      <w:r w:rsidR="00C76FE6" w:rsidRPr="00CD2B5C">
        <w:rPr>
          <w:rFonts w:hint="cs"/>
          <w:sz w:val="32"/>
          <w:szCs w:val="32"/>
          <w:rtl/>
        </w:rPr>
        <w:t xml:space="preserve">بالتصرف فيه عن طريق المناقلة، ولذلك لا تقبل منه الدعوى بعدم وجود التصفية أو عدم قبوله بنتائج التصفية. </w:t>
      </w:r>
    </w:p>
    <w:p w14:paraId="25611936" w14:textId="1B7CAF5F" w:rsidR="00983408" w:rsidRPr="00116684" w:rsidRDefault="00983408" w:rsidP="00116684">
      <w:pPr>
        <w:jc w:val="lowKashida"/>
        <w:rPr>
          <w:b/>
          <w:bCs/>
          <w:sz w:val="32"/>
          <w:szCs w:val="32"/>
          <w:rtl/>
        </w:rPr>
      </w:pPr>
      <w:r>
        <w:rPr>
          <w:rFonts w:hint="cs"/>
          <w:sz w:val="32"/>
          <w:szCs w:val="32"/>
          <w:rtl/>
        </w:rPr>
        <w:t>كما أن</w:t>
      </w:r>
      <w:r w:rsidR="00144C77">
        <w:rPr>
          <w:rFonts w:hint="cs"/>
          <w:sz w:val="32"/>
          <w:szCs w:val="32"/>
          <w:rtl/>
        </w:rPr>
        <w:t xml:space="preserve"> سعي الشخص ورعايته</w:t>
      </w:r>
      <w:r w:rsidR="00B16C6B">
        <w:rPr>
          <w:rFonts w:hint="cs"/>
          <w:sz w:val="32"/>
          <w:szCs w:val="32"/>
          <w:rtl/>
        </w:rPr>
        <w:t xml:space="preserve"> أو شهادته على محرر المناقلة </w:t>
      </w:r>
      <w:r w:rsidR="00676A1A">
        <w:rPr>
          <w:rFonts w:hint="cs"/>
          <w:sz w:val="32"/>
          <w:szCs w:val="32"/>
          <w:rtl/>
        </w:rPr>
        <w:t xml:space="preserve">يعد </w:t>
      </w:r>
      <w:r w:rsidR="00B16C6B">
        <w:rPr>
          <w:rFonts w:hint="cs"/>
          <w:sz w:val="32"/>
          <w:szCs w:val="32"/>
          <w:rtl/>
        </w:rPr>
        <w:t>اقرارا منه</w:t>
      </w:r>
      <w:r w:rsidR="00676A1A">
        <w:rPr>
          <w:rFonts w:hint="cs"/>
          <w:sz w:val="32"/>
          <w:szCs w:val="32"/>
          <w:rtl/>
        </w:rPr>
        <w:t xml:space="preserve"> بانه ليس</w:t>
      </w:r>
      <w:r w:rsidR="00BF3AAF">
        <w:rPr>
          <w:rFonts w:hint="cs"/>
          <w:sz w:val="32"/>
          <w:szCs w:val="32"/>
          <w:rtl/>
        </w:rPr>
        <w:t xml:space="preserve"> شريكا</w:t>
      </w:r>
      <w:r w:rsidR="00676A1A">
        <w:rPr>
          <w:rFonts w:hint="cs"/>
          <w:sz w:val="32"/>
          <w:szCs w:val="32"/>
          <w:rtl/>
        </w:rPr>
        <w:t xml:space="preserve"> من  ضمن</w:t>
      </w:r>
      <w:r w:rsidR="00BF3AAF">
        <w:rPr>
          <w:rFonts w:hint="cs"/>
          <w:sz w:val="32"/>
          <w:szCs w:val="32"/>
          <w:rtl/>
        </w:rPr>
        <w:t xml:space="preserve"> الشركاء في </w:t>
      </w:r>
      <w:r w:rsidR="00676A1A">
        <w:rPr>
          <w:rFonts w:hint="cs"/>
          <w:sz w:val="32"/>
          <w:szCs w:val="32"/>
          <w:rtl/>
        </w:rPr>
        <w:t xml:space="preserve"> الشراكة التي تمت تصفيتها وقسمة اموالها </w:t>
      </w:r>
      <w:r w:rsidR="002B796D">
        <w:rPr>
          <w:rFonts w:hint="cs"/>
          <w:sz w:val="32"/>
          <w:szCs w:val="32"/>
          <w:rtl/>
        </w:rPr>
        <w:t>بين الشركاء وتمت المناقلة بين المتقاسمي</w:t>
      </w:r>
      <w:r w:rsidR="009E3D40">
        <w:rPr>
          <w:rFonts w:hint="cs"/>
          <w:sz w:val="32"/>
          <w:szCs w:val="32"/>
          <w:rtl/>
        </w:rPr>
        <w:t>ن في بعض اموالها ، حسبما قضى الحكم محل تعليقنا ، والله أعلم</w:t>
      </w:r>
      <w:r w:rsidR="00AB2501">
        <w:rPr>
          <w:rFonts w:hint="cs"/>
          <w:sz w:val="32"/>
          <w:szCs w:val="32"/>
          <w:rtl/>
        </w:rPr>
        <w:t>.</w:t>
      </w:r>
    </w:p>
    <w:p w14:paraId="58BAD7C5" w14:textId="77777777" w:rsidR="00ED0CBA" w:rsidRPr="00451561" w:rsidRDefault="00B35088" w:rsidP="00ED0CBA">
      <w:pPr>
        <w:jc w:val="right"/>
      </w:pPr>
      <w:hyperlink r:id="rId6" w:history="1">
        <w:r w:rsidR="00ED0CBA">
          <w:rPr>
            <w:rStyle w:val="Hyperlink"/>
          </w:rPr>
          <w:t>https://t.me/AbdmomenShjaaAldeen</w:t>
        </w:r>
      </w:hyperlink>
    </w:p>
    <w:p w14:paraId="12F47ED4" w14:textId="77777777" w:rsidR="00ED0CBA" w:rsidRPr="00CD2B5C" w:rsidRDefault="00ED0CBA" w:rsidP="00BF5A8D">
      <w:pPr>
        <w:jc w:val="lowKashida"/>
        <w:rPr>
          <w:sz w:val="32"/>
          <w:szCs w:val="32"/>
        </w:rPr>
      </w:pPr>
    </w:p>
    <w:sectPr w:rsidR="00ED0CBA" w:rsidRPr="00CD2B5C" w:rsidSect="007C50CD">
      <w:footerReference w:type="default" r:id="rId7"/>
      <w:pgSz w:w="11906" w:h="16838"/>
      <w:pgMar w:top="1440" w:right="1800" w:bottom="1440" w:left="1800" w:header="708" w:footer="12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E2F67" w14:textId="77777777" w:rsidR="00ED0369" w:rsidRDefault="00ED0369" w:rsidP="007C50CD">
      <w:pPr>
        <w:spacing w:after="0" w:line="240" w:lineRule="auto"/>
      </w:pPr>
      <w:r>
        <w:separator/>
      </w:r>
    </w:p>
  </w:endnote>
  <w:endnote w:type="continuationSeparator" w:id="0">
    <w:p w14:paraId="6B454D45" w14:textId="77777777" w:rsidR="00ED0369" w:rsidRDefault="00ED0369" w:rsidP="007C5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47B29" w14:textId="77777777" w:rsidR="007C50CD" w:rsidRDefault="007C50CD">
    <w:pPr>
      <w:pStyle w:val="a4"/>
    </w:pPr>
    <w:r>
      <w:rPr>
        <w:rFonts w:hint="cs"/>
        <w:rtl/>
      </w:rPr>
      <w:t>الاسعدي: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9D813" w14:textId="77777777" w:rsidR="00ED0369" w:rsidRDefault="00ED0369" w:rsidP="007C50CD">
      <w:pPr>
        <w:spacing w:after="0" w:line="240" w:lineRule="auto"/>
      </w:pPr>
      <w:r>
        <w:separator/>
      </w:r>
    </w:p>
  </w:footnote>
  <w:footnote w:type="continuationSeparator" w:id="0">
    <w:p w14:paraId="3F3DB873" w14:textId="77777777" w:rsidR="00ED0369" w:rsidRDefault="00ED0369" w:rsidP="007C50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CB"/>
    <w:rsid w:val="000077AC"/>
    <w:rsid w:val="00065F0F"/>
    <w:rsid w:val="000D3675"/>
    <w:rsid w:val="000F13A2"/>
    <w:rsid w:val="00116684"/>
    <w:rsid w:val="00125115"/>
    <w:rsid w:val="00132FC4"/>
    <w:rsid w:val="00133D21"/>
    <w:rsid w:val="00141592"/>
    <w:rsid w:val="00144C77"/>
    <w:rsid w:val="00150BCB"/>
    <w:rsid w:val="00171133"/>
    <w:rsid w:val="00174231"/>
    <w:rsid w:val="002B796D"/>
    <w:rsid w:val="002D1CE6"/>
    <w:rsid w:val="002E6E93"/>
    <w:rsid w:val="003449D3"/>
    <w:rsid w:val="0035664B"/>
    <w:rsid w:val="00380E34"/>
    <w:rsid w:val="004209F0"/>
    <w:rsid w:val="00424761"/>
    <w:rsid w:val="004613BB"/>
    <w:rsid w:val="00484181"/>
    <w:rsid w:val="00487F4E"/>
    <w:rsid w:val="004A446B"/>
    <w:rsid w:val="004D3560"/>
    <w:rsid w:val="004E2EE2"/>
    <w:rsid w:val="00533B3D"/>
    <w:rsid w:val="005736A0"/>
    <w:rsid w:val="00583D66"/>
    <w:rsid w:val="00591E19"/>
    <w:rsid w:val="005A1513"/>
    <w:rsid w:val="005B460E"/>
    <w:rsid w:val="005D2A70"/>
    <w:rsid w:val="0064492B"/>
    <w:rsid w:val="00667705"/>
    <w:rsid w:val="00676A1A"/>
    <w:rsid w:val="00680B1E"/>
    <w:rsid w:val="006840DB"/>
    <w:rsid w:val="006A74FB"/>
    <w:rsid w:val="006E4152"/>
    <w:rsid w:val="007263D5"/>
    <w:rsid w:val="00752516"/>
    <w:rsid w:val="00764510"/>
    <w:rsid w:val="007707E0"/>
    <w:rsid w:val="00771E52"/>
    <w:rsid w:val="00772B04"/>
    <w:rsid w:val="007B3305"/>
    <w:rsid w:val="007C50CD"/>
    <w:rsid w:val="007F48CE"/>
    <w:rsid w:val="00814436"/>
    <w:rsid w:val="00833136"/>
    <w:rsid w:val="00867BD7"/>
    <w:rsid w:val="008B1051"/>
    <w:rsid w:val="008E731C"/>
    <w:rsid w:val="0091338C"/>
    <w:rsid w:val="0093490A"/>
    <w:rsid w:val="00945F9E"/>
    <w:rsid w:val="00954F11"/>
    <w:rsid w:val="009575DC"/>
    <w:rsid w:val="00983408"/>
    <w:rsid w:val="009A1BC9"/>
    <w:rsid w:val="009E3D40"/>
    <w:rsid w:val="009E6DC4"/>
    <w:rsid w:val="009F73D7"/>
    <w:rsid w:val="00A004E1"/>
    <w:rsid w:val="00A20BCD"/>
    <w:rsid w:val="00A365DE"/>
    <w:rsid w:val="00A4210C"/>
    <w:rsid w:val="00A43797"/>
    <w:rsid w:val="00A57FD0"/>
    <w:rsid w:val="00A74377"/>
    <w:rsid w:val="00AB2501"/>
    <w:rsid w:val="00B074C0"/>
    <w:rsid w:val="00B16C6B"/>
    <w:rsid w:val="00B2684E"/>
    <w:rsid w:val="00B51DA3"/>
    <w:rsid w:val="00B54B55"/>
    <w:rsid w:val="00B93F72"/>
    <w:rsid w:val="00BF3AAF"/>
    <w:rsid w:val="00BF5A8D"/>
    <w:rsid w:val="00C0614C"/>
    <w:rsid w:val="00C76FE6"/>
    <w:rsid w:val="00CA12FC"/>
    <w:rsid w:val="00CC0FD7"/>
    <w:rsid w:val="00CD2B5C"/>
    <w:rsid w:val="00CF3B31"/>
    <w:rsid w:val="00D578CB"/>
    <w:rsid w:val="00D70C7A"/>
    <w:rsid w:val="00D81A1A"/>
    <w:rsid w:val="00DA64D5"/>
    <w:rsid w:val="00DB7958"/>
    <w:rsid w:val="00E1456A"/>
    <w:rsid w:val="00E44E5B"/>
    <w:rsid w:val="00E61235"/>
    <w:rsid w:val="00E73AAF"/>
    <w:rsid w:val="00E91813"/>
    <w:rsid w:val="00E93BF5"/>
    <w:rsid w:val="00EA1F98"/>
    <w:rsid w:val="00EB0AE7"/>
    <w:rsid w:val="00ED0369"/>
    <w:rsid w:val="00ED0CBA"/>
    <w:rsid w:val="00F254EE"/>
    <w:rsid w:val="00F6540E"/>
    <w:rsid w:val="00F8733F"/>
    <w:rsid w:val="00FA668C"/>
    <w:rsid w:val="00FC175C"/>
    <w:rsid w:val="00FD1F55"/>
    <w:rsid w:val="00FD5D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5D6A"/>
  <w15:docId w15:val="{C141BCB2-E796-EE4C-B21E-7739FFAC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ED0CBA"/>
    <w:rPr>
      <w:color w:val="0000FF"/>
      <w:u w:val="single"/>
    </w:rPr>
  </w:style>
  <w:style w:type="paragraph" w:styleId="a3">
    <w:name w:val="header"/>
    <w:basedOn w:val="a"/>
    <w:link w:val="Char"/>
    <w:uiPriority w:val="99"/>
    <w:unhideWhenUsed/>
    <w:rsid w:val="007C50CD"/>
    <w:pPr>
      <w:tabs>
        <w:tab w:val="center" w:pos="4153"/>
        <w:tab w:val="right" w:pos="8306"/>
      </w:tabs>
      <w:spacing w:after="0" w:line="240" w:lineRule="auto"/>
    </w:pPr>
  </w:style>
  <w:style w:type="character" w:customStyle="1" w:styleId="Char">
    <w:name w:val="رأس الصفحة Char"/>
    <w:basedOn w:val="a0"/>
    <w:link w:val="a3"/>
    <w:uiPriority w:val="99"/>
    <w:rsid w:val="007C50CD"/>
  </w:style>
  <w:style w:type="paragraph" w:styleId="a4">
    <w:name w:val="footer"/>
    <w:basedOn w:val="a"/>
    <w:link w:val="Char0"/>
    <w:uiPriority w:val="99"/>
    <w:unhideWhenUsed/>
    <w:rsid w:val="007C50CD"/>
    <w:pPr>
      <w:tabs>
        <w:tab w:val="center" w:pos="4153"/>
        <w:tab w:val="right" w:pos="8306"/>
      </w:tabs>
      <w:spacing w:after="0" w:line="240" w:lineRule="auto"/>
    </w:pPr>
  </w:style>
  <w:style w:type="character" w:customStyle="1" w:styleId="Char0">
    <w:name w:val="تذييل الصفحة Char"/>
    <w:basedOn w:val="a0"/>
    <w:link w:val="a4"/>
    <w:uiPriority w:val="99"/>
    <w:rsid w:val="007C5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803</Words>
  <Characters>4583</Characters>
  <Application>Microsoft Office Word</Application>
  <DocSecurity>0</DocSecurity>
  <Lines>38</Lines>
  <Paragraphs>10</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2024-06-21T06:33:00Z</dcterms:created>
  <dcterms:modified xsi:type="dcterms:W3CDTF">2024-06-21T06:33:00Z</dcterms:modified>
</cp:coreProperties>
</file>