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F949" w14:textId="4E1C0E7F" w:rsidR="00E73AAF" w:rsidRPr="001E6D3F" w:rsidRDefault="007E0766" w:rsidP="001E6D3F">
      <w:pPr>
        <w:jc w:val="center"/>
        <w:rPr>
          <w:rFonts w:cs="Arial"/>
          <w:b/>
          <w:bCs/>
          <w:sz w:val="32"/>
          <w:szCs w:val="32"/>
          <w:rtl/>
        </w:rPr>
      </w:pPr>
      <w:r w:rsidRPr="001E6D3F">
        <w:rPr>
          <w:rFonts w:cs="Arial" w:hint="cs"/>
          <w:b/>
          <w:bCs/>
          <w:sz w:val="32"/>
          <w:szCs w:val="32"/>
          <w:rtl/>
        </w:rPr>
        <w:t>إتفاق</w:t>
      </w:r>
      <w:r w:rsidRPr="001E6D3F">
        <w:rPr>
          <w:rFonts w:cs="Arial"/>
          <w:b/>
          <w:bCs/>
          <w:sz w:val="32"/>
          <w:szCs w:val="32"/>
          <w:rtl/>
        </w:rPr>
        <w:t xml:space="preserve"> </w:t>
      </w:r>
      <w:r w:rsidRPr="001E6D3F">
        <w:rPr>
          <w:rFonts w:cs="Arial" w:hint="cs"/>
          <w:b/>
          <w:bCs/>
          <w:sz w:val="32"/>
          <w:szCs w:val="32"/>
          <w:rtl/>
        </w:rPr>
        <w:t>الخصوم</w:t>
      </w:r>
      <w:r w:rsidRPr="001E6D3F">
        <w:rPr>
          <w:rFonts w:cs="Arial"/>
          <w:b/>
          <w:bCs/>
          <w:sz w:val="32"/>
          <w:szCs w:val="32"/>
          <w:rtl/>
        </w:rPr>
        <w:t xml:space="preserve"> </w:t>
      </w:r>
      <w:r w:rsidRPr="001E6D3F">
        <w:rPr>
          <w:rFonts w:cs="Arial" w:hint="cs"/>
          <w:b/>
          <w:bCs/>
          <w:sz w:val="32"/>
          <w:szCs w:val="32"/>
          <w:rtl/>
        </w:rPr>
        <w:t>على</w:t>
      </w:r>
      <w:r w:rsidRPr="001E6D3F">
        <w:rPr>
          <w:rFonts w:cs="Arial"/>
          <w:b/>
          <w:bCs/>
          <w:sz w:val="32"/>
          <w:szCs w:val="32"/>
          <w:rtl/>
        </w:rPr>
        <w:t xml:space="preserve"> </w:t>
      </w:r>
      <w:r w:rsidR="00350664">
        <w:rPr>
          <w:rFonts w:cs="Arial" w:hint="cs"/>
          <w:b/>
          <w:bCs/>
          <w:sz w:val="32"/>
          <w:szCs w:val="32"/>
          <w:rtl/>
        </w:rPr>
        <w:t>تح</w:t>
      </w:r>
      <w:r w:rsidR="00312B2E">
        <w:rPr>
          <w:rFonts w:cs="Arial" w:hint="cs"/>
          <w:b/>
          <w:bCs/>
          <w:sz w:val="32"/>
          <w:szCs w:val="32"/>
          <w:rtl/>
        </w:rPr>
        <w:t xml:space="preserve">ديد </w:t>
      </w:r>
      <w:r w:rsidRPr="001E6D3F">
        <w:rPr>
          <w:rFonts w:cs="Arial" w:hint="cs"/>
          <w:b/>
          <w:bCs/>
          <w:sz w:val="32"/>
          <w:szCs w:val="32"/>
          <w:rtl/>
        </w:rPr>
        <w:t>المحكمة</w:t>
      </w:r>
      <w:r w:rsidRPr="001E6D3F">
        <w:rPr>
          <w:rFonts w:cs="Arial"/>
          <w:b/>
          <w:bCs/>
          <w:sz w:val="32"/>
          <w:szCs w:val="32"/>
          <w:rtl/>
        </w:rPr>
        <w:t xml:space="preserve"> </w:t>
      </w:r>
      <w:r w:rsidR="009B723C">
        <w:rPr>
          <w:rFonts w:cs="Arial" w:hint="cs"/>
          <w:b/>
          <w:bCs/>
          <w:sz w:val="32"/>
          <w:szCs w:val="32"/>
          <w:rtl/>
        </w:rPr>
        <w:t xml:space="preserve">المختصة </w:t>
      </w:r>
      <w:r w:rsidR="003F0FEA">
        <w:rPr>
          <w:rFonts w:cs="Arial" w:hint="cs"/>
          <w:b/>
          <w:bCs/>
          <w:sz w:val="32"/>
          <w:szCs w:val="32"/>
          <w:rtl/>
        </w:rPr>
        <w:t xml:space="preserve">بنظر نزاعهم </w:t>
      </w:r>
      <w:r w:rsidR="00313917">
        <w:rPr>
          <w:rFonts w:cs="Arial" w:hint="cs"/>
          <w:b/>
          <w:bCs/>
          <w:sz w:val="32"/>
          <w:szCs w:val="32"/>
          <w:rtl/>
        </w:rPr>
        <w:t xml:space="preserve">في القانون اليمني </w:t>
      </w:r>
    </w:p>
    <w:p w14:paraId="4C875A7B" w14:textId="77777777" w:rsidR="007E0766" w:rsidRPr="001E6D3F" w:rsidRDefault="007E0766" w:rsidP="001E6D3F">
      <w:pPr>
        <w:jc w:val="right"/>
        <w:rPr>
          <w:rFonts w:cs="Arial"/>
          <w:sz w:val="32"/>
          <w:szCs w:val="32"/>
          <w:rtl/>
        </w:rPr>
      </w:pPr>
      <w:r w:rsidRPr="001E6D3F">
        <w:rPr>
          <w:rFonts w:cs="Arial" w:hint="cs"/>
          <w:sz w:val="32"/>
          <w:szCs w:val="32"/>
          <w:rtl/>
        </w:rPr>
        <w:t>أ.د/ عبدالمؤمن شجاع الدين</w:t>
      </w:r>
    </w:p>
    <w:p w14:paraId="7FA70F46" w14:textId="77777777" w:rsidR="007E0766" w:rsidRPr="001E6D3F" w:rsidRDefault="007E0766" w:rsidP="001E6D3F">
      <w:pPr>
        <w:jc w:val="right"/>
        <w:rPr>
          <w:rFonts w:cs="Arial"/>
          <w:sz w:val="32"/>
          <w:szCs w:val="32"/>
          <w:rtl/>
        </w:rPr>
      </w:pPr>
      <w:r w:rsidRPr="001E6D3F">
        <w:rPr>
          <w:rFonts w:cs="Arial" w:hint="cs"/>
          <w:sz w:val="32"/>
          <w:szCs w:val="32"/>
          <w:rtl/>
        </w:rPr>
        <w:t xml:space="preserve">الأستاذ بكلية الشريعة والقانون </w:t>
      </w:r>
      <w:r w:rsidRPr="001E6D3F">
        <w:rPr>
          <w:rFonts w:cs="Arial"/>
          <w:sz w:val="32"/>
          <w:szCs w:val="32"/>
          <w:rtl/>
        </w:rPr>
        <w:t>–</w:t>
      </w:r>
      <w:r w:rsidRPr="001E6D3F">
        <w:rPr>
          <w:rFonts w:cs="Arial" w:hint="cs"/>
          <w:sz w:val="32"/>
          <w:szCs w:val="32"/>
          <w:rtl/>
        </w:rPr>
        <w:t xml:space="preserve"> جامعة صنعاء</w:t>
      </w:r>
    </w:p>
    <w:p w14:paraId="6F6CB79D" w14:textId="28346CFD" w:rsidR="009A5F01" w:rsidRDefault="00313917" w:rsidP="007E0766">
      <w:pPr>
        <w:jc w:val="lowKashida"/>
        <w:rPr>
          <w:rFonts w:cs="Arial"/>
          <w:sz w:val="32"/>
          <w:szCs w:val="32"/>
          <w:rtl/>
        </w:rPr>
      </w:pPr>
      <w:r>
        <w:rPr>
          <w:rFonts w:cs="Arial" w:hint="cs"/>
          <w:sz w:val="32"/>
          <w:szCs w:val="32"/>
          <w:rtl/>
        </w:rPr>
        <w:t xml:space="preserve">اجاز قانون المرافعات </w:t>
      </w:r>
      <w:r w:rsidR="00340828">
        <w:rPr>
          <w:rFonts w:cs="Arial" w:hint="cs"/>
          <w:sz w:val="32"/>
          <w:szCs w:val="32"/>
          <w:rtl/>
        </w:rPr>
        <w:t xml:space="preserve">اليمني للخصوم الإتفاق المسبق على تحديد المحكمة المختصة بنظر الخلاف </w:t>
      </w:r>
      <w:r w:rsidR="00C628AA">
        <w:rPr>
          <w:rFonts w:cs="Arial" w:hint="cs"/>
          <w:sz w:val="32"/>
          <w:szCs w:val="32"/>
          <w:rtl/>
        </w:rPr>
        <w:t xml:space="preserve">بينهم الذي قد يقع مستقبلا وكذا الإتفاق على إحالة النزاع القائم بينهم </w:t>
      </w:r>
      <w:r w:rsidR="00345370">
        <w:rPr>
          <w:rFonts w:cs="Arial" w:hint="cs"/>
          <w:sz w:val="32"/>
          <w:szCs w:val="32"/>
          <w:rtl/>
        </w:rPr>
        <w:t xml:space="preserve">من محكمة إلى محكمة أخرى شريطة ان </w:t>
      </w:r>
      <w:r w:rsidR="00DC3092">
        <w:rPr>
          <w:rFonts w:cs="Arial" w:hint="cs"/>
          <w:sz w:val="32"/>
          <w:szCs w:val="32"/>
          <w:rtl/>
        </w:rPr>
        <w:t xml:space="preserve">تكون المحكمة </w:t>
      </w:r>
      <w:r w:rsidR="00EA6850">
        <w:rPr>
          <w:rFonts w:cs="Arial" w:hint="cs"/>
          <w:sz w:val="32"/>
          <w:szCs w:val="32"/>
          <w:rtl/>
        </w:rPr>
        <w:t>المختارة منهم مختصة نوعيا بنظر النزاع</w:t>
      </w:r>
      <w:r w:rsidR="00922663" w:rsidRPr="00922663">
        <w:rPr>
          <w:rFonts w:cs="Arial" w:hint="cs"/>
          <w:sz w:val="32"/>
          <w:szCs w:val="32"/>
          <w:rtl/>
        </w:rPr>
        <w:t xml:space="preserve"> </w:t>
      </w:r>
      <w:r w:rsidR="00014723">
        <w:rPr>
          <w:rFonts w:cs="Arial" w:hint="cs"/>
          <w:sz w:val="32"/>
          <w:szCs w:val="32"/>
          <w:rtl/>
        </w:rPr>
        <w:t>فقد اشترط</w:t>
      </w:r>
      <w:r w:rsidR="001C0256">
        <w:rPr>
          <w:rFonts w:cs="Arial" w:hint="cs"/>
          <w:sz w:val="32"/>
          <w:szCs w:val="32"/>
          <w:rtl/>
        </w:rPr>
        <w:t xml:space="preserve"> </w:t>
      </w:r>
      <w:r w:rsidR="00014723">
        <w:rPr>
          <w:rFonts w:cs="Arial" w:hint="cs"/>
          <w:sz w:val="32"/>
          <w:szCs w:val="32"/>
          <w:rtl/>
        </w:rPr>
        <w:t xml:space="preserve">قانون المرافعات عند الإتفاق </w:t>
      </w:r>
      <w:r w:rsidR="00922663">
        <w:rPr>
          <w:rFonts w:cs="Arial" w:hint="cs"/>
          <w:sz w:val="32"/>
          <w:szCs w:val="32"/>
          <w:rtl/>
        </w:rPr>
        <w:t xml:space="preserve">ان يتم مراعاة الاختصاص النوعي اي ان لا يترتب على الإتفاق مخالفة </w:t>
      </w:r>
      <w:r w:rsidR="00CC21D9">
        <w:rPr>
          <w:rFonts w:cs="Arial" w:hint="cs"/>
          <w:sz w:val="32"/>
          <w:szCs w:val="32"/>
          <w:rtl/>
        </w:rPr>
        <w:t xml:space="preserve"> الاختصاص النوعي </w:t>
      </w:r>
      <w:r w:rsidR="004B695F">
        <w:rPr>
          <w:rFonts w:cs="Arial" w:hint="cs"/>
          <w:sz w:val="32"/>
          <w:szCs w:val="32"/>
          <w:rtl/>
        </w:rPr>
        <w:t xml:space="preserve">، والاتفاق المسبق على تحديد المحكمة </w:t>
      </w:r>
      <w:r w:rsidR="00367E30">
        <w:rPr>
          <w:rFonts w:cs="Arial" w:hint="cs"/>
          <w:sz w:val="32"/>
          <w:szCs w:val="32"/>
          <w:rtl/>
        </w:rPr>
        <w:t>المختصة بنظر النزاع يكون في</w:t>
      </w:r>
      <w:r w:rsidR="00A24602">
        <w:rPr>
          <w:rFonts w:cs="Arial" w:hint="cs"/>
          <w:sz w:val="32"/>
          <w:szCs w:val="32"/>
          <w:rtl/>
        </w:rPr>
        <w:t xml:space="preserve"> غالب</w:t>
      </w:r>
      <w:r w:rsidR="00367E30">
        <w:rPr>
          <w:rFonts w:cs="Arial" w:hint="cs"/>
          <w:sz w:val="32"/>
          <w:szCs w:val="32"/>
          <w:rtl/>
        </w:rPr>
        <w:t xml:space="preserve"> </w:t>
      </w:r>
      <w:r w:rsidR="00A24602">
        <w:rPr>
          <w:rFonts w:cs="Arial" w:hint="cs"/>
          <w:sz w:val="32"/>
          <w:szCs w:val="32"/>
          <w:rtl/>
        </w:rPr>
        <w:t xml:space="preserve">الأحيان </w:t>
      </w:r>
      <w:r w:rsidR="00224EF7">
        <w:rPr>
          <w:rFonts w:cs="Arial" w:hint="cs"/>
          <w:sz w:val="32"/>
          <w:szCs w:val="32"/>
          <w:rtl/>
        </w:rPr>
        <w:t xml:space="preserve">في العقود التجارية </w:t>
      </w:r>
      <w:r w:rsidR="00053DCD">
        <w:rPr>
          <w:rFonts w:cs="Arial" w:hint="cs"/>
          <w:sz w:val="32"/>
          <w:szCs w:val="32"/>
          <w:rtl/>
        </w:rPr>
        <w:t>حيث يتم تضمين هذه العقود بندا ينص على أنه</w:t>
      </w:r>
      <w:r w:rsidR="009B2A4F">
        <w:rPr>
          <w:rFonts w:cs="Arial" w:hint="cs"/>
          <w:sz w:val="32"/>
          <w:szCs w:val="32"/>
          <w:rtl/>
        </w:rPr>
        <w:t xml:space="preserve">(عند حدوث نزاع بشأن تنفيذ العقد أو تفسيره تكون المحكمة المختصة بنظر النزاع </w:t>
      </w:r>
      <w:r w:rsidR="00FA12DF">
        <w:rPr>
          <w:rFonts w:cs="Arial" w:hint="cs"/>
          <w:sz w:val="32"/>
          <w:szCs w:val="32"/>
          <w:rtl/>
        </w:rPr>
        <w:t xml:space="preserve">المحكمة التجارية في كذا </w:t>
      </w:r>
      <w:r w:rsidR="009B2A4F">
        <w:rPr>
          <w:rFonts w:cs="Arial" w:hint="cs"/>
          <w:sz w:val="32"/>
          <w:szCs w:val="32"/>
          <w:rtl/>
        </w:rPr>
        <w:t>)</w:t>
      </w:r>
      <w:r w:rsidR="00994704">
        <w:rPr>
          <w:rFonts w:cs="Arial" w:hint="cs"/>
          <w:sz w:val="32"/>
          <w:szCs w:val="32"/>
          <w:rtl/>
        </w:rPr>
        <w:t xml:space="preserve">. </w:t>
      </w:r>
    </w:p>
    <w:p w14:paraId="4701F487" w14:textId="5D83A4E3" w:rsidR="007E0766" w:rsidRPr="001E6D3F" w:rsidRDefault="00741776" w:rsidP="007E0766">
      <w:pPr>
        <w:jc w:val="lowKashida"/>
        <w:rPr>
          <w:rFonts w:cs="Arial"/>
          <w:sz w:val="32"/>
          <w:szCs w:val="32"/>
          <w:rtl/>
        </w:rPr>
      </w:pPr>
      <w:r>
        <w:rPr>
          <w:rFonts w:cs="Arial" w:hint="cs"/>
          <w:sz w:val="32"/>
          <w:szCs w:val="32"/>
          <w:rtl/>
        </w:rPr>
        <w:t xml:space="preserve">وقد كان الطاعن في القضية التي </w:t>
      </w:r>
      <w:r w:rsidR="00840EDD">
        <w:rPr>
          <w:rFonts w:cs="Arial" w:hint="cs"/>
          <w:sz w:val="32"/>
          <w:szCs w:val="32"/>
          <w:rtl/>
        </w:rPr>
        <w:t xml:space="preserve">تناولها الحكم محل تعليقنا يجادل بأنه قد اتفق مع المطعون ضده على أن أي خلاف قد ينشاء بينهم </w:t>
      </w:r>
      <w:r w:rsidR="004165F5">
        <w:rPr>
          <w:rFonts w:cs="Arial" w:hint="cs"/>
          <w:sz w:val="32"/>
          <w:szCs w:val="32"/>
          <w:rtl/>
        </w:rPr>
        <w:t>بمناسبة العلاقة العقدية تختص بنظره المحكمة التجارية بمدينة صنعاء</w:t>
      </w:r>
      <w:r w:rsidR="00740C43">
        <w:rPr>
          <w:rFonts w:cs="Arial" w:hint="cs"/>
          <w:sz w:val="32"/>
          <w:szCs w:val="32"/>
          <w:rtl/>
        </w:rPr>
        <w:t xml:space="preserve">، </w:t>
      </w:r>
      <w:r w:rsidR="004165F5">
        <w:rPr>
          <w:rFonts w:cs="Arial" w:hint="cs"/>
          <w:sz w:val="32"/>
          <w:szCs w:val="32"/>
          <w:rtl/>
        </w:rPr>
        <w:t xml:space="preserve">غير </w:t>
      </w:r>
      <w:r w:rsidR="00740C43">
        <w:rPr>
          <w:rFonts w:cs="Arial" w:hint="cs"/>
          <w:sz w:val="32"/>
          <w:szCs w:val="32"/>
          <w:rtl/>
        </w:rPr>
        <w:t>أن الطاعن</w:t>
      </w:r>
      <w:r w:rsidR="004165F5">
        <w:rPr>
          <w:rFonts w:cs="Arial" w:hint="cs"/>
          <w:sz w:val="32"/>
          <w:szCs w:val="32"/>
          <w:rtl/>
        </w:rPr>
        <w:t xml:space="preserve"> عجز عن إثبات هذا الاتفاق</w:t>
      </w:r>
      <w:r w:rsidR="00740C43">
        <w:rPr>
          <w:rFonts w:cs="Arial" w:hint="cs"/>
          <w:sz w:val="32"/>
          <w:szCs w:val="32"/>
          <w:rtl/>
        </w:rPr>
        <w:t>،</w:t>
      </w:r>
      <w:r w:rsidR="007E0766" w:rsidRPr="001E6D3F">
        <w:rPr>
          <w:rFonts w:cs="Arial" w:hint="cs"/>
          <w:sz w:val="32"/>
          <w:szCs w:val="32"/>
          <w:rtl/>
        </w:rPr>
        <w:t xml:space="preserve"> حسبما قضى الحكم الصادر عن الدائرة التجارية بالمحكمة العليا في جلستها المنعقدة بتاريخ 23-12-2016م في الطعن رقم (58486)، الذي قضى ((بأن نعي الطاعن بإختصاص المحكمة التجارية </w:t>
      </w:r>
      <w:r w:rsidR="00740C43">
        <w:rPr>
          <w:rFonts w:cs="Arial" w:hint="cs"/>
          <w:sz w:val="32"/>
          <w:szCs w:val="32"/>
          <w:rtl/>
        </w:rPr>
        <w:t>ب</w:t>
      </w:r>
      <w:r w:rsidR="007E0766" w:rsidRPr="001E6D3F">
        <w:rPr>
          <w:rFonts w:cs="Arial" w:hint="cs"/>
          <w:sz w:val="32"/>
          <w:szCs w:val="32"/>
          <w:rtl/>
        </w:rPr>
        <w:t>نظر النزاع مردود: بأنه لا يوجد إتفاق صريح بموافقة المدعى عليه على إختصاص المحكمة التجارية بصنعاء بنظر النزاع دون المحكمة المختصة مكانياً بنظره وهي محكمة.... الابتدائية</w:t>
      </w:r>
      <w:r w:rsidR="00740C43">
        <w:rPr>
          <w:rFonts w:cs="Arial" w:hint="cs"/>
          <w:sz w:val="32"/>
          <w:szCs w:val="32"/>
          <w:rtl/>
        </w:rPr>
        <w:t>،</w:t>
      </w:r>
      <w:r w:rsidR="007E0766" w:rsidRPr="001E6D3F">
        <w:rPr>
          <w:rFonts w:cs="Arial" w:hint="cs"/>
          <w:sz w:val="32"/>
          <w:szCs w:val="32"/>
          <w:rtl/>
        </w:rPr>
        <w:t xml:space="preserve"> عملاً بالمادة (101) مرافعات </w:t>
      </w:r>
      <w:r w:rsidR="0011170F">
        <w:rPr>
          <w:rFonts w:cs="Arial" w:hint="cs"/>
          <w:sz w:val="32"/>
          <w:szCs w:val="32"/>
          <w:rtl/>
        </w:rPr>
        <w:t>حسبما</w:t>
      </w:r>
      <w:r w:rsidR="007E0766" w:rsidRPr="001E6D3F">
        <w:rPr>
          <w:rFonts w:cs="Arial" w:hint="cs"/>
          <w:sz w:val="32"/>
          <w:szCs w:val="32"/>
          <w:rtl/>
        </w:rPr>
        <w:t xml:space="preserve"> يظهر من أوراق النزاع))</w:t>
      </w:r>
      <w:r w:rsidR="0011170F">
        <w:rPr>
          <w:rFonts w:cs="Arial" w:hint="cs"/>
          <w:sz w:val="32"/>
          <w:szCs w:val="32"/>
          <w:rtl/>
        </w:rPr>
        <w:t xml:space="preserve">، </w:t>
      </w:r>
      <w:r w:rsidR="007E0766" w:rsidRPr="001E6D3F">
        <w:rPr>
          <w:rFonts w:cs="Arial" w:hint="cs"/>
          <w:sz w:val="32"/>
          <w:szCs w:val="32"/>
          <w:rtl/>
        </w:rPr>
        <w:t xml:space="preserve">وسيكون تعليقنا على هذا الحكم حسبما هو مبين في الأوجه الآتية: </w:t>
      </w:r>
    </w:p>
    <w:p w14:paraId="310EC1E0" w14:textId="77777777" w:rsidR="007E0766" w:rsidRPr="001E6D3F" w:rsidRDefault="007E0766" w:rsidP="007E0766">
      <w:pPr>
        <w:jc w:val="lowKashida"/>
        <w:rPr>
          <w:rFonts w:cs="Arial"/>
          <w:b/>
          <w:bCs/>
          <w:sz w:val="32"/>
          <w:szCs w:val="32"/>
          <w:rtl/>
        </w:rPr>
      </w:pPr>
      <w:r w:rsidRPr="001E6D3F">
        <w:rPr>
          <w:rFonts w:cs="Arial" w:hint="cs"/>
          <w:b/>
          <w:bCs/>
          <w:sz w:val="32"/>
          <w:szCs w:val="32"/>
          <w:rtl/>
        </w:rPr>
        <w:t xml:space="preserve">الوجه الأول: الإختصاص المكاني للمحاكم التجارية في اليمن: </w:t>
      </w:r>
    </w:p>
    <w:p w14:paraId="27A8CD31" w14:textId="2D502958" w:rsidR="00A42027" w:rsidRPr="00D635FC" w:rsidRDefault="007E0766" w:rsidP="00D635FC">
      <w:pPr>
        <w:jc w:val="lowKashida"/>
        <w:rPr>
          <w:rFonts w:ascii="Open Sans" w:eastAsia="Times New Roman" w:hAnsi="Open Sans" w:cs="Times New Roman"/>
          <w:color w:val="333333"/>
          <w:sz w:val="21"/>
          <w:szCs w:val="21"/>
        </w:rPr>
      </w:pPr>
      <w:r w:rsidRPr="001E6D3F">
        <w:rPr>
          <w:rFonts w:cs="Arial" w:hint="cs"/>
          <w:sz w:val="32"/>
          <w:szCs w:val="32"/>
          <w:rtl/>
        </w:rPr>
        <w:t>من المعلوم في اليمن أن المحاكم التجارية ليست موجودة في كافة محافظات الجمهورية الـ(21) محافظة</w:t>
      </w:r>
      <w:r w:rsidR="00806277">
        <w:rPr>
          <w:rFonts w:cs="Arial" w:hint="cs"/>
          <w:sz w:val="32"/>
          <w:szCs w:val="32"/>
          <w:rtl/>
        </w:rPr>
        <w:t>،</w:t>
      </w:r>
      <w:r w:rsidRPr="001E6D3F">
        <w:rPr>
          <w:rFonts w:cs="Arial" w:hint="cs"/>
          <w:sz w:val="32"/>
          <w:szCs w:val="32"/>
          <w:rtl/>
        </w:rPr>
        <w:t xml:space="preserve"> </w:t>
      </w:r>
      <w:r w:rsidR="00112B69">
        <w:rPr>
          <w:rFonts w:cs="Arial" w:hint="cs"/>
          <w:sz w:val="32"/>
          <w:szCs w:val="32"/>
          <w:rtl/>
        </w:rPr>
        <w:t>فعدد المحاكم.التجارية</w:t>
      </w:r>
      <w:r w:rsidRPr="001E6D3F">
        <w:rPr>
          <w:rFonts w:cs="Arial" w:hint="cs"/>
          <w:sz w:val="32"/>
          <w:szCs w:val="32"/>
          <w:rtl/>
        </w:rPr>
        <w:t xml:space="preserve"> </w:t>
      </w:r>
      <w:r w:rsidR="004C3421">
        <w:rPr>
          <w:rFonts w:cs="Arial" w:hint="cs"/>
          <w:sz w:val="32"/>
          <w:szCs w:val="32"/>
          <w:rtl/>
        </w:rPr>
        <w:t xml:space="preserve">خمس فقط، </w:t>
      </w:r>
      <w:r w:rsidR="00806277">
        <w:rPr>
          <w:rFonts w:cs="Arial" w:hint="cs"/>
          <w:sz w:val="32"/>
          <w:szCs w:val="32"/>
          <w:rtl/>
        </w:rPr>
        <w:t>ف</w:t>
      </w:r>
      <w:r w:rsidRPr="001E6D3F">
        <w:rPr>
          <w:rFonts w:cs="Arial" w:hint="cs"/>
          <w:sz w:val="32"/>
          <w:szCs w:val="32"/>
          <w:rtl/>
        </w:rPr>
        <w:t>لا توجد</w:t>
      </w:r>
      <w:r w:rsidR="00806277">
        <w:rPr>
          <w:rFonts w:cs="Arial" w:hint="cs"/>
          <w:sz w:val="32"/>
          <w:szCs w:val="32"/>
          <w:rtl/>
        </w:rPr>
        <w:t xml:space="preserve"> المحاكم  التجارية </w:t>
      </w:r>
      <w:r w:rsidRPr="001E6D3F">
        <w:rPr>
          <w:rFonts w:cs="Arial" w:hint="cs"/>
          <w:sz w:val="32"/>
          <w:szCs w:val="32"/>
          <w:rtl/>
        </w:rPr>
        <w:t>إلا في أمانة العاصمة ومحافظات عدن وحضرموت وتعز والحديدة، ولذلك حدد القرار الجمهوري رقم (</w:t>
      </w:r>
      <w:r w:rsidR="00946645">
        <w:rPr>
          <w:rFonts w:cs="Arial" w:hint="cs"/>
          <w:sz w:val="32"/>
          <w:szCs w:val="32"/>
          <w:rtl/>
        </w:rPr>
        <w:t xml:space="preserve">19 </w:t>
      </w:r>
      <w:r w:rsidRPr="001E6D3F">
        <w:rPr>
          <w:rFonts w:cs="Arial" w:hint="cs"/>
          <w:sz w:val="32"/>
          <w:szCs w:val="32"/>
          <w:rtl/>
        </w:rPr>
        <w:t xml:space="preserve">) لسنة </w:t>
      </w:r>
      <w:r w:rsidR="00946645">
        <w:rPr>
          <w:rFonts w:cs="Arial" w:hint="cs"/>
          <w:sz w:val="32"/>
          <w:szCs w:val="32"/>
          <w:rtl/>
        </w:rPr>
        <w:t xml:space="preserve">2003 </w:t>
      </w:r>
      <w:r w:rsidRPr="001E6D3F">
        <w:rPr>
          <w:rFonts w:cs="Arial" w:hint="cs"/>
          <w:sz w:val="32"/>
          <w:szCs w:val="32"/>
          <w:rtl/>
        </w:rPr>
        <w:t>بإنشاء المحاكم التجارية حدد نطاق إختصاص المحاكم التجارية المشار إليها</w:t>
      </w:r>
      <w:r w:rsidR="00806277">
        <w:rPr>
          <w:rFonts w:cs="Arial" w:hint="cs"/>
          <w:sz w:val="32"/>
          <w:szCs w:val="32"/>
          <w:rtl/>
        </w:rPr>
        <w:t xml:space="preserve">، </w:t>
      </w:r>
      <w:r w:rsidRPr="001E6D3F">
        <w:rPr>
          <w:rFonts w:cs="Arial" w:hint="cs"/>
          <w:sz w:val="32"/>
          <w:szCs w:val="32"/>
          <w:rtl/>
        </w:rPr>
        <w:t xml:space="preserve">وفي الوقت ذاته صرح </w:t>
      </w:r>
      <w:r w:rsidR="00204284">
        <w:rPr>
          <w:rFonts w:cs="Arial" w:hint="cs"/>
          <w:sz w:val="32"/>
          <w:szCs w:val="32"/>
          <w:rtl/>
        </w:rPr>
        <w:t xml:space="preserve"> ذلك القرار </w:t>
      </w:r>
      <w:r w:rsidRPr="001E6D3F">
        <w:rPr>
          <w:rFonts w:cs="Arial" w:hint="cs"/>
          <w:sz w:val="32"/>
          <w:szCs w:val="32"/>
          <w:rtl/>
        </w:rPr>
        <w:t xml:space="preserve">بأن المحافظات التي لا توجد فيها محاكم تجارية يكون الإختصاص فيها للمحاكم العادية الموجودة في هذه المحافظات بإعتبارها صاحبة الولاية العامة حسبما ورد في </w:t>
      </w:r>
      <w:r w:rsidRPr="001E6D3F">
        <w:rPr>
          <w:rFonts w:cs="Arial" w:hint="cs"/>
          <w:sz w:val="32"/>
          <w:szCs w:val="32"/>
          <w:rtl/>
        </w:rPr>
        <w:lastRenderedPageBreak/>
        <w:t>القرار الجمهوري المشار إليه</w:t>
      </w:r>
      <w:r w:rsidR="006A1FFE">
        <w:rPr>
          <w:rFonts w:cs="Arial" w:hint="cs"/>
          <w:sz w:val="32"/>
          <w:szCs w:val="32"/>
          <w:rtl/>
        </w:rPr>
        <w:t>،</w:t>
      </w:r>
      <w:r w:rsidR="006A1FFE" w:rsidRPr="00AC3099">
        <w:rPr>
          <w:rFonts w:cs="Arial" w:hint="cs"/>
          <w:b/>
          <w:bCs/>
          <w:sz w:val="32"/>
          <w:szCs w:val="32"/>
          <w:rtl/>
        </w:rPr>
        <w:t xml:space="preserve"> </w:t>
      </w:r>
      <w:r w:rsidR="00B80D8E" w:rsidRPr="00AC3099">
        <w:rPr>
          <w:rFonts w:ascii="Open Sans" w:eastAsia="Times New Roman" w:hAnsi="Open Sans" w:cs="Times New Roman" w:hint="cs"/>
          <w:b/>
          <w:bCs/>
          <w:color w:val="333333"/>
          <w:sz w:val="21"/>
          <w:szCs w:val="21"/>
          <w:rtl/>
        </w:rPr>
        <w:t>فقد نصت</w:t>
      </w:r>
      <w:r w:rsidR="00B80D8E">
        <w:rPr>
          <w:rFonts w:ascii="Open Sans" w:eastAsia="Times New Roman" w:hAnsi="Open Sans" w:cs="Times New Roman" w:hint="cs"/>
          <w:color w:val="333333"/>
          <w:sz w:val="21"/>
          <w:szCs w:val="21"/>
          <w:rtl/>
        </w:rPr>
        <w:t xml:space="preserve"> </w:t>
      </w:r>
      <w:r w:rsidR="00B80D8E">
        <w:rPr>
          <w:rFonts w:hint="cs"/>
          <w:sz w:val="32"/>
          <w:szCs w:val="32"/>
          <w:rtl/>
        </w:rPr>
        <w:t>الم</w:t>
      </w:r>
      <w:r w:rsidR="00A42027" w:rsidRPr="006B080E">
        <w:rPr>
          <w:sz w:val="32"/>
          <w:szCs w:val="32"/>
          <w:rtl/>
        </w:rPr>
        <w:t xml:space="preserve">ادة(1) </w:t>
      </w:r>
      <w:r w:rsidR="00B80D8E">
        <w:rPr>
          <w:rFonts w:hint="cs"/>
          <w:sz w:val="32"/>
          <w:szCs w:val="32"/>
          <w:rtl/>
        </w:rPr>
        <w:t xml:space="preserve">من </w:t>
      </w:r>
      <w:r w:rsidR="006A1FFE">
        <w:rPr>
          <w:rFonts w:hint="cs"/>
          <w:sz w:val="32"/>
          <w:szCs w:val="32"/>
          <w:rtl/>
        </w:rPr>
        <w:t>هذا القرار على أن</w:t>
      </w:r>
      <w:r w:rsidR="00A34051">
        <w:rPr>
          <w:rFonts w:hint="cs"/>
          <w:sz w:val="32"/>
          <w:szCs w:val="32"/>
          <w:rtl/>
        </w:rPr>
        <w:t xml:space="preserve">( </w:t>
      </w:r>
      <w:r w:rsidR="00A42027" w:rsidRPr="006B080E">
        <w:rPr>
          <w:rFonts w:hint="cs"/>
          <w:sz w:val="32"/>
          <w:szCs w:val="32"/>
          <w:rtl/>
        </w:rPr>
        <w:t>ت</w:t>
      </w:r>
      <w:r w:rsidR="00A42027" w:rsidRPr="006B080E">
        <w:rPr>
          <w:sz w:val="32"/>
          <w:szCs w:val="32"/>
          <w:rtl/>
        </w:rPr>
        <w:t>نشا في كل من امانة العاصمة وعواصم محافظات ( عدن، الحديدة، حضرموت، تعز) محاكم ابتدائية تجارية بواقع محكمة واحدة او اكثر من محكمة وفقا للحاجة وتيسيرا لسرعة البت في القضايا وذلك للنظر والفصل في الدعاوى والمنازعات التجارية</w:t>
      </w:r>
      <w:r w:rsidR="00A34051">
        <w:rPr>
          <w:rFonts w:hint="cs"/>
          <w:sz w:val="32"/>
          <w:szCs w:val="32"/>
          <w:rtl/>
        </w:rPr>
        <w:t xml:space="preserve">)، </w:t>
      </w:r>
      <w:r w:rsidR="004A4F9E">
        <w:rPr>
          <w:rFonts w:hint="cs"/>
          <w:sz w:val="32"/>
          <w:szCs w:val="32"/>
          <w:rtl/>
        </w:rPr>
        <w:t xml:space="preserve">وهذا يعني أن المحاكم التجارية ليست موجودة في </w:t>
      </w:r>
      <w:r w:rsidR="00610626">
        <w:rPr>
          <w:rFonts w:hint="cs"/>
          <w:sz w:val="32"/>
          <w:szCs w:val="32"/>
          <w:rtl/>
        </w:rPr>
        <w:t xml:space="preserve">كل عواصم المحافظات، </w:t>
      </w:r>
      <w:r w:rsidR="00CC2A18">
        <w:rPr>
          <w:rFonts w:hint="cs"/>
          <w:sz w:val="32"/>
          <w:szCs w:val="32"/>
          <w:rtl/>
        </w:rPr>
        <w:t>ف</w:t>
      </w:r>
      <w:r w:rsidR="00610626">
        <w:rPr>
          <w:rFonts w:hint="cs"/>
          <w:sz w:val="32"/>
          <w:szCs w:val="32"/>
          <w:rtl/>
        </w:rPr>
        <w:t xml:space="preserve">وجودها </w:t>
      </w:r>
      <w:r w:rsidR="00CC2A18">
        <w:rPr>
          <w:rFonts w:hint="cs"/>
          <w:sz w:val="32"/>
          <w:szCs w:val="32"/>
          <w:rtl/>
        </w:rPr>
        <w:t xml:space="preserve"> يقتصر على أمانة العاصمة وعواصم اربع محافظات</w:t>
      </w:r>
      <w:r w:rsidR="00D635FC">
        <w:rPr>
          <w:rFonts w:hint="cs"/>
          <w:sz w:val="32"/>
          <w:szCs w:val="32"/>
          <w:rtl/>
        </w:rPr>
        <w:t xml:space="preserve">. </w:t>
      </w:r>
    </w:p>
    <w:p w14:paraId="221CBB5F" w14:textId="3F46AA62" w:rsidR="00A42027" w:rsidRPr="006B080E" w:rsidRDefault="00332C3B" w:rsidP="00E32427">
      <w:pPr>
        <w:divId w:val="1860700445"/>
        <w:rPr>
          <w:sz w:val="32"/>
          <w:szCs w:val="32"/>
        </w:rPr>
      </w:pPr>
      <w:r>
        <w:rPr>
          <w:rFonts w:hint="cs"/>
          <w:sz w:val="32"/>
          <w:szCs w:val="32"/>
          <w:rtl/>
        </w:rPr>
        <w:t xml:space="preserve">في حين </w:t>
      </w:r>
      <w:r w:rsidR="008D1B95">
        <w:rPr>
          <w:rFonts w:hint="cs"/>
          <w:sz w:val="32"/>
          <w:szCs w:val="32"/>
          <w:rtl/>
        </w:rPr>
        <w:t>بينت</w:t>
      </w:r>
      <w:r>
        <w:rPr>
          <w:rFonts w:hint="cs"/>
          <w:sz w:val="32"/>
          <w:szCs w:val="32"/>
          <w:rtl/>
        </w:rPr>
        <w:t xml:space="preserve"> ال</w:t>
      </w:r>
      <w:r w:rsidR="00A42027" w:rsidRPr="006B080E">
        <w:rPr>
          <w:sz w:val="32"/>
          <w:szCs w:val="32"/>
          <w:rtl/>
        </w:rPr>
        <w:t>مادة(3)</w:t>
      </w:r>
      <w:r>
        <w:rPr>
          <w:rFonts w:hint="cs"/>
          <w:sz w:val="32"/>
          <w:szCs w:val="32"/>
          <w:rtl/>
        </w:rPr>
        <w:t xml:space="preserve"> من القرار </w:t>
      </w:r>
      <w:r w:rsidR="008D1B95">
        <w:rPr>
          <w:rFonts w:hint="cs"/>
          <w:sz w:val="32"/>
          <w:szCs w:val="32"/>
          <w:rtl/>
        </w:rPr>
        <w:t xml:space="preserve">الجمهوري المشار اليه  بينت </w:t>
      </w:r>
      <w:r w:rsidR="00BC65CA">
        <w:rPr>
          <w:rFonts w:hint="cs"/>
          <w:sz w:val="32"/>
          <w:szCs w:val="32"/>
          <w:rtl/>
        </w:rPr>
        <w:t xml:space="preserve">المسائل التي تختص </w:t>
      </w:r>
      <w:r w:rsidR="003612D6">
        <w:rPr>
          <w:rFonts w:hint="cs"/>
          <w:sz w:val="32"/>
          <w:szCs w:val="32"/>
          <w:rtl/>
        </w:rPr>
        <w:t>بنظرها المحاكم التجارية المشار إليها</w:t>
      </w:r>
      <w:r w:rsidR="0035178B">
        <w:rPr>
          <w:rFonts w:hint="cs"/>
          <w:sz w:val="32"/>
          <w:szCs w:val="32"/>
          <w:rtl/>
        </w:rPr>
        <w:t xml:space="preserve">، </w:t>
      </w:r>
      <w:r w:rsidR="003612D6">
        <w:rPr>
          <w:rFonts w:hint="cs"/>
          <w:sz w:val="32"/>
          <w:szCs w:val="32"/>
          <w:rtl/>
        </w:rPr>
        <w:t xml:space="preserve">وفي الوقت ذاته صرحت هذه المادة </w:t>
      </w:r>
      <w:r w:rsidR="0035178B">
        <w:rPr>
          <w:rFonts w:hint="cs"/>
          <w:sz w:val="32"/>
          <w:szCs w:val="32"/>
          <w:rtl/>
        </w:rPr>
        <w:t>انه</w:t>
      </w:r>
      <w:r w:rsidR="003612D6">
        <w:rPr>
          <w:rFonts w:hint="cs"/>
          <w:sz w:val="32"/>
          <w:szCs w:val="32"/>
          <w:rtl/>
        </w:rPr>
        <w:t xml:space="preserve"> </w:t>
      </w:r>
      <w:r w:rsidR="0035178B">
        <w:rPr>
          <w:rFonts w:hint="cs"/>
          <w:sz w:val="32"/>
          <w:szCs w:val="32"/>
          <w:rtl/>
        </w:rPr>
        <w:t>بالنسبة</w:t>
      </w:r>
      <w:r w:rsidR="003612D6">
        <w:rPr>
          <w:rFonts w:hint="cs"/>
          <w:sz w:val="32"/>
          <w:szCs w:val="32"/>
          <w:rtl/>
        </w:rPr>
        <w:t xml:space="preserve"> </w:t>
      </w:r>
      <w:r w:rsidR="0035178B">
        <w:rPr>
          <w:rFonts w:hint="cs"/>
          <w:sz w:val="32"/>
          <w:szCs w:val="32"/>
          <w:rtl/>
        </w:rPr>
        <w:t>لل</w:t>
      </w:r>
      <w:r w:rsidR="003612D6">
        <w:rPr>
          <w:rFonts w:hint="cs"/>
          <w:sz w:val="32"/>
          <w:szCs w:val="32"/>
          <w:rtl/>
        </w:rPr>
        <w:t xml:space="preserve">محافظات </w:t>
      </w:r>
      <w:r w:rsidR="0017155A">
        <w:rPr>
          <w:rFonts w:hint="cs"/>
          <w:sz w:val="32"/>
          <w:szCs w:val="32"/>
          <w:rtl/>
        </w:rPr>
        <w:t xml:space="preserve">التي لا توجد فيها محاكم تجارية يكون الإختصاص بنظر المنازعات التجارية فيها لمحاكم المحافظة </w:t>
      </w:r>
      <w:r w:rsidR="0035178B">
        <w:rPr>
          <w:rFonts w:hint="cs"/>
          <w:sz w:val="32"/>
          <w:szCs w:val="32"/>
          <w:rtl/>
        </w:rPr>
        <w:t>ذاتها</w:t>
      </w:r>
      <w:r w:rsidR="0017155A">
        <w:rPr>
          <w:rFonts w:hint="cs"/>
          <w:sz w:val="32"/>
          <w:szCs w:val="32"/>
          <w:rtl/>
        </w:rPr>
        <w:t xml:space="preserve"> </w:t>
      </w:r>
      <w:r w:rsidR="0035178B">
        <w:rPr>
          <w:rFonts w:hint="cs"/>
          <w:sz w:val="32"/>
          <w:szCs w:val="32"/>
          <w:rtl/>
        </w:rPr>
        <w:t xml:space="preserve">بإعتبارها صاحبة </w:t>
      </w:r>
      <w:r w:rsidR="0017155A">
        <w:rPr>
          <w:rFonts w:hint="cs"/>
          <w:sz w:val="32"/>
          <w:szCs w:val="32"/>
          <w:rtl/>
        </w:rPr>
        <w:t>الولاية العامة</w:t>
      </w:r>
      <w:r w:rsidR="0035178B">
        <w:rPr>
          <w:rFonts w:hint="cs"/>
          <w:sz w:val="32"/>
          <w:szCs w:val="32"/>
          <w:rtl/>
        </w:rPr>
        <w:t xml:space="preserve"> بنظر كافة القضايا </w:t>
      </w:r>
      <w:r w:rsidR="0017155A">
        <w:rPr>
          <w:rFonts w:hint="cs"/>
          <w:sz w:val="32"/>
          <w:szCs w:val="32"/>
          <w:rtl/>
        </w:rPr>
        <w:t xml:space="preserve">، فقد نصت هذه المادة </w:t>
      </w:r>
      <w:r w:rsidR="00E32427">
        <w:rPr>
          <w:rFonts w:hint="cs"/>
          <w:sz w:val="32"/>
          <w:szCs w:val="32"/>
          <w:rtl/>
        </w:rPr>
        <w:t xml:space="preserve">على أن( </w:t>
      </w:r>
      <w:r w:rsidR="00A42027" w:rsidRPr="006B080E">
        <w:rPr>
          <w:sz w:val="32"/>
          <w:szCs w:val="32"/>
          <w:rtl/>
        </w:rPr>
        <w:t>تختص المحاكم التجارية بالنظر في الدعاوى والمنازعات ذات الطابع التجاري وفقا للقانون التجاري والقوانين الاخرى ذات الصلة.</w:t>
      </w:r>
      <w:r w:rsidR="00E32427">
        <w:rPr>
          <w:rFonts w:hint="cs"/>
          <w:sz w:val="32"/>
          <w:szCs w:val="32"/>
        </w:rPr>
        <w:t>-</w:t>
      </w:r>
      <w:r w:rsidR="00A42027" w:rsidRPr="006B080E">
        <w:rPr>
          <w:sz w:val="32"/>
          <w:szCs w:val="32"/>
          <w:rtl/>
        </w:rPr>
        <w:t xml:space="preserve"> ب- يبقى الاختصاص الوارد في الفقرة السابقة من هذه المادة منعقدا للمحاكم الابتدائية ذات الولاية العامة في عواصم المحافظات والمديريات التي لا </w:t>
      </w:r>
      <w:r w:rsidR="00DB6280">
        <w:rPr>
          <w:rFonts w:hint="cs"/>
          <w:sz w:val="32"/>
          <w:szCs w:val="32"/>
          <w:rtl/>
        </w:rPr>
        <w:t>ت</w:t>
      </w:r>
      <w:r w:rsidR="00A42027" w:rsidRPr="006B080E">
        <w:rPr>
          <w:rFonts w:hint="cs"/>
          <w:sz w:val="32"/>
          <w:szCs w:val="32"/>
          <w:rtl/>
        </w:rPr>
        <w:t>و</w:t>
      </w:r>
      <w:r w:rsidR="00A42027" w:rsidRPr="006B080E">
        <w:rPr>
          <w:sz w:val="32"/>
          <w:szCs w:val="32"/>
          <w:rtl/>
        </w:rPr>
        <w:t xml:space="preserve">جد فيها محاكم تجارية عدا قضايا الافلاس والبنوك والعلامات والاسماء التجارية والقضايا التي تتعلق بالشركات الاجنبية او التي يكون احد اطرافها عنصر </w:t>
      </w:r>
      <w:r w:rsidR="00E32427">
        <w:rPr>
          <w:rFonts w:hint="cs"/>
          <w:sz w:val="32"/>
          <w:szCs w:val="32"/>
          <w:rtl/>
        </w:rPr>
        <w:t>أجنبيا)</w:t>
      </w:r>
      <w:r w:rsidR="00A42027" w:rsidRPr="006B080E">
        <w:rPr>
          <w:sz w:val="32"/>
          <w:szCs w:val="32"/>
          <w:rtl/>
        </w:rPr>
        <w:t>.</w:t>
      </w:r>
    </w:p>
    <w:p w14:paraId="434CE9B4" w14:textId="3F29D41A" w:rsidR="00A42027" w:rsidRPr="006B080E" w:rsidRDefault="006A7AB7" w:rsidP="006B080E">
      <w:pPr>
        <w:divId w:val="1860700445"/>
        <w:rPr>
          <w:sz w:val="32"/>
          <w:szCs w:val="32"/>
        </w:rPr>
      </w:pPr>
      <w:r>
        <w:rPr>
          <w:rFonts w:hint="cs"/>
          <w:sz w:val="32"/>
          <w:szCs w:val="32"/>
          <w:rtl/>
        </w:rPr>
        <w:t>اما ال</w:t>
      </w:r>
      <w:r w:rsidR="00A42027" w:rsidRPr="006B080E">
        <w:rPr>
          <w:sz w:val="32"/>
          <w:szCs w:val="32"/>
          <w:rtl/>
        </w:rPr>
        <w:t xml:space="preserve">مادة(4) </w:t>
      </w:r>
      <w:r w:rsidR="00380282">
        <w:rPr>
          <w:rFonts w:hint="cs"/>
          <w:sz w:val="32"/>
          <w:szCs w:val="32"/>
          <w:rtl/>
        </w:rPr>
        <w:t>من</w:t>
      </w:r>
      <w:r w:rsidR="00380282" w:rsidRPr="006B080E">
        <w:rPr>
          <w:sz w:val="32"/>
          <w:szCs w:val="32"/>
          <w:rtl/>
        </w:rPr>
        <w:t xml:space="preserve"> </w:t>
      </w:r>
      <w:r w:rsidR="00380282">
        <w:rPr>
          <w:rFonts w:hint="cs"/>
          <w:sz w:val="32"/>
          <w:szCs w:val="32"/>
          <w:rtl/>
        </w:rPr>
        <w:t>القرار الجمهوري</w:t>
      </w:r>
      <w:r w:rsidR="00380282" w:rsidRPr="006B080E">
        <w:rPr>
          <w:sz w:val="32"/>
          <w:szCs w:val="32"/>
          <w:rtl/>
        </w:rPr>
        <w:t xml:space="preserve"> </w:t>
      </w:r>
      <w:r w:rsidR="00DB6280">
        <w:rPr>
          <w:rFonts w:hint="cs"/>
          <w:sz w:val="32"/>
          <w:szCs w:val="32"/>
          <w:rtl/>
        </w:rPr>
        <w:t xml:space="preserve"> السابق ذكره </w:t>
      </w:r>
      <w:r w:rsidR="00380282">
        <w:rPr>
          <w:rFonts w:hint="cs"/>
          <w:sz w:val="32"/>
          <w:szCs w:val="32"/>
          <w:rtl/>
        </w:rPr>
        <w:t>فقد تناولت الشعب الاستئنافية</w:t>
      </w:r>
      <w:r w:rsidR="00A42027" w:rsidRPr="006B080E">
        <w:rPr>
          <w:sz w:val="32"/>
          <w:szCs w:val="32"/>
          <w:rtl/>
        </w:rPr>
        <w:t xml:space="preserve"> </w:t>
      </w:r>
      <w:r w:rsidR="00380282">
        <w:rPr>
          <w:rFonts w:hint="cs"/>
          <w:sz w:val="32"/>
          <w:szCs w:val="32"/>
          <w:rtl/>
        </w:rPr>
        <w:t>التجارية</w:t>
      </w:r>
      <w:r w:rsidR="00D43832">
        <w:rPr>
          <w:rFonts w:hint="cs"/>
          <w:sz w:val="32"/>
          <w:szCs w:val="32"/>
          <w:rtl/>
        </w:rPr>
        <w:t xml:space="preserve">، </w:t>
      </w:r>
      <w:r w:rsidR="00DB6280">
        <w:rPr>
          <w:rFonts w:hint="cs"/>
          <w:sz w:val="32"/>
          <w:szCs w:val="32"/>
          <w:rtl/>
        </w:rPr>
        <w:t>إذ</w:t>
      </w:r>
      <w:r w:rsidR="00D43832">
        <w:rPr>
          <w:rFonts w:hint="cs"/>
          <w:sz w:val="32"/>
          <w:szCs w:val="32"/>
          <w:rtl/>
        </w:rPr>
        <w:t xml:space="preserve"> نصت هذه المادة على </w:t>
      </w:r>
      <w:r w:rsidR="00690B55">
        <w:rPr>
          <w:rFonts w:hint="cs"/>
          <w:sz w:val="32"/>
          <w:szCs w:val="32"/>
          <w:rtl/>
        </w:rPr>
        <w:t xml:space="preserve">أن( تنشأ </w:t>
      </w:r>
      <w:r w:rsidR="00A42027" w:rsidRPr="006B080E">
        <w:rPr>
          <w:sz w:val="32"/>
          <w:szCs w:val="32"/>
          <w:rtl/>
        </w:rPr>
        <w:t>في محكمة استئناف امانة العاصمة وفي محاكم استئناف المحافظات المذكورة في المادة(1) من هذا القرار شعبة تجارية او اكثر تختص دون غيرها بنظر الاحكام والقرارات الصادرة من المحاكم الابتدائية التجارية التي يطعن فيها بالاستئناف</w:t>
      </w:r>
      <w:r w:rsidR="005962F2">
        <w:rPr>
          <w:rFonts w:hint="cs"/>
          <w:sz w:val="32"/>
          <w:szCs w:val="32"/>
          <w:rtl/>
        </w:rPr>
        <w:t xml:space="preserve">، </w:t>
      </w:r>
      <w:r w:rsidR="00A42027" w:rsidRPr="006B080E">
        <w:rPr>
          <w:sz w:val="32"/>
          <w:szCs w:val="32"/>
          <w:rtl/>
        </w:rPr>
        <w:t>وتتالف هيئة الحكم في كل شعبة من ثلاثة قضاة</w:t>
      </w:r>
      <w:r w:rsidR="00690B55">
        <w:rPr>
          <w:rFonts w:hint="cs"/>
          <w:sz w:val="32"/>
          <w:szCs w:val="32"/>
          <w:rtl/>
        </w:rPr>
        <w:t xml:space="preserve">). </w:t>
      </w:r>
    </w:p>
    <w:p w14:paraId="5B6A8BB9" w14:textId="77777777" w:rsidR="00F433DE" w:rsidRDefault="00FC2B82" w:rsidP="00CF35C3">
      <w:pPr>
        <w:divId w:val="1860700445"/>
        <w:rPr>
          <w:sz w:val="32"/>
          <w:szCs w:val="32"/>
          <w:rtl/>
        </w:rPr>
      </w:pPr>
      <w:r>
        <w:rPr>
          <w:rFonts w:hint="cs"/>
          <w:sz w:val="32"/>
          <w:szCs w:val="32"/>
          <w:rtl/>
        </w:rPr>
        <w:t xml:space="preserve"> </w:t>
      </w:r>
      <w:r w:rsidR="005962F2">
        <w:rPr>
          <w:rFonts w:hint="cs"/>
          <w:sz w:val="32"/>
          <w:szCs w:val="32"/>
          <w:rtl/>
        </w:rPr>
        <w:t>وبشان</w:t>
      </w:r>
      <w:r w:rsidR="000811AB">
        <w:rPr>
          <w:rFonts w:hint="cs"/>
          <w:sz w:val="32"/>
          <w:szCs w:val="32"/>
          <w:rtl/>
        </w:rPr>
        <w:t xml:space="preserve"> </w:t>
      </w:r>
      <w:r w:rsidR="005962F2">
        <w:rPr>
          <w:rFonts w:hint="cs"/>
          <w:sz w:val="32"/>
          <w:szCs w:val="32"/>
          <w:rtl/>
        </w:rPr>
        <w:t xml:space="preserve">دوائر </w:t>
      </w:r>
      <w:r w:rsidR="000811AB">
        <w:rPr>
          <w:rFonts w:hint="cs"/>
          <w:sz w:val="32"/>
          <w:szCs w:val="32"/>
          <w:rtl/>
        </w:rPr>
        <w:t>المحكمة العليا(محكمة النقض )</w:t>
      </w:r>
      <w:r w:rsidR="00B54EAD">
        <w:rPr>
          <w:rFonts w:hint="cs"/>
          <w:sz w:val="32"/>
          <w:szCs w:val="32"/>
          <w:rtl/>
        </w:rPr>
        <w:t xml:space="preserve"> </w:t>
      </w:r>
      <w:r w:rsidR="00181A89">
        <w:rPr>
          <w:rFonts w:hint="cs"/>
          <w:sz w:val="32"/>
          <w:szCs w:val="32"/>
          <w:rtl/>
        </w:rPr>
        <w:t xml:space="preserve">فقد نظمت </w:t>
      </w:r>
      <w:r w:rsidR="009B11D9">
        <w:rPr>
          <w:rFonts w:hint="cs"/>
          <w:sz w:val="32"/>
          <w:szCs w:val="32"/>
          <w:rtl/>
        </w:rPr>
        <w:t>ال</w:t>
      </w:r>
      <w:r w:rsidR="00A42027" w:rsidRPr="006B080E">
        <w:rPr>
          <w:sz w:val="32"/>
          <w:szCs w:val="32"/>
          <w:rtl/>
        </w:rPr>
        <w:t>مادة(5)</w:t>
      </w:r>
      <w:r w:rsidR="009B11D9">
        <w:rPr>
          <w:rFonts w:hint="cs"/>
          <w:sz w:val="32"/>
          <w:szCs w:val="32"/>
          <w:rtl/>
        </w:rPr>
        <w:t xml:space="preserve"> من</w:t>
      </w:r>
      <w:r w:rsidR="00A42027" w:rsidRPr="006B080E">
        <w:rPr>
          <w:sz w:val="32"/>
          <w:szCs w:val="32"/>
          <w:rtl/>
        </w:rPr>
        <w:t xml:space="preserve"> </w:t>
      </w:r>
      <w:r w:rsidR="009B11D9">
        <w:rPr>
          <w:rFonts w:hint="cs"/>
          <w:sz w:val="32"/>
          <w:szCs w:val="32"/>
          <w:rtl/>
        </w:rPr>
        <w:t xml:space="preserve">القرار </w:t>
      </w:r>
      <w:r w:rsidR="008C3675">
        <w:rPr>
          <w:rFonts w:hint="cs"/>
          <w:sz w:val="32"/>
          <w:szCs w:val="32"/>
          <w:rtl/>
        </w:rPr>
        <w:t>الجمهوري</w:t>
      </w:r>
      <w:r w:rsidR="00976823">
        <w:rPr>
          <w:rFonts w:hint="cs"/>
          <w:sz w:val="32"/>
          <w:szCs w:val="32"/>
          <w:rtl/>
        </w:rPr>
        <w:t xml:space="preserve"> نظمت</w:t>
      </w:r>
      <w:r w:rsidR="008C3675">
        <w:rPr>
          <w:rFonts w:hint="cs"/>
          <w:sz w:val="32"/>
          <w:szCs w:val="32"/>
          <w:rtl/>
        </w:rPr>
        <w:t xml:space="preserve"> </w:t>
      </w:r>
      <w:r w:rsidR="00976823">
        <w:rPr>
          <w:rFonts w:hint="cs"/>
          <w:sz w:val="32"/>
          <w:szCs w:val="32"/>
          <w:rtl/>
        </w:rPr>
        <w:t xml:space="preserve">الدائرة التجارية </w:t>
      </w:r>
      <w:r w:rsidR="00121E5F">
        <w:rPr>
          <w:rFonts w:hint="cs"/>
          <w:sz w:val="32"/>
          <w:szCs w:val="32"/>
          <w:rtl/>
        </w:rPr>
        <w:t xml:space="preserve">في المحكمة العليا إذ </w:t>
      </w:r>
      <w:r w:rsidR="00952662">
        <w:rPr>
          <w:rFonts w:hint="cs"/>
          <w:sz w:val="32"/>
          <w:szCs w:val="32"/>
          <w:rtl/>
        </w:rPr>
        <w:t xml:space="preserve">نصت هذه المادة على أن( </w:t>
      </w:r>
      <w:r w:rsidR="00A42027" w:rsidRPr="006B080E">
        <w:rPr>
          <w:rFonts w:hint="cs"/>
          <w:sz w:val="32"/>
          <w:szCs w:val="32"/>
          <w:rtl/>
        </w:rPr>
        <w:t>ت</w:t>
      </w:r>
      <w:r w:rsidR="00A42027" w:rsidRPr="006B080E">
        <w:rPr>
          <w:sz w:val="32"/>
          <w:szCs w:val="32"/>
          <w:rtl/>
        </w:rPr>
        <w:t>تولى الدائرة التجارية بالمحكمة العليا الفصل في الطعون على الاحكام والقرارات الصادرة في القضايا التجارية التي يطعن فيها بالنقض، ويجوز تشكيل اكثر من هيئة حكم في اطار الدائرة</w:t>
      </w:r>
      <w:r w:rsidR="00952662">
        <w:rPr>
          <w:rFonts w:hint="cs"/>
          <w:sz w:val="32"/>
          <w:szCs w:val="32"/>
          <w:rtl/>
        </w:rPr>
        <w:t>)</w:t>
      </w:r>
      <w:r w:rsidR="00A42027" w:rsidRPr="006B080E">
        <w:rPr>
          <w:sz w:val="32"/>
          <w:szCs w:val="32"/>
          <w:rtl/>
        </w:rPr>
        <w:t>.</w:t>
      </w:r>
    </w:p>
    <w:p w14:paraId="49C67404" w14:textId="2AE15499" w:rsidR="00A42027" w:rsidRPr="006B080E" w:rsidRDefault="008D0AC7" w:rsidP="00CF35C3">
      <w:pPr>
        <w:divId w:val="1860700445"/>
        <w:rPr>
          <w:sz w:val="32"/>
          <w:szCs w:val="32"/>
        </w:rPr>
      </w:pPr>
      <w:r>
        <w:rPr>
          <w:rFonts w:hint="cs"/>
          <w:sz w:val="32"/>
          <w:szCs w:val="32"/>
          <w:rtl/>
        </w:rPr>
        <w:lastRenderedPageBreak/>
        <w:t>وحددت ال</w:t>
      </w:r>
      <w:r w:rsidR="00A42027" w:rsidRPr="006B080E">
        <w:rPr>
          <w:sz w:val="32"/>
          <w:szCs w:val="32"/>
          <w:rtl/>
        </w:rPr>
        <w:t>مادة(8)</w:t>
      </w:r>
      <w:r>
        <w:rPr>
          <w:rFonts w:hint="cs"/>
          <w:sz w:val="32"/>
          <w:szCs w:val="32"/>
          <w:rtl/>
        </w:rPr>
        <w:t xml:space="preserve"> من</w:t>
      </w:r>
      <w:r w:rsidR="00A42027" w:rsidRPr="006B080E">
        <w:rPr>
          <w:sz w:val="32"/>
          <w:szCs w:val="32"/>
          <w:rtl/>
        </w:rPr>
        <w:t xml:space="preserve"> </w:t>
      </w:r>
      <w:r>
        <w:rPr>
          <w:rFonts w:hint="cs"/>
          <w:sz w:val="32"/>
          <w:szCs w:val="32"/>
          <w:rtl/>
        </w:rPr>
        <w:t xml:space="preserve">القرار السابق ذكره </w:t>
      </w:r>
      <w:r w:rsidR="00CF5492">
        <w:rPr>
          <w:rFonts w:hint="cs"/>
          <w:sz w:val="32"/>
          <w:szCs w:val="32"/>
          <w:rtl/>
        </w:rPr>
        <w:t xml:space="preserve"> حددت نطاق إختصاص المحاكم التجارية</w:t>
      </w:r>
      <w:r w:rsidR="00F433DE">
        <w:rPr>
          <w:rFonts w:hint="cs"/>
          <w:sz w:val="32"/>
          <w:szCs w:val="32"/>
          <w:rtl/>
        </w:rPr>
        <w:t xml:space="preserve"> الخمس</w:t>
      </w:r>
      <w:r w:rsidR="00CF5492">
        <w:rPr>
          <w:rFonts w:hint="cs"/>
          <w:sz w:val="32"/>
          <w:szCs w:val="32"/>
          <w:rtl/>
        </w:rPr>
        <w:t xml:space="preserve"> الموجودة </w:t>
      </w:r>
      <w:r w:rsidR="000B755E">
        <w:rPr>
          <w:rFonts w:hint="cs"/>
          <w:sz w:val="32"/>
          <w:szCs w:val="32"/>
          <w:rtl/>
        </w:rPr>
        <w:t xml:space="preserve">فقد نصت هذه المادة على أن( </w:t>
      </w:r>
      <w:r w:rsidR="00A42027" w:rsidRPr="006B080E">
        <w:rPr>
          <w:sz w:val="32"/>
          <w:szCs w:val="32"/>
          <w:rtl/>
        </w:rPr>
        <w:t>يتحدد نطاق اختصاص المحاكم التجارية المنصوص عليها في المادة (1) من هذا القرار على النحو الاتي:-</w:t>
      </w:r>
    </w:p>
    <w:p w14:paraId="5D5D90D9" w14:textId="77777777" w:rsidR="00A42027" w:rsidRPr="006B080E" w:rsidRDefault="00A42027" w:rsidP="006B080E">
      <w:pPr>
        <w:divId w:val="1860700445"/>
        <w:rPr>
          <w:sz w:val="32"/>
          <w:szCs w:val="32"/>
        </w:rPr>
      </w:pPr>
      <w:r w:rsidRPr="006B080E">
        <w:rPr>
          <w:sz w:val="32"/>
          <w:szCs w:val="32"/>
          <w:rtl/>
        </w:rPr>
        <w:t>المحكمة التجارية بامانة العاصمة وتشمل دائرة اختصاصها امانة العاصمة.</w:t>
      </w:r>
    </w:p>
    <w:p w14:paraId="698AB50A" w14:textId="77777777" w:rsidR="00A42027" w:rsidRPr="006B080E" w:rsidRDefault="00A42027" w:rsidP="006B080E">
      <w:pPr>
        <w:divId w:val="1860700445"/>
        <w:rPr>
          <w:sz w:val="32"/>
          <w:szCs w:val="32"/>
        </w:rPr>
      </w:pPr>
      <w:r w:rsidRPr="006B080E">
        <w:rPr>
          <w:sz w:val="32"/>
          <w:szCs w:val="32"/>
          <w:rtl/>
        </w:rPr>
        <w:t>المحاكم التجارية بمحافظات عدن ، تعز ،حضرموت، الحديدة وتشمل دائرة اختصاص كل منها المحافظة المنشاة فيها.</w:t>
      </w:r>
    </w:p>
    <w:p w14:paraId="0950232B" w14:textId="77777777" w:rsidR="00A42027" w:rsidRPr="006B080E" w:rsidRDefault="00A42027" w:rsidP="006B080E">
      <w:pPr>
        <w:divId w:val="1860700445"/>
        <w:rPr>
          <w:sz w:val="32"/>
          <w:szCs w:val="32"/>
        </w:rPr>
      </w:pPr>
      <w:r w:rsidRPr="006B080E">
        <w:rPr>
          <w:sz w:val="32"/>
          <w:szCs w:val="32"/>
          <w:rtl/>
        </w:rPr>
        <w:t>(ب): فيما يتعلق بقضايا الافلاس والبنوك والعلامات والاسماء التجارية والقضايا المتعلقة بالشركات الاجنبية او التي يكون احد اطرافها عنصرا اجنبيا يكون اختصاص المحاكم التجارية المشار اليها في الفقرة السابقة من هذه المادة على النحو التالي:</w:t>
      </w:r>
    </w:p>
    <w:p w14:paraId="6261D6A0" w14:textId="77777777" w:rsidR="00A42027" w:rsidRPr="006B080E" w:rsidRDefault="00A42027" w:rsidP="006B080E">
      <w:pPr>
        <w:divId w:val="1860700445"/>
        <w:rPr>
          <w:sz w:val="32"/>
          <w:szCs w:val="32"/>
        </w:rPr>
      </w:pPr>
      <w:r w:rsidRPr="006B080E">
        <w:rPr>
          <w:sz w:val="32"/>
          <w:szCs w:val="32"/>
          <w:rtl/>
        </w:rPr>
        <w:t>1-المحكمة التجارية بامانة العاصمة وتشمل دائرة اختصاصها امانة العاصمة ومحافظات صنعاء وعمران وصعدة وذمار والبيضاء ومارب والجوف.</w:t>
      </w:r>
    </w:p>
    <w:p w14:paraId="5E73A631" w14:textId="77777777" w:rsidR="00A42027" w:rsidRPr="006B080E" w:rsidRDefault="00A42027" w:rsidP="006B080E">
      <w:pPr>
        <w:divId w:val="1860700445"/>
        <w:rPr>
          <w:sz w:val="32"/>
          <w:szCs w:val="32"/>
        </w:rPr>
      </w:pPr>
      <w:r w:rsidRPr="006B080E">
        <w:rPr>
          <w:sz w:val="32"/>
          <w:szCs w:val="32"/>
          <w:rtl/>
        </w:rPr>
        <w:t>2- المحكمة التجارية بعدن وتشمل دائرة اختصاصها محافظات عدن ولحج وابين.</w:t>
      </w:r>
    </w:p>
    <w:p w14:paraId="15BB9F7D" w14:textId="77777777" w:rsidR="00A42027" w:rsidRPr="006B080E" w:rsidRDefault="00A42027" w:rsidP="006B080E">
      <w:pPr>
        <w:divId w:val="1860700445"/>
        <w:rPr>
          <w:sz w:val="32"/>
          <w:szCs w:val="32"/>
        </w:rPr>
      </w:pPr>
      <w:r w:rsidRPr="006B080E">
        <w:rPr>
          <w:sz w:val="32"/>
          <w:szCs w:val="32"/>
          <w:rtl/>
        </w:rPr>
        <w:t>3- المحكمة التجارية بتعز وتشمل دائرة اختصاصها محافظات تعز واب والضالع.</w:t>
      </w:r>
    </w:p>
    <w:p w14:paraId="59E23149" w14:textId="77777777" w:rsidR="00A42027" w:rsidRPr="006B080E" w:rsidRDefault="00A42027" w:rsidP="006B080E">
      <w:pPr>
        <w:divId w:val="1860700445"/>
        <w:rPr>
          <w:sz w:val="32"/>
          <w:szCs w:val="32"/>
        </w:rPr>
      </w:pPr>
      <w:r w:rsidRPr="006B080E">
        <w:rPr>
          <w:sz w:val="32"/>
          <w:szCs w:val="32"/>
          <w:rtl/>
        </w:rPr>
        <w:t>4-المحكمة التجارية بحضرموت وتشمل دائرة اختصاصها محافظات حضرموت وشبوه والمهرة.</w:t>
      </w:r>
    </w:p>
    <w:p w14:paraId="315FFA08" w14:textId="77777777" w:rsidR="000974B3" w:rsidRDefault="00A42027" w:rsidP="001454D4">
      <w:pPr>
        <w:divId w:val="1860700445"/>
        <w:rPr>
          <w:sz w:val="32"/>
          <w:szCs w:val="32"/>
          <w:rtl/>
        </w:rPr>
      </w:pPr>
      <w:r w:rsidRPr="006B080E">
        <w:rPr>
          <w:sz w:val="32"/>
          <w:szCs w:val="32"/>
          <w:rtl/>
        </w:rPr>
        <w:t>5- المحكمة التجارية بالحديدة وتشمل دائرة اختصاصها محافظات الحديدة وحجة والمحويت</w:t>
      </w:r>
      <w:r w:rsidR="0056743F">
        <w:rPr>
          <w:rFonts w:hint="cs"/>
          <w:sz w:val="32"/>
          <w:szCs w:val="32"/>
          <w:rtl/>
        </w:rPr>
        <w:t>).</w:t>
      </w:r>
    </w:p>
    <w:p w14:paraId="45D600B2" w14:textId="0C9B28BF" w:rsidR="00CB451D" w:rsidRPr="006B080E" w:rsidRDefault="000974B3" w:rsidP="001454D4">
      <w:pPr>
        <w:divId w:val="1860700445"/>
        <w:rPr>
          <w:sz w:val="32"/>
          <w:szCs w:val="32"/>
        </w:rPr>
      </w:pPr>
      <w:r>
        <w:rPr>
          <w:rFonts w:hint="cs"/>
          <w:sz w:val="32"/>
          <w:szCs w:val="32"/>
          <w:rtl/>
        </w:rPr>
        <w:t>ومن</w:t>
      </w:r>
      <w:r w:rsidR="0056743F">
        <w:rPr>
          <w:rFonts w:hint="cs"/>
          <w:sz w:val="32"/>
          <w:szCs w:val="32"/>
          <w:rtl/>
        </w:rPr>
        <w:t xml:space="preserve"> </w:t>
      </w:r>
      <w:r>
        <w:rPr>
          <w:rFonts w:hint="cs"/>
          <w:sz w:val="32"/>
          <w:szCs w:val="32"/>
          <w:rtl/>
        </w:rPr>
        <w:t xml:space="preserve">خلال النصوص السابق ذكرها يظهر انه </w:t>
      </w:r>
      <w:r w:rsidR="006E63E3">
        <w:rPr>
          <w:rFonts w:hint="cs"/>
          <w:sz w:val="32"/>
          <w:szCs w:val="32"/>
          <w:rtl/>
        </w:rPr>
        <w:t xml:space="preserve">يحق للخصوم الإتفاق المسبق على تحديد محكمة </w:t>
      </w:r>
      <w:r w:rsidR="00F433DE">
        <w:rPr>
          <w:rFonts w:hint="cs"/>
          <w:sz w:val="32"/>
          <w:szCs w:val="32"/>
          <w:rtl/>
        </w:rPr>
        <w:t xml:space="preserve">تجارية </w:t>
      </w:r>
      <w:r w:rsidR="006E63E3">
        <w:rPr>
          <w:rFonts w:hint="cs"/>
          <w:sz w:val="32"/>
          <w:szCs w:val="32"/>
          <w:rtl/>
        </w:rPr>
        <w:t xml:space="preserve">معينة </w:t>
      </w:r>
      <w:r w:rsidR="00F433DE">
        <w:rPr>
          <w:rFonts w:hint="cs"/>
          <w:sz w:val="32"/>
          <w:szCs w:val="32"/>
          <w:rtl/>
        </w:rPr>
        <w:t xml:space="preserve">من المحاكم الموجودة </w:t>
      </w:r>
      <w:r w:rsidR="00445BA9">
        <w:rPr>
          <w:rFonts w:hint="cs"/>
          <w:sz w:val="32"/>
          <w:szCs w:val="32"/>
          <w:rtl/>
        </w:rPr>
        <w:t xml:space="preserve">لنظر النزاع المتوقع حدوثه في المستقبل وكذا إحالة الدعوى </w:t>
      </w:r>
      <w:r w:rsidR="00BC3B5F">
        <w:rPr>
          <w:rFonts w:hint="cs"/>
          <w:sz w:val="32"/>
          <w:szCs w:val="32"/>
          <w:rtl/>
        </w:rPr>
        <w:t>المنظورة امام محكمة إلى محكمة أخرى</w:t>
      </w:r>
      <w:r w:rsidR="00E43B5E">
        <w:rPr>
          <w:rFonts w:hint="cs"/>
          <w:sz w:val="32"/>
          <w:szCs w:val="32"/>
          <w:rtl/>
        </w:rPr>
        <w:t xml:space="preserve">، </w:t>
      </w:r>
      <w:r w:rsidR="00885DC3">
        <w:rPr>
          <w:rFonts w:hint="cs"/>
          <w:sz w:val="32"/>
          <w:szCs w:val="32"/>
          <w:rtl/>
        </w:rPr>
        <w:t>ف</w:t>
      </w:r>
      <w:r w:rsidR="00E43B5E">
        <w:rPr>
          <w:rFonts w:hint="cs"/>
          <w:sz w:val="32"/>
          <w:szCs w:val="32"/>
          <w:rtl/>
        </w:rPr>
        <w:t xml:space="preserve">إذا كانت </w:t>
      </w:r>
      <w:r w:rsidR="00015AAC">
        <w:rPr>
          <w:rFonts w:hint="cs"/>
          <w:sz w:val="32"/>
          <w:szCs w:val="32"/>
          <w:rtl/>
        </w:rPr>
        <w:t xml:space="preserve">القضية غير تجارية فأنه لايجوز </w:t>
      </w:r>
      <w:r w:rsidR="00425443">
        <w:rPr>
          <w:rFonts w:hint="cs"/>
          <w:sz w:val="32"/>
          <w:szCs w:val="32"/>
          <w:rtl/>
        </w:rPr>
        <w:t xml:space="preserve">الإتفاق على أن تنظرها محكمة </w:t>
      </w:r>
      <w:r w:rsidR="001E6CF6">
        <w:rPr>
          <w:rFonts w:hint="cs"/>
          <w:sz w:val="32"/>
          <w:szCs w:val="32"/>
          <w:rtl/>
        </w:rPr>
        <w:t xml:space="preserve">تجارية أو </w:t>
      </w:r>
      <w:r w:rsidR="00425443">
        <w:rPr>
          <w:rFonts w:hint="cs"/>
          <w:sz w:val="32"/>
          <w:szCs w:val="32"/>
          <w:rtl/>
        </w:rPr>
        <w:t xml:space="preserve">احالتها </w:t>
      </w:r>
      <w:r w:rsidR="001E6CF6">
        <w:rPr>
          <w:rFonts w:hint="cs"/>
          <w:sz w:val="32"/>
          <w:szCs w:val="32"/>
          <w:rtl/>
        </w:rPr>
        <w:t>إلى محكمة تجارية</w:t>
      </w:r>
      <w:r w:rsidR="00885DC3">
        <w:rPr>
          <w:rFonts w:hint="cs"/>
          <w:sz w:val="32"/>
          <w:szCs w:val="32"/>
          <w:rtl/>
        </w:rPr>
        <w:t xml:space="preserve">، </w:t>
      </w:r>
      <w:r w:rsidR="00DD553D">
        <w:rPr>
          <w:rFonts w:hint="cs"/>
          <w:sz w:val="32"/>
          <w:szCs w:val="32"/>
          <w:rtl/>
        </w:rPr>
        <w:t>لأن المحكمة التجارية منحصر اختصاصها في القضايا التجارية فقط</w:t>
      </w:r>
      <w:r w:rsidR="00885DC3">
        <w:rPr>
          <w:rFonts w:hint="cs"/>
          <w:sz w:val="32"/>
          <w:szCs w:val="32"/>
          <w:rtl/>
        </w:rPr>
        <w:t xml:space="preserve"> حسبما ورد في قرار إنشائها السابق ذكره </w:t>
      </w:r>
      <w:r w:rsidR="00DD553D">
        <w:rPr>
          <w:rFonts w:hint="cs"/>
          <w:sz w:val="32"/>
          <w:szCs w:val="32"/>
          <w:rtl/>
        </w:rPr>
        <w:t xml:space="preserve">. </w:t>
      </w:r>
    </w:p>
    <w:p w14:paraId="44823333" w14:textId="77777777" w:rsidR="007E0766" w:rsidRPr="001E6D3F" w:rsidRDefault="007E0766" w:rsidP="007E0766">
      <w:pPr>
        <w:jc w:val="lowKashida"/>
        <w:rPr>
          <w:rFonts w:cs="Arial"/>
          <w:b/>
          <w:bCs/>
          <w:sz w:val="32"/>
          <w:szCs w:val="32"/>
          <w:rtl/>
        </w:rPr>
      </w:pPr>
      <w:r w:rsidRPr="001E6D3F">
        <w:rPr>
          <w:rFonts w:cs="Arial" w:hint="cs"/>
          <w:b/>
          <w:bCs/>
          <w:sz w:val="32"/>
          <w:szCs w:val="32"/>
          <w:rtl/>
        </w:rPr>
        <w:t xml:space="preserve">الوجه الثاني: جواز إتفاق الخصوم على إختصاص محكمة معينة بنظر النزاع: </w:t>
      </w:r>
    </w:p>
    <w:p w14:paraId="51F30058" w14:textId="732D2774" w:rsidR="007E0766" w:rsidRPr="001E6D3F" w:rsidRDefault="007E0766" w:rsidP="007E0766">
      <w:pPr>
        <w:jc w:val="lowKashida"/>
        <w:rPr>
          <w:rFonts w:cs="Arial"/>
          <w:sz w:val="32"/>
          <w:szCs w:val="32"/>
          <w:rtl/>
        </w:rPr>
      </w:pPr>
      <w:r w:rsidRPr="001E6D3F">
        <w:rPr>
          <w:rFonts w:cs="Arial" w:hint="cs"/>
          <w:sz w:val="32"/>
          <w:szCs w:val="32"/>
          <w:rtl/>
        </w:rPr>
        <w:t>اجاز قانون المرافعات اليمني للخصوم أن يتفقوا مقدماً على تحديد المحكمة التي تتولى الفصل في أي نزاع قد يقع بينهم في المستقبل</w:t>
      </w:r>
      <w:r w:rsidR="00885DC3">
        <w:rPr>
          <w:rFonts w:cs="Arial" w:hint="cs"/>
          <w:sz w:val="32"/>
          <w:szCs w:val="32"/>
          <w:rtl/>
        </w:rPr>
        <w:t>،</w:t>
      </w:r>
      <w:r w:rsidRPr="001E6D3F">
        <w:rPr>
          <w:rFonts w:cs="Arial" w:hint="cs"/>
          <w:sz w:val="32"/>
          <w:szCs w:val="32"/>
          <w:rtl/>
        </w:rPr>
        <w:t xml:space="preserve"> وغالباً </w:t>
      </w:r>
      <w:r w:rsidR="00885DC3">
        <w:rPr>
          <w:rFonts w:cs="Arial" w:hint="cs"/>
          <w:sz w:val="32"/>
          <w:szCs w:val="32"/>
          <w:rtl/>
        </w:rPr>
        <w:t xml:space="preserve">ما </w:t>
      </w:r>
      <w:r w:rsidRPr="001E6D3F">
        <w:rPr>
          <w:rFonts w:cs="Arial" w:hint="cs"/>
          <w:sz w:val="32"/>
          <w:szCs w:val="32"/>
          <w:rtl/>
        </w:rPr>
        <w:t xml:space="preserve">يكون ذلك عن </w:t>
      </w:r>
      <w:r w:rsidRPr="001E6D3F">
        <w:rPr>
          <w:rFonts w:cs="Arial" w:hint="cs"/>
          <w:sz w:val="32"/>
          <w:szCs w:val="32"/>
          <w:rtl/>
        </w:rPr>
        <w:lastRenderedPageBreak/>
        <w:t>طريق بند ضمن عقد ينظم علاقة معينة بين المتعاقدين</w:t>
      </w:r>
      <w:r w:rsidR="00BE2FFE">
        <w:rPr>
          <w:rFonts w:cs="Arial" w:hint="cs"/>
          <w:sz w:val="32"/>
          <w:szCs w:val="32"/>
          <w:rtl/>
        </w:rPr>
        <w:t xml:space="preserve">، </w:t>
      </w:r>
      <w:r w:rsidRPr="001E6D3F">
        <w:rPr>
          <w:rFonts w:cs="Arial" w:hint="cs"/>
          <w:sz w:val="32"/>
          <w:szCs w:val="32"/>
          <w:rtl/>
        </w:rPr>
        <w:t xml:space="preserve">حيث ينص البند المشار إليه على أنه (عند حدوث أي خلاف بين الطرفين بشأن تنفيذ هذا العقد أو تفسيره يكون الإختصاص للمحكمة التجارية الابتدائية بأمانة العاصمة) كما يجوز للخصوم اثناء نظر المحكمة للدعوى يجوز لهم الإتفاق على إحالة الدعوى إلى محكمة أخرى، وفي الحالتين يجب أن تكون المحكمة التي يتفق الخصوم على إختصاصها يشترط أن تكون مختصة نوعياً بنظر النزاع، أي أن الإتفاق على تحديد المحكمة المختصة يكون فيما يتعلق بالإختصاص المكاني، إذ يجوز للخصوم الإتفاق على محكمة أخرى غير تلك المختصة مكانياً بنظر النزاع، وفي هذا المعنى نصت المادة (101) من قانون المرافعات اليمني على أنه (يجوز الإتفاق بين الخصمين مقدماً على إختصاص محكمة معينة كما يجوز اثناء نظر الدعوى أن يتفق الخصوم جميعاً على إحالة الدعوى إلى محكمة أخرى، فتقرر المحكمة المنظورة أمامها الدعوى إحالتها إليها مع مراعاة الإختصاص النوعي للمحاكم، ويجب على المحكمة المحال إليها الدعوى أن تفصل فيها) فوفقاً لهذا النص يظهر أن القانون اليمني قد أجاز إتفاق الخصوم على تحديد المحكمة المختصة بنظر النزاع الذي قد </w:t>
      </w:r>
      <w:r w:rsidR="001E6D3F">
        <w:rPr>
          <w:rFonts w:cs="Arial" w:hint="cs"/>
          <w:sz w:val="32"/>
          <w:szCs w:val="32"/>
          <w:rtl/>
        </w:rPr>
        <w:t>يحدث بينهم في المستقبل</w:t>
      </w:r>
      <w:r w:rsidR="00BE2FFE">
        <w:rPr>
          <w:rFonts w:cs="Arial" w:hint="cs"/>
          <w:sz w:val="32"/>
          <w:szCs w:val="32"/>
          <w:rtl/>
        </w:rPr>
        <w:t>،</w:t>
      </w:r>
      <w:r w:rsidR="001E6D3F">
        <w:rPr>
          <w:rFonts w:cs="Arial" w:hint="cs"/>
          <w:sz w:val="32"/>
          <w:szCs w:val="32"/>
          <w:rtl/>
        </w:rPr>
        <w:t xml:space="preserve"> كما أجاز</w:t>
      </w:r>
      <w:r w:rsidR="00BE2FFE">
        <w:rPr>
          <w:rFonts w:cs="Arial" w:hint="cs"/>
          <w:sz w:val="32"/>
          <w:szCs w:val="32"/>
          <w:rtl/>
        </w:rPr>
        <w:t xml:space="preserve"> القانون</w:t>
      </w:r>
      <w:r w:rsidR="00877E0A" w:rsidRPr="001E6D3F">
        <w:rPr>
          <w:rFonts w:cs="Arial" w:hint="cs"/>
          <w:sz w:val="32"/>
          <w:szCs w:val="32"/>
          <w:rtl/>
        </w:rPr>
        <w:t xml:space="preserve"> </w:t>
      </w:r>
      <w:r w:rsidRPr="001E6D3F">
        <w:rPr>
          <w:rFonts w:cs="Arial" w:hint="cs"/>
          <w:sz w:val="32"/>
          <w:szCs w:val="32"/>
          <w:rtl/>
        </w:rPr>
        <w:t xml:space="preserve">إتفاق الخصوم </w:t>
      </w:r>
      <w:r w:rsidR="00877E0A" w:rsidRPr="001E6D3F">
        <w:rPr>
          <w:rFonts w:cs="Arial" w:hint="cs"/>
          <w:sz w:val="32"/>
          <w:szCs w:val="32"/>
          <w:rtl/>
        </w:rPr>
        <w:t xml:space="preserve">على إحالة النزاع المنظور بالفعل أمام المحكمة إلى محكمة أخرى شريطة أن تكون المحكمة التي يتم الإتفاق عليها بنظر النزاع مختصة نوعياً، </w:t>
      </w:r>
      <w:r w:rsidR="0002050B">
        <w:rPr>
          <w:rFonts w:cs="Arial" w:hint="cs"/>
          <w:sz w:val="32"/>
          <w:szCs w:val="32"/>
          <w:rtl/>
        </w:rPr>
        <w:t xml:space="preserve">فمثلا </w:t>
      </w:r>
      <w:r w:rsidR="00877E0A" w:rsidRPr="001E6D3F">
        <w:rPr>
          <w:rFonts w:cs="Arial" w:hint="cs"/>
          <w:sz w:val="32"/>
          <w:szCs w:val="32"/>
          <w:rtl/>
        </w:rPr>
        <w:t xml:space="preserve">لا يجوز الإتفاق في المسائل الشخصية على أن تنظرها المحكمة التجارية والعكس صحيح. </w:t>
      </w:r>
    </w:p>
    <w:p w14:paraId="7261217B" w14:textId="77777777" w:rsidR="00877E0A" w:rsidRPr="001E6D3F" w:rsidRDefault="00877E0A" w:rsidP="007E0766">
      <w:pPr>
        <w:jc w:val="lowKashida"/>
        <w:rPr>
          <w:rFonts w:cs="Arial"/>
          <w:b/>
          <w:bCs/>
          <w:sz w:val="32"/>
          <w:szCs w:val="32"/>
          <w:rtl/>
        </w:rPr>
      </w:pPr>
      <w:r w:rsidRPr="001E6D3F">
        <w:rPr>
          <w:rFonts w:cs="Arial" w:hint="cs"/>
          <w:b/>
          <w:bCs/>
          <w:sz w:val="32"/>
          <w:szCs w:val="32"/>
          <w:rtl/>
        </w:rPr>
        <w:t xml:space="preserve">الوجه الثالث: جواز إتفاق الخصوم على محكمة غير مختصة مكانياً يدل على أن الإختصاص المكاني ليس من النظام العام: </w:t>
      </w:r>
    </w:p>
    <w:p w14:paraId="134E7302" w14:textId="783C3596" w:rsidR="00877E0A" w:rsidRPr="001E6D3F" w:rsidRDefault="00877E0A" w:rsidP="007E0766">
      <w:pPr>
        <w:jc w:val="lowKashida"/>
        <w:rPr>
          <w:rFonts w:cs="Arial"/>
          <w:sz w:val="32"/>
          <w:szCs w:val="32"/>
          <w:rtl/>
        </w:rPr>
      </w:pPr>
      <w:r w:rsidRPr="001E6D3F">
        <w:rPr>
          <w:rFonts w:cs="Arial" w:hint="cs"/>
          <w:sz w:val="32"/>
          <w:szCs w:val="32"/>
          <w:rtl/>
        </w:rPr>
        <w:t xml:space="preserve">سبق القول أن القانون قد اجاز إتفاق الخصوم على تحديد محكمة معينة لنظر النزاع المستقبلي الذي قد يقع بينهم في المستقبل بمناسبة علاقة عقدية قائمة بينهم وكذا اجاز للخصوم جميعاً الإتفاق على إحالة النزاع القائم بينهم </w:t>
      </w:r>
      <w:r w:rsidR="0002050B">
        <w:rPr>
          <w:rFonts w:cs="Arial" w:hint="cs"/>
          <w:sz w:val="32"/>
          <w:szCs w:val="32"/>
          <w:rtl/>
        </w:rPr>
        <w:t xml:space="preserve">بالفعل </w:t>
      </w:r>
      <w:r w:rsidRPr="001E6D3F">
        <w:rPr>
          <w:rFonts w:cs="Arial" w:hint="cs"/>
          <w:sz w:val="32"/>
          <w:szCs w:val="32"/>
          <w:rtl/>
        </w:rPr>
        <w:t xml:space="preserve">إلى محكمة أخرى وفي الحالتين اشترط القانون أن تكون المحكمة المتفق عليها أن تكون مختصة نوعياً بنظر النزاع، وجواز إتفاق الخصوم على المحكمة التي تنظر </w:t>
      </w:r>
      <w:r w:rsidR="0002050B">
        <w:rPr>
          <w:rFonts w:cs="Arial" w:hint="cs"/>
          <w:sz w:val="32"/>
          <w:szCs w:val="32"/>
          <w:rtl/>
        </w:rPr>
        <w:t>النزا</w:t>
      </w:r>
      <w:r w:rsidRPr="001E6D3F">
        <w:rPr>
          <w:rFonts w:cs="Arial" w:hint="cs"/>
          <w:sz w:val="32"/>
          <w:szCs w:val="32"/>
          <w:rtl/>
        </w:rPr>
        <w:t xml:space="preserve">ع شريطة مراعاة الإختصاص </w:t>
      </w:r>
      <w:r w:rsidR="00376785" w:rsidRPr="001E6D3F">
        <w:rPr>
          <w:rFonts w:cs="Arial" w:hint="cs"/>
          <w:sz w:val="32"/>
          <w:szCs w:val="32"/>
          <w:rtl/>
        </w:rPr>
        <w:t xml:space="preserve">النوعي، فذلك دليل على أن الإختصاص المكاني ليس من النظام العام وإلا لما </w:t>
      </w:r>
      <w:r w:rsidR="0002050B">
        <w:rPr>
          <w:rFonts w:cs="Arial" w:hint="cs"/>
          <w:sz w:val="32"/>
          <w:szCs w:val="32"/>
          <w:rtl/>
        </w:rPr>
        <w:t>ا</w:t>
      </w:r>
      <w:r w:rsidR="00376785" w:rsidRPr="001E6D3F">
        <w:rPr>
          <w:rFonts w:cs="Arial" w:hint="cs"/>
          <w:sz w:val="32"/>
          <w:szCs w:val="32"/>
          <w:rtl/>
        </w:rPr>
        <w:t xml:space="preserve">جاز </w:t>
      </w:r>
      <w:r w:rsidR="005C5C40">
        <w:rPr>
          <w:rFonts w:cs="Arial" w:hint="cs"/>
          <w:sz w:val="32"/>
          <w:szCs w:val="32"/>
          <w:rtl/>
        </w:rPr>
        <w:t xml:space="preserve"> القانون </w:t>
      </w:r>
      <w:r w:rsidR="00376785" w:rsidRPr="001E6D3F">
        <w:rPr>
          <w:rFonts w:cs="Arial" w:hint="cs"/>
          <w:sz w:val="32"/>
          <w:szCs w:val="32"/>
          <w:rtl/>
        </w:rPr>
        <w:t xml:space="preserve">للخصوم الإتفاق على </w:t>
      </w:r>
      <w:r w:rsidR="005C5C40">
        <w:rPr>
          <w:rFonts w:cs="Arial" w:hint="cs"/>
          <w:sz w:val="32"/>
          <w:szCs w:val="32"/>
          <w:rtl/>
        </w:rPr>
        <w:t>خلاف،</w:t>
      </w:r>
      <w:r w:rsidR="00376785" w:rsidRPr="001E6D3F">
        <w:rPr>
          <w:rFonts w:cs="Arial" w:hint="cs"/>
          <w:sz w:val="32"/>
          <w:szCs w:val="32"/>
          <w:rtl/>
        </w:rPr>
        <w:t xml:space="preserve"> وفي الوقت ذاته فإن إشتراط نص المادة (101) مرافعات مراعاة الإختصاص النوعي عند إتفاق الخصوم على المحكمة يدل أيضاً على أن الإختصاص النوعي من النظام العام. </w:t>
      </w:r>
    </w:p>
    <w:p w14:paraId="21F1DD60" w14:textId="77777777" w:rsidR="005C5C40" w:rsidRDefault="005C5C40" w:rsidP="007E0766">
      <w:pPr>
        <w:jc w:val="lowKashida"/>
        <w:rPr>
          <w:rFonts w:cs="Arial"/>
          <w:b/>
          <w:bCs/>
          <w:sz w:val="32"/>
          <w:szCs w:val="32"/>
          <w:rtl/>
        </w:rPr>
      </w:pPr>
    </w:p>
    <w:p w14:paraId="439EC8DA" w14:textId="38E0C4FD" w:rsidR="00376785" w:rsidRPr="001E6D3F" w:rsidRDefault="00376785" w:rsidP="007E0766">
      <w:pPr>
        <w:jc w:val="lowKashida"/>
        <w:rPr>
          <w:rFonts w:cs="Arial"/>
          <w:b/>
          <w:bCs/>
          <w:sz w:val="32"/>
          <w:szCs w:val="32"/>
          <w:rtl/>
        </w:rPr>
      </w:pPr>
      <w:r w:rsidRPr="001E6D3F">
        <w:rPr>
          <w:rFonts w:cs="Arial" w:hint="cs"/>
          <w:b/>
          <w:bCs/>
          <w:sz w:val="32"/>
          <w:szCs w:val="32"/>
          <w:rtl/>
        </w:rPr>
        <w:lastRenderedPageBreak/>
        <w:t xml:space="preserve">الوجه الرابع: جواز إتفاق الخصوم على تحديد المحكمة المختصة بنظر النزاع أساسه إحترام إرادة المتعاقدين والمتقاضين: </w:t>
      </w:r>
    </w:p>
    <w:p w14:paraId="3D8C24B8" w14:textId="7078ED3D" w:rsidR="00376785" w:rsidRPr="001E6D3F" w:rsidRDefault="00376785" w:rsidP="00004236">
      <w:pPr>
        <w:jc w:val="lowKashida"/>
        <w:rPr>
          <w:rFonts w:cs="Arial"/>
          <w:sz w:val="32"/>
          <w:szCs w:val="32"/>
          <w:rtl/>
        </w:rPr>
      </w:pPr>
      <w:r w:rsidRPr="001E6D3F">
        <w:rPr>
          <w:rFonts w:cs="Arial" w:hint="cs"/>
          <w:sz w:val="32"/>
          <w:szCs w:val="32"/>
          <w:rtl/>
        </w:rPr>
        <w:t xml:space="preserve">سبق القول أن قانون المرافعات اليمني قد اجاز للخصوم الإتفاق المسبق على تحديد المحكمة المختصة بنظر النزاع الذي يقع في المستقبل بمناسبة تنفيذ بنود </w:t>
      </w:r>
      <w:r w:rsidR="00004236">
        <w:rPr>
          <w:rFonts w:cs="Arial" w:hint="cs"/>
          <w:sz w:val="32"/>
          <w:szCs w:val="32"/>
          <w:rtl/>
        </w:rPr>
        <w:t>ال</w:t>
      </w:r>
      <w:r w:rsidRPr="001E6D3F">
        <w:rPr>
          <w:rFonts w:cs="Arial" w:hint="cs"/>
          <w:sz w:val="32"/>
          <w:szCs w:val="32"/>
          <w:rtl/>
        </w:rPr>
        <w:t>عقد أو تفسيره</w:t>
      </w:r>
      <w:r w:rsidR="00004236">
        <w:rPr>
          <w:rFonts w:cs="Arial" w:hint="cs"/>
          <w:sz w:val="32"/>
          <w:szCs w:val="32"/>
          <w:rtl/>
        </w:rPr>
        <w:t xml:space="preserve">، </w:t>
      </w:r>
      <w:r w:rsidRPr="001E6D3F">
        <w:rPr>
          <w:rFonts w:cs="Arial" w:hint="cs"/>
          <w:sz w:val="32"/>
          <w:szCs w:val="32"/>
          <w:rtl/>
        </w:rPr>
        <w:t xml:space="preserve">وأساس ذلك هو إحترام إرادة المتعاقدين </w:t>
      </w:r>
      <w:r w:rsidR="00004236">
        <w:rPr>
          <w:rFonts w:cs="Arial" w:hint="cs"/>
          <w:sz w:val="32"/>
          <w:szCs w:val="32"/>
          <w:rtl/>
        </w:rPr>
        <w:t>التي</w:t>
      </w:r>
      <w:r w:rsidRPr="001E6D3F">
        <w:rPr>
          <w:rFonts w:cs="Arial" w:hint="cs"/>
          <w:sz w:val="32"/>
          <w:szCs w:val="32"/>
          <w:rtl/>
        </w:rPr>
        <w:t xml:space="preserve"> اتجهت </w:t>
      </w:r>
      <w:r w:rsidR="00004236">
        <w:rPr>
          <w:rFonts w:cs="Arial" w:hint="cs"/>
          <w:sz w:val="32"/>
          <w:szCs w:val="32"/>
          <w:rtl/>
        </w:rPr>
        <w:t>ذ</w:t>
      </w:r>
      <w:r w:rsidRPr="001E6D3F">
        <w:rPr>
          <w:rFonts w:cs="Arial" w:hint="cs"/>
          <w:sz w:val="32"/>
          <w:szCs w:val="32"/>
          <w:rtl/>
        </w:rPr>
        <w:t xml:space="preserve"> إلى إختيار وتحديد المحكمة المختصة بنظر أي خلاف قد ينشأ بينهم في المستقبل بمناسبة عقد يجري تنفيذه بين المتعاقدين</w:t>
      </w:r>
      <w:r w:rsidR="00CD31E1">
        <w:rPr>
          <w:rFonts w:cs="Arial" w:hint="cs"/>
          <w:sz w:val="32"/>
          <w:szCs w:val="32"/>
          <w:rtl/>
        </w:rPr>
        <w:t xml:space="preserve">، </w:t>
      </w:r>
      <w:r w:rsidRPr="001E6D3F">
        <w:rPr>
          <w:rFonts w:cs="Arial" w:hint="cs"/>
          <w:sz w:val="32"/>
          <w:szCs w:val="32"/>
          <w:rtl/>
        </w:rPr>
        <w:t>لأن إختيار المتعاقدين لمحكمة</w:t>
      </w:r>
      <w:r w:rsidR="00A1001E">
        <w:rPr>
          <w:rFonts w:cs="Arial" w:hint="cs"/>
          <w:sz w:val="32"/>
          <w:szCs w:val="32"/>
          <w:rtl/>
        </w:rPr>
        <w:t xml:space="preserve"> معينة</w:t>
      </w:r>
      <w:r w:rsidRPr="001E6D3F">
        <w:rPr>
          <w:rFonts w:cs="Arial" w:hint="cs"/>
          <w:sz w:val="32"/>
          <w:szCs w:val="32"/>
          <w:rtl/>
        </w:rPr>
        <w:t xml:space="preserve"> فيه مصلحة</w:t>
      </w:r>
      <w:r w:rsidR="002A05EE">
        <w:rPr>
          <w:rFonts w:cs="Arial" w:hint="cs"/>
          <w:sz w:val="32"/>
          <w:szCs w:val="32"/>
          <w:rtl/>
        </w:rPr>
        <w:t xml:space="preserve"> مشروعة </w:t>
      </w:r>
      <w:r w:rsidRPr="001E6D3F">
        <w:rPr>
          <w:rFonts w:cs="Arial" w:hint="cs"/>
          <w:sz w:val="32"/>
          <w:szCs w:val="32"/>
          <w:rtl/>
        </w:rPr>
        <w:t>للمتعاقدين</w:t>
      </w:r>
      <w:r w:rsidR="002A05EE">
        <w:rPr>
          <w:rFonts w:cs="Arial" w:hint="cs"/>
          <w:sz w:val="32"/>
          <w:szCs w:val="32"/>
          <w:rtl/>
        </w:rPr>
        <w:t>،</w:t>
      </w:r>
      <w:r w:rsidRPr="001E6D3F">
        <w:rPr>
          <w:rFonts w:cs="Arial" w:hint="cs"/>
          <w:sz w:val="32"/>
          <w:szCs w:val="32"/>
          <w:rtl/>
        </w:rPr>
        <w:t xml:space="preserve"> فضلاً عن أن هذا الإتفاق لا يفوت مصلحة عامة للمجتمع، فالمجتمع لن يضار بإتفاق الخصوم على إختيار </w:t>
      </w:r>
      <w:r w:rsidR="00275821">
        <w:rPr>
          <w:rFonts w:cs="Arial" w:hint="cs"/>
          <w:sz w:val="32"/>
          <w:szCs w:val="32"/>
          <w:rtl/>
        </w:rPr>
        <w:t>الأفراد أو الخصوم ل</w:t>
      </w:r>
      <w:r w:rsidRPr="001E6D3F">
        <w:rPr>
          <w:rFonts w:cs="Arial" w:hint="cs"/>
          <w:sz w:val="32"/>
          <w:szCs w:val="32"/>
          <w:rtl/>
        </w:rPr>
        <w:t>محكمة معينة للنظر في خلافاتهم</w:t>
      </w:r>
      <w:r w:rsidR="00275821">
        <w:rPr>
          <w:rFonts w:cs="Arial" w:hint="cs"/>
          <w:sz w:val="32"/>
          <w:szCs w:val="32"/>
          <w:rtl/>
        </w:rPr>
        <w:t xml:space="preserve">، </w:t>
      </w:r>
      <w:r w:rsidRPr="001E6D3F">
        <w:rPr>
          <w:rFonts w:cs="Arial" w:hint="cs"/>
          <w:sz w:val="32"/>
          <w:szCs w:val="32"/>
          <w:rtl/>
        </w:rPr>
        <w:t xml:space="preserve">طالما أن ذلك لا يخل بالإختصاص النوعي، وكذلك الحال بالنسبة لإتفاق الخصوم على إحالة القضية المنظورة إلى محكمة أخرى. </w:t>
      </w:r>
    </w:p>
    <w:p w14:paraId="4469724C" w14:textId="79F2D909" w:rsidR="00376785" w:rsidRDefault="00376785" w:rsidP="007E0766">
      <w:pPr>
        <w:jc w:val="lowKashida"/>
        <w:rPr>
          <w:sz w:val="32"/>
          <w:szCs w:val="32"/>
          <w:rtl/>
        </w:rPr>
      </w:pPr>
      <w:r w:rsidRPr="001E6D3F">
        <w:rPr>
          <w:rFonts w:cs="Arial" w:hint="cs"/>
          <w:sz w:val="32"/>
          <w:szCs w:val="32"/>
          <w:rtl/>
        </w:rPr>
        <w:t xml:space="preserve">وقد ألمح الحكم محل تعليقنا إلى أنه لم يثبت وجود أي إتفاق بين الطاعن والمطعون ضده </w:t>
      </w:r>
      <w:r w:rsidR="009047DE">
        <w:rPr>
          <w:rFonts w:cs="Arial" w:hint="cs"/>
          <w:sz w:val="32"/>
          <w:szCs w:val="32"/>
          <w:rtl/>
        </w:rPr>
        <w:t>على تحديد</w:t>
      </w:r>
      <w:r w:rsidRPr="001E6D3F">
        <w:rPr>
          <w:rFonts w:cs="Arial" w:hint="cs"/>
          <w:sz w:val="32"/>
          <w:szCs w:val="32"/>
          <w:rtl/>
        </w:rPr>
        <w:t xml:space="preserve"> المحكمة التجارية الابتدائية </w:t>
      </w:r>
      <w:r w:rsidR="009047DE">
        <w:rPr>
          <w:rFonts w:cs="Arial" w:hint="cs"/>
          <w:sz w:val="32"/>
          <w:szCs w:val="32"/>
          <w:rtl/>
        </w:rPr>
        <w:t>بـصنعـاء</w:t>
      </w:r>
      <w:r w:rsidRPr="001E6D3F">
        <w:rPr>
          <w:rFonts w:cs="Arial" w:hint="cs"/>
          <w:sz w:val="32"/>
          <w:szCs w:val="32"/>
          <w:rtl/>
        </w:rPr>
        <w:t xml:space="preserve"> بنظر النزاع</w:t>
      </w:r>
      <w:r w:rsidR="009047DE">
        <w:rPr>
          <w:rFonts w:cs="Arial" w:hint="cs"/>
          <w:sz w:val="32"/>
          <w:szCs w:val="32"/>
          <w:rtl/>
        </w:rPr>
        <w:t>،</w:t>
      </w:r>
      <w:r w:rsidRPr="001E6D3F">
        <w:rPr>
          <w:rFonts w:cs="Arial" w:hint="cs"/>
          <w:sz w:val="32"/>
          <w:szCs w:val="32"/>
          <w:rtl/>
        </w:rPr>
        <w:t xml:space="preserve"> </w:t>
      </w:r>
      <w:r w:rsidR="00E231E7">
        <w:rPr>
          <w:rFonts w:cs="Arial" w:hint="cs"/>
          <w:sz w:val="32"/>
          <w:szCs w:val="32"/>
          <w:rtl/>
        </w:rPr>
        <w:t>ف</w:t>
      </w:r>
      <w:r w:rsidRPr="001E6D3F">
        <w:rPr>
          <w:rFonts w:cs="Arial" w:hint="cs"/>
          <w:sz w:val="32"/>
          <w:szCs w:val="32"/>
          <w:rtl/>
        </w:rPr>
        <w:t>لو ثبت هذا الإتفاق لقضى به الحكم محل تعليقنا</w:t>
      </w:r>
      <w:r w:rsidR="00E231E7">
        <w:rPr>
          <w:rFonts w:cs="Arial" w:hint="cs"/>
          <w:sz w:val="32"/>
          <w:szCs w:val="32"/>
          <w:rtl/>
        </w:rPr>
        <w:t xml:space="preserve">، والله </w:t>
      </w:r>
      <w:proofErr w:type="gramStart"/>
      <w:r w:rsidR="00E231E7">
        <w:rPr>
          <w:rFonts w:cs="Arial" w:hint="cs"/>
          <w:sz w:val="32"/>
          <w:szCs w:val="32"/>
          <w:rtl/>
        </w:rPr>
        <w:t xml:space="preserve">اعلم </w:t>
      </w:r>
      <w:r w:rsidRPr="001E6D3F">
        <w:rPr>
          <w:rFonts w:cs="Arial" w:hint="cs"/>
          <w:sz w:val="32"/>
          <w:szCs w:val="32"/>
          <w:rtl/>
        </w:rPr>
        <w:t>.</w:t>
      </w:r>
      <w:proofErr w:type="gramEnd"/>
      <w:r w:rsidRPr="001E6D3F">
        <w:rPr>
          <w:rFonts w:cs="Arial" w:hint="cs"/>
          <w:sz w:val="32"/>
          <w:szCs w:val="32"/>
          <w:rtl/>
        </w:rPr>
        <w:t xml:space="preserve"> </w:t>
      </w:r>
    </w:p>
    <w:p w14:paraId="1C52A414" w14:textId="77777777" w:rsidR="001E6D3F" w:rsidRPr="00467840" w:rsidRDefault="00725E46" w:rsidP="001E6D3F">
      <w:pPr>
        <w:jc w:val="right"/>
      </w:pPr>
      <w:hyperlink r:id="rId7" w:history="1">
        <w:r w:rsidR="001E6D3F">
          <w:rPr>
            <w:rStyle w:val="Hyperlink"/>
          </w:rPr>
          <w:t>https://t.me/AbdmomenShjaaAldeen</w:t>
        </w:r>
      </w:hyperlink>
    </w:p>
    <w:p w14:paraId="296D5E45" w14:textId="77777777" w:rsidR="001E6D3F" w:rsidRPr="001E6D3F" w:rsidRDefault="001E6D3F" w:rsidP="007E0766">
      <w:pPr>
        <w:jc w:val="lowKashida"/>
        <w:rPr>
          <w:sz w:val="32"/>
          <w:szCs w:val="32"/>
        </w:rPr>
      </w:pPr>
    </w:p>
    <w:sectPr w:rsidR="001E6D3F" w:rsidRPr="001E6D3F" w:rsidSect="00A36ADC">
      <w:footerReference w:type="default" r:id="rId8"/>
      <w:pgSz w:w="11906" w:h="16838"/>
      <w:pgMar w:top="1440" w:right="1800" w:bottom="1440" w:left="1800" w:header="708" w:footer="11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421B2" w14:textId="77777777" w:rsidR="00A36ADC" w:rsidRDefault="00A36ADC" w:rsidP="001E6D3F">
      <w:pPr>
        <w:spacing w:after="0" w:line="240" w:lineRule="auto"/>
      </w:pPr>
      <w:r>
        <w:separator/>
      </w:r>
    </w:p>
  </w:endnote>
  <w:endnote w:type="continuationSeparator" w:id="0">
    <w:p w14:paraId="78A50A18" w14:textId="77777777" w:rsidR="00A36ADC" w:rsidRDefault="00A36ADC" w:rsidP="001E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D4B1" w14:textId="77777777" w:rsidR="001E6D3F" w:rsidRDefault="001E6D3F">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8EEC4" w14:textId="77777777" w:rsidR="00A36ADC" w:rsidRDefault="00A36ADC" w:rsidP="001E6D3F">
      <w:pPr>
        <w:spacing w:after="0" w:line="240" w:lineRule="auto"/>
      </w:pPr>
      <w:r>
        <w:separator/>
      </w:r>
    </w:p>
  </w:footnote>
  <w:footnote w:type="continuationSeparator" w:id="0">
    <w:p w14:paraId="4062746D" w14:textId="77777777" w:rsidR="00A36ADC" w:rsidRDefault="00A36ADC" w:rsidP="001E6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33A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05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5C6"/>
    <w:rsid w:val="00004236"/>
    <w:rsid w:val="00014723"/>
    <w:rsid w:val="00015AAC"/>
    <w:rsid w:val="0002050B"/>
    <w:rsid w:val="00053DCD"/>
    <w:rsid w:val="000811AB"/>
    <w:rsid w:val="000974B3"/>
    <w:rsid w:val="000B3F8C"/>
    <w:rsid w:val="000B755E"/>
    <w:rsid w:val="0011170F"/>
    <w:rsid w:val="00112B69"/>
    <w:rsid w:val="00121E5F"/>
    <w:rsid w:val="001454D4"/>
    <w:rsid w:val="00151DD3"/>
    <w:rsid w:val="0017155A"/>
    <w:rsid w:val="00181A89"/>
    <w:rsid w:val="001C0256"/>
    <w:rsid w:val="001E6CF6"/>
    <w:rsid w:val="001E6D3F"/>
    <w:rsid w:val="00204284"/>
    <w:rsid w:val="00224EF7"/>
    <w:rsid w:val="00275821"/>
    <w:rsid w:val="00284922"/>
    <w:rsid w:val="00287DE2"/>
    <w:rsid w:val="002A05EE"/>
    <w:rsid w:val="00312B2E"/>
    <w:rsid w:val="00313917"/>
    <w:rsid w:val="00332C3B"/>
    <w:rsid w:val="00340828"/>
    <w:rsid w:val="00345370"/>
    <w:rsid w:val="00350664"/>
    <w:rsid w:val="0035178B"/>
    <w:rsid w:val="003612D6"/>
    <w:rsid w:val="00367E30"/>
    <w:rsid w:val="00376785"/>
    <w:rsid w:val="00380282"/>
    <w:rsid w:val="003B7EE3"/>
    <w:rsid w:val="003D65C6"/>
    <w:rsid w:val="003F0FEA"/>
    <w:rsid w:val="003F79B6"/>
    <w:rsid w:val="004165F5"/>
    <w:rsid w:val="00425443"/>
    <w:rsid w:val="00436028"/>
    <w:rsid w:val="00445BA9"/>
    <w:rsid w:val="004524DE"/>
    <w:rsid w:val="004A4F9E"/>
    <w:rsid w:val="004B369E"/>
    <w:rsid w:val="004B695F"/>
    <w:rsid w:val="004C3421"/>
    <w:rsid w:val="004F6855"/>
    <w:rsid w:val="00542954"/>
    <w:rsid w:val="0056743F"/>
    <w:rsid w:val="005962F2"/>
    <w:rsid w:val="005C5C40"/>
    <w:rsid w:val="00610626"/>
    <w:rsid w:val="00690B55"/>
    <w:rsid w:val="006A1FFE"/>
    <w:rsid w:val="006A7AB7"/>
    <w:rsid w:val="006B080E"/>
    <w:rsid w:val="006E63E3"/>
    <w:rsid w:val="00740C43"/>
    <w:rsid w:val="00741776"/>
    <w:rsid w:val="007D06DE"/>
    <w:rsid w:val="007E0766"/>
    <w:rsid w:val="00806277"/>
    <w:rsid w:val="00840EDD"/>
    <w:rsid w:val="00875B37"/>
    <w:rsid w:val="00877E0A"/>
    <w:rsid w:val="00885DC3"/>
    <w:rsid w:val="008C3675"/>
    <w:rsid w:val="008C5591"/>
    <w:rsid w:val="008D0AC7"/>
    <w:rsid w:val="008D1B95"/>
    <w:rsid w:val="009047DE"/>
    <w:rsid w:val="00922663"/>
    <w:rsid w:val="00946645"/>
    <w:rsid w:val="00952662"/>
    <w:rsid w:val="00976823"/>
    <w:rsid w:val="00977B16"/>
    <w:rsid w:val="00994704"/>
    <w:rsid w:val="009A5F01"/>
    <w:rsid w:val="009B11D9"/>
    <w:rsid w:val="009B2A4F"/>
    <w:rsid w:val="009B723C"/>
    <w:rsid w:val="00A1001E"/>
    <w:rsid w:val="00A24602"/>
    <w:rsid w:val="00A27CC0"/>
    <w:rsid w:val="00A34051"/>
    <w:rsid w:val="00A36ADC"/>
    <w:rsid w:val="00A42027"/>
    <w:rsid w:val="00A97B28"/>
    <w:rsid w:val="00AC0566"/>
    <w:rsid w:val="00AC3099"/>
    <w:rsid w:val="00B54EAD"/>
    <w:rsid w:val="00B80D8E"/>
    <w:rsid w:val="00B87CFA"/>
    <w:rsid w:val="00BC3B5F"/>
    <w:rsid w:val="00BC65CA"/>
    <w:rsid w:val="00BE2FFE"/>
    <w:rsid w:val="00C628AA"/>
    <w:rsid w:val="00CB451D"/>
    <w:rsid w:val="00CC21D9"/>
    <w:rsid w:val="00CC2A18"/>
    <w:rsid w:val="00CD1A33"/>
    <w:rsid w:val="00CD31E1"/>
    <w:rsid w:val="00CF35C3"/>
    <w:rsid w:val="00CF5492"/>
    <w:rsid w:val="00D43832"/>
    <w:rsid w:val="00D635FC"/>
    <w:rsid w:val="00DB6280"/>
    <w:rsid w:val="00DC3092"/>
    <w:rsid w:val="00DD553D"/>
    <w:rsid w:val="00E231E7"/>
    <w:rsid w:val="00E32427"/>
    <w:rsid w:val="00E43B5E"/>
    <w:rsid w:val="00E44E5B"/>
    <w:rsid w:val="00E73AAF"/>
    <w:rsid w:val="00EA6850"/>
    <w:rsid w:val="00EC039B"/>
    <w:rsid w:val="00F433DE"/>
    <w:rsid w:val="00F92C42"/>
    <w:rsid w:val="00FA12DF"/>
    <w:rsid w:val="00FC2B82"/>
    <w:rsid w:val="00FE5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57B3"/>
  <w15:docId w15:val="{F5ABFF5F-F177-4C40-9F5C-AC14C871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Char"/>
    <w:uiPriority w:val="9"/>
    <w:unhideWhenUsed/>
    <w:qFormat/>
    <w:rsid w:val="00A42027"/>
    <w:pPr>
      <w:keepNext/>
      <w:keepLines/>
      <w:spacing w:before="160" w:after="80"/>
      <w:outlineLvl w:val="2"/>
    </w:pPr>
    <w:rPr>
      <w:rFonts w:eastAsiaTheme="majorEastAsia" w:cstheme="majorBidi"/>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1E6D3F"/>
    <w:rPr>
      <w:color w:val="0000FF"/>
      <w:u w:val="single"/>
    </w:rPr>
  </w:style>
  <w:style w:type="paragraph" w:styleId="a3">
    <w:name w:val="header"/>
    <w:basedOn w:val="a"/>
    <w:link w:val="Char"/>
    <w:uiPriority w:val="99"/>
    <w:unhideWhenUsed/>
    <w:rsid w:val="001E6D3F"/>
    <w:pPr>
      <w:tabs>
        <w:tab w:val="center" w:pos="4153"/>
        <w:tab w:val="right" w:pos="8306"/>
      </w:tabs>
      <w:spacing w:after="0" w:line="240" w:lineRule="auto"/>
    </w:pPr>
  </w:style>
  <w:style w:type="character" w:customStyle="1" w:styleId="Char">
    <w:name w:val="رأس الصفحة Char"/>
    <w:basedOn w:val="a0"/>
    <w:link w:val="a3"/>
    <w:uiPriority w:val="99"/>
    <w:rsid w:val="001E6D3F"/>
  </w:style>
  <w:style w:type="paragraph" w:styleId="a4">
    <w:name w:val="footer"/>
    <w:basedOn w:val="a"/>
    <w:link w:val="Char0"/>
    <w:uiPriority w:val="99"/>
    <w:unhideWhenUsed/>
    <w:rsid w:val="001E6D3F"/>
    <w:pPr>
      <w:tabs>
        <w:tab w:val="center" w:pos="4153"/>
        <w:tab w:val="right" w:pos="8306"/>
      </w:tabs>
      <w:spacing w:after="0" w:line="240" w:lineRule="auto"/>
    </w:pPr>
  </w:style>
  <w:style w:type="character" w:customStyle="1" w:styleId="Char0">
    <w:name w:val="تذييل الصفحة Char"/>
    <w:basedOn w:val="a0"/>
    <w:link w:val="a4"/>
    <w:uiPriority w:val="99"/>
    <w:rsid w:val="001E6D3F"/>
  </w:style>
  <w:style w:type="paragraph" w:styleId="a5">
    <w:name w:val="Normal (Web)"/>
    <w:basedOn w:val="a"/>
    <w:uiPriority w:val="99"/>
    <w:semiHidden/>
    <w:unhideWhenUsed/>
    <w:rsid w:val="00CB451D"/>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3Char">
    <w:name w:val="عنوان 3 Char"/>
    <w:basedOn w:val="a0"/>
    <w:link w:val="3"/>
    <w:uiPriority w:val="9"/>
    <w:semiHidden/>
    <w:rsid w:val="00A42027"/>
    <w:rPr>
      <w:rFonts w:eastAsiaTheme="majorEastAsia" w:cstheme="majorBidi"/>
      <w:color w:val="365F91" w:themeColor="accent1" w:themeShade="BF"/>
      <w:sz w:val="28"/>
      <w:szCs w:val="28"/>
    </w:rPr>
  </w:style>
  <w:style w:type="character" w:customStyle="1" w:styleId="sr-only">
    <w:name w:val="sr-only"/>
    <w:basedOn w:val="a0"/>
    <w:rsid w:val="00A4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68302">
      <w:bodyDiv w:val="1"/>
      <w:marLeft w:val="0"/>
      <w:marRight w:val="0"/>
      <w:marTop w:val="0"/>
      <w:marBottom w:val="0"/>
      <w:divBdr>
        <w:top w:val="none" w:sz="0" w:space="0" w:color="auto"/>
        <w:left w:val="none" w:sz="0" w:space="0" w:color="auto"/>
        <w:bottom w:val="none" w:sz="0" w:space="0" w:color="auto"/>
        <w:right w:val="none" w:sz="0" w:space="0" w:color="auto"/>
      </w:divBdr>
      <w:divsChild>
        <w:div w:id="849487307">
          <w:marLeft w:val="0"/>
          <w:marRight w:val="0"/>
          <w:marTop w:val="0"/>
          <w:marBottom w:val="390"/>
          <w:divBdr>
            <w:top w:val="none" w:sz="0" w:space="0" w:color="auto"/>
            <w:left w:val="none" w:sz="0" w:space="0" w:color="auto"/>
            <w:bottom w:val="none" w:sz="0" w:space="0" w:color="auto"/>
            <w:right w:val="none" w:sz="0" w:space="0" w:color="auto"/>
          </w:divBdr>
          <w:divsChild>
            <w:div w:id="825320133">
              <w:marLeft w:val="0"/>
              <w:marRight w:val="0"/>
              <w:marTop w:val="0"/>
              <w:marBottom w:val="0"/>
              <w:divBdr>
                <w:top w:val="none" w:sz="0" w:space="0" w:color="auto"/>
                <w:left w:val="none" w:sz="0" w:space="0" w:color="auto"/>
                <w:bottom w:val="none" w:sz="0" w:space="0" w:color="auto"/>
                <w:right w:val="none" w:sz="0" w:space="0" w:color="auto"/>
              </w:divBdr>
            </w:div>
          </w:divsChild>
        </w:div>
        <w:div w:id="614286225">
          <w:marLeft w:val="0"/>
          <w:marRight w:val="0"/>
          <w:marTop w:val="0"/>
          <w:marBottom w:val="0"/>
          <w:divBdr>
            <w:top w:val="none" w:sz="0" w:space="0" w:color="auto"/>
            <w:left w:val="none" w:sz="0" w:space="0" w:color="auto"/>
            <w:bottom w:val="none" w:sz="0" w:space="0" w:color="auto"/>
            <w:right w:val="none" w:sz="0" w:space="0" w:color="auto"/>
          </w:divBdr>
          <w:divsChild>
            <w:div w:id="900404580">
              <w:marLeft w:val="0"/>
              <w:marRight w:val="0"/>
              <w:marTop w:val="0"/>
              <w:marBottom w:val="0"/>
              <w:divBdr>
                <w:top w:val="none" w:sz="0" w:space="0" w:color="auto"/>
                <w:left w:val="none" w:sz="0" w:space="0" w:color="auto"/>
                <w:bottom w:val="none" w:sz="0" w:space="0" w:color="auto"/>
                <w:right w:val="none" w:sz="0" w:space="0" w:color="auto"/>
              </w:divBdr>
              <w:divsChild>
                <w:div w:id="508058031">
                  <w:marLeft w:val="0"/>
                  <w:marRight w:val="0"/>
                  <w:marTop w:val="0"/>
                  <w:marBottom w:val="0"/>
                  <w:divBdr>
                    <w:top w:val="none" w:sz="0" w:space="0" w:color="auto"/>
                    <w:left w:val="none" w:sz="0" w:space="0" w:color="auto"/>
                    <w:bottom w:val="none" w:sz="0" w:space="0" w:color="auto"/>
                    <w:right w:val="none" w:sz="0" w:space="0" w:color="auto"/>
                  </w:divBdr>
                  <w:divsChild>
                    <w:div w:id="1860700445">
                      <w:marLeft w:val="0"/>
                      <w:marRight w:val="0"/>
                      <w:marTop w:val="0"/>
                      <w:marBottom w:val="0"/>
                      <w:divBdr>
                        <w:top w:val="none" w:sz="0" w:space="0" w:color="auto"/>
                        <w:left w:val="none" w:sz="0" w:space="0" w:color="auto"/>
                        <w:bottom w:val="none" w:sz="0" w:space="0" w:color="auto"/>
                        <w:right w:val="none" w:sz="0" w:space="0" w:color="auto"/>
                      </w:divBdr>
                      <w:divsChild>
                        <w:div w:id="1934195356">
                          <w:marLeft w:val="0"/>
                          <w:marRight w:val="0"/>
                          <w:marTop w:val="165"/>
                          <w:marBottom w:val="10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t.me/AbdmomenShjaaAldee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1283</Words>
  <Characters>7319</Characters>
  <Application>Microsoft Office Word</Application>
  <DocSecurity>0</DocSecurity>
  <Lines>60</Lines>
  <Paragraphs>17</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2024-04-22T16:14:00Z</dcterms:created>
  <dcterms:modified xsi:type="dcterms:W3CDTF">2024-04-22T16:14:00Z</dcterms:modified>
</cp:coreProperties>
</file>