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highlight w:val="lightGray"/>
          <w:rtl/>
        </w:rPr>
        <w:t>إثبات</w:t>
      </w:r>
      <w:r>
        <w:rPr>
          <w:rFonts w:cs="Arial"/>
          <w:b/>
          <w:bCs/>
          <w:sz w:val="32"/>
          <w:szCs w:val="32"/>
          <w:highlight w:val="lightGray"/>
          <w:rtl/>
        </w:rPr>
        <w:t xml:space="preserve"> </w:t>
      </w:r>
      <w:r>
        <w:rPr>
          <w:rFonts w:cs="Arial"/>
          <w:b/>
          <w:bCs/>
          <w:sz w:val="32"/>
          <w:szCs w:val="32"/>
          <w:highlight w:val="lightGray"/>
          <w:rtl/>
        </w:rPr>
        <w:t xml:space="preserve">الحالة العقلية </w:t>
      </w:r>
      <w:r>
        <w:rPr>
          <w:rFonts w:cs="Arial" w:hint="cs"/>
          <w:b/>
          <w:bCs/>
          <w:sz w:val="32"/>
          <w:szCs w:val="32"/>
          <w:highlight w:val="lightGray"/>
          <w:rtl/>
        </w:rPr>
        <w:t>بالشهادة</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عبد المؤمن </w:t>
      </w:r>
      <w:r>
        <w:rPr>
          <w:rFonts w:cs="Arial" w:hint="cs"/>
          <w:sz w:val="32"/>
          <w:szCs w:val="32"/>
          <w:rtl/>
        </w:rPr>
        <w:t>شجاع</w:t>
      </w:r>
      <w:r>
        <w:rPr>
          <w:rFonts w:cs="Arial" w:hint="cs"/>
          <w:sz w:val="32"/>
          <w:szCs w:val="32"/>
          <w:rtl/>
        </w:rPr>
        <w:t xml:space="preserve">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 </w:t>
      </w:r>
    </w:p>
    <w:p>
      <w:pPr>
        <w:pStyle w:val="style0"/>
        <w:jc w:val="lowKashida"/>
        <w:rPr>
          <w:rFonts w:cs="Arial" w:hint="cs"/>
          <w:sz w:val="32"/>
          <w:szCs w:val="32"/>
          <w:rtl/>
        </w:rPr>
      </w:pPr>
      <w:r>
        <w:rPr>
          <w:rFonts w:cs="Arial" w:hint="cs"/>
          <w:sz w:val="32"/>
          <w:szCs w:val="32"/>
          <w:rtl/>
        </w:rPr>
        <w:t xml:space="preserve">الحكم القضائي يقوم على الظاهر ولا صلة أو علاقة </w:t>
      </w:r>
      <w:r>
        <w:rPr>
          <w:rFonts w:cs="Arial" w:hint="cs"/>
          <w:sz w:val="32"/>
          <w:szCs w:val="32"/>
          <w:rtl/>
        </w:rPr>
        <w:t>ببواطن الن</w:t>
      </w:r>
      <w:r>
        <w:rPr>
          <w:rFonts w:cs="Arial" w:hint="cs"/>
          <w:sz w:val="32"/>
          <w:szCs w:val="32"/>
          <w:rtl/>
        </w:rPr>
        <w:t xml:space="preserve">فس وكوامنها </w:t>
      </w:r>
      <w:r>
        <w:rPr>
          <w:rFonts w:cs="Arial" w:hint="cs"/>
          <w:sz w:val="32"/>
          <w:szCs w:val="32"/>
          <w:rtl/>
        </w:rPr>
        <w:t xml:space="preserve">، فالقضاء يقوم على الظاهر والله يتولى السرائر، والشهادة </w:t>
      </w:r>
      <w:r>
        <w:rPr>
          <w:rFonts w:cs="Arial" w:hint="cs"/>
          <w:sz w:val="32"/>
          <w:szCs w:val="32"/>
          <w:rtl/>
        </w:rPr>
        <w:t>تقوم على الرؤية والمشاهدة</w:t>
      </w:r>
      <w:r>
        <w:rPr>
          <w:rFonts w:cs="Arial" w:hint="cs"/>
          <w:sz w:val="32"/>
          <w:szCs w:val="32"/>
          <w:rtl/>
        </w:rPr>
        <w:t xml:space="preserve"> للافعال والتصرفات حقيقة</w:t>
      </w:r>
      <w:r>
        <w:rPr>
          <w:rFonts w:cs="Arial" w:hint="cs"/>
          <w:sz w:val="32"/>
          <w:szCs w:val="32"/>
          <w:rtl/>
        </w:rPr>
        <w:t xml:space="preserve"> بوضوح وجلاء،</w:t>
      </w:r>
      <w:r>
        <w:rPr>
          <w:rFonts w:cs="Arial" w:hint="cs"/>
          <w:sz w:val="32"/>
          <w:szCs w:val="32"/>
          <w:rtl/>
        </w:rPr>
        <w:t xml:space="preserve"> ولذلك فهي الوسيلة المعتبرة </w:t>
      </w:r>
      <w:r>
        <w:rPr>
          <w:rFonts w:cs="Arial" w:hint="cs"/>
          <w:sz w:val="32"/>
          <w:szCs w:val="32"/>
          <w:rtl/>
        </w:rPr>
        <w:t>لإثبات</w:t>
      </w:r>
      <w:r>
        <w:rPr>
          <w:rFonts w:cs="Arial" w:hint="cs"/>
          <w:sz w:val="32"/>
          <w:szCs w:val="32"/>
          <w:rtl/>
        </w:rPr>
        <w:t xml:space="preserve"> الظاهر الذي يقوم ويعتمد عل</w:t>
      </w:r>
      <w:r>
        <w:rPr>
          <w:rFonts w:cs="Arial" w:hint="cs"/>
          <w:sz w:val="32"/>
          <w:szCs w:val="32"/>
          <w:rtl/>
        </w:rPr>
        <w:t xml:space="preserve">يه </w:t>
      </w:r>
      <w:r>
        <w:rPr>
          <w:rFonts w:cs="Arial" w:hint="cs"/>
          <w:sz w:val="32"/>
          <w:szCs w:val="32"/>
          <w:rtl/>
        </w:rPr>
        <w:t xml:space="preserve">الحكم، ومع أن بعض المسائل تكون باطنة لا تستطيع عيون الشهود النفاذ إلى معرفة حقيقتها لكن هناك أفعال وأقوال للشخص تدل على </w:t>
      </w:r>
      <w:r>
        <w:rPr>
          <w:rFonts w:cs="Arial" w:hint="cs"/>
          <w:sz w:val="32"/>
          <w:szCs w:val="32"/>
          <w:rtl/>
        </w:rPr>
        <w:t xml:space="preserve"> </w:t>
      </w:r>
      <w:r>
        <w:rPr>
          <w:rFonts w:cs="Arial" w:hint="cs"/>
          <w:sz w:val="32"/>
          <w:szCs w:val="32"/>
          <w:rtl/>
        </w:rPr>
        <w:t>مك</w:t>
      </w:r>
      <w:r>
        <w:rPr>
          <w:rFonts w:cs="Arial" w:hint="cs"/>
          <w:sz w:val="32"/>
          <w:szCs w:val="32"/>
          <w:rtl/>
        </w:rPr>
        <w:t>نون نفسه وسلامة عقله</w:t>
      </w:r>
      <w:r>
        <w:rPr>
          <w:rFonts w:cs="Arial" w:hint="cs"/>
          <w:sz w:val="32"/>
          <w:szCs w:val="32"/>
          <w:rtl/>
        </w:rPr>
        <w:t>،</w:t>
      </w:r>
      <w:r>
        <w:rPr>
          <w:rFonts w:cs="Arial" w:hint="cs"/>
          <w:sz w:val="32"/>
          <w:szCs w:val="32"/>
          <w:rtl/>
        </w:rPr>
        <w:t xml:space="preserve"> فهذه الافعال والتصرفات والأقوال هي التي </w:t>
      </w:r>
      <w:r>
        <w:rPr>
          <w:rFonts w:cs="Arial" w:hint="cs"/>
          <w:sz w:val="32"/>
          <w:szCs w:val="32"/>
          <w:rtl/>
        </w:rPr>
        <w:t>بامكان</w:t>
      </w:r>
      <w:r>
        <w:rPr>
          <w:rFonts w:cs="Arial" w:hint="cs"/>
          <w:sz w:val="32"/>
          <w:szCs w:val="32"/>
          <w:rtl/>
        </w:rPr>
        <w:t xml:space="preserve"> </w:t>
      </w:r>
      <w:r>
        <w:rPr>
          <w:rFonts w:cs="Arial" w:hint="cs"/>
          <w:sz w:val="32"/>
          <w:szCs w:val="32"/>
          <w:rtl/>
        </w:rPr>
        <w:t>الشهود مشاهدتها ومعاينتها، ومن خلال هذه الشهادات يستطيع القاضي الاستدلال بها على جنون ا</w:t>
      </w:r>
      <w:r>
        <w:rPr>
          <w:rFonts w:cs="Arial" w:hint="cs"/>
          <w:sz w:val="32"/>
          <w:szCs w:val="32"/>
          <w:rtl/>
        </w:rPr>
        <w:t>ل</w:t>
      </w:r>
      <w:r>
        <w:rPr>
          <w:rFonts w:cs="Arial" w:hint="cs"/>
          <w:sz w:val="32"/>
          <w:szCs w:val="32"/>
          <w:rtl/>
        </w:rPr>
        <w:t>متهم</w:t>
      </w:r>
      <w:r>
        <w:rPr>
          <w:rFonts w:cs="Arial" w:hint="cs"/>
          <w:sz w:val="32"/>
          <w:szCs w:val="32"/>
          <w:rtl/>
        </w:rPr>
        <w:t xml:space="preserve"> أو عدمه، ولأهمية هذا الموضوع ولكثرة وقوعه</w:t>
      </w:r>
      <w:r>
        <w:rPr>
          <w:rFonts w:cs="Arial" w:hint="cs"/>
          <w:sz w:val="32"/>
          <w:szCs w:val="32"/>
          <w:rtl/>
        </w:rPr>
        <w:t xml:space="preserve"> </w:t>
      </w:r>
      <w:r>
        <w:rPr>
          <w:rFonts w:cs="Arial" w:hint="cs"/>
          <w:sz w:val="32"/>
          <w:szCs w:val="32"/>
          <w:rtl/>
        </w:rPr>
        <w:t>ول</w:t>
      </w:r>
      <w:r>
        <w:rPr>
          <w:rFonts w:cs="Arial" w:hint="cs"/>
          <w:sz w:val="32"/>
          <w:szCs w:val="32"/>
          <w:rtl/>
        </w:rPr>
        <w:t xml:space="preserve">كثرة </w:t>
      </w:r>
      <w:r>
        <w:rPr>
          <w:rFonts w:cs="Arial" w:hint="cs"/>
          <w:sz w:val="32"/>
          <w:szCs w:val="32"/>
          <w:rtl/>
        </w:rPr>
        <w:t>ا</w:t>
      </w:r>
      <w:r>
        <w:rPr>
          <w:rFonts w:cs="Arial" w:hint="cs"/>
          <w:sz w:val="32"/>
          <w:szCs w:val="32"/>
          <w:rtl/>
        </w:rPr>
        <w:t xml:space="preserve">لخلاف </w:t>
      </w:r>
      <w:r>
        <w:rPr>
          <w:rFonts w:cs="Arial" w:hint="cs"/>
          <w:sz w:val="32"/>
          <w:szCs w:val="32"/>
          <w:rtl/>
        </w:rPr>
        <w:t>و</w:t>
      </w:r>
      <w:r>
        <w:rPr>
          <w:rFonts w:cs="Arial" w:hint="cs"/>
          <w:sz w:val="32"/>
          <w:szCs w:val="32"/>
          <w:rtl/>
        </w:rPr>
        <w:t>الجدل الذي يثور بشأنه فقد اخترنا التعليق على الحكم الصادر من الدائرة الجزائية بالمحكمة العليا في جلستها المنعقدة بتاريخ 3/5/2011م في الطعن الجزائي (40956) ك/14هـ وتتلخص وقائع القضية التي تناولها هذا الحكم أن رجلاً تعمد قتل أخر وكانت الجريمة مشهودة فلا خلاف بشأن وقوعها وإثبات نسبتها للمتهم</w:t>
      </w:r>
      <w:r>
        <w:rPr>
          <w:rFonts w:cs="Arial" w:hint="cs"/>
          <w:sz w:val="32"/>
          <w:szCs w:val="32"/>
          <w:rtl/>
        </w:rPr>
        <w:t xml:space="preserve"> </w:t>
      </w:r>
      <w:r>
        <w:rPr>
          <w:rFonts w:cs="Arial" w:hint="cs"/>
          <w:sz w:val="32"/>
          <w:szCs w:val="32"/>
          <w:rtl/>
        </w:rPr>
        <w:t>ل</w:t>
      </w:r>
      <w:r>
        <w:rPr>
          <w:rFonts w:cs="Arial" w:hint="cs"/>
          <w:sz w:val="32"/>
          <w:szCs w:val="32"/>
          <w:rtl/>
        </w:rPr>
        <w:t xml:space="preserve">ذلك </w:t>
      </w:r>
      <w:r>
        <w:rPr>
          <w:rFonts w:cs="Arial" w:hint="cs"/>
          <w:sz w:val="32"/>
          <w:szCs w:val="32"/>
          <w:rtl/>
        </w:rPr>
        <w:t xml:space="preserve">فقد حكمت محكمة أول درجة بإعدام المتهم قصاصاً </w:t>
      </w:r>
      <w:r>
        <w:rPr>
          <w:rFonts w:cs="Arial" w:hint="cs"/>
          <w:sz w:val="32"/>
          <w:szCs w:val="32"/>
          <w:rtl/>
        </w:rPr>
        <w:t>،</w:t>
      </w:r>
      <w:r>
        <w:rPr>
          <w:rFonts w:cs="Arial" w:hint="cs"/>
          <w:sz w:val="32"/>
          <w:szCs w:val="32"/>
          <w:rtl/>
        </w:rPr>
        <w:t xml:space="preserve">فقام </w:t>
      </w:r>
      <w:r>
        <w:rPr>
          <w:rFonts w:cs="Arial" w:hint="cs"/>
          <w:sz w:val="32"/>
          <w:szCs w:val="32"/>
          <w:rtl/>
        </w:rPr>
        <w:t>المتهم باستئناف الحكم وأمام محكمة الاستئناف اثار</w:t>
      </w:r>
      <w:r>
        <w:rPr>
          <w:rFonts w:cs="Arial" w:hint="cs"/>
          <w:sz w:val="32"/>
          <w:szCs w:val="32"/>
          <w:rtl/>
        </w:rPr>
        <w:t xml:space="preserve"> </w:t>
      </w:r>
      <w:r>
        <w:rPr>
          <w:rFonts w:cs="Arial" w:hint="cs"/>
          <w:sz w:val="32"/>
          <w:szCs w:val="32"/>
          <w:rtl/>
        </w:rPr>
        <w:t>محام</w:t>
      </w:r>
      <w:r>
        <w:rPr>
          <w:rFonts w:cs="Arial" w:hint="cs"/>
          <w:sz w:val="32"/>
          <w:szCs w:val="32"/>
          <w:rtl/>
        </w:rPr>
        <w:t xml:space="preserve"> المتهم مسألة</w:t>
      </w:r>
      <w:r>
        <w:rPr>
          <w:rFonts w:cs="Arial" w:hint="cs"/>
          <w:sz w:val="32"/>
          <w:szCs w:val="32"/>
          <w:rtl/>
        </w:rPr>
        <w:t xml:space="preserve"> </w:t>
      </w:r>
      <w:r>
        <w:rPr>
          <w:rFonts w:cs="Arial" w:hint="cs"/>
          <w:sz w:val="32"/>
          <w:szCs w:val="32"/>
          <w:rtl/>
        </w:rPr>
        <w:t xml:space="preserve"> </w:t>
      </w:r>
      <w:r>
        <w:rPr>
          <w:rFonts w:cs="Arial" w:hint="cs"/>
          <w:sz w:val="32"/>
          <w:szCs w:val="32"/>
          <w:rtl/>
        </w:rPr>
        <w:t>جنون</w:t>
      </w:r>
      <w:r>
        <w:rPr>
          <w:rFonts w:cs="Arial" w:hint="cs"/>
          <w:sz w:val="32"/>
          <w:szCs w:val="32"/>
          <w:rtl/>
        </w:rPr>
        <w:t xml:space="preserve"> المتهم</w:t>
      </w:r>
      <w:r>
        <w:rPr>
          <w:rFonts w:cs="Arial" w:hint="cs"/>
          <w:sz w:val="32"/>
          <w:szCs w:val="32"/>
          <w:rtl/>
        </w:rPr>
        <w:t>،</w:t>
      </w:r>
      <w:r>
        <w:rPr>
          <w:rFonts w:cs="Arial" w:hint="cs"/>
          <w:sz w:val="32"/>
          <w:szCs w:val="32"/>
          <w:rtl/>
        </w:rPr>
        <w:t xml:space="preserve"> حيث</w:t>
      </w:r>
      <w:r>
        <w:rPr>
          <w:rFonts w:cs="Arial" w:hint="cs"/>
          <w:sz w:val="32"/>
          <w:szCs w:val="32"/>
          <w:rtl/>
        </w:rPr>
        <w:t xml:space="preserve"> قامت الشعبة</w:t>
      </w:r>
      <w:r>
        <w:rPr>
          <w:rFonts w:cs="Arial" w:hint="cs"/>
          <w:sz w:val="32"/>
          <w:szCs w:val="32"/>
          <w:rtl/>
        </w:rPr>
        <w:t xml:space="preserve"> </w:t>
      </w:r>
      <w:r>
        <w:rPr>
          <w:rFonts w:cs="Arial" w:hint="cs"/>
          <w:sz w:val="32"/>
          <w:szCs w:val="32"/>
          <w:rtl/>
        </w:rPr>
        <w:t>ب</w:t>
      </w:r>
      <w:r>
        <w:rPr>
          <w:rFonts w:cs="Arial" w:hint="cs"/>
          <w:sz w:val="32"/>
          <w:szCs w:val="32"/>
          <w:rtl/>
        </w:rPr>
        <w:t>إحال</w:t>
      </w:r>
      <w:r>
        <w:rPr>
          <w:rFonts w:cs="Arial" w:hint="cs"/>
          <w:sz w:val="32"/>
          <w:szCs w:val="32"/>
          <w:rtl/>
        </w:rPr>
        <w:t>ة المتهم</w:t>
      </w:r>
      <w:r>
        <w:rPr>
          <w:rFonts w:cs="Arial" w:hint="cs"/>
          <w:sz w:val="32"/>
          <w:szCs w:val="32"/>
          <w:rtl/>
        </w:rPr>
        <w:t xml:space="preserve"> </w:t>
      </w:r>
      <w:r>
        <w:rPr>
          <w:rFonts w:cs="Arial" w:hint="cs"/>
          <w:sz w:val="32"/>
          <w:szCs w:val="32"/>
          <w:rtl/>
        </w:rPr>
        <w:t>ال</w:t>
      </w:r>
      <w:r>
        <w:rPr>
          <w:rFonts w:cs="Arial" w:hint="cs"/>
          <w:sz w:val="32"/>
          <w:szCs w:val="32"/>
          <w:rtl/>
        </w:rPr>
        <w:t>ى الطبيب</w:t>
      </w:r>
      <w:r>
        <w:rPr>
          <w:rFonts w:cs="Arial" w:hint="cs"/>
          <w:sz w:val="32"/>
          <w:szCs w:val="32"/>
          <w:rtl/>
        </w:rPr>
        <w:t xml:space="preserve"> </w:t>
      </w:r>
      <w:r>
        <w:rPr>
          <w:rFonts w:cs="Arial" w:hint="cs"/>
          <w:sz w:val="32"/>
          <w:szCs w:val="32"/>
          <w:rtl/>
        </w:rPr>
        <w:t xml:space="preserve"> المختص الذي افاد في تقرير</w:t>
      </w:r>
      <w:r>
        <w:rPr>
          <w:rFonts w:cs="Arial" w:hint="cs"/>
          <w:sz w:val="32"/>
          <w:szCs w:val="32"/>
          <w:rtl/>
        </w:rPr>
        <w:t>ه</w:t>
      </w:r>
      <w:r>
        <w:rPr>
          <w:rFonts w:cs="Arial" w:hint="cs"/>
          <w:sz w:val="32"/>
          <w:szCs w:val="32"/>
          <w:rtl/>
        </w:rPr>
        <w:t xml:space="preserve"> بأن المتهم مصاب بمرض نفسي</w:t>
      </w:r>
      <w:r>
        <w:rPr>
          <w:rFonts w:cs="Arial" w:hint="cs"/>
          <w:sz w:val="32"/>
          <w:szCs w:val="32"/>
          <w:rtl/>
        </w:rPr>
        <w:t>،</w:t>
      </w:r>
      <w:r>
        <w:rPr>
          <w:rFonts w:cs="Arial" w:hint="cs"/>
          <w:sz w:val="32"/>
          <w:szCs w:val="32"/>
          <w:rtl/>
        </w:rPr>
        <w:t xml:space="preserve"> وبموجب ذلك قضى الحكم بسقوط القصاص للتقارير الطبية التي تضمنت أن المتهم مصاب بمرض نفسي، فقام أولياء الدم بالطعن بالنقض في الحكم الاستئنافي على أساس أن المتهم متمتع </w:t>
      </w:r>
      <w:r>
        <w:rPr>
          <w:rFonts w:cs="Arial" w:hint="cs"/>
          <w:sz w:val="32"/>
          <w:szCs w:val="32"/>
          <w:rtl/>
        </w:rPr>
        <w:t>بكامل قواه العقلية قبل ارتكابه لواقعة القتل وعندها وبعدها وأن هذا معلوم لكل من يعرف المتهم وهم كثيرون وأن محكمة الاستئناف لم تستمع إلى أقوال الشهود الذين يزيد عددهم على عشرة واكتفت بالتقارير الطبية المختلقة حتى أن المتهم لم يدع بالجنون أمام مأمور الضبط القضائي أو النيابة العامة أو أمام محكمة أول درجة وإنما ا</w:t>
      </w:r>
      <w:r>
        <w:rPr>
          <w:rFonts w:cs="Arial" w:hint="cs"/>
          <w:sz w:val="32"/>
          <w:szCs w:val="32"/>
          <w:rtl/>
        </w:rPr>
        <w:t>شا</w:t>
      </w:r>
      <w:r>
        <w:rPr>
          <w:rFonts w:cs="Arial" w:hint="cs"/>
          <w:sz w:val="32"/>
          <w:szCs w:val="32"/>
          <w:rtl/>
        </w:rPr>
        <w:t>ر عليه محاميه بالادعاء بالجنو</w:t>
      </w:r>
      <w:r>
        <w:rPr>
          <w:rFonts w:cs="Arial" w:hint="cs"/>
          <w:sz w:val="32"/>
          <w:szCs w:val="32"/>
          <w:rtl/>
        </w:rPr>
        <w:t xml:space="preserve">ن </w:t>
      </w:r>
      <w:r>
        <w:rPr>
          <w:rFonts w:cs="Arial" w:hint="cs"/>
          <w:sz w:val="32"/>
          <w:szCs w:val="32"/>
          <w:rtl/>
        </w:rPr>
        <w:t>أمام محكمة الاستئناف</w:t>
      </w:r>
      <w:r>
        <w:rPr>
          <w:rFonts w:cs="Arial" w:hint="cs"/>
          <w:sz w:val="32"/>
          <w:szCs w:val="32"/>
          <w:rtl/>
        </w:rPr>
        <w:t>،</w:t>
      </w:r>
      <w:r>
        <w:rPr>
          <w:rFonts w:cs="Arial" w:hint="cs"/>
          <w:sz w:val="32"/>
          <w:szCs w:val="32"/>
          <w:rtl/>
        </w:rPr>
        <w:t xml:space="preserve"> وقد قبلت الدائرة الطعن ونقضت الحكم الاستئنافي واعادت القضية إلى</w:t>
      </w:r>
      <w:r>
        <w:rPr>
          <w:rFonts w:cs="Arial" w:hint="cs"/>
          <w:sz w:val="32"/>
          <w:szCs w:val="32"/>
          <w:rtl/>
        </w:rPr>
        <w:t xml:space="preserve"> </w:t>
      </w:r>
      <w:r>
        <w:rPr>
          <w:rFonts w:cs="Arial" w:hint="cs"/>
          <w:sz w:val="32"/>
          <w:szCs w:val="32"/>
          <w:rtl/>
        </w:rPr>
        <w:t>الش</w:t>
      </w:r>
      <w:r>
        <w:rPr>
          <w:rFonts w:cs="Arial" w:hint="cs"/>
          <w:sz w:val="32"/>
          <w:szCs w:val="32"/>
          <w:rtl/>
        </w:rPr>
        <w:t>عب</w:t>
      </w:r>
      <w:r>
        <w:rPr>
          <w:rFonts w:cs="Arial" w:hint="cs"/>
          <w:sz w:val="32"/>
          <w:szCs w:val="32"/>
          <w:rtl/>
        </w:rPr>
        <w:t>ة بتشكيل جديد للنظر في الاستئناف والاستماع إلى شهادات شهود أولياء الدم، وبالفعل قامت الشعبة بتشكيل جديد بنظر القضية حيث استمعت الشعبة إلى شهود أولياء الدم الذين زاد عددهم على ستة</w:t>
      </w:r>
      <w:r>
        <w:rPr>
          <w:rFonts w:cs="Arial" w:hint="cs"/>
          <w:sz w:val="32"/>
          <w:szCs w:val="32"/>
          <w:rtl/>
        </w:rPr>
        <w:t xml:space="preserve"> </w:t>
      </w:r>
      <w:r>
        <w:rPr>
          <w:rFonts w:cs="Arial" w:hint="cs"/>
          <w:sz w:val="32"/>
          <w:szCs w:val="32"/>
          <w:rtl/>
        </w:rPr>
        <w:t>ش</w:t>
      </w:r>
      <w:r>
        <w:rPr>
          <w:rFonts w:cs="Arial" w:hint="cs"/>
          <w:sz w:val="32"/>
          <w:szCs w:val="32"/>
          <w:rtl/>
        </w:rPr>
        <w:t>هود</w:t>
      </w:r>
      <w:r>
        <w:rPr>
          <w:rFonts w:cs="Arial" w:hint="cs"/>
          <w:sz w:val="32"/>
          <w:szCs w:val="32"/>
          <w:rtl/>
        </w:rPr>
        <w:t xml:space="preserve"> شهدوا لله تعالى أن المتهم عاق</w:t>
      </w:r>
      <w:r>
        <w:rPr>
          <w:rFonts w:cs="Arial" w:hint="cs"/>
          <w:sz w:val="32"/>
          <w:szCs w:val="32"/>
          <w:rtl/>
        </w:rPr>
        <w:t xml:space="preserve">ل </w:t>
      </w:r>
      <w:r>
        <w:rPr>
          <w:rFonts w:cs="Arial" w:hint="cs"/>
          <w:sz w:val="32"/>
          <w:szCs w:val="32"/>
          <w:rtl/>
        </w:rPr>
        <w:t>رشيد</w:t>
      </w:r>
      <w:r>
        <w:rPr>
          <w:rFonts w:cs="Arial" w:hint="cs"/>
          <w:sz w:val="32"/>
          <w:szCs w:val="32"/>
          <w:rtl/>
        </w:rPr>
        <w:t xml:space="preserve">ً في أقواله وافعاله وتصرفاته وأنهم قد شاهدوا ذلك </w:t>
      </w:r>
      <w:r>
        <w:rPr>
          <w:rFonts w:cs="Arial" w:hint="cs"/>
          <w:sz w:val="32"/>
          <w:szCs w:val="32"/>
          <w:rtl/>
        </w:rPr>
        <w:t>فلم يظهر</w:t>
      </w:r>
      <w:r>
        <w:rPr>
          <w:rFonts w:cs="Arial" w:hint="cs"/>
          <w:sz w:val="32"/>
          <w:szCs w:val="32"/>
          <w:rtl/>
        </w:rPr>
        <w:t xml:space="preserve"> لهم </w:t>
      </w:r>
      <w:r>
        <w:rPr>
          <w:rFonts w:cs="Arial" w:hint="cs"/>
          <w:sz w:val="32"/>
          <w:szCs w:val="32"/>
          <w:rtl/>
        </w:rPr>
        <w:t xml:space="preserve"> من</w:t>
      </w:r>
      <w:r>
        <w:rPr>
          <w:rFonts w:cs="Arial" w:hint="cs"/>
          <w:sz w:val="32"/>
          <w:szCs w:val="32"/>
          <w:rtl/>
        </w:rPr>
        <w:t xml:space="preserve"> خلال </w:t>
      </w:r>
      <w:r>
        <w:rPr>
          <w:rFonts w:cs="Arial" w:hint="cs"/>
          <w:sz w:val="32"/>
          <w:szCs w:val="32"/>
          <w:rtl/>
        </w:rPr>
        <w:t xml:space="preserve"> ذ</w:t>
      </w:r>
      <w:r>
        <w:rPr>
          <w:rFonts w:cs="Arial" w:hint="cs"/>
          <w:sz w:val="32"/>
          <w:szCs w:val="32"/>
          <w:rtl/>
        </w:rPr>
        <w:t>ل</w:t>
      </w:r>
      <w:r>
        <w:rPr>
          <w:rFonts w:cs="Arial" w:hint="cs"/>
          <w:sz w:val="32"/>
          <w:szCs w:val="32"/>
          <w:rtl/>
        </w:rPr>
        <w:t xml:space="preserve">ك أن المتهم مجنون سواء قبل القتل أو عنده أو بعد ذلك وأن المتهم قد أختلف مع المجني عليه </w:t>
      </w:r>
      <w:r>
        <w:rPr>
          <w:rFonts w:cs="Arial" w:hint="cs"/>
          <w:sz w:val="32"/>
          <w:szCs w:val="32"/>
          <w:rtl/>
        </w:rPr>
        <w:t>وكانت بينهما عداوة م</w:t>
      </w:r>
      <w:r>
        <w:rPr>
          <w:rFonts w:cs="Arial" w:hint="cs"/>
          <w:sz w:val="32"/>
          <w:szCs w:val="32"/>
          <w:rtl/>
        </w:rPr>
        <w:t>س</w:t>
      </w:r>
      <w:r>
        <w:rPr>
          <w:rFonts w:cs="Arial" w:hint="cs"/>
          <w:sz w:val="32"/>
          <w:szCs w:val="32"/>
          <w:rtl/>
        </w:rPr>
        <w:t>ت</w:t>
      </w:r>
      <w:r>
        <w:rPr>
          <w:rFonts w:cs="Arial" w:hint="cs"/>
          <w:sz w:val="32"/>
          <w:szCs w:val="32"/>
          <w:rtl/>
        </w:rPr>
        <w:t>حكمة قبل</w:t>
      </w:r>
      <w:r>
        <w:rPr>
          <w:rFonts w:cs="Arial" w:hint="cs"/>
          <w:sz w:val="32"/>
          <w:szCs w:val="32"/>
          <w:rtl/>
        </w:rPr>
        <w:t xml:space="preserve"> واقعة</w:t>
      </w:r>
      <w:r>
        <w:rPr>
          <w:rFonts w:cs="Arial" w:hint="cs"/>
          <w:sz w:val="32"/>
          <w:szCs w:val="32"/>
          <w:rtl/>
        </w:rPr>
        <w:t xml:space="preserve"> </w:t>
      </w:r>
      <w:r>
        <w:rPr>
          <w:rFonts w:cs="Arial" w:hint="cs"/>
          <w:sz w:val="32"/>
          <w:szCs w:val="32"/>
          <w:rtl/>
        </w:rPr>
        <w:t xml:space="preserve">القتل، وفي ضوء تلك الشهادات المتواترة قضت الشعبة الجزائية بتأييد الحكم الابتدائي الذي قضى بإعدام المتهم قصاصاً، واضافت الشعبة إلى أنه قد ثبت لها من خلال شهادات الشهود وملاحظات هيئة المحكمة للمتهم في اثناء المحاكمة أنه غير مجنون، فلم يقبل المتهم بالحكم الاستئنافي فقام بالطعن فيه بالنقض إلا أن الدائرة الجزائية </w:t>
      </w:r>
      <w:r>
        <w:rPr>
          <w:rFonts w:cs="Arial" w:hint="cs"/>
          <w:sz w:val="32"/>
          <w:szCs w:val="32"/>
          <w:rtl/>
        </w:rPr>
        <w:t>ر</w:t>
      </w:r>
      <w:r>
        <w:rPr>
          <w:rFonts w:cs="Arial" w:hint="cs"/>
          <w:sz w:val="32"/>
          <w:szCs w:val="32"/>
          <w:rtl/>
        </w:rPr>
        <w:t>فضت الطعن وأ</w:t>
      </w:r>
      <w:r>
        <w:rPr>
          <w:rFonts w:cs="Arial" w:hint="cs"/>
          <w:sz w:val="32"/>
          <w:szCs w:val="32"/>
          <w:rtl/>
        </w:rPr>
        <w:t>ق</w:t>
      </w:r>
      <w:r>
        <w:rPr>
          <w:rFonts w:cs="Arial" w:hint="cs"/>
          <w:sz w:val="32"/>
          <w:szCs w:val="32"/>
          <w:rtl/>
        </w:rPr>
        <w:t xml:space="preserve">ٌرت الحكم الاستئنافي، وقد جاء ضمن أسباب حكم المحكمة العليا (اما من حيث الموضوع فقد وجدت الدائرة أن ما اثاره الطاعن في غير محله من حيث </w:t>
      </w:r>
      <w:r>
        <w:rPr>
          <w:rFonts w:cs="Arial" w:hint="cs"/>
          <w:sz w:val="32"/>
          <w:szCs w:val="32"/>
          <w:rtl/>
        </w:rPr>
        <w:t xml:space="preserve">الواقع والقانون خاصة فيما يتعلق بدعواه الجنون حيث سبق للطاعن ومحاميه </w:t>
      </w:r>
      <w:r>
        <w:rPr>
          <w:rFonts w:cs="Arial" w:hint="cs"/>
          <w:sz w:val="32"/>
          <w:szCs w:val="32"/>
          <w:rtl/>
        </w:rPr>
        <w:t>إ</w:t>
      </w:r>
      <w:r>
        <w:rPr>
          <w:rFonts w:cs="Arial" w:hint="cs"/>
          <w:sz w:val="32"/>
          <w:szCs w:val="32"/>
          <w:rtl/>
        </w:rPr>
        <w:t xml:space="preserve">ثارة هذه الدعوى أكثر من مرة </w:t>
      </w:r>
      <w:r>
        <w:rPr>
          <w:rFonts w:cs="Arial" w:hint="cs"/>
          <w:sz w:val="32"/>
          <w:szCs w:val="32"/>
          <w:rtl/>
        </w:rPr>
        <w:t xml:space="preserve">حيث </w:t>
      </w:r>
      <w:r>
        <w:rPr>
          <w:rFonts w:cs="Arial" w:hint="cs"/>
          <w:sz w:val="32"/>
          <w:szCs w:val="32"/>
          <w:rtl/>
        </w:rPr>
        <w:t xml:space="preserve">قامت </w:t>
      </w:r>
      <w:r>
        <w:rPr>
          <w:rFonts w:cs="Arial" w:hint="cs"/>
          <w:sz w:val="32"/>
          <w:szCs w:val="32"/>
          <w:rtl/>
        </w:rPr>
        <w:t>م</w:t>
      </w:r>
      <w:r>
        <w:rPr>
          <w:rFonts w:cs="Arial" w:hint="cs"/>
          <w:sz w:val="32"/>
          <w:szCs w:val="32"/>
          <w:rtl/>
        </w:rPr>
        <w:t xml:space="preserve">حكمة </w:t>
      </w:r>
      <w:r>
        <w:rPr>
          <w:rFonts w:cs="Arial" w:hint="cs"/>
          <w:sz w:val="32"/>
          <w:szCs w:val="32"/>
          <w:rtl/>
        </w:rPr>
        <w:t xml:space="preserve">الموضوع </w:t>
      </w:r>
      <w:r>
        <w:rPr>
          <w:rFonts w:cs="Arial" w:hint="cs"/>
          <w:sz w:val="32"/>
          <w:szCs w:val="32"/>
          <w:rtl/>
        </w:rPr>
        <w:t xml:space="preserve"> </w:t>
      </w:r>
      <w:r>
        <w:rPr>
          <w:rFonts w:cs="Arial" w:hint="cs"/>
          <w:sz w:val="32"/>
          <w:szCs w:val="32"/>
          <w:rtl/>
        </w:rPr>
        <w:t>با</w:t>
      </w:r>
      <w:r>
        <w:rPr>
          <w:rFonts w:cs="Arial" w:hint="cs"/>
          <w:sz w:val="32"/>
          <w:szCs w:val="32"/>
          <w:rtl/>
        </w:rPr>
        <w:t>لفصل فيها فصلاً سائغاً على نحو ما تضمنه الحكم المطعون فيه</w:t>
      </w:r>
      <w:r>
        <w:rPr>
          <w:rFonts w:cs="Arial" w:hint="cs"/>
          <w:sz w:val="32"/>
          <w:szCs w:val="32"/>
          <w:rtl/>
        </w:rPr>
        <w:t>،</w:t>
      </w:r>
      <w:r>
        <w:rPr>
          <w:rFonts w:cs="Arial" w:hint="cs"/>
          <w:sz w:val="32"/>
          <w:szCs w:val="32"/>
          <w:rtl/>
        </w:rPr>
        <w:t xml:space="preserve"> وحيث أن</w:t>
      </w:r>
      <w:r>
        <w:rPr>
          <w:rFonts w:cs="Arial" w:hint="cs"/>
          <w:sz w:val="32"/>
          <w:szCs w:val="32"/>
          <w:rtl/>
        </w:rPr>
        <w:t xml:space="preserve"> واقعة القتل العمد المسندة</w:t>
      </w:r>
      <w:r>
        <w:rPr>
          <w:rFonts w:cs="Arial" w:hint="cs"/>
          <w:sz w:val="32"/>
          <w:szCs w:val="32"/>
          <w:rtl/>
        </w:rPr>
        <w:t xml:space="preserve"> للمتهم ث</w:t>
      </w:r>
      <w:r>
        <w:rPr>
          <w:rFonts w:cs="Arial" w:hint="cs"/>
          <w:sz w:val="32"/>
          <w:szCs w:val="32"/>
          <w:rtl/>
        </w:rPr>
        <w:t>ا</w:t>
      </w:r>
      <w:r>
        <w:rPr>
          <w:rFonts w:cs="Arial" w:hint="cs"/>
          <w:sz w:val="32"/>
          <w:szCs w:val="32"/>
          <w:rtl/>
        </w:rPr>
        <w:t>بت</w:t>
      </w:r>
      <w:r>
        <w:rPr>
          <w:rFonts w:cs="Arial" w:hint="cs"/>
          <w:sz w:val="32"/>
          <w:szCs w:val="32"/>
          <w:rtl/>
        </w:rPr>
        <w:t>ة ،</w:t>
      </w:r>
      <w:r>
        <w:rPr>
          <w:rFonts w:cs="Arial" w:hint="cs"/>
          <w:sz w:val="32"/>
          <w:szCs w:val="32"/>
          <w:rtl/>
        </w:rPr>
        <w:t>وحيث أن الشعبة قد استمعت إلى شهود الإثبات بمن فيهم شهود إثبات سلامة وصحة الق</w:t>
      </w:r>
      <w:r>
        <w:rPr>
          <w:rFonts w:cs="Arial" w:hint="cs"/>
          <w:sz w:val="32"/>
          <w:szCs w:val="32"/>
          <w:rtl/>
        </w:rPr>
        <w:t>درة</w:t>
      </w:r>
      <w:r>
        <w:rPr>
          <w:rFonts w:cs="Arial" w:hint="cs"/>
          <w:sz w:val="32"/>
          <w:szCs w:val="32"/>
          <w:rtl/>
        </w:rPr>
        <w:t>العقلية للمتهم</w:t>
      </w:r>
      <w:r>
        <w:rPr>
          <w:rFonts w:cs="Arial" w:hint="cs"/>
          <w:sz w:val="32"/>
          <w:szCs w:val="32"/>
          <w:rtl/>
        </w:rPr>
        <w:t>،</w:t>
      </w:r>
      <w:r>
        <w:rPr>
          <w:rFonts w:cs="Arial" w:hint="cs"/>
          <w:sz w:val="32"/>
          <w:szCs w:val="32"/>
          <w:rtl/>
        </w:rPr>
        <w:t xml:space="preserve"> وحيث أن الشعبة قد ناقشت ذلك تفصيلاً وسببت </w:t>
      </w:r>
      <w:r>
        <w:rPr>
          <w:rFonts w:cs="Arial" w:hint="cs"/>
          <w:sz w:val="32"/>
          <w:szCs w:val="32"/>
          <w:rtl/>
        </w:rPr>
        <w:t>لذلك تسبيب</w:t>
      </w:r>
      <w:r>
        <w:rPr>
          <w:rFonts w:cs="Arial" w:hint="cs"/>
          <w:sz w:val="32"/>
          <w:szCs w:val="32"/>
          <w:rtl/>
        </w:rPr>
        <w:t>ا سائغا</w:t>
      </w:r>
      <w:r>
        <w:rPr>
          <w:rFonts w:cs="Arial" w:hint="cs"/>
          <w:sz w:val="32"/>
          <w:szCs w:val="32"/>
          <w:rtl/>
        </w:rPr>
        <w:t xml:space="preserve"> لذلك </w:t>
      </w:r>
      <w:r>
        <w:rPr>
          <w:rFonts w:cs="Arial" w:hint="cs"/>
          <w:sz w:val="32"/>
          <w:szCs w:val="32"/>
          <w:rtl/>
        </w:rPr>
        <w:t xml:space="preserve">ً فأن الدائرة تقر الحكم المطعون فيه) </w:t>
      </w:r>
      <w:r>
        <w:rPr>
          <w:rFonts w:cs="Arial" w:hint="cs"/>
          <w:sz w:val="32"/>
          <w:szCs w:val="32"/>
          <w:rtl/>
        </w:rPr>
        <w:t xml:space="preserve">وسيكون تعليقنا على هذا الحكم حسب </w:t>
      </w:r>
      <w:r>
        <w:rPr>
          <w:rFonts w:cs="Arial" w:hint="cs"/>
          <w:sz w:val="32"/>
          <w:szCs w:val="32"/>
          <w:rtl/>
        </w:rPr>
        <w:t>ماهو</w:t>
      </w:r>
      <w:r>
        <w:rPr>
          <w:rFonts w:cs="Arial" w:hint="cs"/>
          <w:sz w:val="32"/>
          <w:szCs w:val="32"/>
          <w:rtl/>
        </w:rPr>
        <w:t xml:space="preserve"> مبين في الأوجه الأتية : </w:t>
      </w:r>
    </w:p>
    <w:p>
      <w:pPr>
        <w:pStyle w:val="style0"/>
        <w:jc w:val="lowKashida"/>
        <w:rPr>
          <w:rFonts w:cs="Arial" w:hint="cs"/>
          <w:b/>
          <w:bCs/>
          <w:sz w:val="32"/>
          <w:szCs w:val="32"/>
          <w:rtl/>
        </w:rPr>
      </w:pPr>
      <w:r>
        <w:rPr>
          <w:rFonts w:cs="Arial" w:hint="cs"/>
          <w:b/>
          <w:bCs/>
          <w:sz w:val="32"/>
          <w:szCs w:val="32"/>
          <w:highlight w:val="lightGray"/>
          <w:rtl/>
        </w:rPr>
        <w:t xml:space="preserve">الوجه </w:t>
      </w:r>
      <w:r>
        <w:rPr>
          <w:rFonts w:cs="Arial" w:hint="cs"/>
          <w:b/>
          <w:bCs/>
          <w:sz w:val="32"/>
          <w:szCs w:val="32"/>
          <w:highlight w:val="lightGray"/>
          <w:rtl/>
        </w:rPr>
        <w:t>الأول :</w:t>
      </w:r>
      <w:r>
        <w:rPr>
          <w:rFonts w:cs="Arial" w:hint="cs"/>
          <w:b/>
          <w:bCs/>
          <w:sz w:val="32"/>
          <w:szCs w:val="32"/>
          <w:highlight w:val="lightGray"/>
          <w:rtl/>
        </w:rPr>
        <w:t xml:space="preserve"> منزلة الشهادة في إثبات الجنون ونفيه :</w:t>
      </w:r>
      <w:r>
        <w:rPr>
          <w:rFonts w:cs="Arial" w:hint="cs"/>
          <w:b/>
          <w:bCs/>
          <w:sz w:val="32"/>
          <w:szCs w:val="32"/>
          <w:rtl/>
        </w:rPr>
        <w:t xml:space="preserve"> </w:t>
      </w:r>
    </w:p>
    <w:p>
      <w:pPr>
        <w:pStyle w:val="style0"/>
        <w:jc w:val="lowKashida"/>
        <w:rPr>
          <w:rFonts w:cs="Arial" w:hint="cs"/>
          <w:sz w:val="32"/>
          <w:szCs w:val="32"/>
          <w:rtl/>
        </w:rPr>
      </w:pPr>
      <w:r>
        <w:rPr>
          <w:rFonts w:cs="Arial" w:hint="cs"/>
          <w:sz w:val="32"/>
          <w:szCs w:val="32"/>
          <w:rtl/>
        </w:rPr>
        <w:t>تصرفات وافعال وأقوال الاشخاص مشاهدة ومعلومة لدى الوسط الذي يعيش فيه ا</w:t>
      </w:r>
      <w:r>
        <w:rPr>
          <w:rFonts w:cs="Arial" w:hint="cs"/>
          <w:sz w:val="32"/>
          <w:szCs w:val="32"/>
          <w:rtl/>
        </w:rPr>
        <w:t>لمتهم</w:t>
      </w:r>
      <w:r>
        <w:rPr>
          <w:rFonts w:cs="Arial" w:hint="cs"/>
          <w:sz w:val="32"/>
          <w:szCs w:val="32"/>
          <w:rtl/>
        </w:rPr>
        <w:t xml:space="preserve"> كالحارة أو الحي أو جهة العمل أو الوسط الذي يخالطه ال</w:t>
      </w:r>
      <w:r>
        <w:rPr>
          <w:rFonts w:cs="Arial" w:hint="cs"/>
          <w:sz w:val="32"/>
          <w:szCs w:val="32"/>
          <w:rtl/>
        </w:rPr>
        <w:t>مته</w:t>
      </w:r>
      <w:r>
        <w:rPr>
          <w:rFonts w:cs="Arial" w:hint="cs"/>
          <w:sz w:val="32"/>
          <w:szCs w:val="32"/>
          <w:rtl/>
        </w:rPr>
        <w:t>م،</w:t>
      </w:r>
      <w:r>
        <w:rPr>
          <w:rFonts w:cs="Arial" w:hint="cs"/>
          <w:sz w:val="32"/>
          <w:szCs w:val="32"/>
          <w:rtl/>
        </w:rPr>
        <w:t xml:space="preserve"> فتصرفات وافعال واقوال العقلاء معلومة ومألوفة لدى هذا الوسط أو المجتمع الذي يعيش فيه المتهم كما أن أقوال وافعال وتصرفات المجنون معروفة ومألوفة ظاهرة للمجتمع الذي يعيش فيه المجنون</w:t>
      </w:r>
      <w:r>
        <w:rPr>
          <w:rFonts w:cs="Arial" w:hint="cs"/>
          <w:sz w:val="32"/>
          <w:szCs w:val="32"/>
          <w:rtl/>
        </w:rPr>
        <w:t xml:space="preserve"> ا</w:t>
      </w:r>
      <w:r>
        <w:rPr>
          <w:rFonts w:cs="Arial" w:hint="cs"/>
          <w:sz w:val="32"/>
          <w:szCs w:val="32"/>
          <w:rtl/>
        </w:rPr>
        <w:t>ل</w:t>
      </w:r>
      <w:r>
        <w:rPr>
          <w:rFonts w:cs="Arial" w:hint="cs"/>
          <w:sz w:val="32"/>
          <w:szCs w:val="32"/>
          <w:rtl/>
        </w:rPr>
        <w:t>تي يستدل بها ا</w:t>
      </w:r>
      <w:r>
        <w:rPr>
          <w:rFonts w:cs="Arial" w:hint="cs"/>
          <w:sz w:val="32"/>
          <w:szCs w:val="32"/>
          <w:rtl/>
        </w:rPr>
        <w:t>ل</w:t>
      </w:r>
      <w:r>
        <w:rPr>
          <w:rFonts w:cs="Arial" w:hint="cs"/>
          <w:sz w:val="32"/>
          <w:szCs w:val="32"/>
          <w:rtl/>
        </w:rPr>
        <w:t>اشخاص</w:t>
      </w:r>
      <w:r>
        <w:rPr>
          <w:rFonts w:cs="Arial" w:hint="cs"/>
          <w:sz w:val="32"/>
          <w:szCs w:val="32"/>
          <w:rtl/>
        </w:rPr>
        <w:t xml:space="preserve"> الذي يستدل منها عل</w:t>
      </w:r>
      <w:r>
        <w:rPr>
          <w:rFonts w:cs="Arial" w:hint="cs"/>
          <w:sz w:val="32"/>
          <w:szCs w:val="32"/>
          <w:rtl/>
        </w:rPr>
        <w:t>ى</w:t>
      </w:r>
      <w:r>
        <w:rPr>
          <w:rFonts w:cs="Arial" w:hint="cs"/>
          <w:sz w:val="32"/>
          <w:szCs w:val="32"/>
          <w:rtl/>
        </w:rPr>
        <w:t xml:space="preserve"> </w:t>
      </w:r>
      <w:r>
        <w:rPr>
          <w:rFonts w:cs="Arial" w:hint="cs"/>
          <w:sz w:val="32"/>
          <w:szCs w:val="32"/>
          <w:rtl/>
        </w:rPr>
        <w:t>جنون ال</w:t>
      </w:r>
      <w:r>
        <w:rPr>
          <w:rFonts w:cs="Arial" w:hint="cs"/>
          <w:sz w:val="32"/>
          <w:szCs w:val="32"/>
          <w:rtl/>
        </w:rPr>
        <w:t>ش</w:t>
      </w:r>
      <w:r>
        <w:rPr>
          <w:rFonts w:cs="Arial" w:hint="cs"/>
          <w:sz w:val="32"/>
          <w:szCs w:val="32"/>
          <w:rtl/>
        </w:rPr>
        <w:t>خص</w:t>
      </w:r>
      <w:r>
        <w:rPr>
          <w:rFonts w:cs="Arial" w:hint="cs"/>
          <w:sz w:val="32"/>
          <w:szCs w:val="32"/>
          <w:rtl/>
        </w:rPr>
        <w:t xml:space="preserve"> </w:t>
      </w:r>
      <w:r>
        <w:rPr>
          <w:rFonts w:cs="Arial" w:hint="cs"/>
          <w:sz w:val="32"/>
          <w:szCs w:val="32"/>
          <w:rtl/>
        </w:rPr>
        <w:t>،</w:t>
      </w:r>
      <w:r>
        <w:rPr>
          <w:rFonts w:cs="Arial" w:hint="cs"/>
          <w:sz w:val="32"/>
          <w:szCs w:val="32"/>
          <w:rtl/>
        </w:rPr>
        <w:t xml:space="preserve"> </w:t>
      </w:r>
      <w:r>
        <w:rPr>
          <w:rFonts w:cs="Arial" w:hint="cs"/>
          <w:sz w:val="32"/>
          <w:szCs w:val="32"/>
          <w:rtl/>
        </w:rPr>
        <w:t>فالجنون كما يعرفه الفقه الاسلامي آفة تصيب عقل الأنسان تجعله غير مدرك لأفعاله وتصرفاته وأقواله وغير مدرك لنتائج هذه الأفعال والتصرفات</w:t>
      </w:r>
      <w:r>
        <w:rPr>
          <w:rFonts w:cs="Arial" w:hint="cs"/>
          <w:sz w:val="32"/>
          <w:szCs w:val="32"/>
          <w:rtl/>
        </w:rPr>
        <w:t>،</w:t>
      </w:r>
      <w:r>
        <w:rPr>
          <w:rFonts w:cs="Arial" w:hint="cs"/>
          <w:sz w:val="32"/>
          <w:szCs w:val="32"/>
          <w:rtl/>
        </w:rPr>
        <w:t xml:space="preserve"> وتبعاً لذلك فأنه غير مسئول جزائياً، ولذلك فأن شهادة الشهود في إثبات الجنون أو نفيه معتبرة من خلال أفعال وتصرفات الاشخاص الظاهرة والمشاهدة التي تدل على جنون الشخص أو عدمه، ولذلك فأن منزلة ومرتبة الشهادة في هذه الحالة اعلى من مرتبة التقارير الطبية التي تعد من قبيل القرائن. </w:t>
      </w:r>
    </w:p>
    <w:p>
      <w:pPr>
        <w:pStyle w:val="style0"/>
        <w:jc w:val="lowKashida"/>
        <w:rPr>
          <w:rFonts w:cs="Arial" w:hint="cs"/>
          <w:b/>
          <w:bCs/>
          <w:sz w:val="32"/>
          <w:szCs w:val="32"/>
          <w:rtl/>
        </w:rPr>
      </w:pPr>
      <w:r>
        <w:rPr>
          <w:rFonts w:cs="Arial" w:hint="cs"/>
          <w:b/>
          <w:bCs/>
          <w:sz w:val="32"/>
          <w:szCs w:val="32"/>
          <w:highlight w:val="lightGray"/>
          <w:rtl/>
        </w:rPr>
        <w:t xml:space="preserve">الوجه </w:t>
      </w:r>
      <w:r>
        <w:rPr>
          <w:rFonts w:cs="Arial" w:hint="cs"/>
          <w:b/>
          <w:bCs/>
          <w:sz w:val="32"/>
          <w:szCs w:val="32"/>
          <w:highlight w:val="lightGray"/>
          <w:rtl/>
        </w:rPr>
        <w:t>الثاني :</w:t>
      </w:r>
      <w:r>
        <w:rPr>
          <w:rFonts w:cs="Arial" w:hint="cs"/>
          <w:b/>
          <w:bCs/>
          <w:sz w:val="32"/>
          <w:szCs w:val="32"/>
          <w:highlight w:val="lightGray"/>
          <w:rtl/>
        </w:rPr>
        <w:t xml:space="preserve"> مرتبة التقارير الطبية لإثبات الجنون :</w:t>
      </w:r>
      <w:r>
        <w:rPr>
          <w:rFonts w:cs="Arial" w:hint="cs"/>
          <w:b/>
          <w:bCs/>
          <w:sz w:val="32"/>
          <w:szCs w:val="32"/>
          <w:rtl/>
        </w:rPr>
        <w:t xml:space="preserve"> </w:t>
      </w:r>
    </w:p>
    <w:p>
      <w:pPr>
        <w:pStyle w:val="style0"/>
        <w:jc w:val="lowKashida"/>
        <w:rPr>
          <w:rFonts w:cs="Arial" w:hint="cs"/>
          <w:sz w:val="32"/>
          <w:szCs w:val="32"/>
          <w:rtl/>
        </w:rPr>
      </w:pPr>
      <w:r>
        <w:rPr>
          <w:rFonts w:cs="Arial" w:hint="cs"/>
          <w:sz w:val="32"/>
          <w:szCs w:val="32"/>
          <w:rtl/>
        </w:rPr>
        <w:t xml:space="preserve">تعتمد التقارير الطبية في إثبات الجنون أو نفيه على ملاحظات طبيب الأمراض العقلية والعصبية والنفسية الذي يعتمد على جلسات عدة يجريها مع الشخص المتهم بالإضافة إلى بعض الفحوص ولكن ملاحظات الطبيب تمثل الجزء الغالب من تقريره، ومن خلال ذلك يستنتج الطبيب في تقريره أن المتهم مصاب بمرض عقلي أو نفسي، </w:t>
      </w:r>
      <w:r>
        <w:rPr>
          <w:rFonts w:cs="Arial" w:hint="cs"/>
          <w:sz w:val="32"/>
          <w:szCs w:val="32"/>
          <w:rtl/>
        </w:rPr>
        <w:t>وبالنسبة للمرض العقلي الذي يعدم الارادة أو ي</w:t>
      </w:r>
      <w:r>
        <w:rPr>
          <w:rFonts w:cs="Arial" w:hint="cs"/>
          <w:sz w:val="32"/>
          <w:szCs w:val="32"/>
          <w:rtl/>
        </w:rPr>
        <w:t>ن</w:t>
      </w:r>
      <w:r>
        <w:rPr>
          <w:rFonts w:cs="Arial" w:hint="cs"/>
          <w:sz w:val="32"/>
          <w:szCs w:val="32"/>
          <w:rtl/>
        </w:rPr>
        <w:t xml:space="preserve">قصها فانه يكون ظاهراً </w:t>
      </w:r>
      <w:r>
        <w:rPr>
          <w:rFonts w:cs="Arial" w:hint="cs"/>
          <w:sz w:val="32"/>
          <w:szCs w:val="32"/>
          <w:rtl/>
        </w:rPr>
        <w:t>و</w:t>
      </w:r>
      <w:r>
        <w:rPr>
          <w:rFonts w:cs="Arial" w:hint="cs"/>
          <w:sz w:val="32"/>
          <w:szCs w:val="32"/>
          <w:rtl/>
        </w:rPr>
        <w:t>م</w:t>
      </w:r>
      <w:r>
        <w:rPr>
          <w:rFonts w:cs="Arial" w:hint="cs"/>
          <w:sz w:val="32"/>
          <w:szCs w:val="32"/>
          <w:rtl/>
        </w:rPr>
        <w:t>شاهداً</w:t>
      </w:r>
      <w:r>
        <w:rPr>
          <w:rFonts w:cs="Arial" w:hint="cs"/>
          <w:sz w:val="32"/>
          <w:szCs w:val="32"/>
          <w:rtl/>
        </w:rPr>
        <w:t xml:space="preserve"> من قبل المجتمع المحيط </w:t>
      </w:r>
      <w:r>
        <w:rPr>
          <w:rFonts w:cs="Arial" w:hint="cs"/>
          <w:sz w:val="32"/>
          <w:szCs w:val="32"/>
          <w:rtl/>
        </w:rPr>
        <w:t>بالمتهم الذي يلاحظه ويشاهده لفترة طويلة</w:t>
      </w:r>
      <w:r>
        <w:rPr>
          <w:rFonts w:cs="Arial" w:hint="cs"/>
          <w:sz w:val="32"/>
          <w:szCs w:val="32"/>
          <w:rtl/>
        </w:rPr>
        <w:t>،</w:t>
      </w:r>
      <w:r>
        <w:rPr>
          <w:rFonts w:cs="Arial" w:hint="cs"/>
          <w:sz w:val="32"/>
          <w:szCs w:val="32"/>
          <w:rtl/>
        </w:rPr>
        <w:t xml:space="preserve"> ولذلك فأن الشهادة في هذه الحالة أولى من التقرير الطبي. </w:t>
      </w:r>
    </w:p>
    <w:p>
      <w:pPr>
        <w:pStyle w:val="style0"/>
        <w:jc w:val="lowKashida"/>
        <w:rPr>
          <w:rFonts w:cs="Arial" w:hint="cs"/>
          <w:b/>
          <w:bCs/>
          <w:sz w:val="32"/>
          <w:szCs w:val="32"/>
          <w:rtl/>
        </w:rPr>
      </w:pPr>
      <w:r>
        <w:rPr>
          <w:rFonts w:cs="Arial" w:hint="cs"/>
          <w:b/>
          <w:bCs/>
          <w:sz w:val="32"/>
          <w:szCs w:val="32"/>
          <w:highlight w:val="lightGray"/>
          <w:rtl/>
        </w:rPr>
        <w:t xml:space="preserve">الوجه </w:t>
      </w:r>
      <w:r>
        <w:rPr>
          <w:rFonts w:cs="Arial" w:hint="cs"/>
          <w:b/>
          <w:bCs/>
          <w:sz w:val="32"/>
          <w:szCs w:val="32"/>
          <w:highlight w:val="lightGray"/>
          <w:rtl/>
        </w:rPr>
        <w:t>الثالث :</w:t>
      </w:r>
      <w:r>
        <w:rPr>
          <w:rFonts w:cs="Arial" w:hint="cs"/>
          <w:b/>
          <w:bCs/>
          <w:sz w:val="32"/>
          <w:szCs w:val="32"/>
          <w:highlight w:val="lightGray"/>
          <w:rtl/>
        </w:rPr>
        <w:t xml:space="preserve"> إمكانية إثبات الجنون بالشهود بخلاف المرض النفسي :</w:t>
      </w:r>
      <w:r>
        <w:rPr>
          <w:rFonts w:cs="Arial" w:hint="cs"/>
          <w:b/>
          <w:bCs/>
          <w:sz w:val="32"/>
          <w:szCs w:val="32"/>
          <w:rtl/>
        </w:rPr>
        <w:t xml:space="preserve"> </w:t>
      </w:r>
    </w:p>
    <w:p>
      <w:pPr>
        <w:pStyle w:val="style0"/>
        <w:jc w:val="lowKashida"/>
        <w:rPr>
          <w:sz w:val="32"/>
          <w:szCs w:val="32"/>
        </w:rPr>
      </w:pPr>
      <w:r>
        <w:rPr>
          <w:rFonts w:cs="Arial" w:hint="cs"/>
          <w:sz w:val="32"/>
          <w:szCs w:val="32"/>
          <w:rtl/>
        </w:rPr>
        <w:t xml:space="preserve">الجنون تكون اعراضه ظاهرة مشاهدة قابلة للإثبات حيث أنها تدل على انعدام الارادة أو نقصها </w:t>
      </w:r>
      <w:r>
        <w:rPr>
          <w:rFonts w:cs="Arial" w:hint="cs"/>
          <w:sz w:val="32"/>
          <w:szCs w:val="32"/>
          <w:rtl/>
        </w:rPr>
        <w:t>،</w:t>
      </w:r>
      <w:r>
        <w:rPr>
          <w:rFonts w:cs="Arial" w:hint="cs"/>
          <w:sz w:val="32"/>
          <w:szCs w:val="32"/>
          <w:rtl/>
        </w:rPr>
        <w:t xml:space="preserve">اما الأمراض النفسية </w:t>
      </w:r>
      <w:r>
        <w:rPr>
          <w:rFonts w:cs="Arial" w:hint="cs"/>
          <w:sz w:val="32"/>
          <w:szCs w:val="32"/>
          <w:rtl/>
        </w:rPr>
        <w:t>فانها</w:t>
      </w:r>
      <w:r>
        <w:rPr>
          <w:rFonts w:cs="Arial" w:hint="cs"/>
          <w:sz w:val="32"/>
          <w:szCs w:val="32"/>
          <w:rtl/>
        </w:rPr>
        <w:t xml:space="preserve"> أنواع شتى قد لا يدركها المشاهد منها مجرد القلق والاكتئاب والشك ...الخ ، ولذلك تكون في الغالب غير مشاهدة تحتاج إلى طبيب </w:t>
      </w:r>
      <w:r>
        <w:rPr>
          <w:rFonts w:cs="Arial" w:hint="cs"/>
          <w:sz w:val="32"/>
          <w:szCs w:val="32"/>
          <w:rtl/>
        </w:rPr>
        <w:t>ي</w:t>
      </w:r>
      <w:r>
        <w:rPr>
          <w:rFonts w:cs="Arial" w:hint="cs"/>
          <w:sz w:val="32"/>
          <w:szCs w:val="32"/>
          <w:rtl/>
        </w:rPr>
        <w:t>سب</w:t>
      </w:r>
      <w:r>
        <w:rPr>
          <w:rFonts w:cs="Arial" w:hint="cs"/>
          <w:sz w:val="32"/>
          <w:szCs w:val="32"/>
          <w:rtl/>
        </w:rPr>
        <w:t>ر اغوار نفس</w:t>
      </w:r>
      <w:r>
        <w:rPr>
          <w:rFonts w:cs="Arial" w:hint="cs"/>
          <w:sz w:val="32"/>
          <w:szCs w:val="32"/>
          <w:rtl/>
        </w:rPr>
        <w:t xml:space="preserve"> </w:t>
      </w:r>
      <w:r>
        <w:rPr>
          <w:rFonts w:cs="Arial" w:hint="cs"/>
          <w:sz w:val="32"/>
          <w:szCs w:val="32"/>
          <w:rtl/>
        </w:rPr>
        <w:t>المريض فيشخص ويحدد نوع المرض ومسماه،</w:t>
      </w:r>
      <w:r>
        <w:rPr>
          <w:rFonts w:cs="Arial" w:hint="cs"/>
          <w:sz w:val="32"/>
          <w:szCs w:val="32"/>
          <w:rtl/>
        </w:rPr>
        <w:t>فا</w:t>
      </w:r>
      <w:r>
        <w:rPr>
          <w:rFonts w:cs="Arial" w:hint="cs"/>
          <w:sz w:val="32"/>
          <w:szCs w:val="32"/>
          <w:rtl/>
        </w:rPr>
        <w:t>ل</w:t>
      </w:r>
      <w:r>
        <w:rPr>
          <w:rFonts w:cs="Arial" w:hint="cs"/>
          <w:sz w:val="32"/>
          <w:szCs w:val="32"/>
          <w:rtl/>
        </w:rPr>
        <w:t xml:space="preserve">مرض </w:t>
      </w:r>
      <w:r>
        <w:rPr>
          <w:rFonts w:cs="Arial" w:hint="cs"/>
          <w:sz w:val="32"/>
          <w:szCs w:val="32"/>
          <w:rtl/>
        </w:rPr>
        <w:t>النفسي</w:t>
      </w:r>
      <w:r>
        <w:rPr>
          <w:rFonts w:cs="Arial" w:hint="cs"/>
          <w:sz w:val="32"/>
          <w:szCs w:val="32"/>
          <w:rtl/>
        </w:rPr>
        <w:t xml:space="preserve"> في الغالب لا يعدم الارادة والتمييز الا اذا بلغ</w:t>
      </w:r>
      <w:r>
        <w:rPr>
          <w:rFonts w:cs="Arial" w:hint="cs"/>
          <w:sz w:val="32"/>
          <w:szCs w:val="32"/>
          <w:rtl/>
        </w:rPr>
        <w:t xml:space="preserve"> مرحلة</w:t>
      </w:r>
      <w:r>
        <w:rPr>
          <w:rFonts w:cs="Arial" w:hint="cs"/>
          <w:sz w:val="32"/>
          <w:szCs w:val="32"/>
          <w:rtl/>
        </w:rPr>
        <w:t xml:space="preserve"> تفقد المته</w:t>
      </w:r>
      <w:r>
        <w:rPr>
          <w:rFonts w:cs="Arial" w:hint="cs"/>
          <w:sz w:val="32"/>
          <w:szCs w:val="32"/>
          <w:rtl/>
        </w:rPr>
        <w:t>م القد</w:t>
      </w:r>
      <w:r>
        <w:rPr>
          <w:rFonts w:cs="Arial" w:hint="cs"/>
          <w:sz w:val="32"/>
          <w:szCs w:val="32"/>
          <w:rtl/>
        </w:rPr>
        <w:t>ر</w:t>
      </w:r>
      <w:r>
        <w:rPr>
          <w:rFonts w:cs="Arial" w:hint="cs"/>
          <w:sz w:val="32"/>
          <w:szCs w:val="32"/>
          <w:rtl/>
        </w:rPr>
        <w:t>ة</w:t>
      </w:r>
      <w:r>
        <w:rPr>
          <w:rFonts w:cs="Arial" w:hint="cs"/>
          <w:sz w:val="32"/>
          <w:szCs w:val="32"/>
          <w:rtl/>
        </w:rPr>
        <w:t xml:space="preserve"> </w:t>
      </w:r>
      <w:r>
        <w:rPr>
          <w:rFonts w:cs="Arial" w:hint="cs"/>
          <w:sz w:val="32"/>
          <w:szCs w:val="32"/>
          <w:rtl/>
        </w:rPr>
        <w:t xml:space="preserve">على التمييز </w:t>
      </w:r>
      <w:r>
        <w:rPr>
          <w:rFonts w:cs="Arial" w:hint="cs"/>
          <w:sz w:val="32"/>
          <w:szCs w:val="32"/>
          <w:rtl/>
        </w:rPr>
        <w:t xml:space="preserve"> </w:t>
      </w:r>
      <w:r>
        <w:rPr>
          <w:rFonts w:cs="Arial" w:hint="cs"/>
          <w:sz w:val="32"/>
          <w:szCs w:val="32"/>
          <w:rtl/>
        </w:rPr>
        <w:t>وال</w:t>
      </w:r>
      <w:r>
        <w:rPr>
          <w:rFonts w:cs="Arial" w:hint="cs"/>
          <w:sz w:val="32"/>
          <w:szCs w:val="32"/>
          <w:rtl/>
        </w:rPr>
        <w:t>ا</w:t>
      </w:r>
      <w:r>
        <w:rPr>
          <w:rFonts w:cs="Arial" w:hint="cs"/>
          <w:sz w:val="32"/>
          <w:szCs w:val="32"/>
          <w:rtl/>
        </w:rPr>
        <w:t xml:space="preserve">دراك </w:t>
      </w:r>
      <w:r>
        <w:rPr>
          <w:rFonts w:cs="Arial" w:hint="cs"/>
          <w:sz w:val="32"/>
          <w:szCs w:val="32"/>
          <w:rtl/>
        </w:rPr>
        <w:t>فيك</w:t>
      </w:r>
      <w:r>
        <w:rPr>
          <w:rFonts w:cs="Arial" w:hint="cs"/>
          <w:sz w:val="32"/>
          <w:szCs w:val="32"/>
          <w:rtl/>
        </w:rPr>
        <w:t>و</w:t>
      </w:r>
      <w:r>
        <w:rPr>
          <w:rFonts w:cs="Arial" w:hint="cs"/>
          <w:sz w:val="32"/>
          <w:szCs w:val="32"/>
          <w:rtl/>
        </w:rPr>
        <w:t xml:space="preserve">ن هذا المرض </w:t>
      </w:r>
      <w:r>
        <w:rPr>
          <w:rFonts w:cs="Arial" w:hint="cs"/>
          <w:sz w:val="32"/>
          <w:szCs w:val="32"/>
          <w:rtl/>
        </w:rPr>
        <w:t>نوعا</w:t>
      </w:r>
      <w:r>
        <w:rPr>
          <w:rFonts w:cs="Arial" w:hint="cs"/>
          <w:sz w:val="32"/>
          <w:szCs w:val="32"/>
          <w:rtl/>
        </w:rPr>
        <w:t xml:space="preserve"> </w:t>
      </w:r>
      <w:r>
        <w:rPr>
          <w:rFonts w:cs="Arial" w:hint="cs"/>
          <w:sz w:val="32"/>
          <w:szCs w:val="32"/>
          <w:rtl/>
        </w:rPr>
        <w:t xml:space="preserve">من </w:t>
      </w:r>
      <w:r>
        <w:rPr>
          <w:rFonts w:cs="Arial" w:hint="cs"/>
          <w:sz w:val="32"/>
          <w:szCs w:val="32"/>
          <w:rtl/>
        </w:rPr>
        <w:t xml:space="preserve">الجنون، ولذلك فأن المرض النفسي لا يعدم الارادة كما هو الحال بالمرض العقلي والجنون، </w:t>
      </w:r>
      <w:r>
        <w:rPr>
          <w:rFonts w:cs="Arial" w:hint="cs"/>
          <w:sz w:val="32"/>
          <w:szCs w:val="32"/>
          <w:rtl/>
        </w:rPr>
        <w:t xml:space="preserve">إلا أن </w:t>
      </w:r>
      <w:r>
        <w:rPr>
          <w:rFonts w:cs="Arial" w:hint="cs"/>
          <w:sz w:val="32"/>
          <w:szCs w:val="32"/>
          <w:rtl/>
        </w:rPr>
        <w:t xml:space="preserve">بعض الامراض النفسية تصل </w:t>
      </w:r>
      <w:r>
        <w:rPr>
          <w:rFonts w:cs="Arial" w:hint="cs"/>
          <w:sz w:val="32"/>
          <w:szCs w:val="32"/>
          <w:rtl/>
        </w:rPr>
        <w:t>ا</w:t>
      </w:r>
      <w:r>
        <w:rPr>
          <w:rFonts w:cs="Arial" w:hint="cs"/>
          <w:sz w:val="32"/>
          <w:szCs w:val="32"/>
          <w:rtl/>
        </w:rPr>
        <w:t>لى مرحلة</w:t>
      </w:r>
      <w:r>
        <w:rPr>
          <w:rFonts w:cs="Arial" w:hint="cs"/>
          <w:sz w:val="32"/>
          <w:szCs w:val="32"/>
          <w:rtl/>
        </w:rPr>
        <w:t xml:space="preserve"> الجنون و</w:t>
      </w:r>
      <w:r>
        <w:rPr>
          <w:rFonts w:cs="Arial" w:hint="cs"/>
          <w:sz w:val="32"/>
          <w:szCs w:val="32"/>
          <w:rtl/>
        </w:rPr>
        <w:t xml:space="preserve">هي تلك </w:t>
      </w:r>
      <w:r>
        <w:rPr>
          <w:rFonts w:cs="Arial" w:hint="cs"/>
          <w:sz w:val="32"/>
          <w:szCs w:val="32"/>
          <w:rtl/>
        </w:rPr>
        <w:t>التي يكون من مظاهر</w:t>
      </w:r>
      <w:r>
        <w:rPr>
          <w:rFonts w:cs="Arial" w:hint="cs"/>
          <w:sz w:val="32"/>
          <w:szCs w:val="32"/>
          <w:rtl/>
        </w:rPr>
        <w:t>ها</w:t>
      </w:r>
      <w:r>
        <w:rPr>
          <w:rFonts w:cs="Arial" w:hint="cs"/>
          <w:sz w:val="32"/>
          <w:szCs w:val="32"/>
          <w:rtl/>
        </w:rPr>
        <w:t xml:space="preserve"> عدم ادراك المصاب </w:t>
      </w:r>
      <w:r>
        <w:rPr>
          <w:rFonts w:cs="Arial" w:hint="cs"/>
          <w:sz w:val="32"/>
          <w:szCs w:val="32"/>
          <w:rtl/>
        </w:rPr>
        <w:t>للأفعال</w:t>
      </w:r>
      <w:r>
        <w:rPr>
          <w:rFonts w:cs="Arial" w:hint="cs"/>
          <w:sz w:val="32"/>
          <w:szCs w:val="32"/>
          <w:rtl/>
        </w:rPr>
        <w:t xml:space="preserve"> و</w:t>
      </w:r>
      <w:r>
        <w:rPr>
          <w:rFonts w:cs="Arial" w:hint="cs"/>
          <w:sz w:val="32"/>
          <w:szCs w:val="32"/>
          <w:rtl/>
        </w:rPr>
        <w:t>الاقوال والتصرفات التي يباشرها</w:t>
      </w:r>
      <w:bookmarkStart w:id="0" w:name="_GoBack"/>
      <w:bookmarkEnd w:id="0"/>
      <w:r>
        <w:rPr>
          <w:rFonts w:cs="Arial" w:hint="cs"/>
          <w:sz w:val="32"/>
          <w:szCs w:val="32"/>
          <w:rtl/>
        </w:rPr>
        <w:t>،والله اعلم.</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hint="cs"/>
        <w:noProof/>
        <w:sz w:val="32"/>
        <w:szCs w:val="32"/>
        <w:rtl/>
      </w:rPr>
      <w:drawing>
        <wp:anchor distT="0" distB="0" distL="0" distR="0" simplePos="false" relativeHeight="2" behindDoc="true" locked="false" layoutInCell="true" allowOverlap="true">
          <wp:simplePos x="0" y="0"/>
          <wp:positionH relativeFrom="column">
            <wp:posOffset>-632266</wp:posOffset>
          </wp:positionH>
          <wp:positionV relativeFrom="paragraph">
            <wp:posOffset>-67310</wp:posOffset>
          </wp:positionV>
          <wp:extent cx="191134" cy="2321560"/>
          <wp:effectExtent l="0" t="0" r="0" b="254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191134" cy="23215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evenAndOddHeader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894</Words>
  <Characters>4348</Characters>
  <Application>WPS Office</Application>
  <DocSecurity>0</DocSecurity>
  <Paragraphs>12</Paragraphs>
  <ScaleCrop>false</ScaleCrop>
  <Company>Ahmed-Under</Company>
  <LinksUpToDate>false</LinksUpToDate>
  <CharactersWithSpaces>5248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٢٠٢٠-١٠-١٩T١٧:٤٠:٣٩Z</dcterms:created>
  <dc:creator>الاسعدي للطباعة ت: 772877717</dc:creator>
  <lastModifiedBy>SM-N960U</lastModifiedBy>
  <dcterms:modified xsi:type="dcterms:W3CDTF">٢٠٢٠-١٠-١٩T١٧:٤٠:٣٩Z</dcterms:modified>
  <revision>16</revision>
</coreProperties>
</file>