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610C" w:rsidRPr="004C438D" w:rsidRDefault="00130981" w:rsidP="004C438D">
      <w:pPr>
        <w:jc w:val="center"/>
        <w:rPr>
          <w:rFonts w:cs="Arial"/>
          <w:b/>
          <w:bCs/>
          <w:sz w:val="32"/>
          <w:szCs w:val="32"/>
          <w:rtl/>
        </w:rPr>
      </w:pPr>
      <w:r w:rsidRPr="004C438D">
        <w:rPr>
          <w:rFonts w:cs="Arial" w:hint="cs"/>
          <w:b/>
          <w:bCs/>
          <w:sz w:val="32"/>
          <w:szCs w:val="32"/>
          <w:rtl/>
        </w:rPr>
        <w:t>إجراءات</w:t>
      </w:r>
      <w:r w:rsidRPr="004C438D">
        <w:rPr>
          <w:rFonts w:cs="Arial"/>
          <w:b/>
          <w:bCs/>
          <w:sz w:val="32"/>
          <w:szCs w:val="32"/>
          <w:rtl/>
        </w:rPr>
        <w:t xml:space="preserve"> </w:t>
      </w:r>
      <w:r w:rsidRPr="004C438D">
        <w:rPr>
          <w:rFonts w:cs="Arial" w:hint="cs"/>
          <w:b/>
          <w:bCs/>
          <w:sz w:val="32"/>
          <w:szCs w:val="32"/>
          <w:rtl/>
        </w:rPr>
        <w:t>مطالبة</w:t>
      </w:r>
      <w:r w:rsidRPr="004C438D">
        <w:rPr>
          <w:rFonts w:cs="Arial"/>
          <w:b/>
          <w:bCs/>
          <w:sz w:val="32"/>
          <w:szCs w:val="32"/>
          <w:rtl/>
        </w:rPr>
        <w:t xml:space="preserve"> </w:t>
      </w:r>
      <w:r w:rsidRPr="004C438D">
        <w:rPr>
          <w:rFonts w:cs="Arial" w:hint="cs"/>
          <w:b/>
          <w:bCs/>
          <w:sz w:val="32"/>
          <w:szCs w:val="32"/>
          <w:rtl/>
        </w:rPr>
        <w:t>الورثة</w:t>
      </w:r>
      <w:r w:rsidRPr="004C438D">
        <w:rPr>
          <w:rFonts w:cs="Arial"/>
          <w:b/>
          <w:bCs/>
          <w:sz w:val="32"/>
          <w:szCs w:val="32"/>
          <w:rtl/>
        </w:rPr>
        <w:t xml:space="preserve"> </w:t>
      </w:r>
      <w:r w:rsidRPr="004C438D">
        <w:rPr>
          <w:rFonts w:cs="Arial" w:hint="cs"/>
          <w:b/>
          <w:bCs/>
          <w:sz w:val="32"/>
          <w:szCs w:val="32"/>
          <w:rtl/>
        </w:rPr>
        <w:t>بدين</w:t>
      </w:r>
      <w:r w:rsidRPr="004C438D">
        <w:rPr>
          <w:rFonts w:cs="Arial"/>
          <w:b/>
          <w:bCs/>
          <w:sz w:val="32"/>
          <w:szCs w:val="32"/>
          <w:rtl/>
        </w:rPr>
        <w:t xml:space="preserve"> </w:t>
      </w:r>
      <w:r w:rsidRPr="004C438D">
        <w:rPr>
          <w:rFonts w:cs="Arial" w:hint="cs"/>
          <w:b/>
          <w:bCs/>
          <w:sz w:val="32"/>
          <w:szCs w:val="32"/>
          <w:rtl/>
        </w:rPr>
        <w:t>مؤرثهم</w:t>
      </w:r>
    </w:p>
    <w:p w:rsidR="00130981" w:rsidRPr="004C438D" w:rsidRDefault="00130981" w:rsidP="004C438D">
      <w:pPr>
        <w:jc w:val="right"/>
        <w:rPr>
          <w:rFonts w:cs="Arial"/>
          <w:sz w:val="32"/>
          <w:szCs w:val="32"/>
          <w:rtl/>
        </w:rPr>
      </w:pPr>
      <w:r w:rsidRPr="004C438D">
        <w:rPr>
          <w:rFonts w:cs="Arial" w:hint="cs"/>
          <w:sz w:val="32"/>
          <w:szCs w:val="32"/>
          <w:rtl/>
        </w:rPr>
        <w:t>أ.د/ عبدالمؤمن شجاع الدين</w:t>
      </w:r>
    </w:p>
    <w:p w:rsidR="00130981" w:rsidRPr="004C438D" w:rsidRDefault="00130981" w:rsidP="004C438D">
      <w:pPr>
        <w:jc w:val="right"/>
        <w:rPr>
          <w:rFonts w:cs="Arial"/>
          <w:sz w:val="32"/>
          <w:szCs w:val="32"/>
          <w:rtl/>
        </w:rPr>
      </w:pPr>
      <w:r w:rsidRPr="004C438D">
        <w:rPr>
          <w:rFonts w:cs="Arial" w:hint="cs"/>
          <w:sz w:val="32"/>
          <w:szCs w:val="32"/>
          <w:rtl/>
        </w:rPr>
        <w:t xml:space="preserve">الأستاذ بكلية الشريعة والقانون </w:t>
      </w:r>
      <w:r w:rsidRPr="004C438D">
        <w:rPr>
          <w:rFonts w:cs="Arial"/>
          <w:sz w:val="32"/>
          <w:szCs w:val="32"/>
          <w:rtl/>
        </w:rPr>
        <w:t>–</w:t>
      </w:r>
      <w:r w:rsidRPr="004C438D">
        <w:rPr>
          <w:rFonts w:cs="Arial" w:hint="cs"/>
          <w:sz w:val="32"/>
          <w:szCs w:val="32"/>
          <w:rtl/>
        </w:rPr>
        <w:t xml:space="preserve"> جامعة صنعاء</w:t>
      </w:r>
    </w:p>
    <w:p w:rsidR="00130981" w:rsidRPr="004C438D" w:rsidRDefault="00130981" w:rsidP="00130981">
      <w:pPr>
        <w:jc w:val="lowKashida"/>
        <w:rPr>
          <w:sz w:val="32"/>
          <w:szCs w:val="32"/>
          <w:rtl/>
        </w:rPr>
      </w:pPr>
      <w:r w:rsidRPr="004C438D">
        <w:rPr>
          <w:rFonts w:cs="Arial" w:hint="cs"/>
          <w:sz w:val="32"/>
          <w:szCs w:val="32"/>
          <w:rtl/>
        </w:rPr>
        <w:t xml:space="preserve">من المسلم به في الفقه الإسلامي والقانون ان ورثة المدين لا يسألوا عن دين مؤرثهم إلا في حدود ما آل </w:t>
      </w:r>
      <w:r w:rsidR="00DC598A">
        <w:rPr>
          <w:rFonts w:cs="Arial" w:hint="cs"/>
          <w:sz w:val="32"/>
          <w:szCs w:val="32"/>
          <w:rtl/>
        </w:rPr>
        <w:t>إلى كل واحد منهم</w:t>
      </w:r>
      <w:r w:rsidRPr="004C438D">
        <w:rPr>
          <w:rFonts w:cs="Arial" w:hint="cs"/>
          <w:sz w:val="32"/>
          <w:szCs w:val="32"/>
          <w:rtl/>
        </w:rPr>
        <w:t xml:space="preserve"> من تركة مؤرثهم، وعلى هذا الأساس فقد قضى الحكم محل تعليقنا بانه يتعين على محكمة </w:t>
      </w:r>
      <w:r w:rsidR="001E57D7">
        <w:rPr>
          <w:rFonts w:cs="Arial" w:hint="cs"/>
          <w:sz w:val="32"/>
          <w:szCs w:val="32"/>
          <w:rtl/>
        </w:rPr>
        <w:t>الموضوع</w:t>
      </w:r>
      <w:r w:rsidRPr="004C438D">
        <w:rPr>
          <w:rFonts w:cs="Arial" w:hint="cs"/>
          <w:sz w:val="32"/>
          <w:szCs w:val="32"/>
          <w:rtl/>
        </w:rPr>
        <w:t xml:space="preserve"> </w:t>
      </w:r>
      <w:r w:rsidR="001E57D7">
        <w:rPr>
          <w:rFonts w:cs="Arial" w:hint="cs"/>
          <w:sz w:val="32"/>
          <w:szCs w:val="32"/>
          <w:rtl/>
        </w:rPr>
        <w:t xml:space="preserve">أو التنفيذ </w:t>
      </w:r>
      <w:r w:rsidRPr="004C438D">
        <w:rPr>
          <w:rFonts w:cs="Arial" w:hint="cs"/>
          <w:sz w:val="32"/>
          <w:szCs w:val="32"/>
          <w:rtl/>
        </w:rPr>
        <w:t>ان تتحقق من أموال تركة المؤرث المدين ومقدار ما آل منها إلى كل وارث قبل مباشرة إجراءات</w:t>
      </w:r>
      <w:r w:rsidR="001E57D7">
        <w:rPr>
          <w:rFonts w:cs="Arial" w:hint="cs"/>
          <w:sz w:val="32"/>
          <w:szCs w:val="32"/>
          <w:rtl/>
        </w:rPr>
        <w:t xml:space="preserve"> مطالبتهم </w:t>
      </w:r>
      <w:r w:rsidR="00724061">
        <w:rPr>
          <w:rFonts w:cs="Arial" w:hint="cs"/>
          <w:sz w:val="32"/>
          <w:szCs w:val="32"/>
          <w:rtl/>
        </w:rPr>
        <w:t>بسداد دين مورثهم</w:t>
      </w:r>
      <w:r w:rsidRPr="004C438D">
        <w:rPr>
          <w:rFonts w:cs="Arial" w:hint="cs"/>
          <w:sz w:val="32"/>
          <w:szCs w:val="32"/>
          <w:rtl/>
        </w:rPr>
        <w:t xml:space="preserve"> </w:t>
      </w:r>
      <w:r w:rsidR="00724061">
        <w:rPr>
          <w:rFonts w:cs="Arial" w:hint="cs"/>
          <w:sz w:val="32"/>
          <w:szCs w:val="32"/>
          <w:rtl/>
        </w:rPr>
        <w:t xml:space="preserve">او مباشرة </w:t>
      </w:r>
      <w:r w:rsidRPr="004C438D">
        <w:rPr>
          <w:rFonts w:cs="Arial" w:hint="cs"/>
          <w:sz w:val="32"/>
          <w:szCs w:val="32"/>
          <w:rtl/>
        </w:rPr>
        <w:t>تنفيذ</w:t>
      </w:r>
      <w:r w:rsidR="00724061">
        <w:rPr>
          <w:rFonts w:cs="Arial" w:hint="cs"/>
          <w:sz w:val="32"/>
          <w:szCs w:val="32"/>
          <w:rtl/>
        </w:rPr>
        <w:t xml:space="preserve"> الحكم</w:t>
      </w:r>
      <w:r w:rsidRPr="004C438D">
        <w:rPr>
          <w:rFonts w:cs="Arial" w:hint="cs"/>
          <w:sz w:val="32"/>
          <w:szCs w:val="32"/>
          <w:rtl/>
        </w:rPr>
        <w:t xml:space="preserve"> في مواجهتهم لإقتضاء دين مؤرثهم حسبما قضى الحكم الصادر عن الدائرة التجارية بالمحكمة العليا في جلستها المنعقدة بتاريخ 28-2-2010م في الطعن رقم (36737)، الذي ورد ضمن أسبابه: ((فإن البين من أسباب الطعن انها تدور حول النعي على الشعبة انها اهدرت كل ما تقدم به الطاعنون وخالفت المادتين (206 و 207) مدني</w:t>
      </w:r>
      <w:r w:rsidR="00B82984">
        <w:rPr>
          <w:rFonts w:cs="Arial" w:hint="cs"/>
          <w:sz w:val="32"/>
          <w:szCs w:val="32"/>
          <w:rtl/>
        </w:rPr>
        <w:t>،</w:t>
      </w:r>
      <w:r w:rsidRPr="004C438D">
        <w:rPr>
          <w:rFonts w:cs="Arial" w:hint="cs"/>
          <w:sz w:val="32"/>
          <w:szCs w:val="32"/>
          <w:rtl/>
        </w:rPr>
        <w:t xml:space="preserve"> لان الورثة غير ملزمين بسداد الدين الذي بذمة مؤرثهم كونه تصرف بمبلغ الدين اثناء حياته </w:t>
      </w:r>
      <w:r w:rsidR="00C36CB0">
        <w:rPr>
          <w:rFonts w:cs="Arial" w:hint="cs"/>
          <w:sz w:val="32"/>
          <w:szCs w:val="32"/>
          <w:rtl/>
        </w:rPr>
        <w:t>كما</w:t>
      </w:r>
      <w:r w:rsidRPr="004C438D">
        <w:rPr>
          <w:rFonts w:cs="Arial" w:hint="cs"/>
          <w:sz w:val="32"/>
          <w:szCs w:val="32"/>
          <w:rtl/>
        </w:rPr>
        <w:t xml:space="preserve">  ان عقار مؤرثهم لم يكن فيه للورثة الطاعنين أي حصة أو نصيب...إلخ، والدائرة تجد أن نعي الطاعنين صحيح</w:t>
      </w:r>
      <w:r w:rsidR="00DC598A">
        <w:rPr>
          <w:rFonts w:cs="Arial" w:hint="cs"/>
          <w:sz w:val="32"/>
          <w:szCs w:val="32"/>
          <w:rtl/>
        </w:rPr>
        <w:t>،</w:t>
      </w:r>
      <w:r w:rsidRPr="004C438D">
        <w:rPr>
          <w:rFonts w:cs="Arial" w:hint="cs"/>
          <w:sz w:val="32"/>
          <w:szCs w:val="32"/>
          <w:rtl/>
        </w:rPr>
        <w:t xml:space="preserve"> إذ انهم في استئنافهم أمام الشعبة افادوا بانهم تقدموا أمام محكمة أول درجة بدفع بعدم صحة </w:t>
      </w:r>
      <w:r w:rsidR="00C36CB0">
        <w:rPr>
          <w:rFonts w:cs="Arial" w:hint="cs"/>
          <w:sz w:val="32"/>
          <w:szCs w:val="32"/>
          <w:rtl/>
        </w:rPr>
        <w:t>اختصام</w:t>
      </w:r>
      <w:r w:rsidRPr="004C438D">
        <w:rPr>
          <w:rFonts w:cs="Arial" w:hint="cs"/>
          <w:sz w:val="32"/>
          <w:szCs w:val="32"/>
          <w:rtl/>
        </w:rPr>
        <w:t xml:space="preserve">هم في الدعوى كون الورثة لا تلزمهم أية حقوق أو ديون على مؤرثهم </w:t>
      </w:r>
      <w:r w:rsidR="00C36CB0">
        <w:rPr>
          <w:rFonts w:cs="Arial" w:hint="cs"/>
          <w:sz w:val="32"/>
          <w:szCs w:val="32"/>
          <w:rtl/>
        </w:rPr>
        <w:t xml:space="preserve">إلا في </w:t>
      </w:r>
      <w:r w:rsidR="000F6E46">
        <w:rPr>
          <w:rFonts w:cs="Arial" w:hint="cs"/>
          <w:sz w:val="32"/>
          <w:szCs w:val="32"/>
          <w:rtl/>
        </w:rPr>
        <w:t>حدود</w:t>
      </w:r>
      <w:r w:rsidRPr="004C438D">
        <w:rPr>
          <w:rFonts w:cs="Arial" w:hint="cs"/>
          <w:sz w:val="32"/>
          <w:szCs w:val="32"/>
          <w:rtl/>
        </w:rPr>
        <w:t xml:space="preserve"> </w:t>
      </w:r>
      <w:r w:rsidR="000F6E46">
        <w:rPr>
          <w:rFonts w:cs="Arial" w:hint="cs"/>
          <w:sz w:val="32"/>
          <w:szCs w:val="32"/>
          <w:rtl/>
        </w:rPr>
        <w:t xml:space="preserve">ما آل </w:t>
      </w:r>
      <w:r w:rsidRPr="004C438D">
        <w:rPr>
          <w:rFonts w:cs="Arial" w:hint="cs"/>
          <w:sz w:val="32"/>
          <w:szCs w:val="32"/>
          <w:rtl/>
        </w:rPr>
        <w:t xml:space="preserve"> إليهم من تركة مؤرثهم</w:t>
      </w:r>
      <w:r w:rsidR="00FC0A47">
        <w:rPr>
          <w:rFonts w:cs="Arial" w:hint="cs"/>
          <w:sz w:val="32"/>
          <w:szCs w:val="32"/>
          <w:rtl/>
        </w:rPr>
        <w:t>، ف</w:t>
      </w:r>
      <w:r w:rsidRPr="004C438D">
        <w:rPr>
          <w:rFonts w:cs="Arial" w:hint="cs"/>
          <w:sz w:val="32"/>
          <w:szCs w:val="32"/>
          <w:rtl/>
        </w:rPr>
        <w:t xml:space="preserve">قولهم بان المتوفي لم يخلف أي تركة لورثته </w:t>
      </w:r>
      <w:r w:rsidR="00FC0A47">
        <w:rPr>
          <w:rFonts w:cs="Arial" w:hint="cs"/>
          <w:sz w:val="32"/>
          <w:szCs w:val="32"/>
          <w:rtl/>
        </w:rPr>
        <w:t>كان ينبغي</w:t>
      </w:r>
      <w:r w:rsidR="00DC598A">
        <w:rPr>
          <w:rFonts w:cs="Arial" w:hint="cs"/>
          <w:sz w:val="32"/>
          <w:szCs w:val="32"/>
          <w:rtl/>
        </w:rPr>
        <w:t xml:space="preserve"> على محكمة</w:t>
      </w:r>
      <w:r w:rsidR="00FC0A47">
        <w:rPr>
          <w:rFonts w:cs="Arial" w:hint="cs"/>
          <w:sz w:val="32"/>
          <w:szCs w:val="32"/>
          <w:rtl/>
        </w:rPr>
        <w:t xml:space="preserve"> </w:t>
      </w:r>
      <w:r w:rsidR="00DC598A">
        <w:rPr>
          <w:rFonts w:cs="Arial" w:hint="cs"/>
          <w:sz w:val="32"/>
          <w:szCs w:val="32"/>
          <w:rtl/>
        </w:rPr>
        <w:t xml:space="preserve">الموضوع </w:t>
      </w:r>
      <w:r w:rsidR="00FC0A47">
        <w:rPr>
          <w:rFonts w:cs="Arial" w:hint="cs"/>
          <w:sz w:val="32"/>
          <w:szCs w:val="32"/>
          <w:rtl/>
        </w:rPr>
        <w:t xml:space="preserve">مناقشته للتأكد من صحته، </w:t>
      </w:r>
      <w:r w:rsidRPr="004C438D">
        <w:rPr>
          <w:rFonts w:cs="Arial" w:hint="cs"/>
          <w:sz w:val="32"/>
          <w:szCs w:val="32"/>
          <w:rtl/>
        </w:rPr>
        <w:t xml:space="preserve">وحيث ان محكمة أول درجة لم تناقش هذا الدفع سلباً أو إيجاباً حسبما نصت عليه المادة (231) مرافعات، لذلك فان عدم مناقشة القاضي لوسائل الدفاع الجوهرية قصور في التسبيب يترتب عليه بطلان الحكم، اما الشعبة فقد تعرضت لذلك في حيثيات حكمها بقولها (ان قول الورثة انه لا </w:t>
      </w:r>
      <w:r w:rsidR="00FC0A47">
        <w:rPr>
          <w:rFonts w:cs="Arial" w:hint="cs"/>
          <w:sz w:val="32"/>
          <w:szCs w:val="32"/>
          <w:rtl/>
        </w:rPr>
        <w:t>ي</w:t>
      </w:r>
      <w:r w:rsidRPr="004C438D">
        <w:rPr>
          <w:rFonts w:cs="Arial" w:hint="cs"/>
          <w:sz w:val="32"/>
          <w:szCs w:val="32"/>
          <w:rtl/>
        </w:rPr>
        <w:t>لزمهم سداد ديون مؤرثهم إلا في حدود ما آل اليهم منها صحيح</w:t>
      </w:r>
      <w:r w:rsidR="00FC0A47">
        <w:rPr>
          <w:rFonts w:cs="Arial" w:hint="cs"/>
          <w:sz w:val="32"/>
          <w:szCs w:val="32"/>
          <w:rtl/>
        </w:rPr>
        <w:t>،</w:t>
      </w:r>
      <w:r w:rsidRPr="004C438D">
        <w:rPr>
          <w:rFonts w:cs="Arial" w:hint="cs"/>
          <w:sz w:val="32"/>
          <w:szCs w:val="32"/>
          <w:rtl/>
        </w:rPr>
        <w:t xml:space="preserve"> فالقاعدة ان: (الغ</w:t>
      </w:r>
      <w:r w:rsidR="007E13DB" w:rsidRPr="004C438D">
        <w:rPr>
          <w:rFonts w:cs="Arial" w:hint="cs"/>
          <w:sz w:val="32"/>
          <w:szCs w:val="32"/>
          <w:rtl/>
        </w:rPr>
        <w:t>ُ</w:t>
      </w:r>
      <w:r w:rsidRPr="004C438D">
        <w:rPr>
          <w:rFonts w:cs="Arial" w:hint="cs"/>
          <w:sz w:val="32"/>
          <w:szCs w:val="32"/>
          <w:rtl/>
        </w:rPr>
        <w:t>ر</w:t>
      </w:r>
      <w:r w:rsidR="007E13DB" w:rsidRPr="004C438D">
        <w:rPr>
          <w:rFonts w:cs="Arial" w:hint="cs"/>
          <w:sz w:val="32"/>
          <w:szCs w:val="32"/>
          <w:rtl/>
        </w:rPr>
        <w:t>ْ</w:t>
      </w:r>
      <w:r w:rsidRPr="004C438D">
        <w:rPr>
          <w:rFonts w:cs="Arial" w:hint="cs"/>
          <w:sz w:val="32"/>
          <w:szCs w:val="32"/>
          <w:rtl/>
        </w:rPr>
        <w:t>م بال</w:t>
      </w:r>
      <w:r w:rsidR="007E13DB" w:rsidRPr="004C438D">
        <w:rPr>
          <w:rFonts w:cs="Arial" w:hint="cs"/>
          <w:sz w:val="32"/>
          <w:szCs w:val="32"/>
          <w:rtl/>
        </w:rPr>
        <w:t xml:space="preserve">غُنْم) إلا أن الشعبة </w:t>
      </w:r>
      <w:r w:rsidR="00F36330">
        <w:rPr>
          <w:rFonts w:cs="Arial" w:hint="cs"/>
          <w:sz w:val="32"/>
          <w:szCs w:val="32"/>
          <w:rtl/>
        </w:rPr>
        <w:t>ذكرت ان</w:t>
      </w:r>
      <w:r w:rsidR="007E13DB" w:rsidRPr="004C438D">
        <w:rPr>
          <w:rFonts w:cs="Arial" w:hint="cs"/>
          <w:sz w:val="32"/>
          <w:szCs w:val="32"/>
          <w:rtl/>
        </w:rPr>
        <w:t xml:space="preserve"> المادة (344) مرافعات </w:t>
      </w:r>
      <w:r w:rsidR="00EB2BEC">
        <w:rPr>
          <w:rFonts w:cs="Arial" w:hint="cs"/>
          <w:sz w:val="32"/>
          <w:szCs w:val="32"/>
          <w:rtl/>
        </w:rPr>
        <w:t xml:space="preserve">نصت </w:t>
      </w:r>
      <w:r w:rsidR="007E13DB" w:rsidRPr="004C438D">
        <w:rPr>
          <w:rFonts w:hint="cs"/>
          <w:sz w:val="32"/>
          <w:szCs w:val="32"/>
          <w:rtl/>
        </w:rPr>
        <w:t xml:space="preserve">على انه: (من حل شرعاً وقانوناً أو إتفاقاً محل </w:t>
      </w:r>
      <w:r w:rsidR="00A37F91">
        <w:rPr>
          <w:rFonts w:hint="cs"/>
          <w:sz w:val="32"/>
          <w:szCs w:val="32"/>
          <w:rtl/>
        </w:rPr>
        <w:t>صاحب</w:t>
      </w:r>
      <w:r w:rsidR="007E13DB" w:rsidRPr="004C438D">
        <w:rPr>
          <w:rFonts w:hint="cs"/>
          <w:sz w:val="32"/>
          <w:szCs w:val="32"/>
          <w:rtl/>
        </w:rPr>
        <w:t xml:space="preserve"> الحق في التنفيذ حل محله في طلب التنفيذ أو السير في إجراءاته طبقاً للشرع والقانون وإذا فقد المنفذ ضده أهليته أو زالت صفة من يمثله أو </w:t>
      </w:r>
      <w:r w:rsidR="00A37F91">
        <w:rPr>
          <w:rFonts w:hint="cs"/>
          <w:sz w:val="32"/>
          <w:szCs w:val="32"/>
          <w:rtl/>
        </w:rPr>
        <w:t>توفى</w:t>
      </w:r>
      <w:r w:rsidR="007E13DB" w:rsidRPr="004C438D">
        <w:rPr>
          <w:rFonts w:hint="cs"/>
          <w:sz w:val="32"/>
          <w:szCs w:val="32"/>
          <w:rtl/>
        </w:rPr>
        <w:t xml:space="preserve"> هو أو من</w:t>
      </w:r>
      <w:r w:rsidR="007B684B">
        <w:rPr>
          <w:rFonts w:hint="cs"/>
          <w:sz w:val="32"/>
          <w:szCs w:val="32"/>
          <w:rtl/>
        </w:rPr>
        <w:t xml:space="preserve"> يمثله</w:t>
      </w:r>
      <w:r w:rsidR="007E13DB" w:rsidRPr="004C438D">
        <w:rPr>
          <w:rFonts w:hint="cs"/>
          <w:sz w:val="32"/>
          <w:szCs w:val="32"/>
          <w:rtl/>
        </w:rPr>
        <w:t xml:space="preserve"> </w:t>
      </w:r>
      <w:r w:rsidR="00A37F91">
        <w:rPr>
          <w:rFonts w:hint="cs"/>
          <w:sz w:val="32"/>
          <w:szCs w:val="32"/>
          <w:rtl/>
        </w:rPr>
        <w:t>جاز لصاحب الحق</w:t>
      </w:r>
      <w:r w:rsidR="00042096">
        <w:rPr>
          <w:rFonts w:hint="cs"/>
          <w:sz w:val="32"/>
          <w:szCs w:val="32"/>
          <w:rtl/>
        </w:rPr>
        <w:t xml:space="preserve"> في</w:t>
      </w:r>
      <w:r w:rsidR="00A37F91">
        <w:rPr>
          <w:rFonts w:hint="cs"/>
          <w:sz w:val="32"/>
          <w:szCs w:val="32"/>
          <w:rtl/>
        </w:rPr>
        <w:t xml:space="preserve"> </w:t>
      </w:r>
      <w:r w:rsidR="00042096">
        <w:rPr>
          <w:rFonts w:hint="cs"/>
          <w:sz w:val="32"/>
          <w:szCs w:val="32"/>
          <w:rtl/>
        </w:rPr>
        <w:t xml:space="preserve">التنفيذ </w:t>
      </w:r>
      <w:r w:rsidR="007B684B">
        <w:rPr>
          <w:rFonts w:hint="cs"/>
          <w:sz w:val="32"/>
          <w:szCs w:val="32"/>
          <w:rtl/>
        </w:rPr>
        <w:t>ان يطلب التنفيذ على وارثه</w:t>
      </w:r>
      <w:r w:rsidR="009B0455">
        <w:rPr>
          <w:rFonts w:hint="cs"/>
          <w:sz w:val="32"/>
          <w:szCs w:val="32"/>
          <w:rtl/>
        </w:rPr>
        <w:t xml:space="preserve"> اومن </w:t>
      </w:r>
      <w:r w:rsidR="007B684B">
        <w:rPr>
          <w:rFonts w:hint="cs"/>
          <w:sz w:val="32"/>
          <w:szCs w:val="32"/>
          <w:rtl/>
        </w:rPr>
        <w:t xml:space="preserve"> </w:t>
      </w:r>
      <w:r w:rsidR="007E13DB" w:rsidRPr="004C438D">
        <w:rPr>
          <w:rFonts w:hint="cs"/>
          <w:sz w:val="32"/>
          <w:szCs w:val="32"/>
          <w:rtl/>
        </w:rPr>
        <w:t xml:space="preserve">يمثله شرعاً وقانوناً </w:t>
      </w:r>
      <w:r w:rsidR="003A3EA3">
        <w:rPr>
          <w:rFonts w:hint="cs"/>
          <w:sz w:val="32"/>
          <w:szCs w:val="32"/>
          <w:rtl/>
        </w:rPr>
        <w:t>و</w:t>
      </w:r>
      <w:r w:rsidR="007E13DB" w:rsidRPr="004C438D">
        <w:rPr>
          <w:rFonts w:hint="cs"/>
          <w:sz w:val="32"/>
          <w:szCs w:val="32"/>
          <w:rtl/>
        </w:rPr>
        <w:t>لا يكون الوارث أو الممثل الشرعي أو القانوني ملزماً إلا في حدود ما وصل إلى يده من أموال المنفذ ضده ولا يجوز التنفيذ في مواجهة الوارث أو الممثل الشرعي والقانوني إلا بعد مضي سبعة أيام من إعلانهم بالسند التنفيذي) فقد كان الواجب على الشعبة ان تتأكد من صحة تطبيق هذه المادة</w:t>
      </w:r>
      <w:r w:rsidR="00C73286">
        <w:rPr>
          <w:rFonts w:hint="cs"/>
          <w:sz w:val="32"/>
          <w:szCs w:val="32"/>
          <w:rtl/>
        </w:rPr>
        <w:t>،</w:t>
      </w:r>
      <w:r w:rsidR="007E13DB" w:rsidRPr="004C438D">
        <w:rPr>
          <w:rFonts w:hint="cs"/>
          <w:sz w:val="32"/>
          <w:szCs w:val="32"/>
          <w:rtl/>
        </w:rPr>
        <w:t xml:space="preserve"> لان هذه المادة </w:t>
      </w:r>
      <w:r w:rsidR="007E13DB" w:rsidRPr="004C438D">
        <w:rPr>
          <w:rFonts w:hint="cs"/>
          <w:sz w:val="32"/>
          <w:szCs w:val="32"/>
          <w:rtl/>
        </w:rPr>
        <w:lastRenderedPageBreak/>
        <w:t>تعالج حالة وجود سند تنفيذي جاري تنفيذه واثناء التنفيذ توفى المنفذ ضده</w:t>
      </w:r>
      <w:r w:rsidR="00C73286">
        <w:rPr>
          <w:rFonts w:hint="cs"/>
          <w:sz w:val="32"/>
          <w:szCs w:val="32"/>
          <w:rtl/>
        </w:rPr>
        <w:t>،</w:t>
      </w:r>
      <w:r w:rsidR="007E13DB" w:rsidRPr="004C438D">
        <w:rPr>
          <w:rFonts w:hint="cs"/>
          <w:sz w:val="32"/>
          <w:szCs w:val="32"/>
          <w:rtl/>
        </w:rPr>
        <w:t xml:space="preserve"> ففي هذه الحالة </w:t>
      </w:r>
      <w:r w:rsidR="006C750F">
        <w:rPr>
          <w:rFonts w:hint="cs"/>
          <w:sz w:val="32"/>
          <w:szCs w:val="32"/>
          <w:rtl/>
        </w:rPr>
        <w:t>يجوز</w:t>
      </w:r>
      <w:r w:rsidR="007E13DB" w:rsidRPr="004C438D">
        <w:rPr>
          <w:rFonts w:hint="cs"/>
          <w:sz w:val="32"/>
          <w:szCs w:val="32"/>
          <w:rtl/>
        </w:rPr>
        <w:t xml:space="preserve"> لصاحب الحق في التنفيذ ان يطلب التنفيذ على وارثه</w:t>
      </w:r>
      <w:r w:rsidR="006C750F">
        <w:rPr>
          <w:rFonts w:hint="cs"/>
          <w:sz w:val="32"/>
          <w:szCs w:val="32"/>
          <w:rtl/>
        </w:rPr>
        <w:t>،</w:t>
      </w:r>
      <w:r w:rsidR="007E13DB" w:rsidRPr="004C438D">
        <w:rPr>
          <w:rFonts w:hint="cs"/>
          <w:sz w:val="32"/>
          <w:szCs w:val="32"/>
          <w:rtl/>
        </w:rPr>
        <w:t xml:space="preserve"> وصفوة القول انه كان من الواجب على محكمة الموضوع ان تتثبت من ان </w:t>
      </w:r>
      <w:r w:rsidR="006C750F">
        <w:rPr>
          <w:rFonts w:hint="cs"/>
          <w:sz w:val="32"/>
          <w:szCs w:val="32"/>
          <w:rtl/>
        </w:rPr>
        <w:t>المتوفى</w:t>
      </w:r>
      <w:r w:rsidR="007E13DB" w:rsidRPr="004C438D">
        <w:rPr>
          <w:rFonts w:hint="cs"/>
          <w:sz w:val="32"/>
          <w:szCs w:val="32"/>
          <w:rtl/>
        </w:rPr>
        <w:t xml:space="preserve"> قد خلف مالاً لورثته إذ ان الورثة لا يسألون عن ديون مؤرثهم إلا في حدود ما وصل إليهم من تركته إن وجدت</w:t>
      </w:r>
      <w:r w:rsidR="006C750F">
        <w:rPr>
          <w:rFonts w:hint="cs"/>
          <w:sz w:val="32"/>
          <w:szCs w:val="32"/>
          <w:rtl/>
        </w:rPr>
        <w:t>،</w:t>
      </w:r>
      <w:r w:rsidR="007E13DB" w:rsidRPr="004C438D">
        <w:rPr>
          <w:rFonts w:hint="cs"/>
          <w:sz w:val="32"/>
          <w:szCs w:val="32"/>
          <w:rtl/>
        </w:rPr>
        <w:t xml:space="preserve"> وعبء إثبات ذلك يقع على المدعي)) وسيكون تعليقنا على هذا الحكم حسب ماهو مبين في الأوجه الأتية:</w:t>
      </w:r>
    </w:p>
    <w:p w:rsidR="007E13DB" w:rsidRPr="004C438D" w:rsidRDefault="007E13DB" w:rsidP="00130981">
      <w:pPr>
        <w:jc w:val="lowKashida"/>
        <w:rPr>
          <w:b/>
          <w:bCs/>
          <w:sz w:val="32"/>
          <w:szCs w:val="32"/>
          <w:rtl/>
        </w:rPr>
      </w:pPr>
      <w:r w:rsidRPr="004C438D">
        <w:rPr>
          <w:rFonts w:hint="cs"/>
          <w:b/>
          <w:bCs/>
          <w:sz w:val="32"/>
          <w:szCs w:val="32"/>
          <w:rtl/>
        </w:rPr>
        <w:t xml:space="preserve">الوجه الأول: إجراءات توجيه الدعوى إلى ورثة المدين وإثباتها: </w:t>
      </w:r>
    </w:p>
    <w:p w:rsidR="007E13DB" w:rsidRPr="004C438D" w:rsidRDefault="007E13DB" w:rsidP="00130981">
      <w:pPr>
        <w:jc w:val="lowKashida"/>
        <w:rPr>
          <w:sz w:val="32"/>
          <w:szCs w:val="32"/>
          <w:rtl/>
        </w:rPr>
      </w:pPr>
      <w:r w:rsidRPr="004C438D">
        <w:rPr>
          <w:rFonts w:hint="cs"/>
          <w:sz w:val="32"/>
          <w:szCs w:val="32"/>
          <w:rtl/>
        </w:rPr>
        <w:t>اشار الحكم محل تعليقنا إلى أهمية التفرقة بين الإدعاء على الورثة ابتداءً وبين التنفيذ عليهم بعد حصول</w:t>
      </w:r>
      <w:r w:rsidR="006C750F">
        <w:rPr>
          <w:rFonts w:hint="cs"/>
          <w:sz w:val="32"/>
          <w:szCs w:val="32"/>
          <w:rtl/>
        </w:rPr>
        <w:t xml:space="preserve"> مورثهم</w:t>
      </w:r>
      <w:r w:rsidRPr="004C438D">
        <w:rPr>
          <w:rFonts w:hint="cs"/>
          <w:sz w:val="32"/>
          <w:szCs w:val="32"/>
          <w:rtl/>
        </w:rPr>
        <w:t xml:space="preserve"> على السند التنفيذي، ولذلك فان الإدعاء </w:t>
      </w:r>
      <w:r w:rsidR="00D03AB0">
        <w:rPr>
          <w:rFonts w:hint="cs"/>
          <w:sz w:val="32"/>
          <w:szCs w:val="32"/>
          <w:rtl/>
        </w:rPr>
        <w:t>ل</w:t>
      </w:r>
      <w:r w:rsidRPr="004C438D">
        <w:rPr>
          <w:rFonts w:hint="cs"/>
          <w:sz w:val="32"/>
          <w:szCs w:val="32"/>
          <w:rtl/>
        </w:rPr>
        <w:t xml:space="preserve">مطالبة الورثة بسداد </w:t>
      </w:r>
      <w:r w:rsidR="006C750F">
        <w:rPr>
          <w:rFonts w:hint="cs"/>
          <w:sz w:val="32"/>
          <w:szCs w:val="32"/>
          <w:rtl/>
        </w:rPr>
        <w:t>الدين</w:t>
      </w:r>
      <w:r w:rsidRPr="004C438D">
        <w:rPr>
          <w:rFonts w:hint="cs"/>
          <w:sz w:val="32"/>
          <w:szCs w:val="32"/>
          <w:rtl/>
        </w:rPr>
        <w:t xml:space="preserve"> </w:t>
      </w:r>
      <w:r w:rsidR="006C750F">
        <w:rPr>
          <w:rFonts w:hint="cs"/>
          <w:sz w:val="32"/>
          <w:szCs w:val="32"/>
          <w:rtl/>
        </w:rPr>
        <w:t>الذي</w:t>
      </w:r>
      <w:r w:rsidRPr="004C438D">
        <w:rPr>
          <w:rFonts w:hint="cs"/>
          <w:sz w:val="32"/>
          <w:szCs w:val="32"/>
          <w:rtl/>
        </w:rPr>
        <w:t xml:space="preserve"> بذمة مؤرثهم يستدعي قيام الدائن برفع دعوى يختصم فيها الورثة </w:t>
      </w:r>
      <w:r w:rsidR="006C750F">
        <w:rPr>
          <w:rFonts w:hint="cs"/>
          <w:sz w:val="32"/>
          <w:szCs w:val="32"/>
          <w:rtl/>
        </w:rPr>
        <w:t>الحائزين</w:t>
      </w:r>
      <w:r w:rsidRPr="004C438D">
        <w:rPr>
          <w:rFonts w:hint="cs"/>
          <w:sz w:val="32"/>
          <w:szCs w:val="32"/>
          <w:rtl/>
        </w:rPr>
        <w:t xml:space="preserve"> لأموال تركة مؤرثهم المدين وان يثبت حيازتهم لها</w:t>
      </w:r>
      <w:r w:rsidR="006C750F">
        <w:rPr>
          <w:rFonts w:hint="cs"/>
          <w:sz w:val="32"/>
          <w:szCs w:val="32"/>
          <w:rtl/>
        </w:rPr>
        <w:t>،</w:t>
      </w:r>
      <w:r w:rsidRPr="004C438D">
        <w:rPr>
          <w:rFonts w:hint="cs"/>
          <w:sz w:val="32"/>
          <w:szCs w:val="32"/>
          <w:rtl/>
        </w:rPr>
        <w:t xml:space="preserve"> لان النص القانوني المشار إليه ضمن أسباب الحكم محل تعليقنا قد صرح بان الورثة لا يسألون عن دين مؤرثهم إلا بالقدر الذي وصل إلى ايديهم</w:t>
      </w:r>
      <w:r w:rsidR="006C750F">
        <w:rPr>
          <w:rFonts w:hint="cs"/>
          <w:sz w:val="32"/>
          <w:szCs w:val="32"/>
          <w:rtl/>
        </w:rPr>
        <w:t xml:space="preserve">، </w:t>
      </w:r>
      <w:r w:rsidRPr="004C438D">
        <w:rPr>
          <w:rFonts w:hint="cs"/>
          <w:sz w:val="32"/>
          <w:szCs w:val="32"/>
          <w:rtl/>
        </w:rPr>
        <w:t>كما ينبغي على الدائن المدعي ان يثبت إنشغال</w:t>
      </w:r>
      <w:r w:rsidR="006C750F">
        <w:rPr>
          <w:rFonts w:hint="cs"/>
          <w:sz w:val="32"/>
          <w:szCs w:val="32"/>
          <w:rtl/>
        </w:rPr>
        <w:t xml:space="preserve"> ذمة</w:t>
      </w:r>
      <w:r w:rsidRPr="004C438D">
        <w:rPr>
          <w:rFonts w:hint="cs"/>
          <w:sz w:val="32"/>
          <w:szCs w:val="32"/>
          <w:rtl/>
        </w:rPr>
        <w:t xml:space="preserve"> مؤرثهم المدين بالدين وان </w:t>
      </w:r>
      <w:r w:rsidR="006C750F">
        <w:rPr>
          <w:rFonts w:hint="cs"/>
          <w:sz w:val="32"/>
          <w:szCs w:val="32"/>
          <w:rtl/>
        </w:rPr>
        <w:t>ي</w:t>
      </w:r>
      <w:r w:rsidRPr="004C438D">
        <w:rPr>
          <w:rFonts w:hint="cs"/>
          <w:sz w:val="32"/>
          <w:szCs w:val="32"/>
          <w:rtl/>
        </w:rPr>
        <w:t>بين مقدار</w:t>
      </w:r>
      <w:r w:rsidR="006C750F">
        <w:rPr>
          <w:rFonts w:hint="cs"/>
          <w:sz w:val="32"/>
          <w:szCs w:val="32"/>
          <w:rtl/>
        </w:rPr>
        <w:t xml:space="preserve"> الدين</w:t>
      </w:r>
      <w:r w:rsidRPr="004C438D">
        <w:rPr>
          <w:rFonts w:hint="cs"/>
          <w:sz w:val="32"/>
          <w:szCs w:val="32"/>
          <w:rtl/>
        </w:rPr>
        <w:t xml:space="preserve"> وتاريخه وكافة البيا</w:t>
      </w:r>
      <w:r w:rsidR="004C438D" w:rsidRPr="004C438D">
        <w:rPr>
          <w:rFonts w:hint="cs"/>
          <w:sz w:val="32"/>
          <w:szCs w:val="32"/>
          <w:rtl/>
        </w:rPr>
        <w:t>نات المتعلقة به</w:t>
      </w:r>
      <w:r w:rsidR="006C750F">
        <w:rPr>
          <w:rFonts w:hint="cs"/>
          <w:sz w:val="32"/>
          <w:szCs w:val="32"/>
          <w:rtl/>
        </w:rPr>
        <w:t>،</w:t>
      </w:r>
      <w:r w:rsidR="004C438D" w:rsidRPr="004C438D">
        <w:rPr>
          <w:rFonts w:hint="cs"/>
          <w:sz w:val="32"/>
          <w:szCs w:val="32"/>
          <w:rtl/>
        </w:rPr>
        <w:t xml:space="preserve"> </w:t>
      </w:r>
      <w:r w:rsidR="006C750F">
        <w:rPr>
          <w:rFonts w:hint="cs"/>
          <w:sz w:val="32"/>
          <w:szCs w:val="32"/>
          <w:rtl/>
        </w:rPr>
        <w:t xml:space="preserve">وكذا </w:t>
      </w:r>
      <w:r w:rsidR="000E2D40">
        <w:rPr>
          <w:rFonts w:hint="cs"/>
          <w:sz w:val="32"/>
          <w:szCs w:val="32"/>
          <w:rtl/>
        </w:rPr>
        <w:t xml:space="preserve">ينبغي على المدين المدعي </w:t>
      </w:r>
      <w:r w:rsidR="004C438D" w:rsidRPr="004C438D">
        <w:rPr>
          <w:rFonts w:hint="cs"/>
          <w:sz w:val="32"/>
          <w:szCs w:val="32"/>
          <w:rtl/>
        </w:rPr>
        <w:t xml:space="preserve">ان يثبت وصول  أموال المؤرث المدين إلى ورثته </w:t>
      </w:r>
      <w:r w:rsidR="005F2E04">
        <w:rPr>
          <w:rFonts w:hint="cs"/>
          <w:sz w:val="32"/>
          <w:szCs w:val="32"/>
          <w:rtl/>
        </w:rPr>
        <w:t xml:space="preserve">ونوع </w:t>
      </w:r>
      <w:r w:rsidR="004C438D" w:rsidRPr="004C438D">
        <w:rPr>
          <w:rFonts w:hint="cs"/>
          <w:sz w:val="32"/>
          <w:szCs w:val="32"/>
          <w:rtl/>
        </w:rPr>
        <w:t xml:space="preserve">ومقدار ما آل </w:t>
      </w:r>
      <w:r w:rsidR="005F2E04">
        <w:rPr>
          <w:rFonts w:hint="cs"/>
          <w:sz w:val="32"/>
          <w:szCs w:val="32"/>
          <w:rtl/>
        </w:rPr>
        <w:t>إلى الورثة ،</w:t>
      </w:r>
      <w:r w:rsidR="004C438D" w:rsidRPr="004C438D">
        <w:rPr>
          <w:rFonts w:hint="cs"/>
          <w:sz w:val="32"/>
          <w:szCs w:val="32"/>
          <w:rtl/>
        </w:rPr>
        <w:t xml:space="preserve"> لان مسئوليتهم عن دين مؤرثهم محدودة بحدود </w:t>
      </w:r>
      <w:r w:rsidR="005F2E04">
        <w:rPr>
          <w:rFonts w:hint="cs"/>
          <w:sz w:val="32"/>
          <w:szCs w:val="32"/>
          <w:rtl/>
        </w:rPr>
        <w:t>مال</w:t>
      </w:r>
      <w:r w:rsidR="004C438D" w:rsidRPr="004C438D">
        <w:rPr>
          <w:rFonts w:hint="cs"/>
          <w:sz w:val="32"/>
          <w:szCs w:val="32"/>
          <w:rtl/>
        </w:rPr>
        <w:t xml:space="preserve"> المؤرث الذي آل إليهم، ولذلك فقد لاحظنا ان الحكم محل تعليقنا قد عاب على الحكم الابتدائي</w:t>
      </w:r>
      <w:r w:rsidR="005F2E04">
        <w:rPr>
          <w:rFonts w:hint="cs"/>
          <w:sz w:val="32"/>
          <w:szCs w:val="32"/>
          <w:rtl/>
        </w:rPr>
        <w:t xml:space="preserve"> انه</w:t>
      </w:r>
      <w:r w:rsidR="004C438D" w:rsidRPr="004C438D">
        <w:rPr>
          <w:rFonts w:hint="cs"/>
          <w:sz w:val="32"/>
          <w:szCs w:val="32"/>
          <w:rtl/>
        </w:rPr>
        <w:t xml:space="preserve"> لم يتعرض لهذه المسائل وانه كان يجب عليه ان يتعرض لهذه المسائل في سياق </w:t>
      </w:r>
      <w:r w:rsidR="005F2E04">
        <w:rPr>
          <w:rFonts w:hint="cs"/>
          <w:sz w:val="32"/>
          <w:szCs w:val="32"/>
          <w:rtl/>
        </w:rPr>
        <w:t>مناقشته</w:t>
      </w:r>
      <w:r w:rsidR="004C438D" w:rsidRPr="004C438D">
        <w:rPr>
          <w:rFonts w:hint="cs"/>
          <w:sz w:val="32"/>
          <w:szCs w:val="32"/>
          <w:rtl/>
        </w:rPr>
        <w:t xml:space="preserve"> لدفع الورثة بعدم توجه دعوى دائن</w:t>
      </w:r>
      <w:r w:rsidR="005F2E04">
        <w:rPr>
          <w:rFonts w:hint="cs"/>
          <w:sz w:val="32"/>
          <w:szCs w:val="32"/>
          <w:rtl/>
        </w:rPr>
        <w:t xml:space="preserve"> مورثهم</w:t>
      </w:r>
      <w:r w:rsidR="004C438D" w:rsidRPr="004C438D">
        <w:rPr>
          <w:rFonts w:hint="cs"/>
          <w:sz w:val="32"/>
          <w:szCs w:val="32"/>
          <w:rtl/>
        </w:rPr>
        <w:t xml:space="preserve"> إليهم لعدم وصول أموال مؤرثهم إليهم. </w:t>
      </w:r>
    </w:p>
    <w:p w:rsidR="004C438D" w:rsidRPr="004C438D" w:rsidRDefault="004C438D" w:rsidP="00130981">
      <w:pPr>
        <w:jc w:val="lowKashida"/>
        <w:rPr>
          <w:b/>
          <w:bCs/>
          <w:sz w:val="32"/>
          <w:szCs w:val="32"/>
          <w:rtl/>
        </w:rPr>
      </w:pPr>
      <w:r w:rsidRPr="004C438D">
        <w:rPr>
          <w:rFonts w:hint="cs"/>
          <w:b/>
          <w:bCs/>
          <w:sz w:val="32"/>
          <w:szCs w:val="32"/>
          <w:rtl/>
        </w:rPr>
        <w:t xml:space="preserve">الوجه الثاني: إجراءات تنفيذ الحكم على المؤرث المدين في مواجهة ورثته: </w:t>
      </w:r>
    </w:p>
    <w:p w:rsidR="004C438D" w:rsidRDefault="004C438D" w:rsidP="004C438D">
      <w:pPr>
        <w:jc w:val="lowKashida"/>
        <w:rPr>
          <w:sz w:val="32"/>
          <w:szCs w:val="32"/>
          <w:rtl/>
        </w:rPr>
      </w:pPr>
      <w:r w:rsidRPr="004C438D">
        <w:rPr>
          <w:rFonts w:hint="cs"/>
          <w:sz w:val="32"/>
          <w:szCs w:val="32"/>
          <w:rtl/>
        </w:rPr>
        <w:t xml:space="preserve">ناقش الحكم محل تعليقنا في أسبابه هذه المسألة فأشار إلى ان إجراءات تنفيذ الحكم على المؤرث المدين في مواجهة ورثته </w:t>
      </w:r>
      <w:r w:rsidR="005F2E04">
        <w:rPr>
          <w:rFonts w:hint="cs"/>
          <w:sz w:val="32"/>
          <w:szCs w:val="32"/>
          <w:rtl/>
        </w:rPr>
        <w:t>ت</w:t>
      </w:r>
      <w:r w:rsidRPr="004C438D">
        <w:rPr>
          <w:rFonts w:hint="cs"/>
          <w:sz w:val="32"/>
          <w:szCs w:val="32"/>
          <w:rtl/>
        </w:rPr>
        <w:t>قتضي ان يكون هناك حكم قد صدر في اثناء حياة المؤرث ولم تتم إجراءات تنفيذه في مواجهة المؤرث المدين اثناء حياته</w:t>
      </w:r>
      <w:r w:rsidR="00D04BA4">
        <w:rPr>
          <w:rFonts w:hint="cs"/>
          <w:sz w:val="32"/>
          <w:szCs w:val="32"/>
          <w:rtl/>
        </w:rPr>
        <w:t xml:space="preserve">، </w:t>
      </w:r>
      <w:r w:rsidRPr="004C438D">
        <w:rPr>
          <w:rFonts w:hint="cs"/>
          <w:sz w:val="32"/>
          <w:szCs w:val="32"/>
          <w:rtl/>
        </w:rPr>
        <w:t>حيث يقوم الدائن المحكوم له بتنفيذ الحكم في مواجهة ورثته</w:t>
      </w:r>
      <w:r w:rsidR="005F2E04">
        <w:rPr>
          <w:rFonts w:hint="cs"/>
          <w:sz w:val="32"/>
          <w:szCs w:val="32"/>
          <w:rtl/>
        </w:rPr>
        <w:t>،</w:t>
      </w:r>
      <w:r w:rsidRPr="004C438D">
        <w:rPr>
          <w:rFonts w:hint="cs"/>
          <w:sz w:val="32"/>
          <w:szCs w:val="32"/>
          <w:rtl/>
        </w:rPr>
        <w:t xml:space="preserve"> وقضى الحكم محل تعليقنا بانه يجب في هذه الحالة ان يثبت طالب التنفيذ ملكية المؤرث المدين للأموال المطلوب التنفيذ عليها ليس هذا فحسب بل أنه يجب على طالب التنفيذ ان يثبت إنتقال الأموال المطلوب التنفيذ عليها إلى الورثة ومقدار ما آل منها إلى كل وارث</w:t>
      </w:r>
      <w:r w:rsidR="0015031E">
        <w:rPr>
          <w:rFonts w:hint="cs"/>
          <w:sz w:val="32"/>
          <w:szCs w:val="32"/>
          <w:rtl/>
        </w:rPr>
        <w:t xml:space="preserve">، </w:t>
      </w:r>
      <w:r w:rsidRPr="004C438D">
        <w:rPr>
          <w:rFonts w:hint="cs"/>
          <w:sz w:val="32"/>
          <w:szCs w:val="32"/>
          <w:rtl/>
        </w:rPr>
        <w:t xml:space="preserve">لان كل وارث لا يسأل عن دين مؤرثه إلا بالقدر الذي وصل إلى يده بالفعل من تركة مؤرثه، علاوة على أنه يجب على طالب التنفيذ </w:t>
      </w:r>
      <w:r w:rsidR="0015031E">
        <w:rPr>
          <w:rFonts w:hint="cs"/>
          <w:sz w:val="32"/>
          <w:szCs w:val="32"/>
          <w:rtl/>
        </w:rPr>
        <w:t>قبل</w:t>
      </w:r>
      <w:r w:rsidRPr="004C438D">
        <w:rPr>
          <w:rFonts w:hint="cs"/>
          <w:sz w:val="32"/>
          <w:szCs w:val="32"/>
          <w:rtl/>
        </w:rPr>
        <w:t xml:space="preserve"> مباشرة إجراءات التنفيذ في مواجهة الورثة ان يتبع الإجراءات القانونية المقررة في المادة (344) مرافعات </w:t>
      </w:r>
      <w:r w:rsidR="00D04BA4">
        <w:rPr>
          <w:rFonts w:hint="cs"/>
          <w:sz w:val="32"/>
          <w:szCs w:val="32"/>
          <w:rtl/>
        </w:rPr>
        <w:t xml:space="preserve"> </w:t>
      </w:r>
      <w:r w:rsidR="00D04BA4">
        <w:rPr>
          <w:rFonts w:hint="cs"/>
          <w:sz w:val="32"/>
          <w:szCs w:val="32"/>
          <w:rtl/>
        </w:rPr>
        <w:lastRenderedPageBreak/>
        <w:t xml:space="preserve">السابق </w:t>
      </w:r>
      <w:r w:rsidR="00EC336B">
        <w:rPr>
          <w:rFonts w:hint="cs"/>
          <w:sz w:val="32"/>
          <w:szCs w:val="32"/>
          <w:rtl/>
        </w:rPr>
        <w:t xml:space="preserve">ذكرها </w:t>
      </w:r>
      <w:r w:rsidRPr="004C438D">
        <w:rPr>
          <w:rFonts w:hint="cs"/>
          <w:sz w:val="32"/>
          <w:szCs w:val="32"/>
          <w:rtl/>
        </w:rPr>
        <w:t>ومنها عدم جواز التنفيذ على الورثة إلا بعد مضي سبعة أيام من تاريخ إعلانهم بالسند التنفيذي</w:t>
      </w:r>
      <w:r w:rsidR="0015031E">
        <w:rPr>
          <w:rFonts w:hint="cs"/>
          <w:sz w:val="32"/>
          <w:szCs w:val="32"/>
          <w:rtl/>
        </w:rPr>
        <w:t xml:space="preserve"> المطلوب تنفيذه</w:t>
      </w:r>
      <w:r w:rsidR="00944810">
        <w:rPr>
          <w:rFonts w:hint="cs"/>
          <w:sz w:val="32"/>
          <w:szCs w:val="32"/>
          <w:rtl/>
        </w:rPr>
        <w:t xml:space="preserve">، والله اعلم </w:t>
      </w:r>
      <w:r w:rsidRPr="004C438D">
        <w:rPr>
          <w:rFonts w:hint="cs"/>
          <w:sz w:val="32"/>
          <w:szCs w:val="32"/>
          <w:rtl/>
        </w:rPr>
        <w:t>.</w:t>
      </w:r>
    </w:p>
    <w:p w:rsidR="004C438D" w:rsidRPr="004C438D" w:rsidRDefault="00911E90" w:rsidP="004C438D">
      <w:pPr>
        <w:jc w:val="right"/>
        <w:rPr>
          <w:rFonts w:ascii="Arabic Typesetting" w:hAnsi="Arabic Typesetting" w:cs="Arabic Typesetting"/>
          <w:sz w:val="28"/>
          <w:szCs w:val="28"/>
          <w:rtl/>
          <w:lang w:bidi="ar-YE"/>
        </w:rPr>
      </w:pPr>
      <w:hyperlink r:id="rId6" w:history="1">
        <w:r w:rsidR="004C438D" w:rsidRPr="00FD1D03">
          <w:rPr>
            <w:rStyle w:val="Hyperlink"/>
            <w:rFonts w:ascii="Arabic Typesetting" w:hAnsi="Arabic Typesetting" w:cs="Arabic Typesetting"/>
            <w:sz w:val="28"/>
            <w:szCs w:val="28"/>
          </w:rPr>
          <w:t>https://t.me/AbdmomenShjaaAldeen</w:t>
        </w:r>
      </w:hyperlink>
    </w:p>
    <w:sectPr w:rsidR="004C438D" w:rsidRPr="004C438D" w:rsidSect="004C438D">
      <w:footerReference w:type="default" r:id="rId7"/>
      <w:pgSz w:w="11906" w:h="16838"/>
      <w:pgMar w:top="1440" w:right="1800" w:bottom="1440" w:left="1800" w:header="708" w:footer="175"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1052" w:rsidRDefault="00931052" w:rsidP="004C438D">
      <w:pPr>
        <w:spacing w:after="0" w:line="240" w:lineRule="auto"/>
      </w:pPr>
      <w:r>
        <w:separator/>
      </w:r>
    </w:p>
  </w:endnote>
  <w:endnote w:type="continuationSeparator" w:id="0">
    <w:p w:rsidR="00931052" w:rsidRDefault="00931052" w:rsidP="004C4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abic Typesetting">
    <w:panose1 w:val="03020402040406030203"/>
    <w:charset w:val="B2"/>
    <w:family w:val="script"/>
    <w:pitch w:val="variable"/>
    <w:sig w:usb0="80002007" w:usb1="80000000" w:usb2="000000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438D" w:rsidRPr="004C438D" w:rsidRDefault="004C438D" w:rsidP="004C438D">
    <w:pPr>
      <w:pStyle w:val="a4"/>
      <w:jc w:val="right"/>
      <w:rPr>
        <w:i/>
        <w:iCs/>
        <w:sz w:val="18"/>
        <w:szCs w:val="18"/>
      </w:rPr>
    </w:pPr>
    <w:r w:rsidRPr="004C438D">
      <w:rPr>
        <w:rFonts w:hint="cs"/>
        <w:i/>
        <w:iCs/>
        <w:sz w:val="18"/>
        <w:szCs w:val="18"/>
        <w:rtl/>
      </w:rPr>
      <w:t>الأسعدي للطباعة: ت:772877717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1052" w:rsidRDefault="00931052" w:rsidP="004C438D">
      <w:pPr>
        <w:spacing w:after="0" w:line="240" w:lineRule="auto"/>
      </w:pPr>
      <w:r>
        <w:separator/>
      </w:r>
    </w:p>
  </w:footnote>
  <w:footnote w:type="continuationSeparator" w:id="0">
    <w:p w:rsidR="00931052" w:rsidRDefault="00931052" w:rsidP="004C43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61F8"/>
    <w:rsid w:val="00042096"/>
    <w:rsid w:val="000E2D40"/>
    <w:rsid w:val="000F6E46"/>
    <w:rsid w:val="00130981"/>
    <w:rsid w:val="0015031E"/>
    <w:rsid w:val="001E57D7"/>
    <w:rsid w:val="003A3EA3"/>
    <w:rsid w:val="004274D4"/>
    <w:rsid w:val="004C438D"/>
    <w:rsid w:val="005F2E04"/>
    <w:rsid w:val="00626CD6"/>
    <w:rsid w:val="006C750F"/>
    <w:rsid w:val="006F610C"/>
    <w:rsid w:val="00724061"/>
    <w:rsid w:val="007B684B"/>
    <w:rsid w:val="007E13DB"/>
    <w:rsid w:val="00931052"/>
    <w:rsid w:val="00944810"/>
    <w:rsid w:val="009A61F8"/>
    <w:rsid w:val="009B0455"/>
    <w:rsid w:val="00A37F91"/>
    <w:rsid w:val="00B82984"/>
    <w:rsid w:val="00C36CB0"/>
    <w:rsid w:val="00C73286"/>
    <w:rsid w:val="00D03AB0"/>
    <w:rsid w:val="00D04BA4"/>
    <w:rsid w:val="00DC598A"/>
    <w:rsid w:val="00E44E5B"/>
    <w:rsid w:val="00EB2BEC"/>
    <w:rsid w:val="00EC336B"/>
    <w:rsid w:val="00F36330"/>
    <w:rsid w:val="00FC0A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1FA9"/>
  <w15:docId w15:val="{1073163C-38DD-AE42-B87C-BF0302DF9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4C438D"/>
    <w:rPr>
      <w:color w:val="0000FF" w:themeColor="hyperlink"/>
      <w:u w:val="single"/>
    </w:rPr>
  </w:style>
  <w:style w:type="paragraph" w:styleId="a3">
    <w:name w:val="header"/>
    <w:basedOn w:val="a"/>
    <w:link w:val="Char"/>
    <w:uiPriority w:val="99"/>
    <w:unhideWhenUsed/>
    <w:rsid w:val="004C438D"/>
    <w:pPr>
      <w:tabs>
        <w:tab w:val="center" w:pos="4153"/>
        <w:tab w:val="right" w:pos="8306"/>
      </w:tabs>
      <w:spacing w:after="0" w:line="240" w:lineRule="auto"/>
    </w:pPr>
  </w:style>
  <w:style w:type="character" w:customStyle="1" w:styleId="Char">
    <w:name w:val="رأس الصفحة Char"/>
    <w:basedOn w:val="a0"/>
    <w:link w:val="a3"/>
    <w:uiPriority w:val="99"/>
    <w:rsid w:val="004C438D"/>
  </w:style>
  <w:style w:type="paragraph" w:styleId="a4">
    <w:name w:val="footer"/>
    <w:basedOn w:val="a"/>
    <w:link w:val="Char0"/>
    <w:uiPriority w:val="99"/>
    <w:unhideWhenUsed/>
    <w:rsid w:val="004C438D"/>
    <w:pPr>
      <w:tabs>
        <w:tab w:val="center" w:pos="4153"/>
        <w:tab w:val="right" w:pos="8306"/>
      </w:tabs>
      <w:spacing w:after="0" w:line="240" w:lineRule="auto"/>
    </w:pPr>
  </w:style>
  <w:style w:type="character" w:customStyle="1" w:styleId="Char0">
    <w:name w:val="تذييل الصفحة Char"/>
    <w:basedOn w:val="a0"/>
    <w:link w:val="a4"/>
    <w:uiPriority w:val="99"/>
    <w:rsid w:val="004C4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690</Words>
  <Characters>3939</Characters>
  <Application>Microsoft Office Word</Application>
  <DocSecurity>0</DocSecurity>
  <Lines>32</Lines>
  <Paragraphs>9</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مستخدم ضيف</cp:lastModifiedBy>
  <cp:revision>2</cp:revision>
  <dcterms:created xsi:type="dcterms:W3CDTF">2022-02-22T16:14:00Z</dcterms:created>
  <dcterms:modified xsi:type="dcterms:W3CDTF">2022-02-22T16:14:00Z</dcterms:modified>
</cp:coreProperties>
</file>