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1681" w:rsidRPr="00CE2CD0" w:rsidRDefault="005F6908" w:rsidP="00CE2CD0">
      <w:pPr>
        <w:jc w:val="center"/>
        <w:rPr>
          <w:rFonts w:cs="Arial"/>
          <w:b/>
          <w:bCs/>
          <w:sz w:val="32"/>
          <w:szCs w:val="32"/>
          <w:rtl/>
        </w:rPr>
      </w:pPr>
      <w:r w:rsidRPr="00CE2CD0">
        <w:rPr>
          <w:rFonts w:cs="Arial" w:hint="cs"/>
          <w:b/>
          <w:bCs/>
          <w:sz w:val="32"/>
          <w:szCs w:val="32"/>
          <w:rtl/>
        </w:rPr>
        <w:t>إذا</w:t>
      </w:r>
      <w:r w:rsidRPr="00CE2CD0">
        <w:rPr>
          <w:rFonts w:cs="Arial"/>
          <w:b/>
          <w:bCs/>
          <w:sz w:val="32"/>
          <w:szCs w:val="32"/>
          <w:rtl/>
        </w:rPr>
        <w:t xml:space="preserve"> </w:t>
      </w:r>
      <w:r w:rsidRPr="00CE2CD0">
        <w:rPr>
          <w:rFonts w:cs="Arial" w:hint="cs"/>
          <w:b/>
          <w:bCs/>
          <w:sz w:val="32"/>
          <w:szCs w:val="32"/>
          <w:rtl/>
        </w:rPr>
        <w:t>تعذر</w:t>
      </w:r>
      <w:r w:rsidRPr="00CE2CD0">
        <w:rPr>
          <w:rFonts w:cs="Arial"/>
          <w:b/>
          <w:bCs/>
          <w:sz w:val="32"/>
          <w:szCs w:val="32"/>
          <w:rtl/>
        </w:rPr>
        <w:t xml:space="preserve"> </w:t>
      </w:r>
      <w:r w:rsidRPr="00CE2CD0">
        <w:rPr>
          <w:rFonts w:cs="Arial" w:hint="cs"/>
          <w:b/>
          <w:bCs/>
          <w:sz w:val="32"/>
          <w:szCs w:val="32"/>
          <w:rtl/>
        </w:rPr>
        <w:t>صرف</w:t>
      </w:r>
      <w:r w:rsidRPr="00CE2CD0">
        <w:rPr>
          <w:rFonts w:cs="Arial"/>
          <w:b/>
          <w:bCs/>
          <w:sz w:val="32"/>
          <w:szCs w:val="32"/>
          <w:rtl/>
        </w:rPr>
        <w:t xml:space="preserve"> </w:t>
      </w:r>
      <w:r w:rsidRPr="00CE2CD0">
        <w:rPr>
          <w:rFonts w:cs="Arial" w:hint="cs"/>
          <w:b/>
          <w:bCs/>
          <w:sz w:val="32"/>
          <w:szCs w:val="32"/>
          <w:rtl/>
        </w:rPr>
        <w:t>الشيكات</w:t>
      </w:r>
      <w:r w:rsidRPr="00CE2CD0">
        <w:rPr>
          <w:rFonts w:cs="Arial"/>
          <w:b/>
          <w:bCs/>
          <w:sz w:val="32"/>
          <w:szCs w:val="32"/>
          <w:rtl/>
        </w:rPr>
        <w:t xml:space="preserve"> </w:t>
      </w:r>
      <w:r w:rsidRPr="00CE2CD0">
        <w:rPr>
          <w:rFonts w:cs="Arial" w:hint="cs"/>
          <w:b/>
          <w:bCs/>
          <w:sz w:val="32"/>
          <w:szCs w:val="32"/>
          <w:rtl/>
        </w:rPr>
        <w:t>وجب</w:t>
      </w:r>
      <w:r w:rsidRPr="00CE2CD0">
        <w:rPr>
          <w:rFonts w:cs="Arial"/>
          <w:b/>
          <w:bCs/>
          <w:sz w:val="32"/>
          <w:szCs w:val="32"/>
          <w:rtl/>
        </w:rPr>
        <w:t xml:space="preserve"> </w:t>
      </w:r>
      <w:r w:rsidRPr="00CE2CD0">
        <w:rPr>
          <w:rFonts w:cs="Arial" w:hint="cs"/>
          <w:b/>
          <w:bCs/>
          <w:sz w:val="32"/>
          <w:szCs w:val="32"/>
          <w:rtl/>
        </w:rPr>
        <w:t>الوفاء</w:t>
      </w:r>
      <w:r w:rsidRPr="00CE2CD0">
        <w:rPr>
          <w:rFonts w:cs="Arial"/>
          <w:b/>
          <w:bCs/>
          <w:sz w:val="32"/>
          <w:szCs w:val="32"/>
          <w:rtl/>
        </w:rPr>
        <w:t xml:space="preserve"> </w:t>
      </w:r>
      <w:r w:rsidRPr="00CE2CD0">
        <w:rPr>
          <w:rFonts w:cs="Arial" w:hint="cs"/>
          <w:b/>
          <w:bCs/>
          <w:sz w:val="32"/>
          <w:szCs w:val="32"/>
          <w:rtl/>
        </w:rPr>
        <w:t>بقيمتها</w:t>
      </w:r>
    </w:p>
    <w:p w:rsidR="005F6908" w:rsidRPr="00CE2CD0" w:rsidRDefault="005F6908" w:rsidP="00CE2CD0">
      <w:pPr>
        <w:jc w:val="right"/>
        <w:rPr>
          <w:rFonts w:cs="Arial"/>
          <w:sz w:val="32"/>
          <w:szCs w:val="32"/>
          <w:rtl/>
        </w:rPr>
      </w:pPr>
      <w:r w:rsidRPr="00CE2CD0">
        <w:rPr>
          <w:rFonts w:cs="Arial" w:hint="cs"/>
          <w:sz w:val="32"/>
          <w:szCs w:val="32"/>
          <w:rtl/>
        </w:rPr>
        <w:t>أ.د/ عبدالمؤمن شجاع الدين</w:t>
      </w:r>
    </w:p>
    <w:p w:rsidR="005F6908" w:rsidRPr="00CE2CD0" w:rsidRDefault="005F6908" w:rsidP="00CE2CD0">
      <w:pPr>
        <w:jc w:val="right"/>
        <w:rPr>
          <w:rFonts w:cs="Arial"/>
          <w:sz w:val="32"/>
          <w:szCs w:val="32"/>
          <w:rtl/>
        </w:rPr>
      </w:pPr>
      <w:r w:rsidRPr="00CE2CD0">
        <w:rPr>
          <w:rFonts w:cs="Arial" w:hint="cs"/>
          <w:sz w:val="32"/>
          <w:szCs w:val="32"/>
          <w:rtl/>
        </w:rPr>
        <w:t xml:space="preserve">الأستاذ بكلية الشريعة والقانون </w:t>
      </w:r>
      <w:r w:rsidRPr="00CE2CD0">
        <w:rPr>
          <w:rFonts w:cs="Arial"/>
          <w:sz w:val="32"/>
          <w:szCs w:val="32"/>
          <w:rtl/>
        </w:rPr>
        <w:t>–</w:t>
      </w:r>
      <w:r w:rsidRPr="00CE2CD0">
        <w:rPr>
          <w:rFonts w:cs="Arial" w:hint="cs"/>
          <w:sz w:val="32"/>
          <w:szCs w:val="32"/>
          <w:rtl/>
        </w:rPr>
        <w:t xml:space="preserve"> جامعة صنعاء</w:t>
      </w:r>
    </w:p>
    <w:p w:rsidR="005F6908" w:rsidRPr="00CE2CD0" w:rsidRDefault="005F6908" w:rsidP="005F6908">
      <w:pPr>
        <w:jc w:val="lowKashida"/>
        <w:rPr>
          <w:rFonts w:cs="Arial"/>
          <w:sz w:val="32"/>
          <w:szCs w:val="32"/>
          <w:rtl/>
        </w:rPr>
      </w:pPr>
      <w:r w:rsidRPr="00CE2CD0">
        <w:rPr>
          <w:rFonts w:cs="Arial" w:hint="cs"/>
          <w:sz w:val="32"/>
          <w:szCs w:val="32"/>
          <w:rtl/>
        </w:rPr>
        <w:t>قضى الحكم محل تعليقنا بأنه إذا تعذر تطبيق أحكام الشيكات وصرفها فأنه يجب على الساحب للشيكات ان يدفع قيمتها للمسحوب له أو المستفيد منها</w:t>
      </w:r>
      <w:r w:rsidR="00280971">
        <w:rPr>
          <w:rFonts w:cs="Arial" w:hint="cs"/>
          <w:sz w:val="32"/>
          <w:szCs w:val="32"/>
          <w:rtl/>
        </w:rPr>
        <w:t xml:space="preserve">، </w:t>
      </w:r>
      <w:r w:rsidRPr="00CE2CD0">
        <w:rPr>
          <w:rFonts w:cs="Arial" w:hint="cs"/>
          <w:sz w:val="32"/>
          <w:szCs w:val="32"/>
          <w:rtl/>
        </w:rPr>
        <w:t xml:space="preserve">حسبما قضى الحكم الصادر عن الدائرة التجارية بالمحكمة العليا في جلستها المنعقدة بتاريخ 26-7-2016م في الطعن رقم (58142)، الذي ورد ضمن أسبابه: ((وبما ان حساب الطاعن في البنك المسحوب عليه الشيكات قد تم إغلاقه فلا جدوى من </w:t>
      </w:r>
      <w:r w:rsidR="00280971">
        <w:rPr>
          <w:rFonts w:cs="Arial" w:hint="cs"/>
          <w:sz w:val="32"/>
          <w:szCs w:val="32"/>
          <w:rtl/>
        </w:rPr>
        <w:t>إ</w:t>
      </w:r>
      <w:r w:rsidRPr="00CE2CD0">
        <w:rPr>
          <w:rFonts w:cs="Arial" w:hint="cs"/>
          <w:sz w:val="32"/>
          <w:szCs w:val="32"/>
          <w:rtl/>
        </w:rPr>
        <w:t xml:space="preserve">عمال أحكام الشيك الواردة في القانون التجاري لإنتفاء المحل وهو حساب الطاعن في البنك المسحوبة عليه الشيكات، الأمر الذي يترتب عليه إلزام الطاعن بتسديد قيمة الشيكات في مواعيدها على النحو المبين في المحضر الموقع من قبل الطاعن والمطعون ضده والمذكور في الحكم الابتدائي)) وسيكون تعليقنا على هذا الحكم حسب ماهو مبين في الأوجه الأتية: </w:t>
      </w:r>
    </w:p>
    <w:p w:rsidR="005F6908" w:rsidRPr="00E25BEA" w:rsidRDefault="005F6908" w:rsidP="005F6908">
      <w:pPr>
        <w:jc w:val="lowKashida"/>
        <w:rPr>
          <w:rFonts w:cs="Arial"/>
          <w:b/>
          <w:bCs/>
          <w:sz w:val="32"/>
          <w:szCs w:val="32"/>
          <w:rtl/>
        </w:rPr>
      </w:pPr>
      <w:r w:rsidRPr="00E25BEA">
        <w:rPr>
          <w:rFonts w:cs="Arial" w:hint="cs"/>
          <w:b/>
          <w:bCs/>
          <w:sz w:val="32"/>
          <w:szCs w:val="32"/>
          <w:rtl/>
        </w:rPr>
        <w:t>الوجه الأول: الشيك أداة وفاء يقوم مقام النقود</w:t>
      </w:r>
      <w:r w:rsidR="00A61D88">
        <w:rPr>
          <w:rFonts w:cs="Arial" w:hint="cs"/>
          <w:b/>
          <w:bCs/>
          <w:sz w:val="32"/>
          <w:szCs w:val="32"/>
          <w:rtl/>
        </w:rPr>
        <w:t xml:space="preserve"> في الوفاء بالديون </w:t>
      </w:r>
      <w:r w:rsidRPr="00E25BEA">
        <w:rPr>
          <w:rFonts w:cs="Arial" w:hint="cs"/>
          <w:b/>
          <w:bCs/>
          <w:sz w:val="32"/>
          <w:szCs w:val="32"/>
          <w:rtl/>
        </w:rPr>
        <w:t xml:space="preserve">: </w:t>
      </w:r>
    </w:p>
    <w:p w:rsidR="005F6908" w:rsidRPr="00CE2CD0" w:rsidRDefault="005F6908" w:rsidP="005F6908">
      <w:pPr>
        <w:jc w:val="lowKashida"/>
        <w:rPr>
          <w:rFonts w:cs="Arial"/>
          <w:sz w:val="32"/>
          <w:szCs w:val="32"/>
          <w:rtl/>
        </w:rPr>
      </w:pPr>
      <w:r w:rsidRPr="00CE2CD0">
        <w:rPr>
          <w:rFonts w:cs="Arial" w:hint="cs"/>
          <w:sz w:val="32"/>
          <w:szCs w:val="32"/>
          <w:rtl/>
        </w:rPr>
        <w:t>أشار الحكم محل تعليقنا إلى أحكام الشيك المنصوص عليها في المواد (من 527 حتى نهاية المادة 569) تجاري</w:t>
      </w:r>
      <w:r w:rsidR="00280971">
        <w:rPr>
          <w:rFonts w:cs="Arial" w:hint="cs"/>
          <w:sz w:val="32"/>
          <w:szCs w:val="32"/>
          <w:rtl/>
        </w:rPr>
        <w:t xml:space="preserve">، </w:t>
      </w:r>
      <w:r w:rsidRPr="00CE2CD0">
        <w:rPr>
          <w:rFonts w:cs="Arial" w:hint="cs"/>
          <w:sz w:val="32"/>
          <w:szCs w:val="32"/>
          <w:rtl/>
        </w:rPr>
        <w:t xml:space="preserve">ومن ضمن أحكام الشيك أنه أداة وفاء </w:t>
      </w:r>
      <w:r w:rsidR="00280971">
        <w:rPr>
          <w:rFonts w:cs="Arial" w:hint="cs"/>
          <w:sz w:val="32"/>
          <w:szCs w:val="32"/>
          <w:rtl/>
        </w:rPr>
        <w:t>مثله</w:t>
      </w:r>
      <w:r w:rsidRPr="00CE2CD0">
        <w:rPr>
          <w:rFonts w:cs="Arial" w:hint="cs"/>
          <w:sz w:val="32"/>
          <w:szCs w:val="32"/>
          <w:rtl/>
        </w:rPr>
        <w:t xml:space="preserve"> في ذلك مثل النقود تماماً</w:t>
      </w:r>
      <w:r w:rsidR="00280971">
        <w:rPr>
          <w:rFonts w:cs="Arial" w:hint="cs"/>
          <w:sz w:val="32"/>
          <w:szCs w:val="32"/>
          <w:rtl/>
        </w:rPr>
        <w:t>،</w:t>
      </w:r>
      <w:r w:rsidRPr="00CE2CD0">
        <w:rPr>
          <w:rFonts w:cs="Arial" w:hint="cs"/>
          <w:sz w:val="32"/>
          <w:szCs w:val="32"/>
          <w:rtl/>
        </w:rPr>
        <w:t xml:space="preserve"> حيث يقوم</w:t>
      </w:r>
      <w:r w:rsidR="00A61D88">
        <w:rPr>
          <w:rFonts w:cs="Arial" w:hint="cs"/>
          <w:sz w:val="32"/>
          <w:szCs w:val="32"/>
          <w:rtl/>
        </w:rPr>
        <w:t xml:space="preserve"> الشيك</w:t>
      </w:r>
      <w:r w:rsidRPr="00CE2CD0">
        <w:rPr>
          <w:rFonts w:cs="Arial" w:hint="cs"/>
          <w:sz w:val="32"/>
          <w:szCs w:val="32"/>
          <w:rtl/>
        </w:rPr>
        <w:t xml:space="preserve"> مقامها في دفع وسداد الإلتزامات، وعلى هذا الأساس فقد كان الساحب للشيكات في القضية التي تناولها الحكم محل تعليقنا كان قد قام بسحب مجموعة من الشيكات للوفاء بالمديونية التي</w:t>
      </w:r>
      <w:r w:rsidR="00A61D88">
        <w:rPr>
          <w:rFonts w:cs="Arial" w:hint="cs"/>
          <w:sz w:val="32"/>
          <w:szCs w:val="32"/>
          <w:rtl/>
        </w:rPr>
        <w:t xml:space="preserve"> كانت</w:t>
      </w:r>
      <w:r w:rsidRPr="00CE2CD0">
        <w:rPr>
          <w:rFonts w:cs="Arial" w:hint="cs"/>
          <w:sz w:val="32"/>
          <w:szCs w:val="32"/>
          <w:rtl/>
        </w:rPr>
        <w:t xml:space="preserve"> بذمته وكانت تواريخ استحقاق هذه الشيكات متتالية لانها كانت عبارة عن  سداد </w:t>
      </w:r>
      <w:r w:rsidR="00A61D88">
        <w:rPr>
          <w:rFonts w:cs="Arial" w:hint="cs"/>
          <w:sz w:val="32"/>
          <w:szCs w:val="32"/>
          <w:rtl/>
        </w:rPr>
        <w:t>لل</w:t>
      </w:r>
      <w:r w:rsidRPr="00CE2CD0">
        <w:rPr>
          <w:rFonts w:cs="Arial" w:hint="cs"/>
          <w:sz w:val="32"/>
          <w:szCs w:val="32"/>
          <w:rtl/>
        </w:rPr>
        <w:t>مديونية بالتقسيط</w:t>
      </w:r>
      <w:r w:rsidR="00280971">
        <w:rPr>
          <w:rFonts w:cs="Arial" w:hint="cs"/>
          <w:sz w:val="32"/>
          <w:szCs w:val="32"/>
          <w:rtl/>
        </w:rPr>
        <w:t xml:space="preserve"> كل</w:t>
      </w:r>
      <w:r w:rsidRPr="00CE2CD0">
        <w:rPr>
          <w:rFonts w:cs="Arial" w:hint="cs"/>
          <w:sz w:val="32"/>
          <w:szCs w:val="32"/>
          <w:rtl/>
        </w:rPr>
        <w:t xml:space="preserve"> </w:t>
      </w:r>
      <w:r w:rsidR="00280971">
        <w:rPr>
          <w:rFonts w:cs="Arial" w:hint="cs"/>
          <w:sz w:val="32"/>
          <w:szCs w:val="32"/>
          <w:rtl/>
        </w:rPr>
        <w:t xml:space="preserve">قسط بشيك </w:t>
      </w:r>
      <w:r w:rsidR="0079535C">
        <w:rPr>
          <w:rFonts w:cs="Arial" w:hint="cs"/>
          <w:sz w:val="32"/>
          <w:szCs w:val="32"/>
          <w:rtl/>
        </w:rPr>
        <w:t>حيث</w:t>
      </w:r>
      <w:r w:rsidRPr="00CE2CD0">
        <w:rPr>
          <w:rFonts w:cs="Arial" w:hint="cs"/>
          <w:sz w:val="32"/>
          <w:szCs w:val="32"/>
          <w:rtl/>
        </w:rPr>
        <w:t xml:space="preserve"> ينتهي القسط الأخير فيها بصرف الشيك الأخير، </w:t>
      </w:r>
      <w:r w:rsidR="0074127B">
        <w:rPr>
          <w:rFonts w:cs="Arial" w:hint="cs"/>
          <w:sz w:val="32"/>
          <w:szCs w:val="32"/>
          <w:rtl/>
        </w:rPr>
        <w:t>ولذلك</w:t>
      </w:r>
      <w:r w:rsidRPr="00CE2CD0">
        <w:rPr>
          <w:rFonts w:cs="Arial" w:hint="cs"/>
          <w:sz w:val="32"/>
          <w:szCs w:val="32"/>
          <w:rtl/>
        </w:rPr>
        <w:t xml:space="preserve"> </w:t>
      </w:r>
      <w:r w:rsidR="0074127B">
        <w:rPr>
          <w:rFonts w:cs="Arial" w:hint="cs"/>
          <w:sz w:val="32"/>
          <w:szCs w:val="32"/>
          <w:rtl/>
        </w:rPr>
        <w:t xml:space="preserve">فقد </w:t>
      </w:r>
      <w:r w:rsidRPr="00CE2CD0">
        <w:rPr>
          <w:rFonts w:cs="Arial" w:hint="cs"/>
          <w:sz w:val="32"/>
          <w:szCs w:val="32"/>
          <w:rtl/>
        </w:rPr>
        <w:t>كان الطاعن</w:t>
      </w:r>
      <w:r w:rsidR="0074127B">
        <w:rPr>
          <w:rFonts w:cs="Arial" w:hint="cs"/>
          <w:sz w:val="32"/>
          <w:szCs w:val="32"/>
          <w:rtl/>
        </w:rPr>
        <w:t xml:space="preserve"> الساحب</w:t>
      </w:r>
      <w:r w:rsidRPr="00CE2CD0">
        <w:rPr>
          <w:rFonts w:cs="Arial" w:hint="cs"/>
          <w:sz w:val="32"/>
          <w:szCs w:val="32"/>
          <w:rtl/>
        </w:rPr>
        <w:t xml:space="preserve"> لتلك الشيكات كان</w:t>
      </w:r>
      <w:r w:rsidR="00317513">
        <w:rPr>
          <w:rFonts w:cs="Arial" w:hint="cs"/>
          <w:sz w:val="32"/>
          <w:szCs w:val="32"/>
          <w:rtl/>
        </w:rPr>
        <w:t xml:space="preserve"> يتمسك</w:t>
      </w:r>
      <w:r w:rsidRPr="00CE2CD0">
        <w:rPr>
          <w:rFonts w:cs="Arial" w:hint="cs"/>
          <w:sz w:val="32"/>
          <w:szCs w:val="32"/>
          <w:rtl/>
        </w:rPr>
        <w:t xml:space="preserve"> </w:t>
      </w:r>
      <w:r w:rsidR="00317513">
        <w:rPr>
          <w:rFonts w:cs="Arial" w:hint="cs"/>
          <w:sz w:val="32"/>
          <w:szCs w:val="32"/>
          <w:rtl/>
        </w:rPr>
        <w:t>امام محكمة الموضوع</w:t>
      </w:r>
      <w:r w:rsidR="00A61D88">
        <w:rPr>
          <w:rFonts w:cs="Arial" w:hint="cs"/>
          <w:sz w:val="32"/>
          <w:szCs w:val="32"/>
          <w:rtl/>
        </w:rPr>
        <w:t xml:space="preserve"> والمحكمة</w:t>
      </w:r>
      <w:r w:rsidR="00317513">
        <w:rPr>
          <w:rFonts w:cs="Arial" w:hint="cs"/>
          <w:sz w:val="32"/>
          <w:szCs w:val="32"/>
          <w:rtl/>
        </w:rPr>
        <w:t xml:space="preserve"> </w:t>
      </w:r>
      <w:r w:rsidR="00A61D88">
        <w:rPr>
          <w:rFonts w:cs="Arial" w:hint="cs"/>
          <w:sz w:val="32"/>
          <w:szCs w:val="32"/>
          <w:rtl/>
        </w:rPr>
        <w:t xml:space="preserve">العليا </w:t>
      </w:r>
      <w:r w:rsidR="00C228E2">
        <w:rPr>
          <w:rFonts w:cs="Arial" w:hint="cs"/>
          <w:sz w:val="32"/>
          <w:szCs w:val="32"/>
          <w:rtl/>
        </w:rPr>
        <w:t xml:space="preserve">بأنه </w:t>
      </w:r>
      <w:r w:rsidRPr="00CE2CD0">
        <w:rPr>
          <w:rFonts w:cs="Arial" w:hint="cs"/>
          <w:sz w:val="32"/>
          <w:szCs w:val="32"/>
          <w:rtl/>
        </w:rPr>
        <w:t>قد</w:t>
      </w:r>
      <w:r w:rsidR="00C228E2">
        <w:rPr>
          <w:rFonts w:cs="Arial" w:hint="cs"/>
          <w:sz w:val="32"/>
          <w:szCs w:val="32"/>
          <w:rtl/>
        </w:rPr>
        <w:t xml:space="preserve"> قام</w:t>
      </w:r>
      <w:r w:rsidRPr="00CE2CD0">
        <w:rPr>
          <w:rFonts w:cs="Arial" w:hint="cs"/>
          <w:sz w:val="32"/>
          <w:szCs w:val="32"/>
          <w:rtl/>
        </w:rPr>
        <w:t xml:space="preserve"> </w:t>
      </w:r>
      <w:r w:rsidR="00C228E2">
        <w:rPr>
          <w:rFonts w:cs="Arial" w:hint="cs"/>
          <w:sz w:val="32"/>
          <w:szCs w:val="32"/>
          <w:rtl/>
        </w:rPr>
        <w:t xml:space="preserve">بالوفاء بالمديونية التي كانت بذمته للمطعون ضده </w:t>
      </w:r>
      <w:r w:rsidR="007621B2">
        <w:rPr>
          <w:rFonts w:cs="Arial" w:hint="cs"/>
          <w:sz w:val="32"/>
          <w:szCs w:val="32"/>
          <w:rtl/>
        </w:rPr>
        <w:t xml:space="preserve"> بمجرد قيام الطاعن بسحب تلك الشيكات</w:t>
      </w:r>
      <w:r w:rsidR="005E6E5F">
        <w:rPr>
          <w:rFonts w:cs="Arial" w:hint="cs"/>
          <w:sz w:val="32"/>
          <w:szCs w:val="32"/>
          <w:rtl/>
        </w:rPr>
        <w:t xml:space="preserve"> وتسليمها</w:t>
      </w:r>
      <w:r w:rsidR="00D637CC">
        <w:rPr>
          <w:rFonts w:cs="Arial" w:hint="cs"/>
          <w:sz w:val="32"/>
          <w:szCs w:val="32"/>
          <w:rtl/>
        </w:rPr>
        <w:t xml:space="preserve"> </w:t>
      </w:r>
      <w:r w:rsidR="005E6E5F">
        <w:rPr>
          <w:rFonts w:cs="Arial" w:hint="cs"/>
          <w:sz w:val="32"/>
          <w:szCs w:val="32"/>
          <w:rtl/>
        </w:rPr>
        <w:t>للم</w:t>
      </w:r>
      <w:r w:rsidR="00D637CC">
        <w:rPr>
          <w:rFonts w:cs="Arial" w:hint="cs"/>
          <w:sz w:val="32"/>
          <w:szCs w:val="32"/>
          <w:rtl/>
        </w:rPr>
        <w:t xml:space="preserve">طعون ضده </w:t>
      </w:r>
      <w:r w:rsidR="005E6E5F">
        <w:rPr>
          <w:rFonts w:cs="Arial" w:hint="cs"/>
          <w:sz w:val="32"/>
          <w:szCs w:val="32"/>
          <w:rtl/>
        </w:rPr>
        <w:t>وقبوله لها</w:t>
      </w:r>
      <w:r w:rsidR="00D637CC">
        <w:rPr>
          <w:rFonts w:cs="Arial" w:hint="cs"/>
          <w:sz w:val="32"/>
          <w:szCs w:val="32"/>
          <w:rtl/>
        </w:rPr>
        <w:t xml:space="preserve"> حين إستلام المطعون </w:t>
      </w:r>
      <w:r w:rsidR="00EA59B0">
        <w:rPr>
          <w:rFonts w:cs="Arial" w:hint="cs"/>
          <w:sz w:val="32"/>
          <w:szCs w:val="32"/>
          <w:rtl/>
        </w:rPr>
        <w:t>ضده لها،</w:t>
      </w:r>
      <w:r w:rsidRPr="00CE2CD0">
        <w:rPr>
          <w:rFonts w:cs="Arial" w:hint="cs"/>
          <w:sz w:val="32"/>
          <w:szCs w:val="32"/>
          <w:rtl/>
        </w:rPr>
        <w:t xml:space="preserve"> لان الوفاء </w:t>
      </w:r>
      <w:r w:rsidR="00EA59B0">
        <w:rPr>
          <w:rFonts w:cs="Arial" w:hint="cs"/>
          <w:sz w:val="32"/>
          <w:szCs w:val="32"/>
          <w:rtl/>
        </w:rPr>
        <w:t xml:space="preserve"> بالمديونية</w:t>
      </w:r>
      <w:r w:rsidRPr="00CE2CD0">
        <w:rPr>
          <w:rFonts w:cs="Arial" w:hint="cs"/>
          <w:sz w:val="32"/>
          <w:szCs w:val="32"/>
          <w:rtl/>
        </w:rPr>
        <w:t xml:space="preserve"> </w:t>
      </w:r>
      <w:r w:rsidR="00EA59B0">
        <w:rPr>
          <w:rFonts w:cs="Arial" w:hint="cs"/>
          <w:sz w:val="32"/>
          <w:szCs w:val="32"/>
          <w:rtl/>
        </w:rPr>
        <w:t xml:space="preserve">عن </w:t>
      </w:r>
      <w:r w:rsidRPr="00CE2CD0">
        <w:rPr>
          <w:rFonts w:cs="Arial" w:hint="cs"/>
          <w:sz w:val="32"/>
          <w:szCs w:val="32"/>
          <w:rtl/>
        </w:rPr>
        <w:t xml:space="preserve">طريق الشيكات كالوفاء بالمديونية عن طريق النقود، ولذلك فقد ظل الطاعن وهو الساحب للشيكات ظل متمسكاً </w:t>
      </w:r>
      <w:r w:rsidR="009836E0">
        <w:rPr>
          <w:rFonts w:cs="Arial" w:hint="cs"/>
          <w:sz w:val="32"/>
          <w:szCs w:val="32"/>
          <w:rtl/>
        </w:rPr>
        <w:t xml:space="preserve"> طوال فترة النزاع </w:t>
      </w:r>
      <w:r w:rsidR="006961BB">
        <w:rPr>
          <w:rFonts w:cs="Arial" w:hint="cs"/>
          <w:sz w:val="32"/>
          <w:szCs w:val="32"/>
          <w:rtl/>
        </w:rPr>
        <w:t xml:space="preserve">بدء </w:t>
      </w:r>
      <w:r w:rsidRPr="00CE2CD0">
        <w:rPr>
          <w:rFonts w:cs="Arial" w:hint="cs"/>
          <w:sz w:val="32"/>
          <w:szCs w:val="32"/>
          <w:rtl/>
        </w:rPr>
        <w:t>من  المحكمة الابتدائية وحتى أمام المحكمة العليا</w:t>
      </w:r>
      <w:r w:rsidR="006961BB">
        <w:rPr>
          <w:rFonts w:cs="Arial" w:hint="cs"/>
          <w:sz w:val="32"/>
          <w:szCs w:val="32"/>
          <w:rtl/>
        </w:rPr>
        <w:t xml:space="preserve"> ظل</w:t>
      </w:r>
      <w:r w:rsidRPr="00CE2CD0">
        <w:rPr>
          <w:rFonts w:cs="Arial" w:hint="cs"/>
          <w:sz w:val="32"/>
          <w:szCs w:val="32"/>
          <w:rtl/>
        </w:rPr>
        <w:t xml:space="preserve"> </w:t>
      </w:r>
      <w:r w:rsidR="006961BB">
        <w:rPr>
          <w:rFonts w:cs="Arial" w:hint="cs"/>
          <w:sz w:val="32"/>
          <w:szCs w:val="32"/>
          <w:rtl/>
        </w:rPr>
        <w:t xml:space="preserve">الطاعن </w:t>
      </w:r>
      <w:r w:rsidR="00A86F98">
        <w:rPr>
          <w:rFonts w:cs="Arial" w:hint="cs"/>
          <w:sz w:val="32"/>
          <w:szCs w:val="32"/>
          <w:rtl/>
        </w:rPr>
        <w:t xml:space="preserve">متمسكا </w:t>
      </w:r>
      <w:r w:rsidRPr="00CE2CD0">
        <w:rPr>
          <w:rFonts w:cs="Arial" w:hint="cs"/>
          <w:sz w:val="32"/>
          <w:szCs w:val="32"/>
          <w:rtl/>
        </w:rPr>
        <w:t>بأنه قد قام بالوفاء بالمديونية التي كانت بذمته عن طريق الشيكات التي قام بسحبها</w:t>
      </w:r>
      <w:r w:rsidR="00A86F98">
        <w:rPr>
          <w:rFonts w:cs="Arial" w:hint="cs"/>
          <w:sz w:val="32"/>
          <w:szCs w:val="32"/>
          <w:rtl/>
        </w:rPr>
        <w:t xml:space="preserve"> وتسليمها</w:t>
      </w:r>
      <w:r w:rsidRPr="00CE2CD0">
        <w:rPr>
          <w:rFonts w:cs="Arial" w:hint="cs"/>
          <w:sz w:val="32"/>
          <w:szCs w:val="32"/>
          <w:rtl/>
        </w:rPr>
        <w:t xml:space="preserve"> </w:t>
      </w:r>
      <w:r w:rsidR="00A86F98">
        <w:rPr>
          <w:rFonts w:cs="Arial" w:hint="cs"/>
          <w:sz w:val="32"/>
          <w:szCs w:val="32"/>
          <w:rtl/>
        </w:rPr>
        <w:t xml:space="preserve">إلى الدائن المطعون ضده </w:t>
      </w:r>
      <w:r w:rsidRPr="00CE2CD0">
        <w:rPr>
          <w:rFonts w:cs="Arial" w:hint="cs"/>
          <w:sz w:val="32"/>
          <w:szCs w:val="32"/>
          <w:rtl/>
        </w:rPr>
        <w:t xml:space="preserve">بحسب الإتفاق </w:t>
      </w:r>
      <w:r w:rsidR="00696542">
        <w:rPr>
          <w:rFonts w:cs="Arial" w:hint="cs"/>
          <w:sz w:val="32"/>
          <w:szCs w:val="32"/>
          <w:rtl/>
        </w:rPr>
        <w:t xml:space="preserve"> المبرم </w:t>
      </w:r>
      <w:r w:rsidRPr="00CE2CD0">
        <w:rPr>
          <w:rFonts w:cs="Arial" w:hint="cs"/>
          <w:sz w:val="32"/>
          <w:szCs w:val="32"/>
          <w:rtl/>
        </w:rPr>
        <w:t xml:space="preserve">فيما </w:t>
      </w:r>
      <w:r w:rsidR="00696542">
        <w:rPr>
          <w:rFonts w:cs="Arial" w:hint="cs"/>
          <w:sz w:val="32"/>
          <w:szCs w:val="32"/>
          <w:rtl/>
        </w:rPr>
        <w:t>بينهما</w:t>
      </w:r>
      <w:r w:rsidRPr="00CE2CD0">
        <w:rPr>
          <w:rFonts w:cs="Arial" w:hint="cs"/>
          <w:sz w:val="32"/>
          <w:szCs w:val="32"/>
          <w:rtl/>
        </w:rPr>
        <w:t xml:space="preserve"> قبل ان يقوم البنك المسحوبة عليه الشيكات بغلق حساب</w:t>
      </w:r>
      <w:r w:rsidR="00696542">
        <w:rPr>
          <w:rFonts w:cs="Arial" w:hint="cs"/>
          <w:sz w:val="32"/>
          <w:szCs w:val="32"/>
          <w:rtl/>
        </w:rPr>
        <w:t xml:space="preserve"> الطاعن</w:t>
      </w:r>
      <w:r w:rsidRPr="00CE2CD0">
        <w:rPr>
          <w:rFonts w:cs="Arial" w:hint="cs"/>
          <w:sz w:val="32"/>
          <w:szCs w:val="32"/>
          <w:rtl/>
        </w:rPr>
        <w:t xml:space="preserve"> الساحب للشيكات. </w:t>
      </w:r>
    </w:p>
    <w:p w:rsidR="005F6908" w:rsidRPr="00E25BEA" w:rsidRDefault="00883375" w:rsidP="005F6908">
      <w:pPr>
        <w:jc w:val="lowKashida"/>
        <w:rPr>
          <w:rFonts w:cs="Arial"/>
          <w:b/>
          <w:bCs/>
          <w:sz w:val="32"/>
          <w:szCs w:val="32"/>
          <w:rtl/>
        </w:rPr>
      </w:pPr>
      <w:r w:rsidRPr="00E25BEA">
        <w:rPr>
          <w:rFonts w:cs="Arial" w:hint="cs"/>
          <w:b/>
          <w:bCs/>
          <w:sz w:val="32"/>
          <w:szCs w:val="32"/>
          <w:rtl/>
        </w:rPr>
        <w:lastRenderedPageBreak/>
        <w:t xml:space="preserve">الوجه الثاني: تعذر تطبيق أحكام الشيك المقررة في القانون التجاري بعد قفل حساب الساحب للشيكات: </w:t>
      </w:r>
    </w:p>
    <w:p w:rsidR="00883375" w:rsidRPr="00CE2CD0" w:rsidRDefault="00883375" w:rsidP="005F6908">
      <w:pPr>
        <w:jc w:val="lowKashida"/>
        <w:rPr>
          <w:rFonts w:cs="Arial"/>
          <w:sz w:val="32"/>
          <w:szCs w:val="32"/>
          <w:rtl/>
        </w:rPr>
      </w:pPr>
      <w:r w:rsidRPr="00CE2CD0">
        <w:rPr>
          <w:rFonts w:cs="Arial" w:hint="cs"/>
          <w:sz w:val="32"/>
          <w:szCs w:val="32"/>
          <w:rtl/>
        </w:rPr>
        <w:t xml:space="preserve">قضى الحكم محل تعليقنا بأنه يتعذر تطبيق أحكام </w:t>
      </w:r>
      <w:r w:rsidR="00DF6219">
        <w:rPr>
          <w:rFonts w:cs="Arial" w:hint="cs"/>
          <w:sz w:val="32"/>
          <w:szCs w:val="32"/>
          <w:rtl/>
        </w:rPr>
        <w:t>الشيك</w:t>
      </w:r>
      <w:r w:rsidRPr="00CE2CD0">
        <w:rPr>
          <w:rFonts w:cs="Arial" w:hint="cs"/>
          <w:sz w:val="32"/>
          <w:szCs w:val="32"/>
          <w:rtl/>
        </w:rPr>
        <w:t xml:space="preserve"> المقررة في القانون التجاري على الشيكات التي سبق للساحب ان قام بسحبها</w:t>
      </w:r>
      <w:r w:rsidR="005E6E5F">
        <w:rPr>
          <w:rFonts w:cs="Arial" w:hint="cs"/>
          <w:sz w:val="32"/>
          <w:szCs w:val="32"/>
          <w:rtl/>
        </w:rPr>
        <w:t xml:space="preserve"> طالما وقد تم قفل حساب الساحب للشيكات </w:t>
      </w:r>
      <w:r w:rsidR="003518F3">
        <w:rPr>
          <w:rFonts w:cs="Arial" w:hint="cs"/>
          <w:sz w:val="32"/>
          <w:szCs w:val="32"/>
          <w:rtl/>
        </w:rPr>
        <w:t>،</w:t>
      </w:r>
      <w:r w:rsidRPr="00CE2CD0">
        <w:rPr>
          <w:rFonts w:cs="Arial" w:hint="cs"/>
          <w:sz w:val="32"/>
          <w:szCs w:val="32"/>
          <w:rtl/>
        </w:rPr>
        <w:t xml:space="preserve"> </w:t>
      </w:r>
      <w:r w:rsidR="003518F3">
        <w:rPr>
          <w:rFonts w:cs="Arial" w:hint="cs"/>
          <w:sz w:val="32"/>
          <w:szCs w:val="32"/>
          <w:rtl/>
        </w:rPr>
        <w:t xml:space="preserve">فقد قضى </w:t>
      </w:r>
      <w:r w:rsidR="005E6E5F">
        <w:rPr>
          <w:rFonts w:cs="Arial" w:hint="cs"/>
          <w:sz w:val="32"/>
          <w:szCs w:val="32"/>
          <w:rtl/>
        </w:rPr>
        <w:t>الحكم محل</w:t>
      </w:r>
      <w:r w:rsidR="003518F3">
        <w:rPr>
          <w:rFonts w:cs="Arial" w:hint="cs"/>
          <w:sz w:val="32"/>
          <w:szCs w:val="32"/>
          <w:rtl/>
        </w:rPr>
        <w:t xml:space="preserve"> </w:t>
      </w:r>
      <w:r w:rsidR="00D557DD">
        <w:rPr>
          <w:rFonts w:cs="Arial" w:hint="cs"/>
          <w:sz w:val="32"/>
          <w:szCs w:val="32"/>
          <w:rtl/>
        </w:rPr>
        <w:t xml:space="preserve">تعليقنا </w:t>
      </w:r>
      <w:r w:rsidR="008F2AA6">
        <w:rPr>
          <w:rFonts w:cs="Arial" w:hint="cs"/>
          <w:sz w:val="32"/>
          <w:szCs w:val="32"/>
          <w:rtl/>
        </w:rPr>
        <w:t xml:space="preserve">بأنه يتعذر صرف تلك الشيكات من البنك </w:t>
      </w:r>
      <w:r w:rsidR="00B40E3D">
        <w:rPr>
          <w:rFonts w:cs="Arial" w:hint="cs"/>
          <w:sz w:val="32"/>
          <w:szCs w:val="32"/>
          <w:rtl/>
        </w:rPr>
        <w:t xml:space="preserve">المسحوبة عليه الشيكات </w:t>
      </w:r>
      <w:r w:rsidRPr="00CE2CD0">
        <w:rPr>
          <w:rFonts w:cs="Arial" w:hint="cs"/>
          <w:sz w:val="32"/>
          <w:szCs w:val="32"/>
          <w:rtl/>
        </w:rPr>
        <w:t xml:space="preserve">بعد قفل وإغلاق </w:t>
      </w:r>
      <w:r w:rsidR="00D557DD">
        <w:rPr>
          <w:rFonts w:cs="Arial" w:hint="cs"/>
          <w:sz w:val="32"/>
          <w:szCs w:val="32"/>
          <w:rtl/>
        </w:rPr>
        <w:t>حساب الساحب</w:t>
      </w:r>
      <w:r w:rsidRPr="00CE2CD0">
        <w:rPr>
          <w:rFonts w:cs="Arial" w:hint="cs"/>
          <w:sz w:val="32"/>
          <w:szCs w:val="32"/>
          <w:rtl/>
        </w:rPr>
        <w:t xml:space="preserve"> طرف</w:t>
      </w:r>
      <w:r w:rsidR="00B40E3D">
        <w:rPr>
          <w:rFonts w:cs="Arial" w:hint="cs"/>
          <w:sz w:val="32"/>
          <w:szCs w:val="32"/>
          <w:rtl/>
        </w:rPr>
        <w:t xml:space="preserve"> ذلك</w:t>
      </w:r>
      <w:r w:rsidRPr="00CE2CD0">
        <w:rPr>
          <w:rFonts w:cs="Arial" w:hint="cs"/>
          <w:sz w:val="32"/>
          <w:szCs w:val="32"/>
          <w:rtl/>
        </w:rPr>
        <w:t xml:space="preserve"> البنك ، لأنه يترتب على قفل الحساب إنهاء العلاقة فيما بين البنك والساحب للشيكات</w:t>
      </w:r>
      <w:r w:rsidR="00B40E3D">
        <w:rPr>
          <w:rFonts w:cs="Arial" w:hint="cs"/>
          <w:sz w:val="32"/>
          <w:szCs w:val="32"/>
          <w:rtl/>
        </w:rPr>
        <w:t>،</w:t>
      </w:r>
      <w:r w:rsidRPr="00CE2CD0">
        <w:rPr>
          <w:rFonts w:cs="Arial" w:hint="cs"/>
          <w:sz w:val="32"/>
          <w:szCs w:val="32"/>
          <w:rtl/>
        </w:rPr>
        <w:t xml:space="preserve"> حيث يصير دين رصيد الحساب الجاري حال الأداء</w:t>
      </w:r>
      <w:r w:rsidR="00D557DD">
        <w:rPr>
          <w:rFonts w:cs="Arial" w:hint="cs"/>
          <w:sz w:val="32"/>
          <w:szCs w:val="32"/>
          <w:rtl/>
        </w:rPr>
        <w:t xml:space="preserve"> نتيجة</w:t>
      </w:r>
      <w:r w:rsidRPr="00CE2CD0">
        <w:rPr>
          <w:rFonts w:cs="Arial" w:hint="cs"/>
          <w:sz w:val="32"/>
          <w:szCs w:val="32"/>
          <w:rtl/>
        </w:rPr>
        <w:t xml:space="preserve"> تصفية الحساب وانهائه بمجرد </w:t>
      </w:r>
      <w:r w:rsidR="00D557DD">
        <w:rPr>
          <w:rFonts w:cs="Arial" w:hint="cs"/>
          <w:sz w:val="32"/>
          <w:szCs w:val="32"/>
          <w:rtl/>
        </w:rPr>
        <w:t>قفله</w:t>
      </w:r>
      <w:r w:rsidRPr="00CE2CD0">
        <w:rPr>
          <w:rFonts w:cs="Arial" w:hint="cs"/>
          <w:sz w:val="32"/>
          <w:szCs w:val="32"/>
          <w:rtl/>
        </w:rPr>
        <w:t xml:space="preserve"> حسبما نصت</w:t>
      </w:r>
      <w:r w:rsidR="00B40E3D">
        <w:rPr>
          <w:rFonts w:cs="Arial" w:hint="cs"/>
          <w:sz w:val="32"/>
          <w:szCs w:val="32"/>
          <w:rtl/>
        </w:rPr>
        <w:t xml:space="preserve"> عليه</w:t>
      </w:r>
      <w:r w:rsidRPr="00CE2CD0">
        <w:rPr>
          <w:rFonts w:cs="Arial" w:hint="cs"/>
          <w:sz w:val="32"/>
          <w:szCs w:val="32"/>
          <w:rtl/>
        </w:rPr>
        <w:t xml:space="preserve"> المادتان: (271 و 272) تجاري</w:t>
      </w:r>
      <w:r w:rsidR="00B40E3D">
        <w:rPr>
          <w:rFonts w:cs="Arial" w:hint="cs"/>
          <w:sz w:val="32"/>
          <w:szCs w:val="32"/>
          <w:rtl/>
        </w:rPr>
        <w:t>، فبعد</w:t>
      </w:r>
      <w:r w:rsidRPr="00CE2CD0">
        <w:rPr>
          <w:rFonts w:cs="Arial" w:hint="cs"/>
          <w:sz w:val="32"/>
          <w:szCs w:val="32"/>
          <w:rtl/>
        </w:rPr>
        <w:t xml:space="preserve"> </w:t>
      </w:r>
      <w:r w:rsidR="00B40E3D">
        <w:rPr>
          <w:rFonts w:cs="Arial" w:hint="cs"/>
          <w:sz w:val="32"/>
          <w:szCs w:val="32"/>
          <w:rtl/>
        </w:rPr>
        <w:t>قفل</w:t>
      </w:r>
      <w:r w:rsidRPr="00CE2CD0">
        <w:rPr>
          <w:rFonts w:cs="Arial" w:hint="cs"/>
          <w:sz w:val="32"/>
          <w:szCs w:val="32"/>
          <w:rtl/>
        </w:rPr>
        <w:t xml:space="preserve"> الحساب يتعذر صرف الشيكات المستحقة بعد تاريخ قفل الحساب. </w:t>
      </w:r>
    </w:p>
    <w:p w:rsidR="00883375" w:rsidRPr="00E25BEA" w:rsidRDefault="00883375" w:rsidP="005F6908">
      <w:pPr>
        <w:jc w:val="lowKashida"/>
        <w:rPr>
          <w:rFonts w:cs="Arial"/>
          <w:b/>
          <w:bCs/>
          <w:sz w:val="32"/>
          <w:szCs w:val="32"/>
          <w:rtl/>
        </w:rPr>
      </w:pPr>
      <w:r w:rsidRPr="00E25BEA">
        <w:rPr>
          <w:rFonts w:cs="Arial" w:hint="cs"/>
          <w:b/>
          <w:bCs/>
          <w:sz w:val="32"/>
          <w:szCs w:val="32"/>
          <w:rtl/>
        </w:rPr>
        <w:t xml:space="preserve">الوجه الثالث: وجوب وفاء الساحب </w:t>
      </w:r>
      <w:r w:rsidR="00B40E3D">
        <w:rPr>
          <w:rFonts w:cs="Arial" w:hint="cs"/>
          <w:b/>
          <w:bCs/>
          <w:sz w:val="32"/>
          <w:szCs w:val="32"/>
          <w:rtl/>
        </w:rPr>
        <w:t xml:space="preserve"> بقيمة ال</w:t>
      </w:r>
      <w:r w:rsidRPr="00E25BEA">
        <w:rPr>
          <w:rFonts w:cs="Arial" w:hint="cs"/>
          <w:b/>
          <w:bCs/>
          <w:sz w:val="32"/>
          <w:szCs w:val="32"/>
          <w:rtl/>
        </w:rPr>
        <w:t>شيكات التي</w:t>
      </w:r>
      <w:r w:rsidR="00D557DD">
        <w:rPr>
          <w:rFonts w:cs="Arial" w:hint="cs"/>
          <w:b/>
          <w:bCs/>
          <w:sz w:val="32"/>
          <w:szCs w:val="32"/>
          <w:rtl/>
        </w:rPr>
        <w:t xml:space="preserve"> لم</w:t>
      </w:r>
      <w:r w:rsidRPr="00E25BEA">
        <w:rPr>
          <w:rFonts w:cs="Arial" w:hint="cs"/>
          <w:b/>
          <w:bCs/>
          <w:sz w:val="32"/>
          <w:szCs w:val="32"/>
          <w:rtl/>
        </w:rPr>
        <w:t xml:space="preserve"> يتم صرفها: </w:t>
      </w:r>
    </w:p>
    <w:p w:rsidR="00883375" w:rsidRDefault="00883375" w:rsidP="005F6908">
      <w:pPr>
        <w:jc w:val="lowKashida"/>
        <w:rPr>
          <w:rFonts w:cs="Arial"/>
          <w:sz w:val="32"/>
          <w:szCs w:val="32"/>
          <w:rtl/>
        </w:rPr>
      </w:pPr>
      <w:r w:rsidRPr="00CE2CD0">
        <w:rPr>
          <w:rFonts w:cs="Arial" w:hint="cs"/>
          <w:sz w:val="32"/>
          <w:szCs w:val="32"/>
          <w:rtl/>
        </w:rPr>
        <w:t>قضى الحكم محل تعليقنا بأنه يجب على الساحب دفع قيمة الشيكات طالما  تعذر صرفها عن طريق البنك المسحوبة عليه بسبب قفل حساب الساحب طرف البنك المسحوبة عليه الشيكات، لان القانون يخول المستفيد من الشيكات حق الرجوع على الساحب إذا لم تصرف الشيكات</w:t>
      </w:r>
      <w:r w:rsidR="00D557DD">
        <w:rPr>
          <w:rFonts w:cs="Arial" w:hint="cs"/>
          <w:sz w:val="32"/>
          <w:szCs w:val="32"/>
          <w:rtl/>
        </w:rPr>
        <w:t xml:space="preserve">، </w:t>
      </w:r>
      <w:r w:rsidRPr="00CE2CD0">
        <w:rPr>
          <w:rFonts w:cs="Arial" w:hint="cs"/>
          <w:sz w:val="32"/>
          <w:szCs w:val="32"/>
          <w:rtl/>
        </w:rPr>
        <w:t>لاسيما ان أسباب قفل حساب الساحب لدى البنك ترجع إلى الساحب صاحب الحساب</w:t>
      </w:r>
      <w:r w:rsidR="00C33FA3">
        <w:rPr>
          <w:rFonts w:cs="Arial" w:hint="cs"/>
          <w:sz w:val="32"/>
          <w:szCs w:val="32"/>
          <w:rtl/>
        </w:rPr>
        <w:t>،</w:t>
      </w:r>
      <w:r w:rsidRPr="00CE2CD0">
        <w:rPr>
          <w:rFonts w:cs="Arial" w:hint="cs"/>
          <w:sz w:val="32"/>
          <w:szCs w:val="32"/>
          <w:rtl/>
        </w:rPr>
        <w:t xml:space="preserve"> </w:t>
      </w:r>
      <w:r w:rsidR="00C33FA3">
        <w:rPr>
          <w:rFonts w:cs="Arial" w:hint="cs"/>
          <w:sz w:val="32"/>
          <w:szCs w:val="32"/>
          <w:rtl/>
        </w:rPr>
        <w:t>مثل</w:t>
      </w:r>
      <w:r w:rsidRPr="00CE2CD0">
        <w:rPr>
          <w:rFonts w:cs="Arial" w:hint="cs"/>
          <w:sz w:val="32"/>
          <w:szCs w:val="32"/>
          <w:rtl/>
        </w:rPr>
        <w:t xml:space="preserve"> طلب الساحب قفل حسابه أو </w:t>
      </w:r>
      <w:r w:rsidR="00F414FB">
        <w:rPr>
          <w:rFonts w:cs="Arial" w:hint="cs"/>
          <w:sz w:val="32"/>
          <w:szCs w:val="32"/>
          <w:rtl/>
        </w:rPr>
        <w:t>إنت</w:t>
      </w:r>
      <w:r w:rsidRPr="00CE2CD0">
        <w:rPr>
          <w:rFonts w:cs="Arial" w:hint="cs"/>
          <w:sz w:val="32"/>
          <w:szCs w:val="32"/>
          <w:rtl/>
        </w:rPr>
        <w:t xml:space="preserve">هاء مدة الحساب أو موت صاحب الحساب أو عدم تحرك الحساب مدة ستة أشهر حسبما ورد في المادة (379) تجاري، فكل أسباب قفل الحساب ترجع إلى صاحب الحساب الساحب للشيكات، علاوة على أن تحرير الساحب للشيكات وتسليمها إلى المستفيد المسحوب له دليل قاطع على ان الساحب للشيكات </w:t>
      </w:r>
      <w:r w:rsidR="00C33FA3">
        <w:rPr>
          <w:rFonts w:cs="Arial" w:hint="cs"/>
          <w:sz w:val="32"/>
          <w:szCs w:val="32"/>
          <w:rtl/>
        </w:rPr>
        <w:t>مدين</w:t>
      </w:r>
      <w:r w:rsidRPr="00CE2CD0">
        <w:rPr>
          <w:rFonts w:cs="Arial" w:hint="cs"/>
          <w:sz w:val="32"/>
          <w:szCs w:val="32"/>
          <w:rtl/>
        </w:rPr>
        <w:t xml:space="preserve"> بقيمتها للمسحوب عليه</w:t>
      </w:r>
      <w:r w:rsidR="00C33FA3">
        <w:rPr>
          <w:rFonts w:cs="Arial" w:hint="cs"/>
          <w:sz w:val="32"/>
          <w:szCs w:val="32"/>
          <w:rtl/>
        </w:rPr>
        <w:t>،</w:t>
      </w:r>
      <w:r w:rsidRPr="00CE2CD0">
        <w:rPr>
          <w:rFonts w:cs="Arial" w:hint="cs"/>
          <w:sz w:val="32"/>
          <w:szCs w:val="32"/>
          <w:rtl/>
        </w:rPr>
        <w:t xml:space="preserve"> </w:t>
      </w:r>
      <w:r w:rsidR="00C33FA3">
        <w:rPr>
          <w:rFonts w:cs="Arial" w:hint="cs"/>
          <w:sz w:val="32"/>
          <w:szCs w:val="32"/>
          <w:rtl/>
        </w:rPr>
        <w:t>وقفل الحساب دليل على تعذر صرف الشيكات</w:t>
      </w:r>
      <w:r w:rsidR="00A65A4A">
        <w:rPr>
          <w:rFonts w:cs="Arial" w:hint="cs"/>
          <w:sz w:val="32"/>
          <w:szCs w:val="32"/>
          <w:rtl/>
        </w:rPr>
        <w:t xml:space="preserve">، والله اعلم </w:t>
      </w:r>
    </w:p>
    <w:p w:rsidR="00CE2CD0" w:rsidRPr="00CE2CD0" w:rsidRDefault="00525FFC" w:rsidP="00CE2CD0">
      <w:pPr>
        <w:jc w:val="right"/>
      </w:pPr>
      <w:hyperlink r:id="rId6" w:history="1">
        <w:r w:rsidR="00CE2CD0">
          <w:rPr>
            <w:rStyle w:val="Hyperlink"/>
          </w:rPr>
          <w:t>https://t.me/AbdmomenShjaaAldeen</w:t>
        </w:r>
      </w:hyperlink>
    </w:p>
    <w:sectPr w:rsidR="00CE2CD0" w:rsidRPr="00CE2CD0" w:rsidSect="00E25BEA">
      <w:footerReference w:type="default" r:id="rId7"/>
      <w:pgSz w:w="11906" w:h="16838"/>
      <w:pgMar w:top="1440" w:right="1800" w:bottom="1440" w:left="1800" w:header="708" w:footer="12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32842" w:rsidRDefault="00F32842" w:rsidP="00E25BEA">
      <w:pPr>
        <w:spacing w:after="0" w:line="240" w:lineRule="auto"/>
      </w:pPr>
      <w:r>
        <w:separator/>
      </w:r>
    </w:p>
  </w:endnote>
  <w:endnote w:type="continuationSeparator" w:id="0">
    <w:p w:rsidR="00F32842" w:rsidRDefault="00F32842" w:rsidP="00E25B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25BEA" w:rsidRPr="00E25BEA" w:rsidRDefault="00E25BEA" w:rsidP="00E25BEA">
    <w:pPr>
      <w:pStyle w:val="a4"/>
      <w:jc w:val="right"/>
      <w:rPr>
        <w:sz w:val="20"/>
        <w:szCs w:val="20"/>
      </w:rPr>
    </w:pPr>
    <w:r w:rsidRPr="00E25BEA">
      <w:rPr>
        <w:rFonts w:hint="cs"/>
        <w:sz w:val="20"/>
        <w:szCs w:val="20"/>
        <w:rtl/>
      </w:rPr>
      <w:t>الأسعدي للطباعة عن بعد:  جوال: 772877717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32842" w:rsidRDefault="00F32842" w:rsidP="00E25BEA">
      <w:pPr>
        <w:spacing w:after="0" w:line="240" w:lineRule="auto"/>
      </w:pPr>
      <w:r>
        <w:separator/>
      </w:r>
    </w:p>
  </w:footnote>
  <w:footnote w:type="continuationSeparator" w:id="0">
    <w:p w:rsidR="00F32842" w:rsidRDefault="00F32842" w:rsidP="00E25B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36B2"/>
    <w:rsid w:val="00280971"/>
    <w:rsid w:val="00317513"/>
    <w:rsid w:val="003518F3"/>
    <w:rsid w:val="005E6E5F"/>
    <w:rsid w:val="005F6908"/>
    <w:rsid w:val="006961BB"/>
    <w:rsid w:val="00696542"/>
    <w:rsid w:val="006D36B2"/>
    <w:rsid w:val="0074127B"/>
    <w:rsid w:val="007621B2"/>
    <w:rsid w:val="0078158C"/>
    <w:rsid w:val="0079535C"/>
    <w:rsid w:val="007D0E00"/>
    <w:rsid w:val="00883375"/>
    <w:rsid w:val="008F2AA6"/>
    <w:rsid w:val="009836E0"/>
    <w:rsid w:val="00A61D88"/>
    <w:rsid w:val="00A65A4A"/>
    <w:rsid w:val="00A86F98"/>
    <w:rsid w:val="00B01681"/>
    <w:rsid w:val="00B40E3D"/>
    <w:rsid w:val="00C228E2"/>
    <w:rsid w:val="00C33FA3"/>
    <w:rsid w:val="00CE2CD0"/>
    <w:rsid w:val="00D557DD"/>
    <w:rsid w:val="00D637CC"/>
    <w:rsid w:val="00DF6219"/>
    <w:rsid w:val="00E25BEA"/>
    <w:rsid w:val="00E44E5B"/>
    <w:rsid w:val="00EA59B0"/>
    <w:rsid w:val="00F32842"/>
    <w:rsid w:val="00F414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F7735"/>
  <w15:docId w15:val="{5B8726D2-9478-F84D-AAFA-A0FF104DD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rsid w:val="00CE2CD0"/>
    <w:rPr>
      <w:color w:val="0000FF"/>
      <w:u w:val="single"/>
    </w:rPr>
  </w:style>
  <w:style w:type="paragraph" w:styleId="a3">
    <w:name w:val="header"/>
    <w:basedOn w:val="a"/>
    <w:link w:val="Char"/>
    <w:uiPriority w:val="99"/>
    <w:unhideWhenUsed/>
    <w:rsid w:val="00E25BEA"/>
    <w:pPr>
      <w:tabs>
        <w:tab w:val="center" w:pos="4153"/>
        <w:tab w:val="right" w:pos="8306"/>
      </w:tabs>
      <w:spacing w:after="0" w:line="240" w:lineRule="auto"/>
    </w:pPr>
  </w:style>
  <w:style w:type="character" w:customStyle="1" w:styleId="Char">
    <w:name w:val="رأس الصفحة Char"/>
    <w:basedOn w:val="a0"/>
    <w:link w:val="a3"/>
    <w:uiPriority w:val="99"/>
    <w:rsid w:val="00E25BEA"/>
  </w:style>
  <w:style w:type="paragraph" w:styleId="a4">
    <w:name w:val="footer"/>
    <w:basedOn w:val="a"/>
    <w:link w:val="Char0"/>
    <w:uiPriority w:val="99"/>
    <w:unhideWhenUsed/>
    <w:rsid w:val="00E25BEA"/>
    <w:pPr>
      <w:tabs>
        <w:tab w:val="center" w:pos="4153"/>
        <w:tab w:val="right" w:pos="8306"/>
      </w:tabs>
      <w:spacing w:after="0" w:line="240" w:lineRule="auto"/>
    </w:pPr>
  </w:style>
  <w:style w:type="character" w:customStyle="1" w:styleId="Char0">
    <w:name w:val="تذييل الصفحة Char"/>
    <w:basedOn w:val="a0"/>
    <w:link w:val="a4"/>
    <w:uiPriority w:val="99"/>
    <w:rsid w:val="00E25B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t.me/AbdmomenShjaaAldeen" TargetMode="Externa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521</Words>
  <Characters>2975</Characters>
  <Application>Microsoft Office Word</Application>
  <DocSecurity>0</DocSecurity>
  <Lines>24</Lines>
  <Paragraphs>6</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الاسعدي للطباعة ت: 772877717</dc:creator>
  <cp:keywords/>
  <dc:description/>
  <cp:lastModifiedBy>مستخدم ضيف</cp:lastModifiedBy>
  <cp:revision>2</cp:revision>
  <dcterms:created xsi:type="dcterms:W3CDTF">2022-05-12T02:53:00Z</dcterms:created>
  <dcterms:modified xsi:type="dcterms:W3CDTF">2022-05-12T02:53:00Z</dcterms:modified>
</cp:coreProperties>
</file>