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1126" w:rsidRPr="00D549C9" w:rsidRDefault="00BA515D" w:rsidP="00D549C9">
      <w:pPr>
        <w:jc w:val="center"/>
        <w:rPr>
          <w:rFonts w:cs="Arial"/>
          <w:b/>
          <w:bCs/>
          <w:sz w:val="32"/>
          <w:szCs w:val="32"/>
          <w:rtl/>
        </w:rPr>
      </w:pPr>
      <w:r w:rsidRPr="00D549C9">
        <w:rPr>
          <w:rFonts w:cs="Arial" w:hint="cs"/>
          <w:b/>
          <w:bCs/>
          <w:sz w:val="32"/>
          <w:szCs w:val="32"/>
          <w:rtl/>
        </w:rPr>
        <w:t>إرشاد</w:t>
      </w:r>
      <w:r w:rsidRPr="00D549C9">
        <w:rPr>
          <w:rFonts w:cs="Arial"/>
          <w:b/>
          <w:bCs/>
          <w:sz w:val="32"/>
          <w:szCs w:val="32"/>
          <w:rtl/>
        </w:rPr>
        <w:t xml:space="preserve"> </w:t>
      </w:r>
      <w:r w:rsidRPr="00D549C9">
        <w:rPr>
          <w:rFonts w:cs="Arial" w:hint="cs"/>
          <w:b/>
          <w:bCs/>
          <w:sz w:val="32"/>
          <w:szCs w:val="32"/>
          <w:rtl/>
        </w:rPr>
        <w:t>الحكم</w:t>
      </w:r>
      <w:r w:rsidRPr="00D549C9">
        <w:rPr>
          <w:rFonts w:cs="Arial"/>
          <w:b/>
          <w:bCs/>
          <w:sz w:val="32"/>
          <w:szCs w:val="32"/>
          <w:rtl/>
        </w:rPr>
        <w:t xml:space="preserve"> </w:t>
      </w:r>
      <w:r w:rsidR="00BD3F60">
        <w:rPr>
          <w:rFonts w:cs="Arial" w:hint="cs"/>
          <w:b/>
          <w:bCs/>
          <w:sz w:val="32"/>
          <w:szCs w:val="32"/>
          <w:rtl/>
        </w:rPr>
        <w:t>للخصوم</w:t>
      </w:r>
      <w:r w:rsidR="00701877">
        <w:rPr>
          <w:rFonts w:cs="Arial" w:hint="cs"/>
          <w:b/>
          <w:bCs/>
          <w:sz w:val="32"/>
          <w:szCs w:val="32"/>
          <w:rtl/>
        </w:rPr>
        <w:t xml:space="preserve"> وغيرهم </w:t>
      </w:r>
    </w:p>
    <w:p w:rsidR="00BA515D" w:rsidRPr="00D549C9" w:rsidRDefault="00BA515D" w:rsidP="00D549C9">
      <w:pPr>
        <w:jc w:val="right"/>
        <w:rPr>
          <w:rFonts w:cs="Arial"/>
          <w:sz w:val="32"/>
          <w:szCs w:val="32"/>
          <w:rtl/>
        </w:rPr>
      </w:pPr>
      <w:r w:rsidRPr="00D549C9">
        <w:rPr>
          <w:rFonts w:cs="Arial" w:hint="cs"/>
          <w:sz w:val="32"/>
          <w:szCs w:val="32"/>
          <w:rtl/>
        </w:rPr>
        <w:t>أ.د/ عبدالمؤمن شجاع الدين</w:t>
      </w:r>
    </w:p>
    <w:p w:rsidR="00BA515D" w:rsidRPr="00D549C9" w:rsidRDefault="00BA515D" w:rsidP="00D549C9">
      <w:pPr>
        <w:jc w:val="right"/>
        <w:rPr>
          <w:rFonts w:cs="Arial"/>
          <w:sz w:val="32"/>
          <w:szCs w:val="32"/>
          <w:rtl/>
        </w:rPr>
      </w:pPr>
      <w:r w:rsidRPr="00D549C9">
        <w:rPr>
          <w:rFonts w:cs="Arial" w:hint="cs"/>
          <w:sz w:val="32"/>
          <w:szCs w:val="32"/>
          <w:rtl/>
        </w:rPr>
        <w:t xml:space="preserve">الأستاذ بكلية الشريعة والقانون </w:t>
      </w:r>
      <w:r w:rsidRPr="00D549C9">
        <w:rPr>
          <w:rFonts w:cs="Arial"/>
          <w:sz w:val="32"/>
          <w:szCs w:val="32"/>
          <w:rtl/>
        </w:rPr>
        <w:t>–</w:t>
      </w:r>
      <w:r w:rsidRPr="00D549C9">
        <w:rPr>
          <w:rFonts w:cs="Arial" w:hint="cs"/>
          <w:sz w:val="32"/>
          <w:szCs w:val="32"/>
          <w:rtl/>
        </w:rPr>
        <w:t xml:space="preserve"> جامعة صنعاء</w:t>
      </w:r>
    </w:p>
    <w:p w:rsidR="00BA515D" w:rsidRPr="00D549C9" w:rsidRDefault="00BA515D" w:rsidP="00BA515D">
      <w:pPr>
        <w:jc w:val="lowKashida"/>
        <w:rPr>
          <w:rFonts w:cs="Arial"/>
          <w:sz w:val="32"/>
          <w:szCs w:val="32"/>
          <w:rtl/>
        </w:rPr>
      </w:pPr>
      <w:r w:rsidRPr="00D549C9">
        <w:rPr>
          <w:rFonts w:cs="Arial" w:hint="cs"/>
          <w:sz w:val="32"/>
          <w:szCs w:val="32"/>
          <w:rtl/>
        </w:rPr>
        <w:t>في حالات كثيرة يتضمن منطوق الحكم إرشادات للخصوم بما ينبغي عليهم</w:t>
      </w:r>
      <w:r w:rsidR="00701877">
        <w:rPr>
          <w:rFonts w:cs="Arial" w:hint="cs"/>
          <w:sz w:val="32"/>
          <w:szCs w:val="32"/>
          <w:rtl/>
        </w:rPr>
        <w:t xml:space="preserve"> فعله</w:t>
      </w:r>
      <w:r w:rsidRPr="00D549C9">
        <w:rPr>
          <w:rFonts w:cs="Arial" w:hint="cs"/>
          <w:sz w:val="32"/>
          <w:szCs w:val="32"/>
          <w:rtl/>
        </w:rPr>
        <w:t xml:space="preserve"> </w:t>
      </w:r>
      <w:r w:rsidR="00701877">
        <w:rPr>
          <w:rFonts w:cs="Arial" w:hint="cs"/>
          <w:sz w:val="32"/>
          <w:szCs w:val="32"/>
          <w:rtl/>
        </w:rPr>
        <w:t>إ</w:t>
      </w:r>
      <w:r w:rsidRPr="00D549C9">
        <w:rPr>
          <w:rFonts w:cs="Arial" w:hint="cs"/>
          <w:sz w:val="32"/>
          <w:szCs w:val="32"/>
          <w:rtl/>
        </w:rPr>
        <w:t>ن ارادوا ذلك، كأن يقضي الحكم بأنه</w:t>
      </w:r>
      <w:r w:rsidR="00701877">
        <w:rPr>
          <w:rFonts w:cs="Arial" w:hint="cs"/>
          <w:sz w:val="32"/>
          <w:szCs w:val="32"/>
          <w:rtl/>
        </w:rPr>
        <w:t xml:space="preserve"> يحق</w:t>
      </w:r>
      <w:r w:rsidRPr="00D549C9">
        <w:rPr>
          <w:rFonts w:cs="Arial" w:hint="cs"/>
          <w:sz w:val="32"/>
          <w:szCs w:val="32"/>
          <w:rtl/>
        </w:rPr>
        <w:t xml:space="preserve"> للخصم الطعن في الحكم </w:t>
      </w:r>
      <w:r w:rsidR="00701877">
        <w:rPr>
          <w:rFonts w:cs="Arial" w:hint="cs"/>
          <w:sz w:val="32"/>
          <w:szCs w:val="32"/>
          <w:rtl/>
        </w:rPr>
        <w:t xml:space="preserve">خلال  الميعاد </w:t>
      </w:r>
      <w:r w:rsidR="001B477D">
        <w:rPr>
          <w:rFonts w:cs="Arial" w:hint="cs"/>
          <w:sz w:val="32"/>
          <w:szCs w:val="32"/>
          <w:rtl/>
        </w:rPr>
        <w:t xml:space="preserve"> المقرر قانوناً </w:t>
      </w:r>
      <w:r w:rsidRPr="00D549C9">
        <w:rPr>
          <w:rFonts w:cs="Arial" w:hint="cs"/>
          <w:sz w:val="32"/>
          <w:szCs w:val="32"/>
          <w:rtl/>
        </w:rPr>
        <w:t>أو رفع دعوى بحقه أن اراد ذلك، ولا شك أن هذا الإرشاد لا يكون قضاءً</w:t>
      </w:r>
      <w:r w:rsidR="00D87117">
        <w:rPr>
          <w:rFonts w:cs="Arial" w:hint="cs"/>
          <w:sz w:val="32"/>
          <w:szCs w:val="32"/>
          <w:rtl/>
        </w:rPr>
        <w:t xml:space="preserve"> </w:t>
      </w:r>
      <w:r w:rsidR="00EF7CAC">
        <w:rPr>
          <w:rFonts w:cs="Arial" w:hint="cs"/>
          <w:sz w:val="32"/>
          <w:szCs w:val="32"/>
          <w:rtl/>
        </w:rPr>
        <w:t>ولايكون  ملزما</w:t>
      </w:r>
      <w:r w:rsidR="002D3DCC">
        <w:rPr>
          <w:rFonts w:cs="Arial" w:hint="cs"/>
          <w:sz w:val="32"/>
          <w:szCs w:val="32"/>
          <w:rtl/>
        </w:rPr>
        <w:t>،</w:t>
      </w:r>
      <w:r w:rsidR="00EF7CAC">
        <w:rPr>
          <w:rFonts w:cs="Arial" w:hint="cs"/>
          <w:sz w:val="32"/>
          <w:szCs w:val="32"/>
          <w:rtl/>
        </w:rPr>
        <w:t xml:space="preserve"> ولذلك  لايجوز  الطعن  فيه </w:t>
      </w:r>
      <w:r w:rsidRPr="00D549C9">
        <w:rPr>
          <w:rFonts w:cs="Arial" w:hint="cs"/>
          <w:sz w:val="32"/>
          <w:szCs w:val="32"/>
          <w:rtl/>
        </w:rPr>
        <w:t>، لأن القضاء يكون حاسماً</w:t>
      </w:r>
      <w:r w:rsidR="00193587">
        <w:rPr>
          <w:rFonts w:cs="Arial" w:hint="cs"/>
          <w:sz w:val="32"/>
          <w:szCs w:val="32"/>
          <w:rtl/>
        </w:rPr>
        <w:t xml:space="preserve"> ملزما</w:t>
      </w:r>
      <w:r w:rsidRPr="00D549C9">
        <w:rPr>
          <w:rFonts w:cs="Arial" w:hint="cs"/>
          <w:sz w:val="32"/>
          <w:szCs w:val="32"/>
          <w:rtl/>
        </w:rPr>
        <w:t xml:space="preserve"> لا رجاء فيه ولا تعليق ولا تخيير حسبما قضى الحكم الصادر عن الدائرة التجارية بالمحكمة العليا في جلستها المنعقدة بتاريخ 26-2-2017م في الطعن رقم (58873)، الذي ورد ضمن أسبابه: ((</w:t>
      </w:r>
      <w:r w:rsidR="009755C0" w:rsidRPr="00D549C9">
        <w:rPr>
          <w:rFonts w:cs="Arial" w:hint="cs"/>
          <w:sz w:val="32"/>
          <w:szCs w:val="32"/>
          <w:rtl/>
        </w:rPr>
        <w:t>وبمناقشة الدائرة لما ذكره الطاعن وبعد الإطلاع على الأوراق تبين أن المستأنف الطاعن حالياً وهو المدعى عليه في الأصل قد قدم استئنافه على ما تضمنه منطوق الحكم الابتدائي من فقرة إرشادية للمدعى بعد أن رفضت دعواه لإنكار المدعى عليه الشراء وعدم البرهان من المدعي لإثبات دعواه وإن من حقه رفع دعواه حال ثبوت الشراء بالطرق المقررة شرعاً وقانوناً، وسواء ذكرت المحكمة ذلك أو لم تذكره فإن حق الإدعاء</w:t>
      </w:r>
      <w:r w:rsidR="00222B34">
        <w:rPr>
          <w:rFonts w:cs="Arial" w:hint="cs"/>
          <w:sz w:val="32"/>
          <w:szCs w:val="32"/>
          <w:rtl/>
        </w:rPr>
        <w:t xml:space="preserve"> </w:t>
      </w:r>
      <w:r w:rsidR="009755C0" w:rsidRPr="00D549C9">
        <w:rPr>
          <w:rFonts w:cs="Arial" w:hint="cs"/>
          <w:sz w:val="32"/>
          <w:szCs w:val="32"/>
          <w:rtl/>
        </w:rPr>
        <w:t xml:space="preserve"> </w:t>
      </w:r>
      <w:r w:rsidR="00222B34">
        <w:rPr>
          <w:rFonts w:cs="Arial" w:hint="cs"/>
          <w:sz w:val="32"/>
          <w:szCs w:val="32"/>
          <w:rtl/>
        </w:rPr>
        <w:t xml:space="preserve">مكفول </w:t>
      </w:r>
      <w:r w:rsidR="009755C0" w:rsidRPr="00D549C9">
        <w:rPr>
          <w:rFonts w:cs="Arial" w:hint="cs"/>
          <w:sz w:val="32"/>
          <w:szCs w:val="32"/>
          <w:rtl/>
        </w:rPr>
        <w:t xml:space="preserve">وفقاً للقانون، ومن ثم فإن إستئناف تلك الجزئية الإرشادية غير جائز)) وسيكون تعليقنا على هذا الحكم حسبما هو مبين في الأوجه الأتية: </w:t>
      </w:r>
    </w:p>
    <w:p w:rsidR="009755C0" w:rsidRPr="00222B34" w:rsidRDefault="009755C0" w:rsidP="00BA515D">
      <w:pPr>
        <w:jc w:val="lowKashida"/>
        <w:rPr>
          <w:rFonts w:cs="Arial"/>
          <w:b/>
          <w:bCs/>
          <w:sz w:val="32"/>
          <w:szCs w:val="32"/>
          <w:rtl/>
        </w:rPr>
      </w:pPr>
      <w:r w:rsidRPr="00222B34">
        <w:rPr>
          <w:rFonts w:cs="Arial" w:hint="cs"/>
          <w:b/>
          <w:bCs/>
          <w:sz w:val="32"/>
          <w:szCs w:val="32"/>
          <w:rtl/>
        </w:rPr>
        <w:t xml:space="preserve">الوجه الأول: أنواع الإرشادات التي </w:t>
      </w:r>
      <w:r w:rsidR="00193587">
        <w:rPr>
          <w:rFonts w:cs="Arial" w:hint="cs"/>
          <w:b/>
          <w:bCs/>
          <w:sz w:val="32"/>
          <w:szCs w:val="32"/>
          <w:rtl/>
        </w:rPr>
        <w:t>تتضمنها</w:t>
      </w:r>
      <w:r w:rsidRPr="00222B34">
        <w:rPr>
          <w:rFonts w:cs="Arial" w:hint="cs"/>
          <w:b/>
          <w:bCs/>
          <w:sz w:val="32"/>
          <w:szCs w:val="32"/>
          <w:rtl/>
        </w:rPr>
        <w:t xml:space="preserve"> </w:t>
      </w:r>
      <w:r w:rsidR="00193587">
        <w:rPr>
          <w:rFonts w:cs="Arial" w:hint="cs"/>
          <w:b/>
          <w:bCs/>
          <w:sz w:val="32"/>
          <w:szCs w:val="32"/>
          <w:rtl/>
        </w:rPr>
        <w:t xml:space="preserve">بعض </w:t>
      </w:r>
      <w:r w:rsidRPr="00222B34">
        <w:rPr>
          <w:rFonts w:cs="Arial" w:hint="cs"/>
          <w:b/>
          <w:bCs/>
          <w:sz w:val="32"/>
          <w:szCs w:val="32"/>
          <w:rtl/>
        </w:rPr>
        <w:t xml:space="preserve">الأحكام: </w:t>
      </w:r>
    </w:p>
    <w:p w:rsidR="009755C0" w:rsidRPr="00D549C9" w:rsidRDefault="009755C0" w:rsidP="00BA515D">
      <w:pPr>
        <w:jc w:val="lowKashida"/>
        <w:rPr>
          <w:rFonts w:cs="Arial"/>
          <w:sz w:val="32"/>
          <w:szCs w:val="32"/>
          <w:rtl/>
        </w:rPr>
      </w:pPr>
      <w:r w:rsidRPr="00D549C9">
        <w:rPr>
          <w:rFonts w:cs="Arial" w:hint="cs"/>
          <w:sz w:val="32"/>
          <w:szCs w:val="32"/>
          <w:rtl/>
        </w:rPr>
        <w:t xml:space="preserve">الإرشادات التي ترد في </w:t>
      </w:r>
      <w:r w:rsidR="000A2C7F">
        <w:rPr>
          <w:rFonts w:cs="Arial" w:hint="cs"/>
          <w:sz w:val="32"/>
          <w:szCs w:val="32"/>
          <w:rtl/>
        </w:rPr>
        <w:t xml:space="preserve">بعض </w:t>
      </w:r>
      <w:r w:rsidRPr="00D549C9">
        <w:rPr>
          <w:rFonts w:cs="Arial" w:hint="cs"/>
          <w:sz w:val="32"/>
          <w:szCs w:val="32"/>
          <w:rtl/>
        </w:rPr>
        <w:t>الأحكام تتنوع إلى أنواع عدة تختلف بإختلاف المخاطب بها، فهناك إرشادات يخاطب</w:t>
      </w:r>
      <w:r w:rsidR="000A2C7F">
        <w:rPr>
          <w:rFonts w:cs="Arial" w:hint="cs"/>
          <w:sz w:val="32"/>
          <w:szCs w:val="32"/>
          <w:rtl/>
        </w:rPr>
        <w:t xml:space="preserve"> الحكم</w:t>
      </w:r>
      <w:r w:rsidRPr="00D549C9">
        <w:rPr>
          <w:rFonts w:cs="Arial" w:hint="cs"/>
          <w:sz w:val="32"/>
          <w:szCs w:val="32"/>
          <w:rtl/>
        </w:rPr>
        <w:t xml:space="preserve"> بها الخصوم مثل إرشاد الخصم برفع دعوى مثلما وقع في القضية التي تناولها الحكم محل تعليقنا</w:t>
      </w:r>
      <w:r w:rsidR="000A2C7F">
        <w:rPr>
          <w:rFonts w:cs="Arial" w:hint="cs"/>
          <w:sz w:val="32"/>
          <w:szCs w:val="32"/>
          <w:rtl/>
        </w:rPr>
        <w:t xml:space="preserve"> أو </w:t>
      </w:r>
      <w:r w:rsidR="00C847A5">
        <w:rPr>
          <w:rFonts w:cs="Arial" w:hint="cs"/>
          <w:sz w:val="32"/>
          <w:szCs w:val="32"/>
          <w:rtl/>
        </w:rPr>
        <w:t xml:space="preserve">القول : بأنه  يحق  للمحكوم عليه  الطعن  في  الحكم  خلال  المدة  المقررة </w:t>
      </w:r>
      <w:r w:rsidR="00716639">
        <w:rPr>
          <w:rFonts w:cs="Arial" w:hint="cs"/>
          <w:sz w:val="32"/>
          <w:szCs w:val="32"/>
          <w:rtl/>
        </w:rPr>
        <w:t xml:space="preserve"> قانوناً </w:t>
      </w:r>
      <w:r w:rsidRPr="00D549C9">
        <w:rPr>
          <w:rFonts w:cs="Arial" w:hint="cs"/>
          <w:sz w:val="32"/>
          <w:szCs w:val="32"/>
          <w:rtl/>
        </w:rPr>
        <w:t xml:space="preserve">، وقد تكون الإرشادات موجهة إلى </w:t>
      </w:r>
      <w:r w:rsidR="00716639">
        <w:rPr>
          <w:rFonts w:cs="Arial" w:hint="cs"/>
          <w:sz w:val="32"/>
          <w:szCs w:val="32"/>
          <w:rtl/>
        </w:rPr>
        <w:t>المحكمة</w:t>
      </w:r>
      <w:r w:rsidRPr="00D549C9">
        <w:rPr>
          <w:rFonts w:cs="Arial" w:hint="cs"/>
          <w:sz w:val="32"/>
          <w:szCs w:val="32"/>
          <w:rtl/>
        </w:rPr>
        <w:t xml:space="preserve"> </w:t>
      </w:r>
      <w:r w:rsidR="00716639">
        <w:rPr>
          <w:rFonts w:cs="Arial" w:hint="cs"/>
          <w:sz w:val="32"/>
          <w:szCs w:val="32"/>
          <w:rtl/>
        </w:rPr>
        <w:t>الأدنى</w:t>
      </w:r>
      <w:r w:rsidRPr="00D549C9">
        <w:rPr>
          <w:rFonts w:cs="Arial" w:hint="cs"/>
          <w:sz w:val="32"/>
          <w:szCs w:val="32"/>
          <w:rtl/>
        </w:rPr>
        <w:t xml:space="preserve"> </w:t>
      </w:r>
      <w:r w:rsidR="00651E3A">
        <w:rPr>
          <w:rFonts w:cs="Arial" w:hint="cs"/>
          <w:sz w:val="32"/>
          <w:szCs w:val="32"/>
          <w:rtl/>
        </w:rPr>
        <w:t>مثل</w:t>
      </w:r>
      <w:r w:rsidRPr="00D549C9">
        <w:rPr>
          <w:rFonts w:cs="Arial" w:hint="cs"/>
          <w:sz w:val="32"/>
          <w:szCs w:val="32"/>
          <w:rtl/>
        </w:rPr>
        <w:t xml:space="preserve"> إرشاد  المحكمة</w:t>
      </w:r>
      <w:r w:rsidR="00651E3A">
        <w:rPr>
          <w:rFonts w:cs="Arial" w:hint="cs"/>
          <w:sz w:val="32"/>
          <w:szCs w:val="32"/>
          <w:rtl/>
        </w:rPr>
        <w:t xml:space="preserve"> الأدنى</w:t>
      </w:r>
      <w:r w:rsidRPr="00D549C9">
        <w:rPr>
          <w:rFonts w:cs="Arial" w:hint="cs"/>
          <w:sz w:val="32"/>
          <w:szCs w:val="32"/>
          <w:rtl/>
        </w:rPr>
        <w:t xml:space="preserve"> بترتيب أوراق القضية مشتملات الملف أو مطابقة الأصول في القضايا الأخرى، كما قد تكون الإرشادات إلى جهات أخرى كالمقنن عندما يجد القاضي عيباً </w:t>
      </w:r>
      <w:r w:rsidR="00D0064A">
        <w:rPr>
          <w:rFonts w:cs="Arial" w:hint="cs"/>
          <w:sz w:val="32"/>
          <w:szCs w:val="32"/>
          <w:rtl/>
        </w:rPr>
        <w:t xml:space="preserve">أو قصورا </w:t>
      </w:r>
      <w:r w:rsidRPr="00D549C9">
        <w:rPr>
          <w:rFonts w:cs="Arial" w:hint="cs"/>
          <w:sz w:val="32"/>
          <w:szCs w:val="32"/>
          <w:rtl/>
        </w:rPr>
        <w:t>في النص القانوني</w:t>
      </w:r>
      <w:r w:rsidR="00D0064A">
        <w:rPr>
          <w:rFonts w:cs="Arial" w:hint="cs"/>
          <w:sz w:val="32"/>
          <w:szCs w:val="32"/>
          <w:rtl/>
        </w:rPr>
        <w:t xml:space="preserve"> الذي</w:t>
      </w:r>
      <w:r w:rsidRPr="00D549C9">
        <w:rPr>
          <w:rFonts w:cs="Arial" w:hint="cs"/>
          <w:sz w:val="32"/>
          <w:szCs w:val="32"/>
          <w:rtl/>
        </w:rPr>
        <w:t xml:space="preserve"> </w:t>
      </w:r>
      <w:r w:rsidR="00D0064A">
        <w:rPr>
          <w:rFonts w:cs="Arial" w:hint="cs"/>
          <w:sz w:val="32"/>
          <w:szCs w:val="32"/>
          <w:rtl/>
        </w:rPr>
        <w:t xml:space="preserve"> يطبقه</w:t>
      </w:r>
      <w:r w:rsidR="0066695D">
        <w:rPr>
          <w:rFonts w:cs="Arial" w:hint="cs"/>
          <w:sz w:val="32"/>
          <w:szCs w:val="32"/>
          <w:rtl/>
        </w:rPr>
        <w:t xml:space="preserve">، </w:t>
      </w:r>
      <w:r w:rsidRPr="00D549C9">
        <w:rPr>
          <w:rFonts w:cs="Arial" w:hint="cs"/>
          <w:sz w:val="32"/>
          <w:szCs w:val="32"/>
          <w:rtl/>
        </w:rPr>
        <w:t>فيقترح</w:t>
      </w:r>
      <w:r w:rsidR="0066695D">
        <w:rPr>
          <w:rFonts w:cs="Arial" w:hint="cs"/>
          <w:sz w:val="32"/>
          <w:szCs w:val="32"/>
          <w:rtl/>
        </w:rPr>
        <w:t xml:space="preserve"> القاضي</w:t>
      </w:r>
      <w:r w:rsidRPr="00D549C9">
        <w:rPr>
          <w:rFonts w:cs="Arial" w:hint="cs"/>
          <w:sz w:val="32"/>
          <w:szCs w:val="32"/>
          <w:rtl/>
        </w:rPr>
        <w:t xml:space="preserve"> في سياق تسبيبه</w:t>
      </w:r>
      <w:r w:rsidR="0066695D">
        <w:rPr>
          <w:rFonts w:cs="Arial" w:hint="cs"/>
          <w:sz w:val="32"/>
          <w:szCs w:val="32"/>
          <w:rtl/>
        </w:rPr>
        <w:t xml:space="preserve"> للحكم</w:t>
      </w:r>
      <w:r w:rsidRPr="00D549C9">
        <w:rPr>
          <w:rFonts w:cs="Arial" w:hint="cs"/>
          <w:sz w:val="32"/>
          <w:szCs w:val="32"/>
          <w:rtl/>
        </w:rPr>
        <w:t xml:space="preserve"> معالجة أوجه القصور في النص القانوني. </w:t>
      </w:r>
    </w:p>
    <w:p w:rsidR="009755C0" w:rsidRPr="00222B34" w:rsidRDefault="009755C0" w:rsidP="00BA515D">
      <w:pPr>
        <w:jc w:val="lowKashida"/>
        <w:rPr>
          <w:rFonts w:cs="Arial"/>
          <w:b/>
          <w:bCs/>
          <w:sz w:val="32"/>
          <w:szCs w:val="32"/>
          <w:rtl/>
        </w:rPr>
      </w:pPr>
      <w:r w:rsidRPr="00222B34">
        <w:rPr>
          <w:rFonts w:cs="Arial" w:hint="cs"/>
          <w:b/>
          <w:bCs/>
          <w:sz w:val="32"/>
          <w:szCs w:val="32"/>
          <w:rtl/>
        </w:rPr>
        <w:t xml:space="preserve">الوجه الثاني: الطبيعة القانونية للإرشاد الوارد في الحكم القضائي: </w:t>
      </w:r>
    </w:p>
    <w:p w:rsidR="009755C0" w:rsidRPr="00D549C9" w:rsidRDefault="009755C0" w:rsidP="00BA515D">
      <w:pPr>
        <w:jc w:val="lowKashida"/>
        <w:rPr>
          <w:rFonts w:cs="Arial"/>
          <w:sz w:val="32"/>
          <w:szCs w:val="32"/>
          <w:rtl/>
        </w:rPr>
      </w:pPr>
      <w:r w:rsidRPr="00D549C9">
        <w:rPr>
          <w:rFonts w:cs="Arial" w:hint="cs"/>
          <w:sz w:val="32"/>
          <w:szCs w:val="32"/>
          <w:rtl/>
        </w:rPr>
        <w:lastRenderedPageBreak/>
        <w:t>من خلال ما تقدم</w:t>
      </w:r>
      <w:r w:rsidR="00190992">
        <w:rPr>
          <w:rFonts w:cs="Arial" w:hint="cs"/>
          <w:sz w:val="32"/>
          <w:szCs w:val="32"/>
          <w:rtl/>
        </w:rPr>
        <w:t xml:space="preserve"> يظهر</w:t>
      </w:r>
      <w:r w:rsidRPr="00D549C9">
        <w:rPr>
          <w:rFonts w:cs="Arial" w:hint="cs"/>
          <w:sz w:val="32"/>
          <w:szCs w:val="32"/>
          <w:rtl/>
        </w:rPr>
        <w:t xml:space="preserve"> إن الإرشادات الواردة في</w:t>
      </w:r>
      <w:r w:rsidR="00190992">
        <w:rPr>
          <w:rFonts w:cs="Arial" w:hint="cs"/>
          <w:sz w:val="32"/>
          <w:szCs w:val="32"/>
          <w:rtl/>
        </w:rPr>
        <w:t xml:space="preserve"> بعض</w:t>
      </w:r>
      <w:r w:rsidRPr="00D549C9">
        <w:rPr>
          <w:rFonts w:cs="Arial" w:hint="cs"/>
          <w:sz w:val="32"/>
          <w:szCs w:val="32"/>
          <w:rtl/>
        </w:rPr>
        <w:t xml:space="preserve"> الأحكام القضائية ليست قضاءً</w:t>
      </w:r>
      <w:r w:rsidR="00190992">
        <w:rPr>
          <w:rFonts w:cs="Arial" w:hint="cs"/>
          <w:sz w:val="32"/>
          <w:szCs w:val="32"/>
          <w:rtl/>
        </w:rPr>
        <w:t xml:space="preserve">، </w:t>
      </w:r>
      <w:r w:rsidRPr="00D549C9">
        <w:rPr>
          <w:rFonts w:cs="Arial" w:hint="cs"/>
          <w:sz w:val="32"/>
          <w:szCs w:val="32"/>
          <w:rtl/>
        </w:rPr>
        <w:t>لأنها</w:t>
      </w:r>
      <w:r w:rsidR="001A2289" w:rsidRPr="00D549C9">
        <w:rPr>
          <w:rFonts w:cs="Arial" w:hint="cs"/>
          <w:sz w:val="32"/>
          <w:szCs w:val="32"/>
          <w:rtl/>
        </w:rPr>
        <w:t xml:space="preserve"> لا</w:t>
      </w:r>
      <w:r w:rsidRPr="00D549C9">
        <w:rPr>
          <w:rFonts w:cs="Arial" w:hint="cs"/>
          <w:sz w:val="32"/>
          <w:szCs w:val="32"/>
          <w:rtl/>
        </w:rPr>
        <w:t xml:space="preserve"> تتضمن فصلاً في نزاع، كما أنها غير ملزمة</w:t>
      </w:r>
      <w:r w:rsidR="00190992">
        <w:rPr>
          <w:rFonts w:cs="Arial" w:hint="cs"/>
          <w:sz w:val="32"/>
          <w:szCs w:val="32"/>
          <w:rtl/>
        </w:rPr>
        <w:t xml:space="preserve"> </w:t>
      </w:r>
      <w:r w:rsidRPr="00D549C9">
        <w:rPr>
          <w:rFonts w:cs="Arial" w:hint="cs"/>
          <w:sz w:val="32"/>
          <w:szCs w:val="32"/>
          <w:rtl/>
        </w:rPr>
        <w:t xml:space="preserve">إذا </w:t>
      </w:r>
      <w:r w:rsidR="004264CE">
        <w:rPr>
          <w:rFonts w:cs="Arial" w:hint="cs"/>
          <w:sz w:val="32"/>
          <w:szCs w:val="32"/>
          <w:rtl/>
        </w:rPr>
        <w:t xml:space="preserve">كان  المخاطب </w:t>
      </w:r>
      <w:r w:rsidRPr="00D549C9">
        <w:rPr>
          <w:rFonts w:cs="Arial" w:hint="cs"/>
          <w:sz w:val="32"/>
          <w:szCs w:val="32"/>
          <w:rtl/>
        </w:rPr>
        <w:t xml:space="preserve"> بها </w:t>
      </w:r>
      <w:r w:rsidR="007C738E">
        <w:rPr>
          <w:rFonts w:cs="Arial" w:hint="cs"/>
          <w:sz w:val="32"/>
          <w:szCs w:val="32"/>
          <w:rtl/>
        </w:rPr>
        <w:t xml:space="preserve">هم </w:t>
      </w:r>
      <w:r w:rsidRPr="00D549C9">
        <w:rPr>
          <w:rFonts w:cs="Arial" w:hint="cs"/>
          <w:sz w:val="32"/>
          <w:szCs w:val="32"/>
          <w:rtl/>
        </w:rPr>
        <w:t>الخصوم أو الجهات الأخرى</w:t>
      </w:r>
      <w:r w:rsidR="004264CE">
        <w:rPr>
          <w:rFonts w:cs="Arial" w:hint="cs"/>
          <w:sz w:val="32"/>
          <w:szCs w:val="32"/>
          <w:rtl/>
        </w:rPr>
        <w:t xml:space="preserve">، </w:t>
      </w:r>
      <w:r w:rsidRPr="00D549C9">
        <w:rPr>
          <w:rFonts w:cs="Arial" w:hint="cs"/>
          <w:sz w:val="32"/>
          <w:szCs w:val="32"/>
          <w:rtl/>
        </w:rPr>
        <w:t xml:space="preserve">أما إذا كان المقصود بها المحكمة الأدنى فإن الإرشاد يكون ملزماً للمحكمة الأدنى، بإعتبار الإرشاد </w:t>
      </w:r>
      <w:r w:rsidR="00572807">
        <w:rPr>
          <w:rFonts w:cs="Arial" w:hint="cs"/>
          <w:sz w:val="32"/>
          <w:szCs w:val="32"/>
          <w:rtl/>
        </w:rPr>
        <w:t>مظهرا</w:t>
      </w:r>
      <w:r w:rsidR="001A2289" w:rsidRPr="00D549C9">
        <w:rPr>
          <w:rFonts w:cs="Arial" w:hint="cs"/>
          <w:sz w:val="32"/>
          <w:szCs w:val="32"/>
          <w:rtl/>
        </w:rPr>
        <w:t xml:space="preserve"> من مظاهر رقابة محكمة الطعن على أحكام المحاكم الأدنى منها. </w:t>
      </w:r>
    </w:p>
    <w:p w:rsidR="001A2289" w:rsidRPr="00222B34" w:rsidRDefault="001A2289" w:rsidP="00BA515D">
      <w:pPr>
        <w:jc w:val="lowKashida"/>
        <w:rPr>
          <w:rFonts w:cs="Arial"/>
          <w:b/>
          <w:bCs/>
          <w:sz w:val="32"/>
          <w:szCs w:val="32"/>
          <w:rtl/>
        </w:rPr>
      </w:pPr>
      <w:r w:rsidRPr="00222B34">
        <w:rPr>
          <w:rFonts w:cs="Arial" w:hint="cs"/>
          <w:b/>
          <w:bCs/>
          <w:sz w:val="32"/>
          <w:szCs w:val="32"/>
          <w:rtl/>
        </w:rPr>
        <w:t xml:space="preserve">الوجه الثالث: عدم جواز الطعن في الإرشاد الوارد في الحكم: </w:t>
      </w:r>
    </w:p>
    <w:p w:rsidR="001A2289" w:rsidRPr="00D549C9" w:rsidRDefault="001A2289" w:rsidP="00BA515D">
      <w:pPr>
        <w:jc w:val="lowKashida"/>
        <w:rPr>
          <w:rFonts w:cs="Arial"/>
          <w:sz w:val="32"/>
          <w:szCs w:val="32"/>
          <w:rtl/>
        </w:rPr>
      </w:pPr>
      <w:r w:rsidRPr="00D549C9">
        <w:rPr>
          <w:rFonts w:cs="Arial" w:hint="cs"/>
          <w:sz w:val="32"/>
          <w:szCs w:val="32"/>
          <w:rtl/>
        </w:rPr>
        <w:t>سبق القول أن الإرشاد وإن ورد في الحكم إلا أنه ليس قضاءً</w:t>
      </w:r>
      <w:r w:rsidR="00572807">
        <w:rPr>
          <w:rFonts w:cs="Arial" w:hint="cs"/>
          <w:sz w:val="32"/>
          <w:szCs w:val="32"/>
          <w:rtl/>
        </w:rPr>
        <w:t>،</w:t>
      </w:r>
      <w:r w:rsidRPr="00D549C9">
        <w:rPr>
          <w:rFonts w:cs="Arial" w:hint="cs"/>
          <w:sz w:val="32"/>
          <w:szCs w:val="32"/>
          <w:rtl/>
        </w:rPr>
        <w:t xml:space="preserve"> لأنه لا يفصل في نزاع أو خصومة، ولذلك لا يجوز الطعن فيه من قبل الخصوم حسبما قضى الحكم محل تعليقنا، إضافة إلى أن الإرشاد ليس ملزماً حتى وإن كان موجهاً لأحد الخصوم فهو عبارة عن توصية من القاضي الذي يصدر الحكم  مثل إرشاد الخصم برفع دعوى</w:t>
      </w:r>
      <w:r w:rsidR="001E2CC5">
        <w:rPr>
          <w:rFonts w:cs="Arial" w:hint="cs"/>
          <w:sz w:val="32"/>
          <w:szCs w:val="32"/>
          <w:rtl/>
        </w:rPr>
        <w:t xml:space="preserve"> او</w:t>
      </w:r>
      <w:r w:rsidRPr="00D549C9">
        <w:rPr>
          <w:rFonts w:cs="Arial" w:hint="cs"/>
          <w:sz w:val="32"/>
          <w:szCs w:val="32"/>
          <w:rtl/>
        </w:rPr>
        <w:t xml:space="preserve"> </w:t>
      </w:r>
      <w:r w:rsidR="001E2CC5">
        <w:rPr>
          <w:rFonts w:cs="Arial" w:hint="cs"/>
          <w:sz w:val="32"/>
          <w:szCs w:val="32"/>
          <w:rtl/>
        </w:rPr>
        <w:t xml:space="preserve"> الطعن  في  الحكم </w:t>
      </w:r>
      <w:r w:rsidRPr="00D549C9">
        <w:rPr>
          <w:rFonts w:cs="Arial" w:hint="cs"/>
          <w:sz w:val="32"/>
          <w:szCs w:val="32"/>
          <w:rtl/>
        </w:rPr>
        <w:t>إن اراد ذلك.</w:t>
      </w:r>
    </w:p>
    <w:p w:rsidR="001A2289" w:rsidRPr="00222B34" w:rsidRDefault="001A2289" w:rsidP="00BA515D">
      <w:pPr>
        <w:jc w:val="lowKashida"/>
        <w:rPr>
          <w:rFonts w:cs="Arial"/>
          <w:b/>
          <w:bCs/>
          <w:sz w:val="32"/>
          <w:szCs w:val="32"/>
          <w:rtl/>
        </w:rPr>
      </w:pPr>
      <w:r w:rsidRPr="00222B34">
        <w:rPr>
          <w:rFonts w:cs="Arial" w:hint="cs"/>
          <w:b/>
          <w:bCs/>
          <w:sz w:val="32"/>
          <w:szCs w:val="32"/>
          <w:rtl/>
        </w:rPr>
        <w:t xml:space="preserve">الوجه الرابع: إختلاف الفقه القانوني بشأن تضمين الحكم القضائي إرشادات: </w:t>
      </w:r>
    </w:p>
    <w:p w:rsidR="001A2289" w:rsidRDefault="001A2289" w:rsidP="00F9665C">
      <w:pPr>
        <w:jc w:val="lowKashida"/>
        <w:rPr>
          <w:sz w:val="32"/>
          <w:szCs w:val="32"/>
          <w:rtl/>
        </w:rPr>
      </w:pPr>
      <w:r w:rsidRPr="00D549C9">
        <w:rPr>
          <w:rFonts w:cs="Arial" w:hint="cs"/>
          <w:sz w:val="32"/>
          <w:szCs w:val="32"/>
          <w:rtl/>
        </w:rPr>
        <w:t>تتباين الاتجاهات بشأن تضمين الأحكام القضائية إرشادات</w:t>
      </w:r>
      <w:r w:rsidR="00D704A5">
        <w:rPr>
          <w:rFonts w:cs="Arial" w:hint="cs"/>
          <w:sz w:val="32"/>
          <w:szCs w:val="32"/>
          <w:rtl/>
        </w:rPr>
        <w:t xml:space="preserve">، </w:t>
      </w:r>
      <w:r w:rsidRPr="00D549C9">
        <w:rPr>
          <w:rFonts w:cs="Arial" w:hint="cs"/>
          <w:sz w:val="32"/>
          <w:szCs w:val="32"/>
          <w:rtl/>
        </w:rPr>
        <w:t xml:space="preserve">حيث يذهب </w:t>
      </w:r>
      <w:r w:rsidR="001E2CC5">
        <w:rPr>
          <w:rFonts w:cs="Arial" w:hint="cs"/>
          <w:sz w:val="32"/>
          <w:szCs w:val="32"/>
          <w:rtl/>
        </w:rPr>
        <w:t>بعض</w:t>
      </w:r>
      <w:r w:rsidRPr="00D549C9">
        <w:rPr>
          <w:rFonts w:cs="Arial" w:hint="cs"/>
          <w:sz w:val="32"/>
          <w:szCs w:val="32"/>
          <w:rtl/>
        </w:rPr>
        <w:t xml:space="preserve"> الفقه القانوني إلى جواز تضمين الأحكام القضائية إرشادات</w:t>
      </w:r>
      <w:r w:rsidR="001E2CC5">
        <w:rPr>
          <w:rFonts w:cs="Arial" w:hint="cs"/>
          <w:sz w:val="32"/>
          <w:szCs w:val="32"/>
          <w:rtl/>
        </w:rPr>
        <w:t>،</w:t>
      </w:r>
      <w:r w:rsidRPr="00D549C9">
        <w:rPr>
          <w:rFonts w:cs="Arial" w:hint="cs"/>
          <w:sz w:val="32"/>
          <w:szCs w:val="32"/>
          <w:rtl/>
        </w:rPr>
        <w:t xml:space="preserve"> لأن ذلك يمثل مظهر من مظاهر رقابة محكمة الطعن على المحاكم الأدنى وتقويم أحكامها وتصويبها حيث تقوم محكمة الطعن بإبداء هذه الإرشادات بمناسبة الطعن في الحكم أمام محكمة الطعن</w:t>
      </w:r>
      <w:r w:rsidR="001E2CC5">
        <w:rPr>
          <w:rFonts w:cs="Arial" w:hint="cs"/>
          <w:sz w:val="32"/>
          <w:szCs w:val="32"/>
          <w:rtl/>
        </w:rPr>
        <w:t>،</w:t>
      </w:r>
      <w:r w:rsidRPr="00D549C9">
        <w:rPr>
          <w:rFonts w:cs="Arial" w:hint="cs"/>
          <w:sz w:val="32"/>
          <w:szCs w:val="32"/>
          <w:rtl/>
        </w:rPr>
        <w:t xml:space="preserve"> فمن غير </w:t>
      </w:r>
      <w:r w:rsidR="00F9665C" w:rsidRPr="00D549C9">
        <w:rPr>
          <w:rFonts w:cs="Arial" w:hint="cs"/>
          <w:sz w:val="32"/>
          <w:szCs w:val="32"/>
          <w:rtl/>
        </w:rPr>
        <w:t>المعقول ان تلمس محكمة الطعن بعض المخالفات الإجرائية في الحكم المطعون فيه أمامها وتغض النظر عن ذلك، كما أن محكمة الطعن قد تجد الخصم قد ظل الطريق القانوني في دعواه ولم يجد من يدله إلى الطريق القانوني الصحيح فشغل</w:t>
      </w:r>
      <w:r w:rsidR="00ED3B0F">
        <w:rPr>
          <w:rFonts w:cs="Arial" w:hint="cs"/>
          <w:sz w:val="32"/>
          <w:szCs w:val="32"/>
          <w:rtl/>
        </w:rPr>
        <w:t xml:space="preserve"> الخصم</w:t>
      </w:r>
      <w:r w:rsidR="00F9665C" w:rsidRPr="00D549C9">
        <w:rPr>
          <w:rFonts w:cs="Arial" w:hint="cs"/>
          <w:sz w:val="32"/>
          <w:szCs w:val="32"/>
          <w:rtl/>
        </w:rPr>
        <w:t xml:space="preserve"> نفسه وشغل القضاء معه</w:t>
      </w:r>
      <w:r w:rsidR="00ED3B0F">
        <w:rPr>
          <w:rFonts w:cs="Arial" w:hint="cs"/>
          <w:sz w:val="32"/>
          <w:szCs w:val="32"/>
          <w:rtl/>
        </w:rPr>
        <w:t>،</w:t>
      </w:r>
      <w:r w:rsidR="00F9665C" w:rsidRPr="00D549C9">
        <w:rPr>
          <w:rFonts w:cs="Arial" w:hint="cs"/>
          <w:sz w:val="32"/>
          <w:szCs w:val="32"/>
          <w:rtl/>
        </w:rPr>
        <w:t xml:space="preserve"> فللمحكمة</w:t>
      </w:r>
      <w:r w:rsidR="00ED3B0F">
        <w:rPr>
          <w:rFonts w:cs="Arial" w:hint="cs"/>
          <w:sz w:val="32"/>
          <w:szCs w:val="32"/>
          <w:rtl/>
        </w:rPr>
        <w:t xml:space="preserve"> عندئذ</w:t>
      </w:r>
      <w:r w:rsidR="00F9665C" w:rsidRPr="00D549C9">
        <w:rPr>
          <w:rFonts w:cs="Arial" w:hint="cs"/>
          <w:sz w:val="32"/>
          <w:szCs w:val="32"/>
          <w:rtl/>
        </w:rPr>
        <w:t xml:space="preserve"> أن ترشده في حكمها إلى الطريق القانوني الصحيح</w:t>
      </w:r>
      <w:r w:rsidR="00ED3B0F">
        <w:rPr>
          <w:rFonts w:cs="Arial" w:hint="cs"/>
          <w:sz w:val="32"/>
          <w:szCs w:val="32"/>
          <w:rtl/>
        </w:rPr>
        <w:t xml:space="preserve"> الذي</w:t>
      </w:r>
      <w:r w:rsidR="00F9665C" w:rsidRPr="00D549C9">
        <w:rPr>
          <w:rFonts w:cs="Arial" w:hint="cs"/>
          <w:sz w:val="32"/>
          <w:szCs w:val="32"/>
          <w:rtl/>
        </w:rPr>
        <w:t xml:space="preserve"> </w:t>
      </w:r>
      <w:r w:rsidR="00ED3B0F">
        <w:rPr>
          <w:rFonts w:cs="Arial" w:hint="cs"/>
          <w:sz w:val="32"/>
          <w:szCs w:val="32"/>
          <w:rtl/>
        </w:rPr>
        <w:t xml:space="preserve"> ينبغي  عليه  ان يسلكه</w:t>
      </w:r>
      <w:r w:rsidR="0016472B">
        <w:rPr>
          <w:rFonts w:cs="Arial" w:hint="cs"/>
          <w:sz w:val="32"/>
          <w:szCs w:val="32"/>
          <w:rtl/>
        </w:rPr>
        <w:t xml:space="preserve">، </w:t>
      </w:r>
      <w:r w:rsidR="00F9665C" w:rsidRPr="00D549C9">
        <w:rPr>
          <w:rFonts w:cs="Arial" w:hint="cs"/>
          <w:sz w:val="32"/>
          <w:szCs w:val="32"/>
          <w:rtl/>
        </w:rPr>
        <w:t>لأنها لا تملك قبل الحكم</w:t>
      </w:r>
      <w:r w:rsidR="0016472B">
        <w:rPr>
          <w:rFonts w:cs="Arial" w:hint="cs"/>
          <w:sz w:val="32"/>
          <w:szCs w:val="32"/>
          <w:rtl/>
        </w:rPr>
        <w:t xml:space="preserve"> ان</w:t>
      </w:r>
      <w:r w:rsidR="00F9665C" w:rsidRPr="00D549C9">
        <w:rPr>
          <w:rFonts w:cs="Arial" w:hint="cs"/>
          <w:sz w:val="32"/>
          <w:szCs w:val="32"/>
          <w:rtl/>
        </w:rPr>
        <w:t xml:space="preserve"> </w:t>
      </w:r>
      <w:r w:rsidR="0016472B">
        <w:rPr>
          <w:rFonts w:cs="Arial" w:hint="cs"/>
          <w:sz w:val="32"/>
          <w:szCs w:val="32"/>
          <w:rtl/>
        </w:rPr>
        <w:t>ترشده</w:t>
      </w:r>
      <w:r w:rsidR="00F9665C" w:rsidRPr="00D549C9">
        <w:rPr>
          <w:rFonts w:cs="Arial" w:hint="cs"/>
          <w:sz w:val="32"/>
          <w:szCs w:val="32"/>
          <w:rtl/>
        </w:rPr>
        <w:t xml:space="preserve"> </w:t>
      </w:r>
      <w:r w:rsidR="0016472B">
        <w:rPr>
          <w:rFonts w:cs="Arial" w:hint="cs"/>
          <w:sz w:val="32"/>
          <w:szCs w:val="32"/>
          <w:rtl/>
        </w:rPr>
        <w:t>لانه  لايجوز  للقاضي  تلقين  الخصوم</w:t>
      </w:r>
      <w:r w:rsidR="006A1B76">
        <w:rPr>
          <w:rFonts w:cs="Arial" w:hint="cs"/>
          <w:sz w:val="32"/>
          <w:szCs w:val="32"/>
          <w:rtl/>
        </w:rPr>
        <w:t xml:space="preserve">، </w:t>
      </w:r>
      <w:r w:rsidR="00F9665C" w:rsidRPr="00D549C9">
        <w:rPr>
          <w:rFonts w:cs="Arial" w:hint="cs"/>
          <w:sz w:val="32"/>
          <w:szCs w:val="32"/>
          <w:rtl/>
        </w:rPr>
        <w:t xml:space="preserve">إضافة إلى أن المحكمة قد تجد وهي بصدد إعمال النص القانوني وتطبيقه أوجه قصور في النص القانوني فلا يعقل أن </w:t>
      </w:r>
      <w:r w:rsidR="006A1B76">
        <w:rPr>
          <w:rFonts w:cs="Arial" w:hint="cs"/>
          <w:sz w:val="32"/>
          <w:szCs w:val="32"/>
          <w:rtl/>
        </w:rPr>
        <w:t>تتجاهل</w:t>
      </w:r>
      <w:r w:rsidR="00F9665C" w:rsidRPr="00D549C9">
        <w:rPr>
          <w:rFonts w:cs="Arial" w:hint="cs"/>
          <w:sz w:val="32"/>
          <w:szCs w:val="32"/>
          <w:rtl/>
        </w:rPr>
        <w:t xml:space="preserve"> المحكمة ذلك</w:t>
      </w:r>
      <w:r w:rsidR="00E85465">
        <w:rPr>
          <w:rFonts w:cs="Arial" w:hint="cs"/>
          <w:sz w:val="32"/>
          <w:szCs w:val="32"/>
          <w:rtl/>
        </w:rPr>
        <w:t xml:space="preserve">، </w:t>
      </w:r>
      <w:r w:rsidR="006A1B76">
        <w:rPr>
          <w:rFonts w:cs="Arial" w:hint="cs"/>
          <w:sz w:val="32"/>
          <w:szCs w:val="32"/>
          <w:rtl/>
        </w:rPr>
        <w:t xml:space="preserve">فلها  في  هذه الحالة </w:t>
      </w:r>
      <w:r w:rsidR="00F9665C" w:rsidRPr="00D549C9">
        <w:rPr>
          <w:rFonts w:cs="Arial" w:hint="cs"/>
          <w:sz w:val="32"/>
          <w:szCs w:val="32"/>
          <w:rtl/>
        </w:rPr>
        <w:t xml:space="preserve">ان ترشد الجهات الدستورية المعنية </w:t>
      </w:r>
      <w:r w:rsidR="008A5CEB">
        <w:rPr>
          <w:rFonts w:cs="Arial" w:hint="cs"/>
          <w:sz w:val="32"/>
          <w:szCs w:val="32"/>
          <w:rtl/>
        </w:rPr>
        <w:t xml:space="preserve"> إلى </w:t>
      </w:r>
      <w:r w:rsidR="00F9665C" w:rsidRPr="00D549C9">
        <w:rPr>
          <w:rFonts w:cs="Arial" w:hint="cs"/>
          <w:sz w:val="32"/>
          <w:szCs w:val="32"/>
          <w:rtl/>
        </w:rPr>
        <w:t xml:space="preserve">معالجة أوجه </w:t>
      </w:r>
      <w:r w:rsidR="006A1B76">
        <w:rPr>
          <w:rFonts w:cs="Arial" w:hint="cs"/>
          <w:sz w:val="32"/>
          <w:szCs w:val="32"/>
          <w:rtl/>
        </w:rPr>
        <w:t>ق</w:t>
      </w:r>
      <w:r w:rsidR="00F9665C" w:rsidRPr="00D549C9">
        <w:rPr>
          <w:rFonts w:cs="Arial" w:hint="cs"/>
          <w:sz w:val="32"/>
          <w:szCs w:val="32"/>
          <w:rtl/>
        </w:rPr>
        <w:t>صور</w:t>
      </w:r>
      <w:r w:rsidR="006A1B76">
        <w:rPr>
          <w:rFonts w:cs="Arial" w:hint="cs"/>
          <w:sz w:val="32"/>
          <w:szCs w:val="32"/>
          <w:rtl/>
        </w:rPr>
        <w:t xml:space="preserve"> النص  القانوني </w:t>
      </w:r>
      <w:r w:rsidR="00F9665C" w:rsidRPr="00D549C9">
        <w:rPr>
          <w:rFonts w:cs="Arial" w:hint="cs"/>
          <w:sz w:val="32"/>
          <w:szCs w:val="32"/>
          <w:rtl/>
        </w:rPr>
        <w:t xml:space="preserve">، في حين يذهب </w:t>
      </w:r>
      <w:r w:rsidR="006A1B76">
        <w:rPr>
          <w:rFonts w:cs="Arial" w:hint="cs"/>
          <w:sz w:val="32"/>
          <w:szCs w:val="32"/>
          <w:rtl/>
        </w:rPr>
        <w:t>فريق</w:t>
      </w:r>
      <w:r w:rsidR="00F9665C" w:rsidRPr="00D549C9">
        <w:rPr>
          <w:rFonts w:cs="Arial" w:hint="cs"/>
          <w:sz w:val="32"/>
          <w:szCs w:val="32"/>
          <w:rtl/>
        </w:rPr>
        <w:t xml:space="preserve"> آخر من الفقه القانوني إلى عدم جواز تضمين الحكم القضائي الإرشادات</w:t>
      </w:r>
      <w:r w:rsidR="006A1B76">
        <w:rPr>
          <w:rFonts w:cs="Arial" w:hint="cs"/>
          <w:sz w:val="32"/>
          <w:szCs w:val="32"/>
          <w:rtl/>
        </w:rPr>
        <w:t>،</w:t>
      </w:r>
      <w:r w:rsidR="00F9665C" w:rsidRPr="00D549C9">
        <w:rPr>
          <w:rFonts w:cs="Arial" w:hint="cs"/>
          <w:sz w:val="32"/>
          <w:szCs w:val="32"/>
          <w:rtl/>
        </w:rPr>
        <w:t xml:space="preserve"> لأن ذلك يخل بالطبيعة القانونية للحكم القضائي وهو الحسم والجزم في النزاعات</w:t>
      </w:r>
      <w:r w:rsidR="006A1B76">
        <w:rPr>
          <w:rFonts w:cs="Arial" w:hint="cs"/>
          <w:sz w:val="32"/>
          <w:szCs w:val="32"/>
          <w:rtl/>
        </w:rPr>
        <w:t>،</w:t>
      </w:r>
      <w:r w:rsidR="00F9665C" w:rsidRPr="00D549C9">
        <w:rPr>
          <w:rFonts w:cs="Arial" w:hint="cs"/>
          <w:sz w:val="32"/>
          <w:szCs w:val="32"/>
          <w:rtl/>
        </w:rPr>
        <w:t xml:space="preserve"> فوظيفة القاضي هو الفصل في النزاعات بحكم جازم</w:t>
      </w:r>
      <w:r w:rsidR="008A5CEB">
        <w:rPr>
          <w:rFonts w:cs="Arial" w:hint="cs"/>
          <w:sz w:val="32"/>
          <w:szCs w:val="32"/>
          <w:rtl/>
        </w:rPr>
        <w:t xml:space="preserve"> حاسم </w:t>
      </w:r>
      <w:r w:rsidR="00535C5F">
        <w:rPr>
          <w:rFonts w:cs="Arial" w:hint="cs"/>
          <w:sz w:val="32"/>
          <w:szCs w:val="32"/>
          <w:rtl/>
        </w:rPr>
        <w:t>،</w:t>
      </w:r>
      <w:r w:rsidR="00F9665C" w:rsidRPr="00D549C9">
        <w:rPr>
          <w:rFonts w:cs="Arial" w:hint="cs"/>
          <w:sz w:val="32"/>
          <w:szCs w:val="32"/>
          <w:rtl/>
        </w:rPr>
        <w:t xml:space="preserve"> وترك الإرشادات للمختصين بها، فوظيفة المستشارين والمحامين هو إرشاد الخصوم إلى الطريق القانوني الصحيح الذي ينبغي عليهم سلوكه</w:t>
      </w:r>
      <w:r w:rsidR="00535C5F">
        <w:rPr>
          <w:rFonts w:cs="Arial" w:hint="cs"/>
          <w:sz w:val="32"/>
          <w:szCs w:val="32"/>
          <w:rtl/>
        </w:rPr>
        <w:t>،</w:t>
      </w:r>
      <w:r w:rsidR="00F9665C" w:rsidRPr="00D549C9">
        <w:rPr>
          <w:rFonts w:cs="Arial" w:hint="cs"/>
          <w:sz w:val="32"/>
          <w:szCs w:val="32"/>
          <w:rtl/>
        </w:rPr>
        <w:t xml:space="preserve"> كما أن وظيفة الفقهاء والفقه بيان الفجوة بين النصوص القانونية وتطبيقاتها وتقديم التوصيات والمقترحات للجهات المعنية</w:t>
      </w:r>
      <w:r w:rsidR="00535C5F">
        <w:rPr>
          <w:rFonts w:cs="Arial" w:hint="cs"/>
          <w:sz w:val="32"/>
          <w:szCs w:val="32"/>
          <w:rtl/>
        </w:rPr>
        <w:t>،</w:t>
      </w:r>
      <w:r w:rsidR="00F9665C" w:rsidRPr="00D549C9">
        <w:rPr>
          <w:rFonts w:cs="Arial" w:hint="cs"/>
          <w:sz w:val="32"/>
          <w:szCs w:val="32"/>
          <w:rtl/>
        </w:rPr>
        <w:t xml:space="preserve">  </w:t>
      </w:r>
      <w:r w:rsidR="00BD765F">
        <w:rPr>
          <w:rFonts w:cs="Arial" w:hint="cs"/>
          <w:sz w:val="32"/>
          <w:szCs w:val="32"/>
          <w:rtl/>
        </w:rPr>
        <w:t>ف</w:t>
      </w:r>
      <w:r w:rsidR="00F9665C" w:rsidRPr="00D549C9">
        <w:rPr>
          <w:rFonts w:cs="Arial" w:hint="cs"/>
          <w:sz w:val="32"/>
          <w:szCs w:val="32"/>
          <w:rtl/>
        </w:rPr>
        <w:t xml:space="preserve">هذه </w:t>
      </w:r>
      <w:r w:rsidR="00F9665C" w:rsidRPr="00D549C9">
        <w:rPr>
          <w:rFonts w:cs="Arial" w:hint="cs"/>
          <w:sz w:val="32"/>
          <w:szCs w:val="32"/>
          <w:rtl/>
        </w:rPr>
        <w:lastRenderedPageBreak/>
        <w:t xml:space="preserve">الإرشادات ليس محلها الحكم القضائي </w:t>
      </w:r>
      <w:r w:rsidR="00535C5F">
        <w:rPr>
          <w:rFonts w:cs="Arial" w:hint="cs"/>
          <w:sz w:val="32"/>
          <w:szCs w:val="32"/>
          <w:rtl/>
        </w:rPr>
        <w:t>المحدو</w:t>
      </w:r>
      <w:r w:rsidR="00F9665C" w:rsidRPr="00D549C9">
        <w:rPr>
          <w:rFonts w:cs="Arial" w:hint="cs"/>
          <w:sz w:val="32"/>
          <w:szCs w:val="32"/>
          <w:rtl/>
        </w:rPr>
        <w:t>د التداول الذي حجيته نسبية بين اطرافه، أما رقابة محكمة الطعن فيما يتعلق بالإرشادات فإن محله</w:t>
      </w:r>
      <w:r w:rsidR="00F9665C" w:rsidRPr="00D549C9">
        <w:rPr>
          <w:rFonts w:hint="cs"/>
          <w:sz w:val="32"/>
          <w:szCs w:val="32"/>
          <w:rtl/>
        </w:rPr>
        <w:t>ا التعميمات</w:t>
      </w:r>
      <w:r w:rsidR="000237CE">
        <w:rPr>
          <w:rFonts w:hint="cs"/>
          <w:sz w:val="32"/>
          <w:szCs w:val="32"/>
          <w:rtl/>
        </w:rPr>
        <w:t xml:space="preserve"> والمنشورات</w:t>
      </w:r>
      <w:r w:rsidR="00F9665C" w:rsidRPr="00D549C9">
        <w:rPr>
          <w:rFonts w:hint="cs"/>
          <w:sz w:val="32"/>
          <w:szCs w:val="32"/>
          <w:rtl/>
        </w:rPr>
        <w:t xml:space="preserve"> التي تتضمن ملاحظات محكمة الطعن على </w:t>
      </w:r>
      <w:r w:rsidR="00D549C9" w:rsidRPr="00D549C9">
        <w:rPr>
          <w:rFonts w:hint="cs"/>
          <w:sz w:val="32"/>
          <w:szCs w:val="32"/>
          <w:rtl/>
        </w:rPr>
        <w:t>الأحكام المطعون فيها بصفة عامة</w:t>
      </w:r>
      <w:r w:rsidR="000237CE">
        <w:rPr>
          <w:rFonts w:hint="cs"/>
          <w:sz w:val="32"/>
          <w:szCs w:val="32"/>
          <w:rtl/>
        </w:rPr>
        <w:t xml:space="preserve">، والله اعلم </w:t>
      </w:r>
      <w:r w:rsidR="00D549C9" w:rsidRPr="00D549C9">
        <w:rPr>
          <w:rFonts w:hint="cs"/>
          <w:sz w:val="32"/>
          <w:szCs w:val="32"/>
          <w:rtl/>
        </w:rPr>
        <w:t>.</w:t>
      </w:r>
    </w:p>
    <w:p w:rsidR="00D549C9" w:rsidRPr="00D549C9" w:rsidRDefault="00D92E7A" w:rsidP="00D549C9">
      <w:pPr>
        <w:jc w:val="right"/>
      </w:pPr>
      <w:hyperlink r:id="rId6" w:history="1">
        <w:r w:rsidR="00D549C9">
          <w:rPr>
            <w:rStyle w:val="Hyperlink"/>
          </w:rPr>
          <w:t>https://t.me/AbdmomenShjaaAldeen</w:t>
        </w:r>
      </w:hyperlink>
    </w:p>
    <w:sectPr w:rsidR="00D549C9" w:rsidRPr="00D549C9" w:rsidSect="00222B34">
      <w:footerReference w:type="default" r:id="rId7"/>
      <w:pgSz w:w="11906" w:h="16838"/>
      <w:pgMar w:top="1440" w:right="1800" w:bottom="1440" w:left="1800" w:header="708" w:footer="122"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96978" w:rsidRDefault="00B96978" w:rsidP="00222B34">
      <w:pPr>
        <w:spacing w:after="0" w:line="240" w:lineRule="auto"/>
      </w:pPr>
      <w:r>
        <w:separator/>
      </w:r>
    </w:p>
  </w:endnote>
  <w:endnote w:type="continuationSeparator" w:id="0">
    <w:p w:rsidR="00B96978" w:rsidRDefault="00B96978" w:rsidP="00222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2B34" w:rsidRDefault="00222B34" w:rsidP="00222B34">
    <w:pPr>
      <w:pStyle w:val="a4"/>
      <w:jc w:val="right"/>
    </w:pPr>
    <w:r>
      <w:rPr>
        <w:rFonts w:hint="cs"/>
        <w:rtl/>
      </w:rPr>
      <w:t>خدمة الطباعة عبر الواتس: ت/ 772877717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96978" w:rsidRDefault="00B96978" w:rsidP="00222B34">
      <w:pPr>
        <w:spacing w:after="0" w:line="240" w:lineRule="auto"/>
      </w:pPr>
      <w:r>
        <w:separator/>
      </w:r>
    </w:p>
  </w:footnote>
  <w:footnote w:type="continuationSeparator" w:id="0">
    <w:p w:rsidR="00B96978" w:rsidRDefault="00B96978" w:rsidP="00222B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46A1"/>
    <w:rsid w:val="000237CE"/>
    <w:rsid w:val="000A2C7F"/>
    <w:rsid w:val="0016472B"/>
    <w:rsid w:val="00190992"/>
    <w:rsid w:val="00193587"/>
    <w:rsid w:val="001A2289"/>
    <w:rsid w:val="001B477D"/>
    <w:rsid w:val="001C46A1"/>
    <w:rsid w:val="001E2CC5"/>
    <w:rsid w:val="00222B34"/>
    <w:rsid w:val="002D3DCC"/>
    <w:rsid w:val="004264CE"/>
    <w:rsid w:val="0053216F"/>
    <w:rsid w:val="00535C5F"/>
    <w:rsid w:val="00572807"/>
    <w:rsid w:val="00651E3A"/>
    <w:rsid w:val="0066695D"/>
    <w:rsid w:val="006A1B76"/>
    <w:rsid w:val="00701877"/>
    <w:rsid w:val="00716639"/>
    <w:rsid w:val="007C738E"/>
    <w:rsid w:val="008A382B"/>
    <w:rsid w:val="008A5CEB"/>
    <w:rsid w:val="008E1126"/>
    <w:rsid w:val="009755C0"/>
    <w:rsid w:val="00B96978"/>
    <w:rsid w:val="00BA515D"/>
    <w:rsid w:val="00BD3F60"/>
    <w:rsid w:val="00BD765F"/>
    <w:rsid w:val="00C847A5"/>
    <w:rsid w:val="00D0064A"/>
    <w:rsid w:val="00D247B5"/>
    <w:rsid w:val="00D549C9"/>
    <w:rsid w:val="00D704A5"/>
    <w:rsid w:val="00D87117"/>
    <w:rsid w:val="00E44E5B"/>
    <w:rsid w:val="00E85465"/>
    <w:rsid w:val="00ED3B0F"/>
    <w:rsid w:val="00EF7CAC"/>
    <w:rsid w:val="00F966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8D0B1"/>
  <w15:docId w15:val="{89C08D35-3495-9745-9B5F-EBC652CFE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D549C9"/>
    <w:rPr>
      <w:color w:val="0000FF"/>
      <w:u w:val="single"/>
    </w:rPr>
  </w:style>
  <w:style w:type="paragraph" w:styleId="a3">
    <w:name w:val="header"/>
    <w:basedOn w:val="a"/>
    <w:link w:val="Char"/>
    <w:uiPriority w:val="99"/>
    <w:unhideWhenUsed/>
    <w:rsid w:val="00222B34"/>
    <w:pPr>
      <w:tabs>
        <w:tab w:val="center" w:pos="4153"/>
        <w:tab w:val="right" w:pos="8306"/>
      </w:tabs>
      <w:spacing w:after="0" w:line="240" w:lineRule="auto"/>
    </w:pPr>
  </w:style>
  <w:style w:type="character" w:customStyle="1" w:styleId="Char">
    <w:name w:val="رأس الصفحة Char"/>
    <w:basedOn w:val="a0"/>
    <w:link w:val="a3"/>
    <w:uiPriority w:val="99"/>
    <w:rsid w:val="00222B34"/>
  </w:style>
  <w:style w:type="paragraph" w:styleId="a4">
    <w:name w:val="footer"/>
    <w:basedOn w:val="a"/>
    <w:link w:val="Char0"/>
    <w:uiPriority w:val="99"/>
    <w:unhideWhenUsed/>
    <w:rsid w:val="00222B34"/>
    <w:pPr>
      <w:tabs>
        <w:tab w:val="center" w:pos="4153"/>
        <w:tab w:val="right" w:pos="8306"/>
      </w:tabs>
      <w:spacing w:after="0" w:line="240" w:lineRule="auto"/>
    </w:pPr>
  </w:style>
  <w:style w:type="character" w:customStyle="1" w:styleId="Char0">
    <w:name w:val="تذييل الصفحة Char"/>
    <w:basedOn w:val="a0"/>
    <w:link w:val="a4"/>
    <w:uiPriority w:val="99"/>
    <w:rsid w:val="00222B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t.me/AbdmomenShjaaAldeen" TargetMode="Externa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640</Words>
  <Characters>3650</Characters>
  <Application>Microsoft Office Word</Application>
  <DocSecurity>0</DocSecurity>
  <Lines>30</Lines>
  <Paragraphs>8</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الاسعدي للطباعة ت: 772877717</dc:creator>
  <cp:keywords/>
  <dc:description/>
  <cp:lastModifiedBy>QB12112</cp:lastModifiedBy>
  <cp:revision>2</cp:revision>
  <dcterms:created xsi:type="dcterms:W3CDTF">2022-08-19T17:54:00Z</dcterms:created>
  <dcterms:modified xsi:type="dcterms:W3CDTF">2022-08-19T17:54:00Z</dcterms:modified>
</cp:coreProperties>
</file>