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CADRE DE RÉPONSE TECHNIQUE</w:t>
      </w:r>
    </w:p>
    <w:p>
      <w:r>
        <w:t xml:space="preserve">Nom du candidat :</w:t>
      </w:r>
    </w:p>
    <w:p>
      <w:r>
        <w:t xml:space="preserve">Le présent cadre de réponse est à compléter par le candidat et à joindre à son offre. Il constitue le mémoire technique.</w:t>
      </w:r>
    </w:p>
    <w:p>
      <w:r>
        <w:t xml:space="preserve">1. Moyens humains affectés au marché (30 points)</w:t>
      </w:r>
    </w:p>
    <w:p>
      <w:r>
        <w:t xml:space="preserve">Le candidat décrit les moyens humains affectés au marché : effectifs, qualifications, encadrement.</w:t>
      </w:r>
    </w:p>
    <w:p>
      <w:r>
        <w:t xml:space="preserve">2. Moyens matériels (15 points)</w:t>
      </w:r>
    </w:p>
    <w:p>
      <w:r>
        <w:t xml:space="preserve">Le candidat décrit les moyens matériels mis à disposition des agents.</w:t>
      </w:r>
    </w:p>
    <w:p>
      <w:r>
        <w:t xml:space="preserve">3. Organisation et contrôle de la prestation (15 points)</w:t>
      </w:r>
    </w:p>
    <w:p>
      <w:r>
        <w:t xml:space="preserve">Le candidat décrit son organisation, les modalités de remplacement des agents absents et le contrôle de la prestation.</w:t>
      </w:r>
    </w:p>
  </w:body>
</w:document>
</file>