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0B7D" w14:textId="74AD5041" w:rsidR="009059A3" w:rsidRDefault="00000000">
      <w:pPr>
        <w:pStyle w:val="Titre"/>
        <w:jc w:val="center"/>
      </w:pPr>
      <w:r>
        <w:t>Audit G</w:t>
      </w:r>
      <w:r w:rsidR="0012702F">
        <w:t>S</w:t>
      </w:r>
      <w:r>
        <w:t>S — Processus de traitement des appels d’offres</w:t>
      </w:r>
    </w:p>
    <w:p w14:paraId="36654956" w14:textId="77777777" w:rsidR="009059A3" w:rsidRDefault="00000000">
      <w:pPr>
        <w:pStyle w:val="Titre1"/>
      </w:pPr>
      <w:proofErr w:type="spellStart"/>
      <w:r>
        <w:t>Analyse</w:t>
      </w:r>
      <w:proofErr w:type="spellEnd"/>
      <w:r>
        <w:t xml:space="preserve"> </w:t>
      </w:r>
      <w:proofErr w:type="spellStart"/>
      <w:r>
        <w:t>détaillée</w:t>
      </w:r>
      <w:proofErr w:type="spellEnd"/>
      <w:r>
        <w:t xml:space="preserve"> du process actuel</w:t>
      </w:r>
    </w:p>
    <w:p w14:paraId="66BB2F1F" w14:textId="77777777" w:rsidR="009059A3" w:rsidRDefault="00000000">
      <w:pPr>
        <w:pStyle w:val="Titre2"/>
      </w:pPr>
      <w:r>
        <w:t>1. Vue d’ensemble du workflow</w:t>
      </w:r>
    </w:p>
    <w:p w14:paraId="360BB205" w14:textId="2626B5A5" w:rsidR="009059A3" w:rsidRDefault="00000000">
      <w:pPr>
        <w:spacing w:after="120" w:line="252" w:lineRule="auto"/>
      </w:pPr>
      <w:r>
        <w:t xml:space="preserve">Le processus actuel démarre par une recherche d’appels d’offres, principalement menée par Sacha. Il utilise un outil ou site appelé « </w:t>
      </w:r>
      <w:r w:rsidR="00243BA4">
        <w:t>Nu</w:t>
      </w:r>
      <w:r>
        <w:t>Kema » dans la transcription, qui centralise plusieurs plateformes d’appels d’offres. La recherche est filtrée par secteur d’activité, notamment la sécurité, puis par localisation, par exemple le département 76. Le périmètre peut être élargi à d’autres zones, comme Paris, ce qui augmente fortement le volume d’opportunités à traiter.</w:t>
      </w:r>
    </w:p>
    <w:p w14:paraId="79B94A05" w14:textId="133EB57D" w:rsidR="009059A3" w:rsidRDefault="00000000">
      <w:pPr>
        <w:spacing w:after="120" w:line="252" w:lineRule="auto"/>
      </w:pPr>
      <w:r>
        <w:t>Une fois les appels d’offres identifiés, Sacha effectue un premier tri : il vérifie si le marché concerne réellement la sécurité privée ou s’il s’agit d’un faux positif, par exemple un marché d’inspection ou de vérification technique de bâtiments. Cette étape est importante, car les mots-clés remontent parfois des dossiers qui ne correspondent pas au métier de G</w:t>
      </w:r>
      <w:r w:rsidR="0012702F">
        <w:t>S</w:t>
      </w:r>
      <w:r>
        <w:t>S.</w:t>
      </w:r>
    </w:p>
    <w:p w14:paraId="5459AAB6" w14:textId="77777777" w:rsidR="009059A3" w:rsidRDefault="00000000">
      <w:pPr>
        <w:spacing w:after="120" w:line="252" w:lineRule="auto"/>
      </w:pPr>
      <w:r>
        <w:t>Quand un appel d’offres paraît pertinent, Sacha ouvre le DCE, repère les informations clés, puis prépare un mail récapitulatif à destination de M. Marchani, de Mme Vaché et de Louis/Louise. Ce mail contient les informations principales demandées en interne : objet du marché, donneur d’ordre, date limite de remise des offres, date prévisionnelle de démarrage, durée du marché, existence ou non d’une visite obligatoire, dates de visite et informations pratiques.</w:t>
      </w:r>
    </w:p>
    <w:p w14:paraId="0EF6DC91" w14:textId="0DC25B5A" w:rsidR="009059A3" w:rsidRDefault="00000000">
      <w:pPr>
        <w:spacing w:after="120" w:line="252" w:lineRule="auto"/>
      </w:pPr>
      <w:r>
        <w:t>Lorsque la visite de site est obligatoire, G</w:t>
      </w:r>
      <w:r w:rsidR="0012702F">
        <w:t>S</w:t>
      </w:r>
      <w:r>
        <w:t>S doit impérativement y participer pour que son offre soit recevable. Sans attestation ou certificat de visite, l’offre peut être déclarée irrégulière et éliminée sans examen. Après la visite, Sacha rédige un compte rendu, ajoute les points importants, les photos utiles, les plans éventuels et le certificat de visite, puis transmet l’ensemble à Mme Vaché, qui pilote la réponse à l’appel d’offres.</w:t>
      </w:r>
    </w:p>
    <w:p w14:paraId="2F784EFD" w14:textId="77777777" w:rsidR="009059A3" w:rsidRDefault="00000000">
      <w:pPr>
        <w:pStyle w:val="Titre2"/>
      </w:pPr>
      <w:r>
        <w:t>2. Rôles identifiés</w:t>
      </w:r>
    </w:p>
    <w:p w14:paraId="357B0F1C" w14:textId="77777777" w:rsidR="009059A3" w:rsidRDefault="00000000">
      <w:pPr>
        <w:pStyle w:val="Listepuces"/>
      </w:pPr>
      <w:r>
        <w:t>Sacha : recherche et qualification des appels d’offres, première lecture du DCE, organisation des visites de site, comptes rendus de visites, transmission des éléments nécessaires à la réponse.</w:t>
      </w:r>
    </w:p>
    <w:p w14:paraId="4CFF7EC9" w14:textId="77777777" w:rsidR="009059A3" w:rsidRDefault="00000000">
      <w:pPr>
        <w:pStyle w:val="Listepuces"/>
      </w:pPr>
      <w:r>
        <w:t>Mme Vaché : responsable de la réponse aux appels d’offres / responsable qualité ou fonction proche. Elle construit le mémoire technique et pilote la réponse.</w:t>
      </w:r>
    </w:p>
    <w:p w14:paraId="00AFC827" w14:textId="77777777" w:rsidR="009059A3" w:rsidRDefault="00000000">
      <w:pPr>
        <w:pStyle w:val="Listepuces"/>
      </w:pPr>
      <w:r>
        <w:t>M. Marchani : personne décisionnaire ou impliquée dans la validation et le suivi des opportunités.</w:t>
      </w:r>
    </w:p>
    <w:p w14:paraId="729E3F8E" w14:textId="77777777" w:rsidR="009059A3" w:rsidRDefault="00000000">
      <w:pPr>
        <w:pStyle w:val="Listepuces"/>
      </w:pPr>
      <w:r>
        <w:t>Louis / Louise : responsable direct de Sacha selon la transcription, impliqué ponctuellement dans le suivi.</w:t>
      </w:r>
    </w:p>
    <w:p w14:paraId="3BF91E0D" w14:textId="77777777" w:rsidR="009059A3" w:rsidRDefault="00000000">
      <w:pPr>
        <w:pStyle w:val="Listepuces"/>
      </w:pPr>
      <w:r>
        <w:t>Une autre personne ou équipe semble gérer le chiffrage et le BPU, car Sacha précise ne pas maîtriser cette partie.</w:t>
      </w:r>
    </w:p>
    <w:p w14:paraId="5F02BA81" w14:textId="77777777" w:rsidR="009059A3" w:rsidRDefault="00000000">
      <w:pPr>
        <w:pStyle w:val="Titre2"/>
      </w:pPr>
      <w:r>
        <w:t>3. Fréquence et volume</w:t>
      </w:r>
    </w:p>
    <w:p w14:paraId="06B9C248" w14:textId="77777777" w:rsidR="009059A3" w:rsidRDefault="00000000">
      <w:pPr>
        <w:spacing w:after="120" w:line="252" w:lineRule="auto"/>
      </w:pPr>
      <w:r>
        <w:t>La recherche est réalisée au moins chaque début de semaine. Le volume varie fortement selon la zone géographique couverte. En se limitant au 76, le nombre d’appels d’offres est plus réduit. En élargissant jusqu’à Paris, le nombre d’opportunités devient beaucoup plus important.</w:t>
      </w:r>
    </w:p>
    <w:p w14:paraId="1F5EE859" w14:textId="77777777" w:rsidR="009059A3" w:rsidRDefault="00000000">
      <w:pPr>
        <w:spacing w:after="120" w:line="252" w:lineRule="auto"/>
      </w:pPr>
      <w:r>
        <w:t>Sacha estime qu’environ 70 % des appels d’offres qu’il traite nécessitent une visite de site, même si ce chiffre varie selon les dossiers. Il indique également réaliser environ une visite par semaine. Les visites sont planifiées selon les dates imposées dans le DCE ; lorsqu’aucune date n’est indiquée, il contacte directement l’acheteur pour en obtenir une.</w:t>
      </w:r>
    </w:p>
    <w:p w14:paraId="17046DE9" w14:textId="77777777" w:rsidR="009059A3" w:rsidRDefault="00000000">
      <w:pPr>
        <w:pStyle w:val="Titre2"/>
      </w:pPr>
      <w:r>
        <w:lastRenderedPageBreak/>
        <w:t>4. Documents manipulés</w:t>
      </w:r>
    </w:p>
    <w:p w14:paraId="1FF93360" w14:textId="77777777" w:rsidR="009059A3" w:rsidRDefault="00000000">
      <w:pPr>
        <w:pStyle w:val="Listepuces"/>
      </w:pPr>
      <w:r>
        <w:t>DCE : dossier de consultation des entreprises. C’est le point d’entrée principal. Il contient les éléments de consultation, les règles, les attentes, les dates, les visites éventuelles et parfois directement les pièces techniques.</w:t>
      </w:r>
    </w:p>
    <w:p w14:paraId="3634B867" w14:textId="77777777" w:rsidR="009059A3" w:rsidRDefault="00000000">
      <w:pPr>
        <w:pStyle w:val="Listepuces"/>
      </w:pPr>
      <w:r>
        <w:t>RC : règlement de consultation. Il précise les règles administratives de la consultation, les documents à fournir, les délais et les modalités de réponse.</w:t>
      </w:r>
    </w:p>
    <w:p w14:paraId="1F9308AF" w14:textId="77777777" w:rsidR="009059A3" w:rsidRDefault="00000000">
      <w:pPr>
        <w:pStyle w:val="Listepuces"/>
      </w:pPr>
      <w:r>
        <w:t>CCAP : cahier des clauses administratives particulières. Il porte davantage sur les conditions administratives, juridiques et contractuelles.</w:t>
      </w:r>
    </w:p>
    <w:p w14:paraId="66C0DD11" w14:textId="77777777" w:rsidR="009059A3" w:rsidRDefault="00000000">
      <w:pPr>
        <w:pStyle w:val="Listepuces"/>
      </w:pPr>
      <w:r>
        <w:t>CCTP / CCP : pièce centrale pour la réponse technique. Elle décrit les besoins opérationnels : rondes à effectuer, horaires d’ouverture, nombre d’agents, contraintes du site, prestations attendues, exigences de sécurité.</w:t>
      </w:r>
    </w:p>
    <w:p w14:paraId="0FEDB78F" w14:textId="77777777" w:rsidR="009059A3" w:rsidRDefault="00000000">
      <w:pPr>
        <w:pStyle w:val="Listepuces"/>
      </w:pPr>
      <w:r>
        <w:t>Mémoire technique / dossier technique : document de réponse principal. Il peut être imposé par l’acheteur sous forme de cadre à remplir, ou construit librement par GIS à partir de sa propre base.</w:t>
      </w:r>
    </w:p>
    <w:p w14:paraId="2DA7AF62" w14:textId="77777777" w:rsidR="009059A3" w:rsidRDefault="00000000">
      <w:pPr>
        <w:pStyle w:val="Listepuces"/>
      </w:pPr>
      <w:r>
        <w:t>BPU : bordereau des prix unitaires. Il contient les lignes tarifaires à remplir, par exemple une ronde d’ouverture ou une prestation ponctuelle. Son format change selon les appels d’offres.</w:t>
      </w:r>
    </w:p>
    <w:p w14:paraId="1500128E" w14:textId="77777777" w:rsidR="009059A3" w:rsidRDefault="00000000">
      <w:pPr>
        <w:pStyle w:val="Listepuces"/>
      </w:pPr>
      <w:r>
        <w:t>Certificat de visite : document remis à la fin d’une visite obligatoire, à joindre à la réponse.</w:t>
      </w:r>
    </w:p>
    <w:p w14:paraId="3ED47DCB" w14:textId="77777777" w:rsidR="009059A3" w:rsidRDefault="00000000">
      <w:pPr>
        <w:pStyle w:val="Titre2"/>
      </w:pPr>
      <w:r>
        <w:t>5. Deux grands formats de réponse</w:t>
      </w:r>
    </w:p>
    <w:p w14:paraId="78EAB507" w14:textId="77777777" w:rsidR="009059A3" w:rsidRDefault="00000000">
      <w:pPr>
        <w:spacing w:after="120" w:line="252" w:lineRule="auto"/>
      </w:pPr>
      <w:r>
        <w:t>Le process distingue deux cas principaux. Premier cas : l’acheteur impose un cadre de réponse avec des questions précises. Exemple cité : l’Université de Rouen. GIS doit alors remplir les questions posées, adapter le contenu et respecter l’ordre imposé. Ce format est plus contraignant, car il oblige à reformater les réponses et peut générer du copier-coller mal adapté.</w:t>
      </w:r>
    </w:p>
    <w:p w14:paraId="5F2FB70A" w14:textId="77777777" w:rsidR="009059A3" w:rsidRDefault="00000000">
      <w:pPr>
        <w:spacing w:after="120" w:line="252" w:lineRule="auto"/>
      </w:pPr>
      <w:r>
        <w:t>Deuxième cas : l’acheteur ne donne pas de cadre précis. Exemple cité : Rouen Expo / R&amp;E. GIS utilise alors son propre mémoire technique, avec une base existante qui peut être enrichie et personnalisée. Ce format est jugé plus confortable, car la structure est maîtrisée par GIS.</w:t>
      </w:r>
    </w:p>
    <w:p w14:paraId="448DF13F" w14:textId="77777777" w:rsidR="009059A3" w:rsidRDefault="00000000">
      <w:pPr>
        <w:spacing w:after="120" w:line="252" w:lineRule="auto"/>
      </w:pPr>
      <w:r>
        <w:t>La répartition entre les deux cas est estimée à environ 50/50. Quand GIS peut utiliser son propre document, le travail consiste à reprendre une base, la modifier, l’agrémenter et l’adapter au contexte du site. Quand le cadre est imposé, il faut davantage reconstruire le document autour des questions de l’acheteur.</w:t>
      </w:r>
    </w:p>
    <w:p w14:paraId="146CC5F9" w14:textId="77777777" w:rsidR="009059A3" w:rsidRDefault="00000000">
      <w:pPr>
        <w:pStyle w:val="Titre2"/>
      </w:pPr>
      <w:r>
        <w:t>6. Personnalisation du mémoire technique</w:t>
      </w:r>
    </w:p>
    <w:p w14:paraId="2BF38AE5" w14:textId="77777777" w:rsidR="009059A3" w:rsidRDefault="00000000">
      <w:pPr>
        <w:spacing w:after="120" w:line="252" w:lineRule="auto"/>
      </w:pPr>
      <w:r>
        <w:t>Le mémoire technique contient une partie générique et une partie personnalisée. Les parties génériques concernent notamment la présentation des agents, les tenues, les moyens humains et certains moyens organisationnels. Les parties personnalisées répondent aux questions spécifiques du client, aux contraintes du site et aux problématiques détectées dans le CCTP/CCP.</w:t>
      </w:r>
    </w:p>
    <w:p w14:paraId="392437D4" w14:textId="77777777" w:rsidR="009059A3" w:rsidRDefault="00000000">
      <w:pPr>
        <w:spacing w:after="120" w:line="252" w:lineRule="auto"/>
      </w:pPr>
      <w:r>
        <w:t>Un point important ressort de l’audit : plus la réponse anticipe des questions ou des cas de figure auxquels le client n’a pas forcément pensé, plus elle peut être perçue comme qualitative. La personnalisation ne consiste donc pas seulement à modifier le nom du site ; elle consiste à démontrer que GIS a compris les risques, les contraintes opérationnelles et les scénarios possibles propres au site.</w:t>
      </w:r>
    </w:p>
    <w:p w14:paraId="3D7E822E" w14:textId="77777777" w:rsidR="009059A3" w:rsidRDefault="00000000">
      <w:pPr>
        <w:pStyle w:val="Titre2"/>
      </w:pPr>
      <w:r>
        <w:t>7. Rôle et valeur des visites de site</w:t>
      </w:r>
    </w:p>
    <w:p w14:paraId="3954E119" w14:textId="77777777" w:rsidR="009059A3" w:rsidRDefault="00000000">
      <w:pPr>
        <w:spacing w:after="120" w:line="252" w:lineRule="auto"/>
      </w:pPr>
      <w:r>
        <w:t>Les visites de site sont jugées utiles, même lorsqu’elles reprennent parfois des informations déjà présentes dans le DCE. Elles permettent de mettre « un pied sur le terrain », de visualiser concrètement les contraintes et de récupérer des éléments qui peuvent enrichir la réponse.</w:t>
      </w:r>
    </w:p>
    <w:p w14:paraId="084C5361" w14:textId="77777777" w:rsidR="009059A3" w:rsidRDefault="00000000">
      <w:pPr>
        <w:spacing w:after="120" w:line="252" w:lineRule="auto"/>
      </w:pPr>
      <w:r>
        <w:t>Sacha estime qu’environ 60 % des visites apportent des informations qui ne sont pas explicitement écrites dans le DCE. Théoriquement, l’acheteur n’est pas censé donner des informations qui créeraient un avantage pour une entreprise, mais dans les faits, certaines indications pratiques ou précisions terrain ressortent pendant les visites.</w:t>
      </w:r>
    </w:p>
    <w:p w14:paraId="732754CD" w14:textId="77777777" w:rsidR="009059A3" w:rsidRDefault="00000000">
      <w:pPr>
        <w:pStyle w:val="Titre2"/>
      </w:pPr>
      <w:r>
        <w:lastRenderedPageBreak/>
        <w:t>8. Phase orale</w:t>
      </w:r>
    </w:p>
    <w:p w14:paraId="46ED2EE3" w14:textId="77777777" w:rsidR="009059A3" w:rsidRDefault="00000000">
      <w:pPr>
        <w:spacing w:after="120" w:line="252" w:lineRule="auto"/>
      </w:pPr>
      <w:r>
        <w:t>Une phase orale peut exister en phase 2, mais elle est rare. L’exemple cité concerne le siège de Carrefour. Dans ce cas, GIS récupère le dossier, extrait une dizaine de pages et prépare une présentation. Cette phase est estimée à environ 10 % des cas maximum. Même si elle est rare, elle peut devenir stratégique si l’objectif est d’augmenter le taux de réussite, pas seulement de gagner du temps.</w:t>
      </w:r>
    </w:p>
    <w:p w14:paraId="142CA265" w14:textId="77777777" w:rsidR="009059A3" w:rsidRDefault="00000000">
      <w:pPr>
        <w:pStyle w:val="Titre2"/>
      </w:pPr>
      <w:r>
        <w:t>9. Enjeu d’automatisation et d’IA</w:t>
      </w:r>
    </w:p>
    <w:p w14:paraId="0F5EADB3" w14:textId="77777777" w:rsidR="009059A3" w:rsidRDefault="00000000">
      <w:pPr>
        <w:spacing w:after="120" w:line="252" w:lineRule="auto"/>
      </w:pPr>
      <w:r>
        <w:t>L’enjeu principal n’est pas seulement de gagner du temps. L’audit montre aussi un enjeu de qualité et de taux de réussite. L’IA pourrait aider à lire le DCE, identifier les obligations, extraire les questions, repérer les contraintes du CCTP/CCP, générer une synthèse exploitable, préparer un plan de mémoire technique et suggérer des éléments différenciants auxquels l’équipe n’aurait pas pensé.</w:t>
      </w:r>
    </w:p>
    <w:p w14:paraId="3E3A5790" w14:textId="77777777" w:rsidR="009059A3" w:rsidRDefault="00000000">
      <w:pPr>
        <w:spacing w:after="120" w:line="252" w:lineRule="auto"/>
      </w:pPr>
      <w:r>
        <w:t>La valeur est donc double : automatiser les tâches répétitives et renforcer la pertinence des réponses. Le logiciel pourrait devenir un assistant d’analyse et de rédaction, capable de produire une première version structurée, d’alerter sur les pièces obligatoires, de proposer des réponses spécifiques au site et d’aider à préparer une éventuelle présentation orale.</w:t>
      </w:r>
    </w:p>
    <w:p w14:paraId="5F3DF73E" w14:textId="77777777" w:rsidR="009059A3" w:rsidRDefault="00000000">
      <w:pPr>
        <w:pStyle w:val="Titre1"/>
      </w:pPr>
      <w:r>
        <w:t>Transcription au propre intégrale</w:t>
      </w:r>
    </w:p>
    <w:p w14:paraId="6742EDBF" w14:textId="77777777" w:rsidR="009059A3" w:rsidRDefault="00000000">
      <w:r>
        <w:rPr>
          <w:i/>
          <w:sz w:val="18"/>
        </w:rPr>
        <w:t>Légende : Auditeur = personne qui mène l’audit ; Sacha = collaborateur GIS interrogé ; Mme Vaché = personne appelée au téléphone pendant l’audit. Les noms sont à confirmer.</w:t>
      </w:r>
    </w:p>
    <w:p w14:paraId="0DA7ABA1" w14:textId="77777777" w:rsidR="009059A3" w:rsidRDefault="00000000">
      <w:pPr>
        <w:pStyle w:val="Titre2"/>
      </w:pPr>
      <w:r>
        <w:t>1. Contexte général des appels d’offres</w:t>
      </w:r>
    </w:p>
    <w:p w14:paraId="747000E6" w14:textId="77777777" w:rsidR="009059A3" w:rsidRDefault="00000000">
      <w:pPr>
        <w:spacing w:after="120" w:line="252" w:lineRule="auto"/>
      </w:pPr>
      <w:r>
        <w:t>Auditeur : Vous travaillez habituellement sur les appels d’offres ?</w:t>
      </w:r>
    </w:p>
    <w:p w14:paraId="07DF675A" w14:textId="77777777" w:rsidR="009059A3" w:rsidRDefault="00000000">
      <w:pPr>
        <w:spacing w:after="120" w:line="252" w:lineRule="auto"/>
      </w:pPr>
      <w:r>
        <w:t>Sacha : Oui. On a pas mal d’appels d’offres, parfois de très gros appels d’offres. Certains peuvent s’étaler sur plusieurs mois. Ce sont de gros contrats, parfois avec des montants importants.</w:t>
      </w:r>
    </w:p>
    <w:p w14:paraId="208C9B79" w14:textId="77777777" w:rsidR="009059A3" w:rsidRDefault="00000000">
      <w:pPr>
        <w:spacing w:after="120" w:line="252" w:lineRule="auto"/>
      </w:pPr>
      <w:r>
        <w:t>Auditeur : Les appels d’offres sortent combien de temps avant la date limite ?</w:t>
      </w:r>
    </w:p>
    <w:p w14:paraId="4D353823" w14:textId="77777777" w:rsidR="009059A3" w:rsidRDefault="00000000">
      <w:pPr>
        <w:spacing w:after="120" w:line="252" w:lineRule="auto"/>
      </w:pPr>
      <w:r>
        <w:t>Sacha : Globalement, ils sortent souvent un mois avant la deadline. Après, ça dépend vraiment des dossiers. Il y en a des plus courts et d’autres beaucoup plus longs, parfois jusqu’à plusieurs mois.</w:t>
      </w:r>
    </w:p>
    <w:p w14:paraId="0DB785FD" w14:textId="77777777" w:rsidR="009059A3" w:rsidRDefault="00000000">
      <w:pPr>
        <w:pStyle w:val="Titre2"/>
      </w:pPr>
      <w:r>
        <w:t>2. Recherche des appels d’offres</w:t>
      </w:r>
    </w:p>
    <w:p w14:paraId="549BE445" w14:textId="77777777" w:rsidR="009059A3" w:rsidRDefault="00000000">
      <w:pPr>
        <w:spacing w:after="120" w:line="252" w:lineRule="auto"/>
      </w:pPr>
      <w:r>
        <w:t>Sacha : Moi, je vais chercher les appels d’offres. Là, par exemple, on va se concentrer sur le 76. J’utilise un site appelé Kema, qui centralise les appels d’offres. Il existe énormément de sites d’appels d’offres, et celui-ci permet de récupérer les appels d’offres qui concernent la sécurité.</w:t>
      </w:r>
    </w:p>
    <w:p w14:paraId="7B910F18" w14:textId="77777777" w:rsidR="009059A3" w:rsidRDefault="00000000">
      <w:pPr>
        <w:spacing w:after="120" w:line="252" w:lineRule="auto"/>
      </w:pPr>
      <w:r>
        <w:t>Sacha : On renseigne déjà le service recherché, les mots-clés, puis on ajoute la localisation. Par exemple, on peut mettre le 76. Normalement, le site sort des résultats en rapport avec la sécurité grâce aux mots-clés qu’on lui a donnés.</w:t>
      </w:r>
    </w:p>
    <w:p w14:paraId="06FCF85E" w14:textId="77777777" w:rsidR="009059A3" w:rsidRDefault="00000000">
      <w:pPr>
        <w:spacing w:after="120" w:line="252" w:lineRule="auto"/>
      </w:pPr>
      <w:r>
        <w:t>Sacha : Par exemple, là on voit un résultat du CD76, le Conseil départemental. Mais parfois, l’outil détecte des dossiers qui ne nous concernent pas vraiment. Là, par exemple, c’est un service d’inspection et de vérification de bâtiment. Il a été détecté à cause d’un mot-clé, mais ce n’est pas notre sujet, donc on l’écarte.</w:t>
      </w:r>
    </w:p>
    <w:p w14:paraId="31D0F029" w14:textId="77777777" w:rsidR="009059A3" w:rsidRDefault="00000000">
      <w:pPr>
        <w:spacing w:after="120" w:line="252" w:lineRule="auto"/>
      </w:pPr>
      <w:r>
        <w:t>Auditeur : Qui cherche les appels d’offres dans votre boîte ?</w:t>
      </w:r>
    </w:p>
    <w:p w14:paraId="379A2FB5" w14:textId="77777777" w:rsidR="009059A3" w:rsidRDefault="00000000">
      <w:pPr>
        <w:spacing w:after="120" w:line="252" w:lineRule="auto"/>
      </w:pPr>
      <w:r>
        <w:t>Sacha : Principalement moi. Mme Vaché et M. Marchani en trouvent aussi de leur côté. Louis/Louise peut aussi être concerné, mais plus ponctuellement.</w:t>
      </w:r>
    </w:p>
    <w:p w14:paraId="3125124A" w14:textId="77777777" w:rsidR="009059A3" w:rsidRDefault="00000000">
      <w:pPr>
        <w:pStyle w:val="Titre2"/>
      </w:pPr>
      <w:r>
        <w:t>3. Organisation interne</w:t>
      </w:r>
    </w:p>
    <w:p w14:paraId="763B6B0F" w14:textId="77777777" w:rsidR="009059A3" w:rsidRDefault="00000000">
      <w:pPr>
        <w:spacing w:after="120" w:line="252" w:lineRule="auto"/>
      </w:pPr>
      <w:r>
        <w:t>Auditeur : Vous êtes combien dans la boîte ?</w:t>
      </w:r>
    </w:p>
    <w:p w14:paraId="608717E8" w14:textId="77777777" w:rsidR="009059A3" w:rsidRDefault="00000000">
      <w:pPr>
        <w:spacing w:after="120" w:line="252" w:lineRule="auto"/>
      </w:pPr>
      <w:r>
        <w:t>Sacha : Il y a beaucoup d’agents sur les sites. Dans les bureaux, je dirais qu’on est une dizaine ou une quinzaine. Les autres sont surtout des agents présents sur les sites.</w:t>
      </w:r>
    </w:p>
    <w:p w14:paraId="39AD0A0E" w14:textId="77777777" w:rsidR="009059A3" w:rsidRDefault="00000000">
      <w:pPr>
        <w:spacing w:after="120" w:line="252" w:lineRule="auto"/>
      </w:pPr>
      <w:r>
        <w:lastRenderedPageBreak/>
        <w:t>Sacha : Concernant les appels d’offres, il y a moi, M. Marchani, Mme Vaché et parfois Louis/Louise. M. Marchani est responsable d’exploitation. Mme Vaché s’occupe des appels d’offres ; je ne connais plus exactement son intitulé, mais elle est responsable qualité ou quelque chose de proche.</w:t>
      </w:r>
    </w:p>
    <w:p w14:paraId="3E678EB5" w14:textId="77777777" w:rsidR="009059A3" w:rsidRDefault="00000000">
      <w:pPr>
        <w:spacing w:after="120" w:line="252" w:lineRule="auto"/>
      </w:pPr>
      <w:r>
        <w:t>Sacha : Moi, je suis plutôt au début du process. Au-dessus de moi, il y a Mme Vaché. Quand je fais des visites de site, je lui envoie mes comptes rendus, le certificat de visite et les éléments importants. Ensuite, c’est elle qui répond à l’appel d’offres.</w:t>
      </w:r>
    </w:p>
    <w:p w14:paraId="25DA8481" w14:textId="77777777" w:rsidR="009059A3" w:rsidRDefault="00000000">
      <w:pPr>
        <w:spacing w:after="120" w:line="252" w:lineRule="auto"/>
      </w:pPr>
      <w:r>
        <w:t>Auditeur : Aujourd’hui, c’est donc toi qui les trouves ?</w:t>
      </w:r>
    </w:p>
    <w:p w14:paraId="4B1A1F08" w14:textId="77777777" w:rsidR="009059A3" w:rsidRDefault="00000000">
      <w:pPr>
        <w:spacing w:after="120" w:line="252" w:lineRule="auto"/>
      </w:pPr>
      <w:r>
        <w:t>Sacha : Oui, aujourd’hui c’est moi qui les trouve. Mais Mme Vaché et M. Marchani peuvent aussi en trouver. Ma mission principale, c’est la recherche de clients : cela passe par la prospection et par la recherche d’appels d’offres.</w:t>
      </w:r>
    </w:p>
    <w:p w14:paraId="44254B66" w14:textId="77777777" w:rsidR="009059A3" w:rsidRDefault="00000000">
      <w:pPr>
        <w:pStyle w:val="Titre2"/>
      </w:pPr>
      <w:r>
        <w:t>4. Volume de recherche et mail de synthèse</w:t>
      </w:r>
    </w:p>
    <w:p w14:paraId="65CA6B8F" w14:textId="77777777" w:rsidR="009059A3" w:rsidRDefault="00000000">
      <w:pPr>
        <w:spacing w:after="120" w:line="252" w:lineRule="auto"/>
      </w:pPr>
      <w:r>
        <w:t>Auditeur : Vous trouvez combien d’appels d’offres, et à quelle fréquence ?</w:t>
      </w:r>
    </w:p>
    <w:p w14:paraId="218D2F2F" w14:textId="77777777" w:rsidR="009059A3" w:rsidRDefault="00000000">
      <w:pPr>
        <w:spacing w:after="120" w:line="252" w:lineRule="auto"/>
      </w:pPr>
      <w:r>
        <w:t>Sacha : Chaque semaine, et parfois plus. Ça dépend de la zone que je couvre. Si je regarde seulement dans le 76, il y en a moins. Mais quand j’élargis jusqu’à Paris, il y en a beaucoup plus.</w:t>
      </w:r>
    </w:p>
    <w:p w14:paraId="4057D692" w14:textId="77777777" w:rsidR="009059A3" w:rsidRDefault="00000000">
      <w:pPr>
        <w:spacing w:after="120" w:line="252" w:lineRule="auto"/>
      </w:pPr>
      <w:r>
        <w:t>Sacha : Après la recherche, j’envoie un mail à M. Marchani, à Mme Vaché et à Louis/Louise, car c’est mon responsable ici. C’est ce que M. Marchani m’a demandé : à chaque début de semaine, quand je fais ma recherche, je dois lui transmettre toutes les informations importantes.</w:t>
      </w:r>
    </w:p>
    <w:p w14:paraId="04CF773C" w14:textId="77777777" w:rsidR="009059A3" w:rsidRDefault="00000000">
      <w:pPr>
        <w:spacing w:after="120" w:line="252" w:lineRule="auto"/>
      </w:pPr>
      <w:r>
        <w:t>Auditeur : Tu récupères ces informations où ?</w:t>
      </w:r>
    </w:p>
    <w:p w14:paraId="261DE442" w14:textId="77777777" w:rsidR="009059A3" w:rsidRDefault="00000000">
      <w:pPr>
        <w:spacing w:after="120" w:line="252" w:lineRule="auto"/>
      </w:pPr>
      <w:r>
        <w:t>Sacha : Je vais dans le DCE de l’appel d’offres.</w:t>
      </w:r>
    </w:p>
    <w:p w14:paraId="63CA78F0" w14:textId="77777777" w:rsidR="009059A3" w:rsidRDefault="00000000">
      <w:pPr>
        <w:spacing w:after="120" w:line="252" w:lineRule="auto"/>
      </w:pPr>
      <w:r>
        <w:t>Auditeur : C’est quoi un DCE ?</w:t>
      </w:r>
    </w:p>
    <w:p w14:paraId="698E7B88" w14:textId="77777777" w:rsidR="009059A3" w:rsidRDefault="00000000">
      <w:pPr>
        <w:spacing w:after="120" w:line="252" w:lineRule="auto"/>
      </w:pPr>
      <w:r>
        <w:t>Sacha : C’est le dossier qui décrit l’appel d’offres et ce que le client demande. Il donne toutes les informations importantes.</w:t>
      </w:r>
    </w:p>
    <w:p w14:paraId="1A260346" w14:textId="77777777" w:rsidR="009059A3" w:rsidRDefault="00000000">
      <w:pPr>
        <w:spacing w:after="120" w:line="252" w:lineRule="auto"/>
      </w:pPr>
      <w:r>
        <w:t>Auditeur : Tu dois tout lire à chaque fois ?</w:t>
      </w:r>
    </w:p>
    <w:p w14:paraId="3F58595D" w14:textId="77777777" w:rsidR="009059A3" w:rsidRDefault="00000000">
      <w:pPr>
        <w:spacing w:after="120" w:line="252" w:lineRule="auto"/>
      </w:pPr>
      <w:r>
        <w:t>Sacha : Oui, mais les DCE se ressemblent souvent. Il y a surtout deux ou trois choses qui changent. Les sommaires aident à aller plus vite. Certains DCE sont assez simples et assez courts.</w:t>
      </w:r>
    </w:p>
    <w:p w14:paraId="3B6922D2" w14:textId="77777777" w:rsidR="009059A3" w:rsidRDefault="00000000">
      <w:pPr>
        <w:pStyle w:val="Titre2"/>
      </w:pPr>
      <w:r>
        <w:t>5. Informations à extraire du DCE</w:t>
      </w:r>
    </w:p>
    <w:p w14:paraId="4B69AA8E" w14:textId="77777777" w:rsidR="009059A3" w:rsidRDefault="00000000">
      <w:pPr>
        <w:spacing w:after="120" w:line="252" w:lineRule="auto"/>
      </w:pPr>
      <w:r>
        <w:t>Sacha : Dans le dossier, on retrouve beaucoup d’informations. Il y a l’acheteur, le représentant, l’adresse, la date limite de remise des offres, la date prévisionnelle de démarrage et la durée du marché. Ce sont les informations principales, mais il y en a d’autres dans le DCE.</w:t>
      </w:r>
    </w:p>
    <w:p w14:paraId="2FC0E261" w14:textId="77777777" w:rsidR="009059A3" w:rsidRDefault="00000000">
      <w:pPr>
        <w:spacing w:after="120" w:line="252" w:lineRule="auto"/>
      </w:pPr>
      <w:r>
        <w:t>Sacha : Ce qui nous intéresse aussi beaucoup, ce sont les dates de visite de site. Dans certains appels d’offres, la visite est obligatoire pour pouvoir répondre. Si on ne fait pas la visite, on ne peut pas répondre correctement, ou l’offre peut être éliminée.</w:t>
      </w:r>
    </w:p>
    <w:p w14:paraId="15B96015" w14:textId="77777777" w:rsidR="009059A3" w:rsidRDefault="00000000">
      <w:pPr>
        <w:spacing w:after="120" w:line="252" w:lineRule="auto"/>
      </w:pPr>
      <w:r>
        <w:t>Sacha : Par exemple, quand il est écrit qu’une offre déposée sans attestation de visite sera déclarée irrégulière et éliminée sans examen, cela veut dire que la visite est obligatoire. Mais ce n’est pas toujours le cas. Certains dossiers ne prévoient aucune visite.</w:t>
      </w:r>
    </w:p>
    <w:p w14:paraId="03A7CBFE" w14:textId="77777777" w:rsidR="009059A3" w:rsidRDefault="00000000">
      <w:pPr>
        <w:spacing w:after="120" w:line="252" w:lineRule="auto"/>
      </w:pPr>
      <w:r>
        <w:t>Sacha : Une fois que j’ai toutes ces informations, je fais mon mail récapitulatif et je le renvoie aux personnes concernées.</w:t>
      </w:r>
    </w:p>
    <w:p w14:paraId="574971E4" w14:textId="77777777" w:rsidR="009059A3" w:rsidRDefault="00000000">
      <w:pPr>
        <w:pStyle w:val="Titre2"/>
      </w:pPr>
      <w:r>
        <w:t>6. Visites de site</w:t>
      </w:r>
    </w:p>
    <w:p w14:paraId="37A30E85" w14:textId="77777777" w:rsidR="009059A3" w:rsidRDefault="00000000">
      <w:pPr>
        <w:spacing w:after="120" w:line="252" w:lineRule="auto"/>
      </w:pPr>
      <w:r>
        <w:t>Auditeur : Vous devez toujours faire une visite pour répondre ?</w:t>
      </w:r>
    </w:p>
    <w:p w14:paraId="0570E43B" w14:textId="77777777" w:rsidR="009059A3" w:rsidRDefault="00000000">
      <w:pPr>
        <w:spacing w:after="120" w:line="252" w:lineRule="auto"/>
      </w:pPr>
      <w:r>
        <w:t>Sacha : Non, ça dépend des appels d’offres. Il y en a où la visite est obligatoire, et d’autres où elle ne l’est pas.</w:t>
      </w:r>
    </w:p>
    <w:p w14:paraId="56F04BBA" w14:textId="77777777" w:rsidR="009059A3" w:rsidRDefault="00000000">
      <w:pPr>
        <w:spacing w:after="120" w:line="252" w:lineRule="auto"/>
      </w:pPr>
      <w:r>
        <w:lastRenderedPageBreak/>
        <w:t>Sacha : Après les visites, j’envoie un compte rendu directement à Mme Vaché, qui s’occupe de la réponse. J’explique tout ce qui a été dit pendant la visite, je mets les points importants, les photos utiles, les plans s’il y en a, et je transmets le certificat de visite.</w:t>
      </w:r>
    </w:p>
    <w:p w14:paraId="5B96036C" w14:textId="77777777" w:rsidR="009059A3" w:rsidRDefault="00000000">
      <w:pPr>
        <w:spacing w:after="120" w:line="252" w:lineRule="auto"/>
      </w:pPr>
      <w:r>
        <w:t>Auditeur : Environ combien d’appels d’offres nécessitent une visite de site ?</w:t>
      </w:r>
    </w:p>
    <w:p w14:paraId="250E32CF" w14:textId="77777777" w:rsidR="009059A3" w:rsidRDefault="00000000">
      <w:pPr>
        <w:spacing w:after="120" w:line="252" w:lineRule="auto"/>
      </w:pPr>
      <w:r>
        <w:t>Sacha : Je dirais environ 70 %, mais ça dépend. Certains sites sont plus importants pour nous en termes de chiffrage, de visibilité ou de potentiel pour l’entreprise. Tous les gros sites ne demandent pas forcément une visite, et certains dossiers moins importants peuvent en demander une.</w:t>
      </w:r>
    </w:p>
    <w:p w14:paraId="2CBFEA3F" w14:textId="77777777" w:rsidR="009059A3" w:rsidRDefault="00000000">
      <w:pPr>
        <w:spacing w:after="120" w:line="252" w:lineRule="auto"/>
      </w:pPr>
      <w:r>
        <w:t>Auditeur : Est-ce que la visite apporte vraiment des informations utiles ?</w:t>
      </w:r>
    </w:p>
    <w:p w14:paraId="598A2B75" w14:textId="77777777" w:rsidR="009059A3" w:rsidRDefault="00000000">
      <w:pPr>
        <w:spacing w:after="120" w:line="252" w:lineRule="auto"/>
      </w:pPr>
      <w:r>
        <w:t>Sacha : Oui, ça nous apporte quelque chose. Normalement, pendant une visite, l’acheteur n’est pas censé donner des informations qui ne sont pas dans le DCE, parce que cela pourrait avantager une entreprise. Mais dans les faits, ça dépend. Parfois, la visite ne fait que répéter ce qui est déjà écrit dans le DCE. Dans ce cas, ça ne change pas grand-chose. Mais ça permet quand même de voir le site concrètement.</w:t>
      </w:r>
    </w:p>
    <w:p w14:paraId="24B206AA" w14:textId="77777777" w:rsidR="009059A3" w:rsidRDefault="00000000">
      <w:pPr>
        <w:spacing w:after="120" w:line="252" w:lineRule="auto"/>
      </w:pPr>
      <w:r>
        <w:t>Sacha : Et parfois, on récupère des informations importantes qui ne sont pas écrites dans le DCE. Je dirais que sur environ 60 % des visites que je fais, il y a des éléments qui ne sont pas clairement écrits dans le DCE. Donc oui, ça apporte de la valeur.</w:t>
      </w:r>
    </w:p>
    <w:p w14:paraId="5CB67575" w14:textId="77777777" w:rsidR="009059A3" w:rsidRDefault="00000000">
      <w:pPr>
        <w:spacing w:after="120" w:line="252" w:lineRule="auto"/>
      </w:pPr>
      <w:r>
        <w:t>Auditeur : À quelle fréquence fais-tu des visites ?</w:t>
      </w:r>
    </w:p>
    <w:p w14:paraId="5EC4F134" w14:textId="77777777" w:rsidR="009059A3" w:rsidRDefault="00000000">
      <w:pPr>
        <w:spacing w:after="120" w:line="252" w:lineRule="auto"/>
      </w:pPr>
      <w:r>
        <w:t>Sacha : À peu près chaque semaine. J’essaie de les caler dans mon planning. Souvent, les dates sont données dans le DCE. Quand elles ne le sont pas, je contacte les personnes par mail et elles me donnent une date.</w:t>
      </w:r>
    </w:p>
    <w:p w14:paraId="446640B7" w14:textId="77777777" w:rsidR="009059A3" w:rsidRDefault="00000000">
      <w:pPr>
        <w:pStyle w:val="Titre2"/>
      </w:pPr>
      <w:r>
        <w:t>7. Passage vers la réponse à l’appel d’offres</w:t>
      </w:r>
    </w:p>
    <w:p w14:paraId="21CD8ABE" w14:textId="77777777" w:rsidR="009059A3" w:rsidRDefault="00000000">
      <w:pPr>
        <w:spacing w:after="120" w:line="252" w:lineRule="auto"/>
      </w:pPr>
      <w:r>
        <w:t>Auditeur : Après, ce qui nous intéresse, c’est de comprendre comment vous répondez aux appels d’offres.</w:t>
      </w:r>
    </w:p>
    <w:p w14:paraId="655061D4" w14:textId="77777777" w:rsidR="009059A3" w:rsidRDefault="00000000">
      <w:pPr>
        <w:spacing w:after="120" w:line="252" w:lineRule="auto"/>
      </w:pPr>
      <w:r>
        <w:t>Sacha : Il y a des appels d’offres avec un cadre. Le cadre, ce sont des questions que l’acheteur nous pose. Par exemple, il peut demander de détailler les moyens humains, les agents affectés au marché, les qualifications, etc. Mais ça dépend vraiment des appels d’offres. Dans certains cas, il n’y a pas de cadre du tout : on envoie notre propre document et on répond sans questions imposées.</w:t>
      </w:r>
    </w:p>
    <w:p w14:paraId="57C5F4CE" w14:textId="77777777" w:rsidR="009059A3" w:rsidRDefault="00000000">
      <w:pPr>
        <w:spacing w:after="120" w:line="252" w:lineRule="auto"/>
      </w:pPr>
      <w:r>
        <w:t>Sacha : Moi, je fais toute la première partie : l’identification, la recherche, la lecture du DCE, les visites et les comptes rendus. Mais la réponse en elle-même, c’est Mme Vaché qui la fait. On peut l’appeler pour qu’elle nous donne un exemple.</w:t>
      </w:r>
    </w:p>
    <w:p w14:paraId="604D672A" w14:textId="77777777" w:rsidR="009059A3" w:rsidRDefault="00000000">
      <w:pPr>
        <w:pStyle w:val="Titre2"/>
      </w:pPr>
      <w:r>
        <w:t>8. Appel à Mme Vaché — exemple de mémoire technique</w:t>
      </w:r>
    </w:p>
    <w:p w14:paraId="147B986B" w14:textId="77777777" w:rsidR="009059A3" w:rsidRDefault="00000000">
      <w:pPr>
        <w:spacing w:after="120" w:line="252" w:lineRule="auto"/>
      </w:pPr>
      <w:r>
        <w:t>Auditeur : Bonjour, je suis avec Sacha. On travaille sur les appels d’offres. Il est surtout sur la première partie : identification, recherche et éléments classiques. Sur la partie réponse, document rendu et présentation, il n’a pas forcément d’exemple. Est-ce que vous pouvez nous envoyer un exemple de présentation ou de mémoire technique que vous avez fait récemment ?</w:t>
      </w:r>
    </w:p>
    <w:p w14:paraId="6492F266" w14:textId="77777777" w:rsidR="009059A3" w:rsidRDefault="00000000">
      <w:pPr>
        <w:spacing w:after="120" w:line="252" w:lineRule="auto"/>
      </w:pPr>
      <w:r>
        <w:t>Mme Vaché : Allez dans OneDrive, normalement dans le dossier Appels d’offres, puis Réponses.</w:t>
      </w:r>
    </w:p>
    <w:p w14:paraId="746A0F5D" w14:textId="77777777" w:rsidR="009059A3" w:rsidRDefault="00000000">
      <w:pPr>
        <w:spacing w:after="120" w:line="252" w:lineRule="auto"/>
      </w:pPr>
      <w:r>
        <w:t>Auditeur : On regarde l’appel d’offres de l’Université de Rouen, c’est bien ça ?</w:t>
      </w:r>
    </w:p>
    <w:p w14:paraId="23DC5A99" w14:textId="77777777" w:rsidR="009059A3" w:rsidRDefault="00000000">
      <w:pPr>
        <w:spacing w:after="120" w:line="252" w:lineRule="auto"/>
      </w:pPr>
      <w:r>
        <w:t>Mme Vaché : Oui. Vous avez le dossier technique ?</w:t>
      </w:r>
    </w:p>
    <w:p w14:paraId="578C6424" w14:textId="77777777" w:rsidR="009059A3" w:rsidRDefault="00000000">
      <w:pPr>
        <w:spacing w:after="120" w:line="252" w:lineRule="auto"/>
      </w:pPr>
      <w:r>
        <w:t>Sacha : Oui, on a le mémoire technique.</w:t>
      </w:r>
    </w:p>
    <w:p w14:paraId="3FEA9AA3" w14:textId="77777777" w:rsidR="009059A3" w:rsidRDefault="00000000">
      <w:pPr>
        <w:spacing w:after="120" w:line="252" w:lineRule="auto"/>
      </w:pPr>
      <w:r>
        <w:t>Auditeur : Est-ce que c’est toujours ce format-là ?</w:t>
      </w:r>
    </w:p>
    <w:p w14:paraId="263B25B9" w14:textId="77777777" w:rsidR="009059A3" w:rsidRDefault="00000000">
      <w:pPr>
        <w:spacing w:after="120" w:line="252" w:lineRule="auto"/>
      </w:pPr>
      <w:r>
        <w:t>Mme Vaché : Généralement, oui. Il peut y avoir des exceptions sur de petites consultations, où on nous demande de remplir un document dans un ordre précis, mais c’est assez rare.</w:t>
      </w:r>
    </w:p>
    <w:p w14:paraId="46230120" w14:textId="77777777" w:rsidR="009059A3" w:rsidRDefault="00000000">
      <w:pPr>
        <w:spacing w:after="120" w:line="252" w:lineRule="auto"/>
      </w:pPr>
      <w:r>
        <w:t>Auditeur : Ce document, vous le remplissez ou vous le créez ?</w:t>
      </w:r>
    </w:p>
    <w:p w14:paraId="47EEF713" w14:textId="77777777" w:rsidR="009059A3" w:rsidRDefault="00000000">
      <w:pPr>
        <w:spacing w:after="120" w:line="252" w:lineRule="auto"/>
      </w:pPr>
      <w:r>
        <w:t>Mme Vaché : On le crée généralement. On retrouve des éléments récurrents : présentation des équipes, tenues, moyens humains, organisation, etc. Mais sur certains appels d’offres, l’acheteur impose directement des questions.</w:t>
      </w:r>
    </w:p>
    <w:p w14:paraId="35897490" w14:textId="77777777" w:rsidR="009059A3" w:rsidRDefault="00000000">
      <w:pPr>
        <w:spacing w:after="120" w:line="252" w:lineRule="auto"/>
      </w:pPr>
      <w:r>
        <w:lastRenderedPageBreak/>
        <w:t>Sacha : Sur la première slide, il y a par exemple une question sur les moyens humains affectés spécifiquement au marché, le nombre total d’agents, les agents disposant du CQP APS, etc.</w:t>
      </w:r>
    </w:p>
    <w:p w14:paraId="754977EC" w14:textId="77777777" w:rsidR="009059A3" w:rsidRDefault="00000000">
      <w:pPr>
        <w:spacing w:after="120" w:line="252" w:lineRule="auto"/>
      </w:pPr>
      <w:r>
        <w:t>Mme Vaché : Oui, là ils posent certaines questions. Dans ce cas, ils nous imposent un cadre de réponse et nous suivons leur cadre.</w:t>
      </w:r>
    </w:p>
    <w:p w14:paraId="1E8AA11B" w14:textId="77777777" w:rsidR="009059A3" w:rsidRDefault="00000000">
      <w:pPr>
        <w:pStyle w:val="Titre2"/>
      </w:pPr>
      <w:r>
        <w:t>9. Exemple R&amp;E / Rouen Expo — réponse libre</w:t>
      </w:r>
    </w:p>
    <w:p w14:paraId="475352C3" w14:textId="77777777" w:rsidR="009059A3" w:rsidRDefault="00000000">
      <w:pPr>
        <w:spacing w:after="120" w:line="252" w:lineRule="auto"/>
      </w:pPr>
      <w:r>
        <w:t>Mme Vaché : Prenez un autre exemple, comme R&amp;E / Rouen Expo. Là, il n’y a pas de cadre imposé. C’est nous qui construisons notre réponse.</w:t>
      </w:r>
    </w:p>
    <w:p w14:paraId="629AE764" w14:textId="77777777" w:rsidR="009059A3" w:rsidRDefault="00000000">
      <w:pPr>
        <w:spacing w:after="120" w:line="252" w:lineRule="auto"/>
      </w:pPr>
      <w:r>
        <w:t>Sacha : On ouvre le dossier. Il y a des documents administratifs comme DC1 ou DC2, mais ce n’est pas ça. Il faut regarder le mémoire technique.</w:t>
      </w:r>
    </w:p>
    <w:p w14:paraId="6BABDE63" w14:textId="77777777" w:rsidR="009059A3" w:rsidRDefault="00000000">
      <w:pPr>
        <w:spacing w:after="120" w:line="252" w:lineRule="auto"/>
      </w:pPr>
      <w:r>
        <w:t>Auditeur : Donc là, c’est comme une plaquette ?</w:t>
      </w:r>
    </w:p>
    <w:p w14:paraId="3B7F6DDB" w14:textId="77777777" w:rsidR="009059A3" w:rsidRDefault="00000000">
      <w:pPr>
        <w:spacing w:after="120" w:line="252" w:lineRule="auto"/>
      </w:pPr>
      <w:r>
        <w:t>Mme Vaché : Ce n’est pas une plaquette, c’est notre dossier de réponse. La différence, c’est que nous choisissons l’ordre des réponses et la façon de les présenter.</w:t>
      </w:r>
    </w:p>
    <w:p w14:paraId="22A647FF" w14:textId="77777777" w:rsidR="009059A3" w:rsidRDefault="00000000">
      <w:pPr>
        <w:spacing w:after="120" w:line="252" w:lineRule="auto"/>
      </w:pPr>
      <w:r>
        <w:t>Auditeur : Pour l’Université de Rouen, le mémoire technique était donc un document donné par l’acheteur, avec des questions à remplir. Pour Rouen Expo, vous créez votre document vous-mêmes, sans cadre imposé.</w:t>
      </w:r>
    </w:p>
    <w:p w14:paraId="6024C884" w14:textId="77777777" w:rsidR="009059A3" w:rsidRDefault="00000000">
      <w:pPr>
        <w:spacing w:after="120" w:line="252" w:lineRule="auto"/>
      </w:pPr>
      <w:r>
        <w:t>Mme Vaché : Oui. Quand l’acheteur donne des questions, on suit ses questions. Quand il ne donne pas de cadre, on répond avec notre propre structure.</w:t>
      </w:r>
    </w:p>
    <w:p w14:paraId="7E2D69B5" w14:textId="77777777" w:rsidR="009059A3" w:rsidRDefault="00000000">
      <w:pPr>
        <w:pStyle w:val="Titre2"/>
      </w:pPr>
      <w:r>
        <w:t>10. DCE, RC, CCP, CCTP et pièces importantes</w:t>
      </w:r>
    </w:p>
    <w:p w14:paraId="2F3D4B54" w14:textId="77777777" w:rsidR="009059A3" w:rsidRDefault="00000000">
      <w:pPr>
        <w:spacing w:after="120" w:line="252" w:lineRule="auto"/>
      </w:pPr>
      <w:r>
        <w:t>Mme Vaché : Pour comprendre ce que veut le client, le plus important est le CCP ou le CCTP selon le nom utilisé. C’est là qu’on trouve toutes les consignes techniques. L’IA, par exemple, devra aller chercher dedans pour cibler ce que le client attend et construire une réponse adaptée.</w:t>
      </w:r>
    </w:p>
    <w:p w14:paraId="5D7F91AE" w14:textId="77777777" w:rsidR="009059A3" w:rsidRDefault="00000000">
      <w:pPr>
        <w:spacing w:after="120" w:line="252" w:lineRule="auto"/>
      </w:pPr>
      <w:r>
        <w:t>Auditeur : Ce n’est pas le DCE ?</w:t>
      </w:r>
    </w:p>
    <w:p w14:paraId="0204BAF3" w14:textId="77777777" w:rsidR="009059A3" w:rsidRDefault="00000000">
      <w:pPr>
        <w:spacing w:after="120" w:line="252" w:lineRule="auto"/>
      </w:pPr>
      <w:r>
        <w:t>Mme Vaché : Le DCE est le dossier global. Selon les appels d’offres, le CCP ou le CCTP peut être intégré dans le DCE. Les noms changent parfois, mais on retrouve souvent les mêmes types de pièces.</w:t>
      </w:r>
    </w:p>
    <w:p w14:paraId="0A849DA0" w14:textId="77777777" w:rsidR="009059A3" w:rsidRDefault="00000000">
      <w:pPr>
        <w:spacing w:after="120" w:line="252" w:lineRule="auto"/>
      </w:pPr>
      <w:r>
        <w:t>Mme Vaché : Il y a le règlement de consultation, qui fixe les règles. Il y a les clauses administratives, plutôt juridiques et contractuelles. Et il y a la partie technique, le CCP ou le CCTP, qui est la plus importante pour construire la réponse.</w:t>
      </w:r>
    </w:p>
    <w:p w14:paraId="1C9FB016" w14:textId="77777777" w:rsidR="009059A3" w:rsidRDefault="00000000">
      <w:pPr>
        <w:spacing w:after="120" w:line="252" w:lineRule="auto"/>
      </w:pPr>
      <w:r>
        <w:t>Sacha : Dans certains dossiers, le DCE est un seul document qui contient à la fois le RC et le CCP.</w:t>
      </w:r>
    </w:p>
    <w:p w14:paraId="353305DD" w14:textId="77777777" w:rsidR="009059A3" w:rsidRDefault="00000000">
      <w:pPr>
        <w:spacing w:after="120" w:line="252" w:lineRule="auto"/>
      </w:pPr>
      <w:r>
        <w:t>Mme Vaché : Oui, c’est ça. Ce qui compte, c’est de comprendre où sont les exigences techniques.</w:t>
      </w:r>
    </w:p>
    <w:p w14:paraId="0174BDA0" w14:textId="77777777" w:rsidR="009059A3" w:rsidRDefault="00000000">
      <w:pPr>
        <w:spacing w:after="120" w:line="252" w:lineRule="auto"/>
      </w:pPr>
      <w:r>
        <w:t>Auditeur : Et concrètement, le CCP ou le CCTP contient quoi ?</w:t>
      </w:r>
    </w:p>
    <w:p w14:paraId="769B6625" w14:textId="77777777" w:rsidR="009059A3" w:rsidRDefault="00000000">
      <w:pPr>
        <w:spacing w:after="120" w:line="252" w:lineRule="auto"/>
      </w:pPr>
      <w:r>
        <w:t>Sacha : Tous les éléments techniques : les rondes à effectuer, les horaires d’ouverture, le nombre d’agents nécessaires, les contraintes du site, tout ce qu’il faut savoir pour répondre.</w:t>
      </w:r>
    </w:p>
    <w:p w14:paraId="42AA98C9" w14:textId="77777777" w:rsidR="009059A3" w:rsidRDefault="00000000">
      <w:pPr>
        <w:pStyle w:val="Titre2"/>
      </w:pPr>
      <w:r>
        <w:t>11. Niveau de personnalisation du dossier de réponse</w:t>
      </w:r>
    </w:p>
    <w:p w14:paraId="25B41D87" w14:textId="77777777" w:rsidR="009059A3" w:rsidRDefault="00000000">
      <w:pPr>
        <w:spacing w:after="120" w:line="252" w:lineRule="auto"/>
      </w:pPr>
      <w:r>
        <w:t>Auditeur : Dans le document de réponse, qu’est-ce qui est vraiment personnalisé ? Parce qu’une partie ressemble à une présentation assez générique.</w:t>
      </w:r>
    </w:p>
    <w:p w14:paraId="09DD9AF7" w14:textId="77777777" w:rsidR="009059A3" w:rsidRDefault="00000000">
      <w:pPr>
        <w:spacing w:after="120" w:line="252" w:lineRule="auto"/>
      </w:pPr>
      <w:r>
        <w:t>Mme Vaché : Il y a une partie générique et une partie personnalisée. La présentation des agents, des tenues et certains moyens organisationnels sont généralement les mêmes. La personnalisation arrive quand on répond à des questions spécifiques du client ou à des particularités du site.</w:t>
      </w:r>
    </w:p>
    <w:p w14:paraId="158E9DD2" w14:textId="77777777" w:rsidR="009059A3" w:rsidRDefault="00000000">
      <w:pPr>
        <w:spacing w:after="120" w:line="252" w:lineRule="auto"/>
      </w:pPr>
      <w:r>
        <w:t>Mme Vaché : Par exemple, si ce client pose une question que nous n’avions pas dans un autre dossier, on ajoute une slide pour y répondre. Plus on répond à des questions auxquelles le client n’a pas forcément pensé, mieux c’est. Cela nous différencie aussi des autres sociétés de sécurité.</w:t>
      </w:r>
    </w:p>
    <w:p w14:paraId="1B493B96" w14:textId="77777777" w:rsidR="009059A3" w:rsidRDefault="00000000">
      <w:pPr>
        <w:spacing w:after="120" w:line="252" w:lineRule="auto"/>
      </w:pPr>
      <w:r>
        <w:t>Auditeur : Donc la personnalisation, ce n’est pas seulement changer quelques éléments ; c’est ajouter des réponses pertinentes aux enjeux du site.</w:t>
      </w:r>
    </w:p>
    <w:p w14:paraId="637FA91B" w14:textId="77777777" w:rsidR="009059A3" w:rsidRDefault="00000000">
      <w:pPr>
        <w:spacing w:after="120" w:line="252" w:lineRule="auto"/>
      </w:pPr>
      <w:r>
        <w:lastRenderedPageBreak/>
        <w:t>Mme Vaché : Exactement.</w:t>
      </w:r>
    </w:p>
    <w:p w14:paraId="338752D1" w14:textId="77777777" w:rsidR="009059A3" w:rsidRDefault="00000000">
      <w:pPr>
        <w:pStyle w:val="Titre2"/>
      </w:pPr>
      <w:r>
        <w:t>12. Phase orale et présentation</w:t>
      </w:r>
    </w:p>
    <w:p w14:paraId="6980E5E1" w14:textId="77777777" w:rsidR="009059A3" w:rsidRDefault="00000000">
      <w:pPr>
        <w:spacing w:after="120" w:line="252" w:lineRule="auto"/>
      </w:pPr>
      <w:r>
        <w:t>Auditeur : Est-ce qu’il y a parfois une phase orale avec une présentation PowerPoint ?</w:t>
      </w:r>
    </w:p>
    <w:p w14:paraId="10FFCD4C" w14:textId="77777777" w:rsidR="009059A3" w:rsidRDefault="00000000">
      <w:pPr>
        <w:spacing w:after="120" w:line="252" w:lineRule="auto"/>
      </w:pPr>
      <w:r>
        <w:t>Mme Vaché : Oui, mais c’est plutôt en phase 2. Par exemple, on l’a eu pour le siège de Carrefour. Dans ce cas, on récupère le dossier, on sort une dizaine de pages et on va présenter.</w:t>
      </w:r>
    </w:p>
    <w:p w14:paraId="407386F2" w14:textId="77777777" w:rsidR="009059A3" w:rsidRDefault="00000000">
      <w:pPr>
        <w:spacing w:after="120" w:line="252" w:lineRule="auto"/>
      </w:pPr>
      <w:r>
        <w:t>Auditeur : C’est fréquent ?</w:t>
      </w:r>
    </w:p>
    <w:p w14:paraId="2B0CBD72" w14:textId="77777777" w:rsidR="009059A3" w:rsidRDefault="00000000">
      <w:pPr>
        <w:spacing w:after="120" w:line="252" w:lineRule="auto"/>
      </w:pPr>
      <w:r>
        <w:t>Mme Vaché : Non, c’est rare. Je dirais 10 % des cas maximum.</w:t>
      </w:r>
    </w:p>
    <w:p w14:paraId="22CC757D" w14:textId="77777777" w:rsidR="009059A3" w:rsidRDefault="00000000">
      <w:pPr>
        <w:spacing w:after="120" w:line="252" w:lineRule="auto"/>
      </w:pPr>
      <w:r>
        <w:t>Auditeur : Même si c’est rare, c’est important de l’intégrer. Je ne réfléchis pas seulement à l’optimisation du temps, mais aussi à l’optimisation du taux de réussite. Si on peut aller jusqu’à un logiciel qui crée une présentation pertinente, ça peut apporter beaucoup de valeur.</w:t>
      </w:r>
    </w:p>
    <w:p w14:paraId="18C4034C" w14:textId="77777777" w:rsidR="009059A3" w:rsidRDefault="00000000">
      <w:pPr>
        <w:spacing w:after="120" w:line="252" w:lineRule="auto"/>
      </w:pPr>
      <w:r>
        <w:t>Mme Vaché : Oui, parce qu’aujourd’hui le dossier sort de notre tête. Si l’IA analyse les questions dans le CCTP, s’appuie sur nos pré-réponses et ajoute ce qu’elle trouve, elle peut apporter une meilleure réponse, avec des éléments auxquels nous n’aurions pas pensé. Elle peut même identifier des problématiques et des réponses que nous n’avions pas envisagées.</w:t>
      </w:r>
    </w:p>
    <w:p w14:paraId="32BF27A4" w14:textId="77777777" w:rsidR="009059A3" w:rsidRDefault="00000000">
      <w:pPr>
        <w:spacing w:after="120" w:line="252" w:lineRule="auto"/>
      </w:pPr>
      <w:r>
        <w:t>Auditeur : Donc ce n’est pas seulement un enjeu de temps. C’est aussi un enjeu de qualité et de pertinence.</w:t>
      </w:r>
    </w:p>
    <w:p w14:paraId="6A609EC9" w14:textId="77777777" w:rsidR="009059A3" w:rsidRDefault="00000000">
      <w:pPr>
        <w:spacing w:after="120" w:line="252" w:lineRule="auto"/>
      </w:pPr>
      <w:r>
        <w:t>Mme Vaché : Carrément. Pour une présentation, on réfléchit pendant une demi-journée pour récupérer des idées. Il faut démontrer au client qu’on a pensé à tous les cas de figure possibles sur la sécurité du site.</w:t>
      </w:r>
    </w:p>
    <w:p w14:paraId="17B8678E" w14:textId="77777777" w:rsidR="009059A3" w:rsidRDefault="00000000">
      <w:pPr>
        <w:pStyle w:val="Titre2"/>
      </w:pPr>
      <w:r>
        <w:t>13. Mémoire technique, dossier technique et documents rendus</w:t>
      </w:r>
    </w:p>
    <w:p w14:paraId="18696098" w14:textId="77777777" w:rsidR="009059A3" w:rsidRDefault="00000000">
      <w:pPr>
        <w:spacing w:after="120" w:line="252" w:lineRule="auto"/>
      </w:pPr>
      <w:r>
        <w:t>Auditeur : Quand vous avez un mémoire technique imposé, est-ce qu’il est suivi d’un document de présentation GIS ?</w:t>
      </w:r>
    </w:p>
    <w:p w14:paraId="1DAB6EED" w14:textId="77777777" w:rsidR="009059A3" w:rsidRDefault="00000000">
      <w:pPr>
        <w:spacing w:after="120" w:line="252" w:lineRule="auto"/>
      </w:pPr>
      <w:r>
        <w:t>Mme Vaché : Non. On donne seulement le mémoire technique ou le dossier technique demandé.</w:t>
      </w:r>
    </w:p>
    <w:p w14:paraId="54CB4D6B" w14:textId="77777777" w:rsidR="009059A3" w:rsidRDefault="00000000">
      <w:pPr>
        <w:spacing w:after="120" w:line="252" w:lineRule="auto"/>
      </w:pPr>
      <w:r>
        <w:t>Auditeur : Donc c’est soit le document imposé, soit votre propre mémoire technique.</w:t>
      </w:r>
    </w:p>
    <w:p w14:paraId="1665DB1D" w14:textId="77777777" w:rsidR="009059A3" w:rsidRDefault="00000000">
      <w:pPr>
        <w:spacing w:after="120" w:line="252" w:lineRule="auto"/>
      </w:pPr>
      <w:r>
        <w:t>Mme Vaché : Oui. En réalité, quand on parle de dossier technique ou de mémoire technique, c’est la même chose. Si l’acheteur impose un cadre, on le remplit. S’il n’impose pas de cadre, on utilise notre document à nous.</w:t>
      </w:r>
    </w:p>
    <w:p w14:paraId="5C93A7D2" w14:textId="77777777" w:rsidR="009059A3" w:rsidRDefault="00000000">
      <w:pPr>
        <w:spacing w:after="120" w:line="252" w:lineRule="auto"/>
      </w:pPr>
      <w:r>
        <w:t>Auditeur : Généralement, c’est plus souvent votre document ou le document imposé par l’acheteur ?</w:t>
      </w:r>
    </w:p>
    <w:p w14:paraId="279A1DA6" w14:textId="77777777" w:rsidR="009059A3" w:rsidRDefault="00000000">
      <w:pPr>
        <w:spacing w:after="120" w:line="252" w:lineRule="auto"/>
      </w:pPr>
      <w:r>
        <w:t>Mme Vaché : Je dirais 50/50. Ce qui nous arrange le plus, c’est quand l’acheteur nous dit simplement de répondre sans imposer un ordre précis. Dans ce cas, on a une base, on la modifie, on l’agrémente et on l’envoie. Quand ils imposent des questions, il faut tout modifier. Même en mise en page, c’est plus pénible, car on fait parfois du copier-coller qui ne rend pas bien.</w:t>
      </w:r>
    </w:p>
    <w:p w14:paraId="5E703488" w14:textId="77777777" w:rsidR="009059A3" w:rsidRDefault="00000000">
      <w:pPr>
        <w:pStyle w:val="Titre2"/>
      </w:pPr>
      <w:r>
        <w:t>14. Workflow après la première analyse de Sacha</w:t>
      </w:r>
    </w:p>
    <w:p w14:paraId="119C2D56" w14:textId="77777777" w:rsidR="009059A3" w:rsidRDefault="00000000">
      <w:pPr>
        <w:spacing w:after="120" w:line="252" w:lineRule="auto"/>
      </w:pPr>
      <w:r>
        <w:t>Auditeur : Sacha est donc au tout début du processus de réponse à l’appel d’offres. Il détecte l’opportunité, prépare les éléments, puis transmet à Mme Vaché.</w:t>
      </w:r>
    </w:p>
    <w:p w14:paraId="2F83ED3F" w14:textId="77777777" w:rsidR="009059A3" w:rsidRDefault="00000000">
      <w:pPr>
        <w:spacing w:after="120" w:line="252" w:lineRule="auto"/>
      </w:pPr>
      <w:r>
        <w:t>Mme Vaché : Exactement. Ensuite, c’est moi qui fais la réponse. On répond ensemble, mais c’est moi qui m’en occupe. On se fait une revue tous les trois ou quatre jours. C’est vraiment mon rôle, et je manage Sacha sur cette partie.</w:t>
      </w:r>
    </w:p>
    <w:p w14:paraId="73315BC8" w14:textId="77777777" w:rsidR="009059A3" w:rsidRDefault="00000000">
      <w:pPr>
        <w:spacing w:after="120" w:line="252" w:lineRule="auto"/>
      </w:pPr>
      <w:r>
        <w:t>Auditeur : D’accord, on va continuer à regarder les documents en détail. Merci.</w:t>
      </w:r>
    </w:p>
    <w:p w14:paraId="479AF5F3" w14:textId="77777777" w:rsidR="009059A3" w:rsidRDefault="00000000">
      <w:pPr>
        <w:pStyle w:val="Titre2"/>
      </w:pPr>
      <w:r>
        <w:t>15. Retour après l’appel</w:t>
      </w:r>
    </w:p>
    <w:p w14:paraId="1EDA5381" w14:textId="77777777" w:rsidR="009059A3" w:rsidRDefault="00000000">
      <w:pPr>
        <w:spacing w:after="120" w:line="252" w:lineRule="auto"/>
      </w:pPr>
      <w:r>
        <w:t>Auditeur : Là, c’est beaucoup plus structuré. Tu expliques très bien, et tu as une bonne vision de ce que tu fais. Le processus est clair : ça passe par toi pour la recherche et l’analyse, puis par Mme Vaché pour la réponse.</w:t>
      </w:r>
    </w:p>
    <w:p w14:paraId="38C248BE" w14:textId="77777777" w:rsidR="009059A3" w:rsidRDefault="00000000">
      <w:pPr>
        <w:spacing w:after="120" w:line="252" w:lineRule="auto"/>
      </w:pPr>
      <w:r>
        <w:lastRenderedPageBreak/>
        <w:t>Sacha : Oui, c’est ça. Moi, je sais surtout ce qui se passe avant la réponse. Je n’ai pas encore tout le suivi derrière. J’ai demandé à l’avoir pour mieux comprendre comment ça se passe concrètement après.</w:t>
      </w:r>
    </w:p>
    <w:p w14:paraId="106D6270" w14:textId="77777777" w:rsidR="009059A3" w:rsidRDefault="00000000">
      <w:pPr>
        <w:spacing w:after="120" w:line="252" w:lineRule="auto"/>
      </w:pPr>
      <w:r>
        <w:t>Auditeur : Il me faudrait les DCE des deux dossiers, ainsi que les deux réponses : celui de l’Université de Rouen et celui de Rouen Expo.</w:t>
      </w:r>
    </w:p>
    <w:p w14:paraId="4F662C1E" w14:textId="77777777" w:rsidR="009059A3" w:rsidRDefault="00000000">
      <w:pPr>
        <w:spacing w:after="120" w:line="252" w:lineRule="auto"/>
      </w:pPr>
      <w:r>
        <w:t>Sacha : Oui, je peux essayer de les retrouver. Le dossier peut être dans OneDrive. Il faut que je regarde.</w:t>
      </w:r>
    </w:p>
    <w:p w14:paraId="1DB7550A" w14:textId="77777777" w:rsidR="009059A3" w:rsidRDefault="00000000">
      <w:pPr>
        <w:pStyle w:val="Titre2"/>
      </w:pPr>
      <w:r>
        <w:t>16. BPU et chiffrage</w:t>
      </w:r>
    </w:p>
    <w:p w14:paraId="1D4627D1" w14:textId="77777777" w:rsidR="009059A3" w:rsidRDefault="00000000">
      <w:pPr>
        <w:spacing w:after="120" w:line="252" w:lineRule="auto"/>
      </w:pPr>
      <w:r>
        <w:t>Auditeur : Il y a aussi un document de prix, le BPU ?</w:t>
      </w:r>
    </w:p>
    <w:p w14:paraId="277245D5" w14:textId="77777777" w:rsidR="009059A3" w:rsidRDefault="00000000">
      <w:pPr>
        <w:spacing w:after="120" w:line="252" w:lineRule="auto"/>
      </w:pPr>
      <w:r>
        <w:t>Sacha : Oui, le BPU comprend tous les prix. Par exemple, il peut y avoir le montant de l’offre ou le bordereau des prix unitaires. En gros, on doit remplir nos prix dans le document.</w:t>
      </w:r>
    </w:p>
    <w:p w14:paraId="65EDCC1A" w14:textId="77777777" w:rsidR="009059A3" w:rsidRDefault="00000000">
      <w:pPr>
        <w:spacing w:after="120" w:line="252" w:lineRule="auto"/>
      </w:pPr>
      <w:r>
        <w:t>Auditeur : Par exemple, une ronde à 5 euros, ça correspond à quoi ?</w:t>
      </w:r>
    </w:p>
    <w:p w14:paraId="6EBBE579" w14:textId="77777777" w:rsidR="009059A3" w:rsidRDefault="00000000">
      <w:pPr>
        <w:spacing w:after="120" w:line="252" w:lineRule="auto"/>
      </w:pPr>
      <w:r>
        <w:t>Sacha : Par exemple, une ronde d’ouverture : combien on facture pour qu’un agent vienne ouvrir le site.</w:t>
      </w:r>
    </w:p>
    <w:p w14:paraId="395F3F9B" w14:textId="77777777" w:rsidR="009059A3" w:rsidRDefault="00000000">
      <w:pPr>
        <w:spacing w:after="120" w:line="252" w:lineRule="auto"/>
      </w:pPr>
      <w:r>
        <w:t>Auditeur : Ce sont des questions que l’acheteur vous pose ?</w:t>
      </w:r>
    </w:p>
    <w:p w14:paraId="1617DF53" w14:textId="77777777" w:rsidR="009059A3" w:rsidRDefault="00000000">
      <w:pPr>
        <w:spacing w:after="120" w:line="252" w:lineRule="auto"/>
      </w:pPr>
      <w:r>
        <w:t>Sacha : C’est plutôt un document qu’on doit rendre. Tout ce qui est rempli en bleu, c’est ce que nous avons complété. En revanche, je ne maîtrise pas vraiment comment le chiffrage est fait. C’est une autre personne ou une autre équipe qui gère ça.</w:t>
      </w:r>
    </w:p>
    <w:p w14:paraId="2CDF279B" w14:textId="77777777" w:rsidR="009059A3" w:rsidRDefault="00000000">
      <w:pPr>
        <w:spacing w:after="120" w:line="252" w:lineRule="auto"/>
      </w:pPr>
      <w:r>
        <w:t>Auditeur : Donc il y a bien un document de prix envoyé avec la réponse ?</w:t>
      </w:r>
    </w:p>
    <w:p w14:paraId="07FF1E7C" w14:textId="77777777" w:rsidR="009059A3" w:rsidRDefault="00000000">
      <w:pPr>
        <w:spacing w:after="120" w:line="252" w:lineRule="auto"/>
      </w:pPr>
      <w:r>
        <w:t>Sacha : Oui. Mais ce n’est pas toujours le même format. Par exemple, le BPU de l’Université de Rouen est différent de celui de Rouen Expo. On nous demande souvent les mêmes types d’informations, mais le chiffrage et la présentation ne sont pas toujours les mêmes selon les dossiers.</w:t>
      </w:r>
    </w:p>
    <w:p w14:paraId="61411EDC" w14:textId="77777777" w:rsidR="009059A3" w:rsidRDefault="00000000">
      <w:pPr>
        <w:spacing w:after="120" w:line="252" w:lineRule="auto"/>
      </w:pPr>
      <w:r>
        <w:t>Auditeur : D’accord. Il faudra donc récupérer aussi les documents de prix pour avoir toutes les ressources.</w:t>
      </w:r>
    </w:p>
    <w:p w14:paraId="1A49D762" w14:textId="77777777" w:rsidR="009059A3" w:rsidRDefault="00000000">
      <w:pPr>
        <w:spacing w:after="120" w:line="252" w:lineRule="auto"/>
      </w:pPr>
      <w:r>
        <w:t>Sacha : Oui, je vais te les mettre avec toutes les ressources.</w:t>
      </w:r>
    </w:p>
    <w:p w14:paraId="1DD88EF0" w14:textId="77777777" w:rsidR="009059A3" w:rsidRDefault="00000000">
      <w:pPr>
        <w:pStyle w:val="Titre1"/>
      </w:pPr>
      <w:r>
        <w:t>Synthèse opérationnelle à retenir</w:t>
      </w:r>
    </w:p>
    <w:p w14:paraId="17F059D8" w14:textId="77777777" w:rsidR="009059A3" w:rsidRDefault="00000000">
      <w:pPr>
        <w:pStyle w:val="Listepuces"/>
      </w:pPr>
      <w:r>
        <w:t>Le point central du process est la lecture et l’exploitation du DCE, surtout des pièces techniques type CCP/CCTP.</w:t>
      </w:r>
    </w:p>
    <w:p w14:paraId="7AB35FF9" w14:textId="77777777" w:rsidR="009059A3" w:rsidRDefault="00000000">
      <w:pPr>
        <w:pStyle w:val="Listepuces"/>
      </w:pPr>
      <w:r>
        <w:t>Sacha gère l’amont : recherche, tri, informations clés, visite, compte rendu et transmission.</w:t>
      </w:r>
    </w:p>
    <w:p w14:paraId="4E75CF9D" w14:textId="77777777" w:rsidR="009059A3" w:rsidRDefault="00000000">
      <w:pPr>
        <w:pStyle w:val="Listepuces"/>
      </w:pPr>
      <w:r>
        <w:t>Mme Vaché gère la réponse : mémoire technique, adaptation au cadre client, personnalisation et revue.</w:t>
      </w:r>
    </w:p>
    <w:p w14:paraId="18AA9321" w14:textId="77777777" w:rsidR="009059A3" w:rsidRDefault="00000000">
      <w:pPr>
        <w:pStyle w:val="Listepuces"/>
      </w:pPr>
      <w:r>
        <w:t>Il existe deux formats : cadre imposé par l’acheteur ou mémoire technique libre créé par GIS.</w:t>
      </w:r>
    </w:p>
    <w:p w14:paraId="62DB0B57" w14:textId="77777777" w:rsidR="009059A3" w:rsidRDefault="00000000">
      <w:pPr>
        <w:pStyle w:val="Listepuces"/>
      </w:pPr>
      <w:r>
        <w:t>La visite de site est un point de valeur, car elle apporte parfois des informations non écrites dans le DCE.</w:t>
      </w:r>
    </w:p>
    <w:p w14:paraId="084EE4D9" w14:textId="77777777" w:rsidR="009059A3" w:rsidRDefault="00000000">
      <w:pPr>
        <w:pStyle w:val="Listepuces"/>
      </w:pPr>
      <w:r>
        <w:t>Le BPU est indispensable mais séparé du travail de rédaction technique ; il nécessite de comprendre le chiffrage.</w:t>
      </w:r>
    </w:p>
    <w:p w14:paraId="55ADFCF2" w14:textId="77777777" w:rsidR="009059A3" w:rsidRDefault="00000000">
      <w:pPr>
        <w:pStyle w:val="Listepuces"/>
      </w:pPr>
      <w:r>
        <w:t>L’IA peut avoir un impact fort si elle ne fait pas seulement gagner du temps, mais améliore aussi la qualité, la personnalisation et le taux de réussite des réponses.</w:t>
      </w:r>
    </w:p>
    <w:sectPr w:rsidR="009059A3" w:rsidSect="00034616">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6A9A" w14:textId="77777777" w:rsidR="00D76EE5" w:rsidRDefault="00D76EE5">
      <w:pPr>
        <w:spacing w:after="0" w:line="240" w:lineRule="auto"/>
      </w:pPr>
      <w:r>
        <w:separator/>
      </w:r>
    </w:p>
  </w:endnote>
  <w:endnote w:type="continuationSeparator" w:id="0">
    <w:p w14:paraId="38689FE3" w14:textId="77777777" w:rsidR="00D76EE5" w:rsidRDefault="00D76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0DFC" w14:textId="77777777" w:rsidR="009059A3" w:rsidRDefault="00000000">
    <w:pPr>
      <w:pStyle w:val="Pieddepage"/>
      <w:jc w:val="center"/>
    </w:pPr>
    <w:r>
      <w:t xml:space="preserve">Page </w:t>
    </w:r>
    <w:r>
      <w:fldChar w:fldCharType="begin"/>
    </w:r>
    <w:r>
      <w:instrText>PAGE</w:instrText>
    </w:r>
    <w:r>
      <w:fldChar w:fldCharType="separate"/>
    </w:r>
    <w:r w:rsidR="00243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B77C" w14:textId="77777777" w:rsidR="00D76EE5" w:rsidRDefault="00D76EE5">
      <w:pPr>
        <w:spacing w:after="0" w:line="240" w:lineRule="auto"/>
      </w:pPr>
      <w:r>
        <w:separator/>
      </w:r>
    </w:p>
  </w:footnote>
  <w:footnote w:type="continuationSeparator" w:id="0">
    <w:p w14:paraId="3D6774D1" w14:textId="77777777" w:rsidR="00D76EE5" w:rsidRDefault="00D76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30707469">
    <w:abstractNumId w:val="8"/>
  </w:num>
  <w:num w:numId="2" w16cid:durableId="386340427">
    <w:abstractNumId w:val="6"/>
  </w:num>
  <w:num w:numId="3" w16cid:durableId="1061557484">
    <w:abstractNumId w:val="5"/>
  </w:num>
  <w:num w:numId="4" w16cid:durableId="1607156396">
    <w:abstractNumId w:val="4"/>
  </w:num>
  <w:num w:numId="5" w16cid:durableId="274095849">
    <w:abstractNumId w:val="7"/>
  </w:num>
  <w:num w:numId="6" w16cid:durableId="760637040">
    <w:abstractNumId w:val="3"/>
  </w:num>
  <w:num w:numId="7" w16cid:durableId="955213345">
    <w:abstractNumId w:val="2"/>
  </w:num>
  <w:num w:numId="8" w16cid:durableId="18818763">
    <w:abstractNumId w:val="1"/>
  </w:num>
  <w:num w:numId="9" w16cid:durableId="86711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02F"/>
    <w:rsid w:val="0015074B"/>
    <w:rsid w:val="00243BA4"/>
    <w:rsid w:val="0029639D"/>
    <w:rsid w:val="00326F90"/>
    <w:rsid w:val="00462F58"/>
    <w:rsid w:val="00620A7F"/>
    <w:rsid w:val="00721C01"/>
    <w:rsid w:val="009059A3"/>
    <w:rsid w:val="00AA1D8D"/>
    <w:rsid w:val="00B47730"/>
    <w:rsid w:val="00CB0664"/>
    <w:rsid w:val="00D76EE5"/>
    <w:rsid w:val="00E05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AC9E8"/>
  <w14:defaultImageDpi w14:val="300"/>
  <w15:docId w15:val="{B99D5E23-BA64-FA45-ADFD-F179531F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4021</Words>
  <Characters>22118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GOMIS Clarence</cp:lastModifiedBy>
  <cp:revision>4</cp:revision>
  <dcterms:created xsi:type="dcterms:W3CDTF">2013-12-23T23:15:00Z</dcterms:created>
  <dcterms:modified xsi:type="dcterms:W3CDTF">2026-05-31T14:50:00Z</dcterms:modified>
  <cp:category/>
</cp:coreProperties>
</file>