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314825" cy="1711348"/>
            <wp:effectExtent l="0" t="0" r="0" b="317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825" cy="1711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32261" cy="64623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2261" cy="646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t>Note: In case of triangle, you can consider the sides as height and length of base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• Print the area of the shape.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51227" cy="3741744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1227" cy="3741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667000" cy="368046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0" cy="368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24301" cy="6332769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4301" cy="6332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507</Words>
  <Pages>1</Pages>
  <Characters>2167</Characters>
  <Application>WPS Office</Application>
  <DocSecurity>0</DocSecurity>
  <Paragraphs>107</Paragraphs>
  <ScaleCrop>false</ScaleCrop>
  <LinksUpToDate>false</LinksUpToDate>
  <CharactersWithSpaces>2606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Redmi Note 7S</lastModifiedBy>
  <dcterms:modified xsi:type="dcterms:W3CDTF">2025-01-13T10:52:02Z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cefa5e0378bf4916936bbac5ec69b807</vt:lpwstr>
  </property>
</Properties>
</file>