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323" w:line="410" w:lineRule="auto"/>
        <w:ind w:right="1548" w:firstLine="2378"/>
        <w:rPr>
          <w:b w:val="0"/>
        </w:rPr>
      </w:pPr>
      <w:r w:rsidDel="00000000" w:rsidR="00000000" w:rsidRPr="00000000">
        <w:rPr>
          <w:color w:val="970000"/>
          <w:rtl w:val="0"/>
        </w:rPr>
        <w:t xml:space="preserve">Phase-2 Submission Template </w:t>
      </w:r>
      <w:r w:rsidDel="00000000" w:rsidR="00000000" w:rsidRPr="00000000">
        <w:rPr>
          <w:rtl w:val="0"/>
        </w:rPr>
        <w:t xml:space="preserve">Student Name: MAGESH.S</w:t>
      </w:r>
      <w:r w:rsidDel="00000000" w:rsidR="00000000" w:rsidRPr="00000000">
        <w:rPr>
          <w:rtl w:val="0"/>
        </w:rPr>
      </w:r>
    </w:p>
    <w:p w:rsidR="00000000" w:rsidDel="00000000" w:rsidP="00000000" w:rsidRDefault="00000000" w:rsidRPr="00000000" w14:paraId="00000002">
      <w:pPr>
        <w:spacing w:before="1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Register Number: </w:t>
      </w:r>
      <w:r w:rsidDel="00000000" w:rsidR="00000000" w:rsidRPr="00000000">
        <w:rPr>
          <w:rFonts w:ascii="Times New Roman" w:cs="Times New Roman" w:eastAsia="Times New Roman" w:hAnsi="Times New Roman"/>
          <w:sz w:val="36"/>
          <w:szCs w:val="36"/>
          <w:rtl w:val="0"/>
        </w:rPr>
        <w:t xml:space="preserve">212923106029</w:t>
      </w:r>
    </w:p>
    <w:p w:rsidR="00000000" w:rsidDel="00000000" w:rsidP="00000000" w:rsidRDefault="00000000" w:rsidRPr="00000000" w14:paraId="00000003">
      <w:pPr>
        <w:spacing w:before="301"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Institution: </w:t>
      </w:r>
      <w:r w:rsidDel="00000000" w:rsidR="00000000" w:rsidRPr="00000000">
        <w:rPr>
          <w:rFonts w:ascii="Times New Roman" w:cs="Times New Roman" w:eastAsia="Times New Roman" w:hAnsi="Times New Roman"/>
          <w:sz w:val="36"/>
          <w:szCs w:val="36"/>
          <w:rtl w:val="0"/>
        </w:rPr>
        <w:t xml:space="preserve">ST.JOSEPH COLLEGE OF ENGINEERING</w:t>
      </w:r>
    </w:p>
    <w:p w:rsidR="00000000" w:rsidDel="00000000" w:rsidP="00000000" w:rsidRDefault="00000000" w:rsidRPr="00000000" w14:paraId="00000004">
      <w:pPr>
        <w:spacing w:before="301" w:line="278.0000000000000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Department: </w:t>
      </w:r>
      <w:r w:rsidDel="00000000" w:rsidR="00000000" w:rsidRPr="00000000">
        <w:rPr>
          <w:rFonts w:ascii="Times New Roman" w:cs="Times New Roman" w:eastAsia="Times New Roman" w:hAnsi="Times New Roman"/>
          <w:sz w:val="36"/>
          <w:szCs w:val="36"/>
          <w:rtl w:val="0"/>
        </w:rPr>
        <w:t xml:space="preserve">ELECTRONICS AND COMMUNICATION ENGINEERING</w:t>
      </w:r>
    </w:p>
    <w:p w:rsidR="00000000" w:rsidDel="00000000" w:rsidP="00000000" w:rsidRDefault="00000000" w:rsidRPr="00000000" w14:paraId="00000005">
      <w:pPr>
        <w:spacing w:before="233"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Date of Submission: </w:t>
      </w:r>
      <w:r w:rsidDel="00000000" w:rsidR="00000000" w:rsidRPr="00000000">
        <w:rPr>
          <w:rFonts w:ascii="Times New Roman" w:cs="Times New Roman" w:eastAsia="Times New Roman" w:hAnsi="Times New Roman"/>
          <w:sz w:val="36"/>
          <w:szCs w:val="36"/>
          <w:rtl w:val="0"/>
        </w:rPr>
        <w:t xml:space="preserve">29-04-2025</w:t>
      </w:r>
    </w:p>
    <w:p w:rsidR="00000000" w:rsidDel="00000000" w:rsidP="00000000" w:rsidRDefault="00000000" w:rsidRPr="00000000" w14:paraId="00000006">
      <w:pPr>
        <w:spacing w:before="311"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Github Repository Link:</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2"/>
        <w:numPr>
          <w:ilvl w:val="0"/>
          <w:numId w:val="4"/>
        </w:numPr>
        <w:tabs>
          <w:tab w:val="left" w:leader="none" w:pos="719"/>
        </w:tabs>
        <w:spacing w:before="1" w:lineRule="auto"/>
        <w:ind w:left="719" w:hanging="359"/>
        <w:jc w:val="left"/>
        <w:rPr/>
      </w:pPr>
      <w:r w:rsidDel="00000000" w:rsidR="00000000" w:rsidRPr="00000000">
        <w:rPr>
          <w:color w:val="970000"/>
          <w:rtl w:val="0"/>
        </w:rPr>
        <w:t xml:space="preserve">Problem Statement</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480" w:lineRule="auto"/>
        <w:ind w:left="360" w:right="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Credit card fraud is a major global issue, costing businesses and consumers billions of dollars every year. Fraudsters use increasingly sophisticated methods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phishing, identity theft, and card skimming</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unauthorized transactions. Massive Financial Impact: Global losses from credit card fraud exceed $30 billion annually, affecting banks, retailers, and cardholders alike.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2" w:lineRule="auto"/>
        <w:ind w:left="360" w:right="125" w:firstLine="62.0000000000000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Solving this problem with AI helps create a safer, more trustworthy financial ecosystem while saving billions in losses and reducing the burden on both institutions and customers.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pStyle w:val="Heading2"/>
        <w:numPr>
          <w:ilvl w:val="0"/>
          <w:numId w:val="4"/>
        </w:numPr>
        <w:tabs>
          <w:tab w:val="left" w:leader="none" w:pos="298"/>
        </w:tabs>
        <w:ind w:left="298" w:hanging="298"/>
        <w:jc w:val="left"/>
        <w:rPr/>
      </w:pPr>
      <w:r w:rsidDel="00000000" w:rsidR="00000000" w:rsidRPr="00000000">
        <w:rPr>
          <w:color w:val="970000"/>
          <w:rtl w:val="0"/>
        </w:rPr>
        <w:t xml:space="preserve">Project Objectives</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headerReference r:id="rId6" w:type="default"/>
          <w:pgSz w:h="15840" w:w="12240" w:orient="portrait"/>
          <w:pgMar w:bottom="280" w:top="1340" w:left="1440" w:right="1440" w:header="345" w:footer="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Goal: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primary aim of this project is to develop an AI-powered system that accurately detects and prevents credit card fraud in real-time, minimizing false positives while ensuring legitimate transactions are not disrupted.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Outcomes: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46"/>
        </w:tabs>
        <w:spacing w:after="0" w:before="1" w:line="276" w:lineRule="auto"/>
        <w:ind w:left="0" w:right="26"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High-Accuracy Fraud Detection Model:Build and train a machine learning model capable of distinguishing between legitimate and fraudulent credit card transactions with high precision and recall.</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46"/>
        </w:tabs>
        <w:spacing w:after="0" w:before="0" w:line="240" w:lineRule="auto"/>
        <w:ind w:left="246" w:right="0" w:hanging="246"/>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Real-Time Prediction System:</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 a system that can flag suspicious transactions as they occur, enabling instant alerts or blocks before financial loss happens.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46"/>
        </w:tabs>
        <w:spacing w:after="0" w:before="0" w:line="240" w:lineRule="auto"/>
        <w:ind w:left="246" w:right="0" w:hanging="246"/>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Behavioral Pattern Analysis:</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Gain insights into common patterns and behaviors associated with fraudulent activity versus normal user behavior.</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46"/>
        </w:tabs>
        <w:spacing w:after="0" w:before="0" w:line="240" w:lineRule="auto"/>
        <w:ind w:left="246" w:right="0" w:hanging="246"/>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 Positive Reduction:</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Optimize the model to reduce the number of false alarms, improving customer experience by avoiding unnecessary transaction declines.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the project, the solution should empower financial institutions with a robust, intelligent layer of defense against credit card fraud, ultimately reducing losses and enhancing trust in digital payment systems.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2"/>
        <w:numPr>
          <w:ilvl w:val="0"/>
          <w:numId w:val="4"/>
        </w:numPr>
        <w:tabs>
          <w:tab w:val="left" w:leader="none" w:pos="298"/>
        </w:tabs>
        <w:ind w:left="298" w:hanging="298"/>
        <w:jc w:val="left"/>
        <w:rPr/>
        <w:sectPr>
          <w:type w:val="nextPage"/>
          <w:pgSz w:h="15840" w:w="12240" w:orient="portrait"/>
          <w:pgMar w:bottom="280" w:top="1340" w:left="1440" w:right="1440" w:header="345" w:footer="0"/>
        </w:sectPr>
      </w:pPr>
      <w:r w:rsidDel="00000000" w:rsidR="00000000" w:rsidRPr="00000000">
        <w:rPr>
          <w:color w:val="970000"/>
          <w:rtl w:val="0"/>
        </w:rPr>
        <w:t xml:space="preserve">Flowchart of the Project</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5840" w:w="12240" w:orient="portrait"/>
          <w:pgMar w:bottom="280" w:top="1340" w:left="1440" w:right="1440" w:header="345" w:footer="0"/>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035419" cy="816864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035419" cy="816864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98"/>
        </w:tabs>
        <w:spacing w:after="0" w:before="0" w:line="240" w:lineRule="auto"/>
        <w:ind w:left="298" w:right="0" w:hanging="298"/>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70000"/>
          <w:sz w:val="30"/>
          <w:szCs w:val="30"/>
          <w:u w:val="none"/>
          <w:shd w:fill="auto" w:val="clear"/>
          <w:vertAlign w:val="baseline"/>
          <w:rtl w:val="0"/>
        </w:rPr>
        <w:t xml:space="preserve">Data Description</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Dataset Description: For this project, I will use the "Credit Card Fraud Detection" dataset available on Kaggle.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53.9999999999999" w:lineRule="auto"/>
        <w:ind w:left="0" w:right="154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Kaggle https://</w:t>
      </w:r>
      <w:hyperlink r:id="rId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www.kaggle.com/datasets/mlg-ulb/creditcardfraud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Access: Publicly available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52" w:lineRule="auto"/>
        <w:ind w:left="0" w:right="299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Ownership: Provided by ULB (Université Libre de Bruxelles) Type: Static (downloaded once and does not update in real-time) Number of Records: 284,807 transactions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pStyle w:val="Heading2"/>
        <w:numPr>
          <w:ilvl w:val="0"/>
          <w:numId w:val="4"/>
        </w:numPr>
        <w:tabs>
          <w:tab w:val="left" w:leader="none" w:pos="298"/>
        </w:tabs>
        <w:ind w:left="298" w:hanging="298"/>
        <w:jc w:val="left"/>
        <w:rPr/>
      </w:pPr>
      <w:r w:rsidDel="00000000" w:rsidR="00000000" w:rsidRPr="00000000">
        <w:rPr>
          <w:color w:val="970000"/>
          <w:rtl w:val="0"/>
        </w:rPr>
        <w:t xml:space="preserve">Data Preprocessing</w:t>
      </w:r>
      <w:r w:rsidDel="00000000" w:rsidR="00000000" w:rsidRPr="00000000">
        <w:rPr>
          <w:rtl w:val="0"/>
        </w:rPr>
      </w:r>
    </w:p>
    <w:p w:rsidR="00000000" w:rsidDel="00000000" w:rsidP="00000000" w:rsidRDefault="00000000" w:rsidRPr="00000000" w14:paraId="00000032">
      <w:pPr>
        <w:spacing w:before="125" w:line="276" w:lineRule="auto"/>
        <w:ind w:right="568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Preprocessing Pipeline Load Data</w:t>
      </w:r>
    </w:p>
    <w:p w:rsidR="00000000" w:rsidDel="00000000" w:rsidP="00000000" w:rsidRDefault="00000000" w:rsidRPr="00000000" w14:paraId="00000033">
      <w:pPr>
        <w:spacing w:line="321"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Load the Kaggle fraud dataset and inspect for nulls or anomalies.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Normalize Features</w:t>
      </w:r>
    </w:p>
    <w:p w:rsidR="00000000" w:rsidDel="00000000" w:rsidP="00000000" w:rsidRDefault="00000000" w:rsidRPr="00000000" w14:paraId="00000036">
      <w:pPr>
        <w:spacing w:before="48"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Scale Amount and Time using StandardScaler.</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Handle Class Imbalance</w:t>
      </w:r>
    </w:p>
    <w:p w:rsidR="00000000" w:rsidDel="00000000" w:rsidP="00000000" w:rsidRDefault="00000000" w:rsidRPr="00000000" w14:paraId="00000039">
      <w:pPr>
        <w:spacing w:before="47"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SMOTE to oversample the minority (fraud) class.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Train-Test Split</w:t>
      </w:r>
    </w:p>
    <w:p w:rsidR="00000000" w:rsidDel="00000000" w:rsidP="00000000" w:rsidRDefault="00000000" w:rsidRPr="00000000" w14:paraId="0000003C">
      <w:pPr>
        <w:spacing w:before="48"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Apply Stratified Split to preserve class distribution.</w:t>
      </w:r>
    </w:p>
    <w:p w:rsidR="00000000" w:rsidDel="00000000" w:rsidP="00000000" w:rsidRDefault="00000000" w:rsidRPr="00000000" w14:paraId="0000003D">
      <w:pPr>
        <w:pStyle w:val="Heading2"/>
        <w:numPr>
          <w:ilvl w:val="0"/>
          <w:numId w:val="4"/>
        </w:numPr>
        <w:tabs>
          <w:tab w:val="left" w:leader="none" w:pos="298"/>
        </w:tabs>
        <w:spacing w:before="293" w:lineRule="auto"/>
        <w:ind w:left="298" w:hanging="298"/>
        <w:jc w:val="left"/>
        <w:rPr/>
      </w:pPr>
      <w:r w:rsidDel="00000000" w:rsidR="00000000" w:rsidRPr="00000000">
        <w:rPr>
          <w:color w:val="970000"/>
          <w:rtl w:val="0"/>
        </w:rPr>
        <w:t xml:space="preserve">Exploratory Data Analysis (EDA)</w:t>
      </w:r>
      <w:r w:rsidDel="00000000" w:rsidR="00000000" w:rsidRPr="00000000">
        <w:rPr>
          <w:rtl w:val="0"/>
        </w:rPr>
      </w:r>
    </w:p>
    <w:p w:rsidR="00000000" w:rsidDel="00000000" w:rsidP="00000000" w:rsidRDefault="00000000" w:rsidRPr="00000000" w14:paraId="0000003E">
      <w:pPr>
        <w:spacing w:before="288"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Exploratory Data Analysis (EDA)</w:t>
      </w:r>
    </w:p>
    <w:p w:rsidR="00000000" w:rsidDel="00000000" w:rsidP="00000000" w:rsidRDefault="00000000" w:rsidRPr="00000000" w14:paraId="0000003F">
      <w:pPr>
        <w:spacing w:before="288" w:line="276" w:lineRule="auto"/>
        <w:ind w:right="224"/>
        <w:rPr>
          <w:rFonts w:ascii="Times New Roman" w:cs="Times New Roman" w:eastAsia="Times New Roman" w:hAnsi="Times New Roman"/>
          <w:i w:val="1"/>
          <w:sz w:val="28"/>
          <w:szCs w:val="28"/>
        </w:rPr>
        <w:sectPr>
          <w:type w:val="nextPage"/>
          <w:pgSz w:h="15840" w:w="12240" w:orient="portrait"/>
          <w:pgMar w:bottom="280" w:top="1340" w:left="1440" w:right="1440" w:header="345" w:footer="0"/>
        </w:sectPr>
      </w:pPr>
      <w:r w:rsidDel="00000000" w:rsidR="00000000" w:rsidRPr="00000000">
        <w:rPr>
          <w:rFonts w:ascii="Times New Roman" w:cs="Times New Roman" w:eastAsia="Times New Roman" w:hAnsi="Times New Roman"/>
          <w:i w:val="1"/>
          <w:sz w:val="28"/>
          <w:szCs w:val="28"/>
          <w:rtl w:val="0"/>
        </w:rPr>
        <w:t xml:space="preserve">Analyzed class distribution to highlight severe imbalance between fraudulent and legitimate transactions.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2">
      <w:pPr>
        <w:spacing w:line="278.00000000000006" w:lineRule="auto"/>
        <w:ind w:right="125"/>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Visualized feature distributions (e.g., Amount, Time) to detect patterns and outliers.</w:t>
      </w:r>
    </w:p>
    <w:p w:rsidR="00000000" w:rsidDel="00000000" w:rsidP="00000000" w:rsidRDefault="00000000" w:rsidRPr="00000000" w14:paraId="00000043">
      <w:pPr>
        <w:spacing w:before="235"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Used correlation heatmaps to explore relationships between features.Applied box plots and histograms to compare fraudulent vs. non-fraudulent transaction characteristics.</w:t>
      </w:r>
    </w:p>
    <w:p w:rsidR="00000000" w:rsidDel="00000000" w:rsidP="00000000" w:rsidRDefault="00000000" w:rsidRPr="00000000" w14:paraId="00000044">
      <w:pPr>
        <w:spacing w:befor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Identified time-based trends in fraudulent activity for better feature insight.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6">
      <w:pPr>
        <w:pStyle w:val="Heading2"/>
        <w:numPr>
          <w:ilvl w:val="0"/>
          <w:numId w:val="4"/>
        </w:numPr>
        <w:tabs>
          <w:tab w:val="left" w:leader="none" w:pos="298"/>
        </w:tabs>
        <w:spacing w:before="1" w:lineRule="auto"/>
        <w:ind w:left="298" w:hanging="298"/>
        <w:jc w:val="left"/>
        <w:rPr/>
      </w:pPr>
      <w:r w:rsidDel="00000000" w:rsidR="00000000" w:rsidRPr="00000000">
        <w:rPr>
          <w:color w:val="970000"/>
          <w:rtl w:val="0"/>
        </w:rPr>
        <w:t xml:space="preserve">Feature Engineering</w:t>
      </w: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0"/>
        </w:tabs>
        <w:spacing w:after="0" w:before="129"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Time-based features to capture temporal patterns</w:t>
      </w: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0"/>
        </w:tabs>
        <w:spacing w:after="0" w:before="251"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Amount-based features to detect anomalous spending</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0"/>
        </w:tabs>
        <w:spacing w:after="0" w:before="251"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Behavioral pattern features to model user spending habits</w:t>
      </w: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0"/>
        </w:tabs>
        <w:spacing w:after="0" w:before="252"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Aggregated features for historical context</w:t>
      </w: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0"/>
        </w:tabs>
        <w:spacing w:after="0" w:before="251"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Dimensionality reduction techniques</w:t>
      </w: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0"/>
        </w:tabs>
        <w:spacing w:after="0" w:before="252"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Approaches to handle class imbalance</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pStyle w:val="Heading2"/>
        <w:numPr>
          <w:ilvl w:val="0"/>
          <w:numId w:val="4"/>
        </w:numPr>
        <w:tabs>
          <w:tab w:val="left" w:leader="none" w:pos="298"/>
        </w:tabs>
        <w:spacing w:before="1" w:lineRule="auto"/>
        <w:ind w:left="298" w:hanging="298"/>
        <w:jc w:val="left"/>
        <w:rPr/>
      </w:pPr>
      <w:r w:rsidDel="00000000" w:rsidR="00000000" w:rsidRPr="00000000">
        <w:rPr>
          <w:color w:val="970000"/>
          <w:rtl w:val="0"/>
        </w:rPr>
        <w:t xml:space="preserve">Model Building</w:t>
      </w:r>
      <w:r w:rsidDel="00000000" w:rsidR="00000000" w:rsidRPr="00000000">
        <w:rPr>
          <w:rtl w:val="0"/>
        </w:rPr>
      </w:r>
    </w:p>
    <w:p w:rsidR="00000000" w:rsidDel="00000000" w:rsidP="00000000" w:rsidRDefault="00000000" w:rsidRPr="00000000" w14:paraId="00000052">
      <w:pPr>
        <w:spacing w:before="123" w:line="480" w:lineRule="auto"/>
        <w:ind w:right="34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clear breakdown of baseline and advanced models Effective training approaches for fraud detection problems Strategies for handling the imbalanced nature of fraud data Key evaluation metrics specifically suited for fraud detection Methods for ensuring model interpretability</w:t>
      </w:r>
    </w:p>
    <w:p w:rsidR="00000000" w:rsidDel="00000000" w:rsidP="00000000" w:rsidRDefault="00000000" w:rsidRPr="00000000" w14:paraId="00000053">
      <w:pPr>
        <w:spacing w:before="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step-by-step implementation strategy</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2"/>
        <w:numPr>
          <w:ilvl w:val="0"/>
          <w:numId w:val="4"/>
        </w:numPr>
        <w:tabs>
          <w:tab w:val="left" w:leader="none" w:pos="298"/>
        </w:tabs>
        <w:ind w:left="298" w:hanging="298"/>
        <w:jc w:val="left"/>
        <w:rPr/>
        <w:sectPr>
          <w:type w:val="nextPage"/>
          <w:pgSz w:h="15840" w:w="12240" w:orient="portrait"/>
          <w:pgMar w:bottom="280" w:top="1340" w:left="1440" w:right="1440" w:header="345" w:footer="0"/>
        </w:sectPr>
      </w:pPr>
      <w:r w:rsidDel="00000000" w:rsidR="00000000" w:rsidRPr="00000000">
        <w:rPr>
          <w:color w:val="970000"/>
          <w:rtl w:val="0"/>
        </w:rPr>
        <w:t xml:space="preserve">Visualization of Results &amp; Model Insights</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89"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exploratory visualizations to understand fraud patterns</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245"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visualization techniques to evaluate model effectiveness</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247"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Interpretability visualizations to explain model decisions</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245"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Business-focused dashboards to demonstrate value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244"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Real-time monitoring visualizations for operational use</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245"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Interactive reporting for investigation and analysis</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2"/>
        <w:numPr>
          <w:ilvl w:val="0"/>
          <w:numId w:val="4"/>
        </w:numPr>
        <w:tabs>
          <w:tab w:val="left" w:leader="none" w:pos="448"/>
        </w:tabs>
        <w:ind w:left="448" w:hanging="448"/>
        <w:jc w:val="left"/>
        <w:rPr/>
      </w:pPr>
      <w:r w:rsidDel="00000000" w:rsidR="00000000" w:rsidRPr="00000000">
        <w:rPr>
          <w:color w:val="970000"/>
          <w:rtl w:val="0"/>
        </w:rPr>
        <w:t xml:space="preserve">Tools and Technologies Used</w:t>
      </w:r>
      <w:r w:rsidDel="00000000" w:rsidR="00000000" w:rsidRPr="00000000">
        <w:rPr>
          <w:rtl w:val="0"/>
        </w:rPr>
      </w:r>
    </w:p>
    <w:p w:rsidR="00000000" w:rsidDel="00000000" w:rsidP="00000000" w:rsidRDefault="00000000" w:rsidRPr="00000000" w14:paraId="0000005F">
      <w:pPr>
        <w:pStyle w:val="Heading3"/>
        <w:spacing w:before="291" w:lineRule="auto"/>
        <w:rPr/>
      </w:pPr>
      <w:r w:rsidDel="00000000" w:rsidR="00000000" w:rsidRPr="00000000">
        <w:rPr>
          <w:rtl w:val="0"/>
        </w:rPr>
        <w:t xml:space="preserve">Programming Language: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(main language for data analysis, modeling, and deployment)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4">
      <w:pPr>
        <w:pStyle w:val="Heading3"/>
        <w:rPr/>
      </w:pPr>
      <w:r w:rsidDel="00000000" w:rsidR="00000000" w:rsidRPr="00000000">
        <w:rPr>
          <w:rtl w:val="0"/>
        </w:rPr>
        <w:t xml:space="preserve">Notebook / IDE: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Jupyter Notebook</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Google Colab (optional for cloud-based execution)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B">
      <w:pPr>
        <w:pStyle w:val="Heading3"/>
        <w:rPr/>
      </w:pPr>
      <w:r w:rsidDel="00000000" w:rsidR="00000000" w:rsidRPr="00000000">
        <w:rPr>
          <w:rtl w:val="0"/>
        </w:rPr>
        <w:t xml:space="preserve">Libraries: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Processing: pandas, numpy</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F">
      <w:pPr>
        <w:spacing w:line="552" w:lineRule="auto"/>
        <w:ind w:right="2443"/>
        <w:rPr>
          <w:rFonts w:ascii="Times New Roman" w:cs="Times New Roman" w:eastAsia="Times New Roman" w:hAnsi="Times New Roman"/>
          <w:sz w:val="28"/>
          <w:szCs w:val="28"/>
        </w:rPr>
        <w:sectPr>
          <w:type w:val="nextPage"/>
          <w:pgSz w:h="15840" w:w="12240" w:orient="portrait"/>
          <w:pgMar w:bottom="280" w:top="1340" w:left="1440" w:right="1440" w:header="345" w:footer="0"/>
        </w:sectPr>
      </w:pPr>
      <w:r w:rsidDel="00000000" w:rsidR="00000000" w:rsidRPr="00000000">
        <w:rPr>
          <w:rFonts w:ascii="Times New Roman" w:cs="Times New Roman" w:eastAsia="Times New Roman" w:hAnsi="Times New Roman"/>
          <w:sz w:val="28"/>
          <w:szCs w:val="28"/>
          <w:rtl w:val="0"/>
        </w:rPr>
        <w:t xml:space="preserve">Visualization: matplotlib, seaborn, plotly (optional) Modeling: scikit-learn, xgboost, lightgbm, imbalanced-learn Interpretation: shap</w:t>
      </w:r>
    </w:p>
    <w:p w:rsidR="00000000" w:rsidDel="00000000" w:rsidP="00000000" w:rsidRDefault="00000000" w:rsidRPr="00000000" w14:paraId="00000070">
      <w:pPr>
        <w:pStyle w:val="Heading2"/>
        <w:numPr>
          <w:ilvl w:val="0"/>
          <w:numId w:val="4"/>
        </w:numPr>
        <w:tabs>
          <w:tab w:val="left" w:leader="none" w:pos="448"/>
        </w:tabs>
        <w:spacing w:before="84" w:lineRule="auto"/>
        <w:ind w:left="448" w:hanging="448"/>
        <w:jc w:val="left"/>
        <w:rPr/>
      </w:pPr>
      <w:r w:rsidDel="00000000" w:rsidR="00000000" w:rsidRPr="00000000">
        <w:rPr>
          <w:color w:val="970000"/>
          <w:rtl w:val="0"/>
        </w:rPr>
        <w:t xml:space="preserve">Team Members and Contributions</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294"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Manager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NICKEL SUN A</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31"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Scientist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MAGESH S</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31"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QA &amp; Testing Lead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 C I</w:t>
      </w:r>
      <w:r w:rsidDel="00000000" w:rsidR="00000000" w:rsidRPr="00000000">
        <w:rPr>
          <w:rtl w:val="0"/>
        </w:rPr>
      </w:r>
    </w:p>
    <w:sectPr>
      <w:type w:val="nextPage"/>
      <w:pgSz w:h="15840" w:w="12240" w:orient="portrait"/>
      <w:pgMar w:bottom="280" w:top="1340" w:left="1440" w:right="1440" w:header="34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Helvetica Neue"/>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709332</wp:posOffset>
          </wp:positionH>
          <wp:positionV relativeFrom="page">
            <wp:posOffset>219010</wp:posOffset>
          </wp:positionV>
          <wp:extent cx="810587" cy="467288"/>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10587" cy="467288"/>
                  </a:xfrm>
                  <a:prstGeom prst="rect"/>
                  <a:ln/>
                </pic:spPr>
              </pic:pic>
            </a:graphicData>
          </a:graphic>
        </wp:anchor>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3038475</wp:posOffset>
          </wp:positionH>
          <wp:positionV relativeFrom="page">
            <wp:posOffset>233677</wp:posOffset>
          </wp:positionV>
          <wp:extent cx="1156931" cy="418465"/>
          <wp:effectExtent b="0" l="0" r="0" t="0"/>
          <wp:wrapNone/>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156931" cy="418465"/>
                  </a:xfrm>
                  <a:prstGeom prst="rect"/>
                  <a:ln/>
                </pic:spPr>
              </pic:pic>
            </a:graphicData>
          </a:graphic>
        </wp:anchor>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5353050</wp:posOffset>
          </wp:positionH>
          <wp:positionV relativeFrom="page">
            <wp:posOffset>257860</wp:posOffset>
          </wp:positionV>
          <wp:extent cx="1816734" cy="371424"/>
          <wp:effectExtent b="0" l="0" r="0" t="0"/>
          <wp:wrapNone/>
          <wp:docPr id="3" name="image3.png"/>
          <a:graphic>
            <a:graphicData uri="http://schemas.openxmlformats.org/drawingml/2006/picture">
              <pic:pic>
                <pic:nvPicPr>
                  <pic:cNvPr id="0" name="image3.png"/>
                  <pic:cNvPicPr preferRelativeResize="0"/>
                </pic:nvPicPr>
                <pic:blipFill>
                  <a:blip r:embed="rId3"/>
                  <a:srcRect b="0" l="0" r="0" t="0"/>
                  <a:stretch>
                    <a:fillRect/>
                  </a:stretch>
                </pic:blipFill>
                <pic:spPr>
                  <a:xfrm>
                    <a:off x="0" y="0"/>
                    <a:ext cx="1816734" cy="371424"/>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Helvetica Neue" w:cs="Helvetica Neue" w:eastAsia="Helvetica Neue" w:hAnsi="Helvetica Neue"/>
        <w:b w:val="0"/>
        <w:i w:val="0"/>
        <w:sz w:val="28"/>
        <w:szCs w:val="28"/>
      </w:rPr>
    </w:lvl>
    <w:lvl w:ilvl="1">
      <w:start w:val="0"/>
      <w:numFmt w:val="bullet"/>
      <w:lvlText w:val="•"/>
      <w:lvlJc w:val="left"/>
      <w:pPr>
        <w:ind w:left="1584" w:hanging="360"/>
      </w:pPr>
      <w:rPr/>
    </w:lvl>
    <w:lvl w:ilvl="2">
      <w:start w:val="0"/>
      <w:numFmt w:val="bullet"/>
      <w:lvlText w:val="•"/>
      <w:lvlJc w:val="left"/>
      <w:pPr>
        <w:ind w:left="2448" w:hanging="360"/>
      </w:pPr>
      <w:rPr/>
    </w:lvl>
    <w:lvl w:ilvl="3">
      <w:start w:val="0"/>
      <w:numFmt w:val="bullet"/>
      <w:lvlText w:val="•"/>
      <w:lvlJc w:val="left"/>
      <w:pPr>
        <w:ind w:left="3312" w:hanging="360"/>
      </w:pPr>
      <w:rPr/>
    </w:lvl>
    <w:lvl w:ilvl="4">
      <w:start w:val="0"/>
      <w:numFmt w:val="bullet"/>
      <w:lvlText w:val="•"/>
      <w:lvlJc w:val="left"/>
      <w:pPr>
        <w:ind w:left="4176" w:hanging="360"/>
      </w:pPr>
      <w:rPr/>
    </w:lvl>
    <w:lvl w:ilvl="5">
      <w:start w:val="0"/>
      <w:numFmt w:val="bullet"/>
      <w:lvlText w:val="•"/>
      <w:lvlJc w:val="left"/>
      <w:pPr>
        <w:ind w:left="5040" w:hanging="360"/>
      </w:pPr>
      <w:rPr/>
    </w:lvl>
    <w:lvl w:ilvl="6">
      <w:start w:val="0"/>
      <w:numFmt w:val="bullet"/>
      <w:lvlText w:val="•"/>
      <w:lvlJc w:val="left"/>
      <w:pPr>
        <w:ind w:left="5904" w:hanging="360"/>
      </w:pPr>
      <w:rPr/>
    </w:lvl>
    <w:lvl w:ilvl="7">
      <w:start w:val="0"/>
      <w:numFmt w:val="bullet"/>
      <w:lvlText w:val="•"/>
      <w:lvlJc w:val="left"/>
      <w:pPr>
        <w:ind w:left="6768" w:hanging="360"/>
      </w:pPr>
      <w:rPr/>
    </w:lvl>
    <w:lvl w:ilvl="8">
      <w:start w:val="0"/>
      <w:numFmt w:val="bullet"/>
      <w:lvlText w:val="•"/>
      <w:lvlJc w:val="left"/>
      <w:pPr>
        <w:ind w:left="7632" w:hanging="360"/>
      </w:pPr>
      <w:rPr/>
    </w:lvl>
  </w:abstractNum>
  <w:abstractNum w:abstractNumId="2">
    <w:lvl w:ilvl="0">
      <w:start w:val="0"/>
      <w:numFmt w:val="bullet"/>
      <w:lvlText w:val="▪"/>
      <w:lvlJc w:val="left"/>
      <w:pPr>
        <w:ind w:left="720" w:hanging="360"/>
      </w:pPr>
      <w:rPr>
        <w:rFonts w:ascii="Helvetica Neue" w:cs="Helvetica Neue" w:eastAsia="Helvetica Neue" w:hAnsi="Helvetica Neue"/>
        <w:b w:val="0"/>
        <w:i w:val="0"/>
        <w:sz w:val="28"/>
        <w:szCs w:val="28"/>
      </w:rPr>
    </w:lvl>
    <w:lvl w:ilvl="1">
      <w:start w:val="0"/>
      <w:numFmt w:val="bullet"/>
      <w:lvlText w:val="•"/>
      <w:lvlJc w:val="left"/>
      <w:pPr>
        <w:ind w:left="1584" w:hanging="360"/>
      </w:pPr>
      <w:rPr/>
    </w:lvl>
    <w:lvl w:ilvl="2">
      <w:start w:val="0"/>
      <w:numFmt w:val="bullet"/>
      <w:lvlText w:val="•"/>
      <w:lvlJc w:val="left"/>
      <w:pPr>
        <w:ind w:left="2448" w:hanging="360"/>
      </w:pPr>
      <w:rPr/>
    </w:lvl>
    <w:lvl w:ilvl="3">
      <w:start w:val="0"/>
      <w:numFmt w:val="bullet"/>
      <w:lvlText w:val="•"/>
      <w:lvlJc w:val="left"/>
      <w:pPr>
        <w:ind w:left="3312" w:hanging="360"/>
      </w:pPr>
      <w:rPr/>
    </w:lvl>
    <w:lvl w:ilvl="4">
      <w:start w:val="0"/>
      <w:numFmt w:val="bullet"/>
      <w:lvlText w:val="•"/>
      <w:lvlJc w:val="left"/>
      <w:pPr>
        <w:ind w:left="4176" w:hanging="360"/>
      </w:pPr>
      <w:rPr/>
    </w:lvl>
    <w:lvl w:ilvl="5">
      <w:start w:val="0"/>
      <w:numFmt w:val="bullet"/>
      <w:lvlText w:val="•"/>
      <w:lvlJc w:val="left"/>
      <w:pPr>
        <w:ind w:left="5040" w:hanging="360"/>
      </w:pPr>
      <w:rPr/>
    </w:lvl>
    <w:lvl w:ilvl="6">
      <w:start w:val="0"/>
      <w:numFmt w:val="bullet"/>
      <w:lvlText w:val="•"/>
      <w:lvlJc w:val="left"/>
      <w:pPr>
        <w:ind w:left="5904" w:hanging="360"/>
      </w:pPr>
      <w:rPr/>
    </w:lvl>
    <w:lvl w:ilvl="7">
      <w:start w:val="0"/>
      <w:numFmt w:val="bullet"/>
      <w:lvlText w:val="•"/>
      <w:lvlJc w:val="left"/>
      <w:pPr>
        <w:ind w:left="6768" w:hanging="360"/>
      </w:pPr>
      <w:rPr/>
    </w:lvl>
    <w:lvl w:ilvl="8">
      <w:start w:val="0"/>
      <w:numFmt w:val="bullet"/>
      <w:lvlText w:val="•"/>
      <w:lvlJc w:val="left"/>
      <w:pPr>
        <w:ind w:left="7632" w:hanging="360"/>
      </w:pPr>
      <w:rPr/>
    </w:lvl>
  </w:abstractNum>
  <w:abstractNum w:abstractNumId="3">
    <w:lvl w:ilvl="0">
      <w:start w:val="0"/>
      <w:numFmt w:val="bullet"/>
      <w:lvlText w:val="●"/>
      <w:lvlJc w:val="left"/>
      <w:pPr>
        <w:ind w:left="720" w:hanging="360"/>
      </w:pPr>
      <w:rPr>
        <w:rFonts w:ascii="Noto Sans Symbols" w:cs="Noto Sans Symbols" w:eastAsia="Noto Sans Symbols" w:hAnsi="Noto Sans Symbols"/>
        <w:b w:val="0"/>
        <w:i w:val="0"/>
        <w:sz w:val="22"/>
        <w:szCs w:val="22"/>
      </w:rPr>
    </w:lvl>
    <w:lvl w:ilvl="1">
      <w:start w:val="0"/>
      <w:numFmt w:val="bullet"/>
      <w:lvlText w:val="•"/>
      <w:lvlJc w:val="left"/>
      <w:pPr>
        <w:ind w:left="1584" w:hanging="360"/>
      </w:pPr>
      <w:rPr/>
    </w:lvl>
    <w:lvl w:ilvl="2">
      <w:start w:val="0"/>
      <w:numFmt w:val="bullet"/>
      <w:lvlText w:val="•"/>
      <w:lvlJc w:val="left"/>
      <w:pPr>
        <w:ind w:left="2448" w:hanging="360"/>
      </w:pPr>
      <w:rPr/>
    </w:lvl>
    <w:lvl w:ilvl="3">
      <w:start w:val="0"/>
      <w:numFmt w:val="bullet"/>
      <w:lvlText w:val="•"/>
      <w:lvlJc w:val="left"/>
      <w:pPr>
        <w:ind w:left="3312" w:hanging="360"/>
      </w:pPr>
      <w:rPr/>
    </w:lvl>
    <w:lvl w:ilvl="4">
      <w:start w:val="0"/>
      <w:numFmt w:val="bullet"/>
      <w:lvlText w:val="•"/>
      <w:lvlJc w:val="left"/>
      <w:pPr>
        <w:ind w:left="4176" w:hanging="360"/>
      </w:pPr>
      <w:rPr/>
    </w:lvl>
    <w:lvl w:ilvl="5">
      <w:start w:val="0"/>
      <w:numFmt w:val="bullet"/>
      <w:lvlText w:val="•"/>
      <w:lvlJc w:val="left"/>
      <w:pPr>
        <w:ind w:left="5040" w:hanging="360"/>
      </w:pPr>
      <w:rPr/>
    </w:lvl>
    <w:lvl w:ilvl="6">
      <w:start w:val="0"/>
      <w:numFmt w:val="bullet"/>
      <w:lvlText w:val="•"/>
      <w:lvlJc w:val="left"/>
      <w:pPr>
        <w:ind w:left="5904" w:hanging="360"/>
      </w:pPr>
      <w:rPr/>
    </w:lvl>
    <w:lvl w:ilvl="7">
      <w:start w:val="0"/>
      <w:numFmt w:val="bullet"/>
      <w:lvlText w:val="•"/>
      <w:lvlJc w:val="left"/>
      <w:pPr>
        <w:ind w:left="6768" w:hanging="360"/>
      </w:pPr>
      <w:rPr/>
    </w:lvl>
    <w:lvl w:ilvl="8">
      <w:start w:val="0"/>
      <w:numFmt w:val="bullet"/>
      <w:lvlText w:val="•"/>
      <w:lvlJc w:val="left"/>
      <w:pPr>
        <w:ind w:left="7632" w:hanging="360"/>
      </w:pPr>
      <w:rPr/>
    </w:lvl>
  </w:abstractNum>
  <w:abstractNum w:abstractNumId="4">
    <w:lvl w:ilvl="0">
      <w:start w:val="1"/>
      <w:numFmt w:val="decimal"/>
      <w:lvlText w:val="%1."/>
      <w:lvlJc w:val="left"/>
      <w:pPr>
        <w:ind w:left="720" w:hanging="360"/>
      </w:pPr>
      <w:rPr>
        <w:rFonts w:ascii="Times New Roman" w:cs="Times New Roman" w:eastAsia="Times New Roman" w:hAnsi="Times New Roman"/>
        <w:b w:val="1"/>
        <w:i w:val="0"/>
        <w:color w:val="970000"/>
        <w:sz w:val="30"/>
        <w:szCs w:val="30"/>
      </w:rPr>
    </w:lvl>
    <w:lvl w:ilvl="1">
      <w:start w:val="1"/>
      <w:numFmt w:val="decimal"/>
      <w:lvlText w:val="%2."/>
      <w:lvlJc w:val="left"/>
      <w:pPr>
        <w:ind w:left="0" w:hanging="248"/>
      </w:pPr>
      <w:rPr>
        <w:rFonts w:ascii="Arial" w:cs="Arial" w:eastAsia="Arial" w:hAnsi="Arial"/>
        <w:b w:val="0"/>
        <w:i w:val="0"/>
        <w:sz w:val="22"/>
        <w:szCs w:val="22"/>
      </w:rPr>
    </w:lvl>
    <w:lvl w:ilvl="2">
      <w:start w:val="0"/>
      <w:numFmt w:val="bullet"/>
      <w:lvlText w:val="•"/>
      <w:lvlJc w:val="left"/>
      <w:pPr>
        <w:ind w:left="1680" w:hanging="248"/>
      </w:pPr>
      <w:rPr/>
    </w:lvl>
    <w:lvl w:ilvl="3">
      <w:start w:val="0"/>
      <w:numFmt w:val="bullet"/>
      <w:lvlText w:val="•"/>
      <w:lvlJc w:val="left"/>
      <w:pPr>
        <w:ind w:left="2640" w:hanging="248"/>
      </w:pPr>
      <w:rPr/>
    </w:lvl>
    <w:lvl w:ilvl="4">
      <w:start w:val="0"/>
      <w:numFmt w:val="bullet"/>
      <w:lvlText w:val="•"/>
      <w:lvlJc w:val="left"/>
      <w:pPr>
        <w:ind w:left="3600" w:hanging="248"/>
      </w:pPr>
      <w:rPr/>
    </w:lvl>
    <w:lvl w:ilvl="5">
      <w:start w:val="0"/>
      <w:numFmt w:val="bullet"/>
      <w:lvlText w:val="•"/>
      <w:lvlJc w:val="left"/>
      <w:pPr>
        <w:ind w:left="4560" w:hanging="248"/>
      </w:pPr>
      <w:rPr/>
    </w:lvl>
    <w:lvl w:ilvl="6">
      <w:start w:val="0"/>
      <w:numFmt w:val="bullet"/>
      <w:lvlText w:val="•"/>
      <w:lvlJc w:val="left"/>
      <w:pPr>
        <w:ind w:left="5520" w:hanging="248"/>
      </w:pPr>
      <w:rPr/>
    </w:lvl>
    <w:lvl w:ilvl="7">
      <w:start w:val="0"/>
      <w:numFmt w:val="bullet"/>
      <w:lvlText w:val="•"/>
      <w:lvlJc w:val="left"/>
      <w:pPr>
        <w:ind w:left="6480" w:hanging="248"/>
      </w:pPr>
      <w:rPr/>
    </w:lvl>
    <w:lvl w:ilvl="8">
      <w:start w:val="0"/>
      <w:numFmt w:val="bullet"/>
      <w:lvlText w:val="•"/>
      <w:lvlJc w:val="left"/>
      <w:pPr>
        <w:ind w:left="7440" w:hanging="248"/>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311" w:lineRule="auto"/>
    </w:pPr>
    <w:rPr>
      <w:rFonts w:ascii="Times New Roman" w:cs="Times New Roman" w:eastAsia="Times New Roman" w:hAnsi="Times New Roman"/>
      <w:b w:val="1"/>
      <w:sz w:val="36"/>
      <w:szCs w:val="36"/>
    </w:rPr>
  </w:style>
  <w:style w:type="paragraph" w:styleId="Heading2">
    <w:name w:val="heading 2"/>
    <w:basedOn w:val="Normal"/>
    <w:next w:val="Normal"/>
    <w:pPr>
      <w:ind w:left="298" w:hanging="298"/>
    </w:pPr>
    <w:rPr>
      <w:rFonts w:ascii="Times New Roman" w:cs="Times New Roman" w:eastAsia="Times New Roman" w:hAnsi="Times New Roman"/>
      <w:b w:val="1"/>
      <w:sz w:val="30"/>
      <w:szCs w:val="30"/>
    </w:rPr>
  </w:style>
  <w:style w:type="paragraph" w:styleId="Heading3">
    <w:name w:val="heading 3"/>
    <w:basedOn w:val="Normal"/>
    <w:next w:val="Normal"/>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4.png"/><Relationship Id="rId8" Type="http://schemas.openxmlformats.org/officeDocument/2006/relationships/hyperlink" Target="http://www.kaggle.com/datasets/mlg-ulb/creditcardfrau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