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0D1CFB" w14:textId="5F5526C7" w:rsidR="00941319" w:rsidRDefault="00A65BCF" w:rsidP="00A65BCF">
      <w:pPr>
        <w:pStyle w:val="Heading1"/>
      </w:pPr>
      <w:r>
        <w:t xml:space="preserve">Exercise 4b) </w:t>
      </w:r>
      <w:proofErr w:type="spellStart"/>
      <w:r>
        <w:t>dia</w:t>
      </w:r>
      <w:proofErr w:type="spellEnd"/>
      <w:r>
        <w:t xml:space="preserve"> flowchart in product app</w:t>
      </w:r>
    </w:p>
    <w:p w14:paraId="6C6456DB" w14:textId="101A23FE" w:rsidR="00A65BCF" w:rsidRDefault="00A65BCF" w:rsidP="00A65BCF">
      <w:pPr>
        <w:pStyle w:val="Heading2"/>
      </w:pPr>
      <w:proofErr w:type="spellStart"/>
      <w:r>
        <w:t>Mageshwaran</w:t>
      </w:r>
      <w:proofErr w:type="spellEnd"/>
      <w:r>
        <w:t xml:space="preserve"> M</w:t>
      </w:r>
    </w:p>
    <w:p w14:paraId="110E9EC4" w14:textId="0CE62A8A" w:rsidR="00A65BCF" w:rsidRDefault="00A65BCF" w:rsidP="00A65BCF">
      <w:r>
        <w:t>240701299</w:t>
      </w:r>
    </w:p>
    <w:p w14:paraId="7C2BAD58" w14:textId="77777777" w:rsidR="00A65BCF" w:rsidRPr="00A65BCF" w:rsidRDefault="00A65BCF" w:rsidP="00A65BCF">
      <w:r w:rsidRPr="00A65BCF">
        <w:t>Here is a comprehensive, structured architectural and user-experience document based on the e-commerce flowchart you provided. This breakdown expands on the simple diagram to cover the technical, design, and business logic at each step, formulated to span the depth of a standard two-page design document.</w:t>
      </w:r>
    </w:p>
    <w:p w14:paraId="32A5FED5" w14:textId="77777777" w:rsidR="00A65BCF" w:rsidRPr="00A65BCF" w:rsidRDefault="00A65BCF" w:rsidP="00A65BCF">
      <w:r w:rsidRPr="00A65BCF">
        <w:pict w14:anchorId="4F4737CF">
          <v:rect id="_x0000_i1055" style="width:0;height:1.5pt" o:hralign="center" o:hrstd="t" o:hrnoshade="t" o:hr="t" fillcolor="gray" stroked="f"/>
        </w:pict>
      </w:r>
    </w:p>
    <w:p w14:paraId="252E0094" w14:textId="77777777" w:rsidR="00A65BCF" w:rsidRPr="00A65BCF" w:rsidRDefault="00A65BCF" w:rsidP="00A65BCF">
      <w:pPr>
        <w:rPr>
          <w:b/>
          <w:bCs/>
        </w:rPr>
      </w:pPr>
      <w:r w:rsidRPr="00A65BCF">
        <w:rPr>
          <w:b/>
          <w:bCs/>
        </w:rPr>
        <w:t>Comprehensive Analysis: The E-Commerce Conversion Funnel</w:t>
      </w:r>
    </w:p>
    <w:p w14:paraId="70D90761" w14:textId="77777777" w:rsidR="00A65BCF" w:rsidRPr="00A65BCF" w:rsidRDefault="00A65BCF" w:rsidP="00A65BCF">
      <w:pPr>
        <w:rPr>
          <w:b/>
          <w:bCs/>
        </w:rPr>
      </w:pPr>
      <w:r w:rsidRPr="00A65BCF">
        <w:rPr>
          <w:b/>
          <w:bCs/>
        </w:rPr>
        <w:t>1. Executive Summary</w:t>
      </w:r>
    </w:p>
    <w:p w14:paraId="50FCF75E" w14:textId="77777777" w:rsidR="00A65BCF" w:rsidRPr="00A65BCF" w:rsidRDefault="00A65BCF" w:rsidP="00A65BCF">
      <w:r w:rsidRPr="00A65BCF">
        <w:t>The provided flowchart illustrates the foundational architecture of an e-commerce platform's "Happy Path"—the idealized, frictionless journey a user takes from initial entry to a successful transaction. While visually simple, this linear progression (Homepage → Categories → Product Listing → Product Details → Cart → Checkout → Order Confirmation) dictates the entire frontend user experience, backend database structuring, and system state management required to run an online storefront.</w:t>
      </w:r>
    </w:p>
    <w:p w14:paraId="13AAB6FB" w14:textId="77777777" w:rsidR="00A65BCF" w:rsidRPr="00A65BCF" w:rsidRDefault="00A65BCF" w:rsidP="00A65BCF">
      <w:r w:rsidRPr="00A65BCF">
        <w:t>This document dissects each node of the diagram, detailing the specific UI/UX goals, technical requirements, and data processing tasks necessary to facilitate smooth movement down the funnel.</w:t>
      </w:r>
    </w:p>
    <w:p w14:paraId="173A68E5" w14:textId="77777777" w:rsidR="00A65BCF" w:rsidRPr="00A65BCF" w:rsidRDefault="00A65BCF" w:rsidP="00A65BCF">
      <w:r w:rsidRPr="00A65BCF">
        <w:pict w14:anchorId="7A34F010">
          <v:rect id="_x0000_i1056" style="width:0;height:1.5pt" o:hralign="center" o:hrstd="t" o:hrnoshade="t" o:hr="t" fillcolor="gray" stroked="f"/>
        </w:pict>
      </w:r>
    </w:p>
    <w:p w14:paraId="36D6C506" w14:textId="77777777" w:rsidR="00A65BCF" w:rsidRPr="00A65BCF" w:rsidRDefault="00A65BCF" w:rsidP="00A65BCF">
      <w:pPr>
        <w:rPr>
          <w:b/>
          <w:bCs/>
        </w:rPr>
      </w:pPr>
      <w:r w:rsidRPr="00A65BCF">
        <w:rPr>
          <w:b/>
          <w:bCs/>
        </w:rPr>
        <w:t>2. Phase 1: Discovery and Navigation (Top of Funnel)</w:t>
      </w:r>
    </w:p>
    <w:p w14:paraId="68515AFB" w14:textId="77777777" w:rsidR="00A65BCF" w:rsidRPr="00A65BCF" w:rsidRDefault="00A65BCF" w:rsidP="00A65BCF">
      <w:r w:rsidRPr="00A65BCF">
        <w:t>The top of the funnel is designed to handle high traffic, capture user intent quickly, and route users to relevant product verticals.</w:t>
      </w:r>
    </w:p>
    <w:p w14:paraId="141C4D4A" w14:textId="77777777" w:rsidR="00A65BCF" w:rsidRPr="00A65BCF" w:rsidRDefault="00A65BCF" w:rsidP="00A65BCF">
      <w:pPr>
        <w:rPr>
          <w:b/>
          <w:bCs/>
        </w:rPr>
      </w:pPr>
      <w:r w:rsidRPr="00A65BCF">
        <w:rPr>
          <w:b/>
          <w:bCs/>
        </w:rPr>
        <w:t>2.1 The Homepage</w:t>
      </w:r>
    </w:p>
    <w:p w14:paraId="1CCDDE43" w14:textId="77777777" w:rsidR="00A65BCF" w:rsidRPr="00A65BCF" w:rsidRDefault="00A65BCF" w:rsidP="00A65BCF">
      <w:r w:rsidRPr="00A65BCF">
        <w:t>The Homepage acts as the digital storefront and the primary entry point for direct traffic.</w:t>
      </w:r>
    </w:p>
    <w:p w14:paraId="20D463AB" w14:textId="77777777" w:rsidR="00A65BCF" w:rsidRPr="00A65BCF" w:rsidRDefault="00A65BCF" w:rsidP="00A65BCF">
      <w:pPr>
        <w:numPr>
          <w:ilvl w:val="0"/>
          <w:numId w:val="1"/>
        </w:numPr>
      </w:pPr>
      <w:r w:rsidRPr="00A65BCF">
        <w:rPr>
          <w:b/>
          <w:bCs/>
        </w:rPr>
        <w:t>User Experience (UX) Goal:</w:t>
      </w:r>
      <w:r w:rsidRPr="00A65BCF">
        <w:t xml:space="preserve"> Establish brand identity, highlight active promotions, and provide immediate, intuitive navigation to deeper layers of the site.</w:t>
      </w:r>
    </w:p>
    <w:p w14:paraId="0F005ADC" w14:textId="77777777" w:rsidR="00A65BCF" w:rsidRPr="00A65BCF" w:rsidRDefault="00A65BCF" w:rsidP="00A65BCF">
      <w:pPr>
        <w:numPr>
          <w:ilvl w:val="0"/>
          <w:numId w:val="1"/>
        </w:numPr>
      </w:pPr>
      <w:r w:rsidRPr="00A65BCF">
        <w:rPr>
          <w:b/>
          <w:bCs/>
        </w:rPr>
        <w:t>Technical Implementation:</w:t>
      </w:r>
      <w:r w:rsidRPr="00A65BCF">
        <w:t xml:space="preserve"> * This page requires heavily cached, fast-loading assets to minimize bounce rates.</w:t>
      </w:r>
    </w:p>
    <w:p w14:paraId="1BAA6531" w14:textId="77777777" w:rsidR="00A65BCF" w:rsidRPr="00A65BCF" w:rsidRDefault="00A65BCF" w:rsidP="00A65BCF">
      <w:pPr>
        <w:numPr>
          <w:ilvl w:val="1"/>
          <w:numId w:val="1"/>
        </w:numPr>
      </w:pPr>
      <w:r w:rsidRPr="00A65BCF">
        <w:lastRenderedPageBreak/>
        <w:t>It often relies on predictive algorithms and machine learning models to display personalized recommendations ("Recommended for You") based on past session data or global trending metrics.</w:t>
      </w:r>
    </w:p>
    <w:p w14:paraId="72F8D646" w14:textId="77777777" w:rsidR="00A65BCF" w:rsidRPr="00A65BCF" w:rsidRDefault="00A65BCF" w:rsidP="00A65BCF">
      <w:pPr>
        <w:numPr>
          <w:ilvl w:val="0"/>
          <w:numId w:val="1"/>
        </w:numPr>
      </w:pPr>
      <w:r w:rsidRPr="00A65BCF">
        <w:rPr>
          <w:b/>
          <w:bCs/>
        </w:rPr>
        <w:t>Action/Trigger:</w:t>
      </w:r>
      <w:r w:rsidRPr="00A65BCF">
        <w:t xml:space="preserve"> The user clicks on a navigation menu, a promotional banner, or uses the search bar to move to the next state.</w:t>
      </w:r>
    </w:p>
    <w:p w14:paraId="4F413497" w14:textId="77777777" w:rsidR="00A65BCF" w:rsidRPr="00A65BCF" w:rsidRDefault="00A65BCF" w:rsidP="00A65BCF">
      <w:pPr>
        <w:rPr>
          <w:b/>
          <w:bCs/>
        </w:rPr>
      </w:pPr>
      <w:r w:rsidRPr="00A65BCF">
        <w:rPr>
          <w:b/>
          <w:bCs/>
        </w:rPr>
        <w:t>2.2 Categories</w:t>
      </w:r>
    </w:p>
    <w:p w14:paraId="138B53C2" w14:textId="77777777" w:rsidR="00A65BCF" w:rsidRPr="00A65BCF" w:rsidRDefault="00A65BCF" w:rsidP="00A65BCF">
      <w:r w:rsidRPr="00A65BCF">
        <w:t>The Categories node represents the taxonomy of the database. It organizes the inventory into logical, human-readable groups (e.g., Electronics, Clothing, Home Goods).</w:t>
      </w:r>
    </w:p>
    <w:p w14:paraId="6318F737" w14:textId="77777777" w:rsidR="00A65BCF" w:rsidRPr="00A65BCF" w:rsidRDefault="00A65BCF" w:rsidP="00A65BCF">
      <w:pPr>
        <w:numPr>
          <w:ilvl w:val="0"/>
          <w:numId w:val="2"/>
        </w:numPr>
      </w:pPr>
      <w:r w:rsidRPr="00A65BCF">
        <w:rPr>
          <w:b/>
          <w:bCs/>
        </w:rPr>
        <w:t>UX Goal:</w:t>
      </w:r>
      <w:r w:rsidRPr="00A65BCF">
        <w:t xml:space="preserve"> Allow users to drill down from broad interests to specific subsets without feeling overwhelmed.</w:t>
      </w:r>
    </w:p>
    <w:p w14:paraId="4FD0EC98" w14:textId="77777777" w:rsidR="00A65BCF" w:rsidRPr="00A65BCF" w:rsidRDefault="00A65BCF" w:rsidP="00A65BCF">
      <w:pPr>
        <w:numPr>
          <w:ilvl w:val="0"/>
          <w:numId w:val="2"/>
        </w:numPr>
      </w:pPr>
      <w:r w:rsidRPr="00A65BCF">
        <w:rPr>
          <w:b/>
          <w:bCs/>
        </w:rPr>
        <w:t>Technical Implementation:</w:t>
      </w:r>
      <w:r w:rsidRPr="00A65BCF">
        <w:t xml:space="preserve"> * Requires a robust relational database schema or a document-oriented database mapping products to specific category and sub-category IDs.</w:t>
      </w:r>
    </w:p>
    <w:p w14:paraId="1D11677A" w14:textId="77777777" w:rsidR="00A65BCF" w:rsidRPr="00A65BCF" w:rsidRDefault="00A65BCF" w:rsidP="00A65BCF">
      <w:pPr>
        <w:numPr>
          <w:ilvl w:val="1"/>
          <w:numId w:val="2"/>
        </w:numPr>
      </w:pPr>
      <w:r w:rsidRPr="00A65BCF">
        <w:t>The frontend must handle dynamic routing (e.g., /category/electronics/laptops) to serve the correct templates.</w:t>
      </w:r>
    </w:p>
    <w:p w14:paraId="3FBB6825" w14:textId="77777777" w:rsidR="00A65BCF" w:rsidRPr="00A65BCF" w:rsidRDefault="00A65BCF" w:rsidP="00A65BCF">
      <w:r w:rsidRPr="00A65BCF">
        <w:pict w14:anchorId="5BEA9D48">
          <v:rect id="_x0000_i1057" style="width:0;height:1.5pt" o:hralign="center" o:hrstd="t" o:hrnoshade="t" o:hr="t" fillcolor="gray" stroked="f"/>
        </w:pict>
      </w:r>
    </w:p>
    <w:p w14:paraId="13972F75" w14:textId="77777777" w:rsidR="00A65BCF" w:rsidRPr="00A65BCF" w:rsidRDefault="00A65BCF" w:rsidP="00A65BCF">
      <w:pPr>
        <w:rPr>
          <w:b/>
          <w:bCs/>
        </w:rPr>
      </w:pPr>
      <w:r w:rsidRPr="00A65BCF">
        <w:rPr>
          <w:b/>
          <w:bCs/>
        </w:rPr>
        <w:t>3. Phase 2: Evaluation and Selection (Middle of Funnel)</w:t>
      </w:r>
    </w:p>
    <w:p w14:paraId="2A045114" w14:textId="77777777" w:rsidR="00A65BCF" w:rsidRPr="00A65BCF" w:rsidRDefault="00A65BCF" w:rsidP="00A65BCF">
      <w:r w:rsidRPr="00A65BCF">
        <w:t>Once the user has established intent, the system must present the relevant data efficiently and convincingly.</w:t>
      </w:r>
    </w:p>
    <w:p w14:paraId="02A7413D" w14:textId="77777777" w:rsidR="00A65BCF" w:rsidRPr="00A65BCF" w:rsidRDefault="00A65BCF" w:rsidP="00A65BCF">
      <w:pPr>
        <w:rPr>
          <w:b/>
          <w:bCs/>
        </w:rPr>
      </w:pPr>
      <w:r w:rsidRPr="00A65BCF">
        <w:rPr>
          <w:b/>
          <w:bCs/>
        </w:rPr>
        <w:t>3.1 Product Listing Page (PLP)</w:t>
      </w:r>
    </w:p>
    <w:p w14:paraId="657E73E2" w14:textId="77777777" w:rsidR="00A65BCF" w:rsidRPr="00A65BCF" w:rsidRDefault="00A65BCF" w:rsidP="00A65BCF">
      <w:r w:rsidRPr="00A65BCF">
        <w:t>The PLP displays a grid or list of items that fall under the selected category or search query.</w:t>
      </w:r>
    </w:p>
    <w:p w14:paraId="3F30A42F" w14:textId="77777777" w:rsidR="00A65BCF" w:rsidRPr="00A65BCF" w:rsidRDefault="00A65BCF" w:rsidP="00A65BCF">
      <w:pPr>
        <w:numPr>
          <w:ilvl w:val="0"/>
          <w:numId w:val="3"/>
        </w:numPr>
      </w:pPr>
      <w:r w:rsidRPr="00A65BCF">
        <w:rPr>
          <w:b/>
          <w:bCs/>
        </w:rPr>
        <w:t>UX Goal:</w:t>
      </w:r>
      <w:r w:rsidRPr="00A65BCF">
        <w:t xml:space="preserve"> Enable users to scan multiple items quickly and refine their choices using filters and sorting mechanisms.</w:t>
      </w:r>
    </w:p>
    <w:p w14:paraId="48176BF3" w14:textId="77777777" w:rsidR="00A65BCF" w:rsidRPr="00A65BCF" w:rsidRDefault="00A65BCF" w:rsidP="00A65BCF">
      <w:pPr>
        <w:numPr>
          <w:ilvl w:val="0"/>
          <w:numId w:val="3"/>
        </w:numPr>
      </w:pPr>
      <w:r w:rsidRPr="00A65BCF">
        <w:rPr>
          <w:b/>
          <w:bCs/>
        </w:rPr>
        <w:t>Technical Implementation:</w:t>
      </w:r>
    </w:p>
    <w:p w14:paraId="4595310E" w14:textId="77777777" w:rsidR="00A65BCF" w:rsidRPr="00A65BCF" w:rsidRDefault="00A65BCF" w:rsidP="00A65BCF">
      <w:pPr>
        <w:numPr>
          <w:ilvl w:val="1"/>
          <w:numId w:val="3"/>
        </w:numPr>
      </w:pPr>
      <w:r w:rsidRPr="00A65BCF">
        <w:rPr>
          <w:b/>
          <w:bCs/>
        </w:rPr>
        <w:t>Faceted Search:</w:t>
      </w:r>
      <w:r w:rsidRPr="00A65BCF">
        <w:t xml:space="preserve"> The system must process complex database queries based on user-applied filters (price range, brand, rating).</w:t>
      </w:r>
    </w:p>
    <w:p w14:paraId="0787AF85" w14:textId="77777777" w:rsidR="00A65BCF" w:rsidRPr="00A65BCF" w:rsidRDefault="00A65BCF" w:rsidP="00A65BCF">
      <w:pPr>
        <w:numPr>
          <w:ilvl w:val="1"/>
          <w:numId w:val="3"/>
        </w:numPr>
      </w:pPr>
      <w:r w:rsidRPr="00A65BCF">
        <w:rPr>
          <w:b/>
          <w:bCs/>
        </w:rPr>
        <w:t>Pagination/Infinite Scroll:</w:t>
      </w:r>
      <w:r w:rsidRPr="00A65BCF">
        <w:t xml:space="preserve"> To manage server load and optimize rendering, the backend sends data in manageable chunks (e.g., 20 items at a time) rather than loading thousands of records simultaneously.</w:t>
      </w:r>
    </w:p>
    <w:p w14:paraId="7B653517" w14:textId="77777777" w:rsidR="00A65BCF" w:rsidRPr="00A65BCF" w:rsidRDefault="00A65BCF" w:rsidP="00A65BCF">
      <w:pPr>
        <w:rPr>
          <w:b/>
          <w:bCs/>
        </w:rPr>
      </w:pPr>
      <w:r w:rsidRPr="00A65BCF">
        <w:rPr>
          <w:b/>
          <w:bCs/>
        </w:rPr>
        <w:t>3.2 Product Details Page (PDP)</w:t>
      </w:r>
    </w:p>
    <w:p w14:paraId="74B2A0E6" w14:textId="77777777" w:rsidR="00A65BCF" w:rsidRPr="00A65BCF" w:rsidRDefault="00A65BCF" w:rsidP="00A65BCF">
      <w:r w:rsidRPr="00A65BCF">
        <w:lastRenderedPageBreak/>
        <w:t>This is the most critical evaluation node. The user has isolated a specific item and is deciding whether to commit.</w:t>
      </w:r>
    </w:p>
    <w:p w14:paraId="03D386FA" w14:textId="77777777" w:rsidR="00A65BCF" w:rsidRPr="00A65BCF" w:rsidRDefault="00A65BCF" w:rsidP="00A65BCF">
      <w:pPr>
        <w:numPr>
          <w:ilvl w:val="0"/>
          <w:numId w:val="4"/>
        </w:numPr>
      </w:pPr>
      <w:r w:rsidRPr="00A65BCF">
        <w:rPr>
          <w:b/>
          <w:bCs/>
        </w:rPr>
        <w:t>UX Goal:</w:t>
      </w:r>
      <w:r w:rsidRPr="00A65BCF">
        <w:t xml:space="preserve"> Provide exhaustive information. This includes high-resolution image galleries, detailed specifications, pricing, stock availability, and user reviews.</w:t>
      </w:r>
    </w:p>
    <w:p w14:paraId="64EDDC31" w14:textId="77777777" w:rsidR="00A65BCF" w:rsidRPr="00A65BCF" w:rsidRDefault="00A65BCF" w:rsidP="00A65BCF">
      <w:pPr>
        <w:numPr>
          <w:ilvl w:val="0"/>
          <w:numId w:val="4"/>
        </w:numPr>
      </w:pPr>
      <w:r w:rsidRPr="00A65BCF">
        <w:rPr>
          <w:b/>
          <w:bCs/>
        </w:rPr>
        <w:t>Technical Implementation:</w:t>
      </w:r>
    </w:p>
    <w:p w14:paraId="1425268F" w14:textId="77777777" w:rsidR="00A65BCF" w:rsidRPr="00A65BCF" w:rsidRDefault="00A65BCF" w:rsidP="00A65BCF">
      <w:pPr>
        <w:numPr>
          <w:ilvl w:val="1"/>
          <w:numId w:val="4"/>
        </w:numPr>
      </w:pPr>
      <w:r w:rsidRPr="00A65BCF">
        <w:t>The frontend makes a specific API call to retrieve the unique SKU's entire data payload.</w:t>
      </w:r>
    </w:p>
    <w:p w14:paraId="7044FEDC" w14:textId="77777777" w:rsidR="00A65BCF" w:rsidRPr="00A65BCF" w:rsidRDefault="00A65BCF" w:rsidP="00A65BCF">
      <w:pPr>
        <w:numPr>
          <w:ilvl w:val="1"/>
          <w:numId w:val="4"/>
        </w:numPr>
      </w:pPr>
      <w:r w:rsidRPr="00A65BCF">
        <w:rPr>
          <w:b/>
          <w:bCs/>
        </w:rPr>
        <w:t>State Management:</w:t>
      </w:r>
      <w:r w:rsidRPr="00A65BCF">
        <w:t xml:space="preserve"> The most crucial interaction happens here—the "Add to Cart" button. Clicking this triggers a state update, sending the product ID and requested quantity to the user's active session state or local storage.</w:t>
      </w:r>
    </w:p>
    <w:p w14:paraId="21F21FA1" w14:textId="77777777" w:rsidR="00A65BCF" w:rsidRPr="00A65BCF" w:rsidRDefault="00A65BCF" w:rsidP="00A65BCF">
      <w:r w:rsidRPr="00A65BCF">
        <w:pict w14:anchorId="52A0BC94">
          <v:rect id="_x0000_i1058" style="width:0;height:1.5pt" o:hralign="center" o:hrstd="t" o:hrnoshade="t" o:hr="t" fillcolor="gray" stroked="f"/>
        </w:pict>
      </w:r>
    </w:p>
    <w:p w14:paraId="60B437EE" w14:textId="77777777" w:rsidR="00A65BCF" w:rsidRPr="00A65BCF" w:rsidRDefault="00A65BCF" w:rsidP="00A65BCF">
      <w:pPr>
        <w:rPr>
          <w:b/>
          <w:bCs/>
        </w:rPr>
      </w:pPr>
      <w:r w:rsidRPr="00A65BCF">
        <w:rPr>
          <w:b/>
          <w:bCs/>
        </w:rPr>
        <w:t>4. Phase 3: Commitment and Conversion (Bottom of Funnel)</w:t>
      </w:r>
    </w:p>
    <w:p w14:paraId="7CD29A7F" w14:textId="77777777" w:rsidR="00A65BCF" w:rsidRPr="00A65BCF" w:rsidRDefault="00A65BCF" w:rsidP="00A65BCF">
      <w:r w:rsidRPr="00A65BCF">
        <w:t>The final stages are designed to eliminate friction, secure the user's payment data, and finalize the database transaction.</w:t>
      </w:r>
    </w:p>
    <w:p w14:paraId="367DEFB3" w14:textId="77777777" w:rsidR="00A65BCF" w:rsidRPr="00A65BCF" w:rsidRDefault="00A65BCF" w:rsidP="00A65BCF">
      <w:pPr>
        <w:rPr>
          <w:b/>
          <w:bCs/>
        </w:rPr>
      </w:pPr>
      <w:r w:rsidRPr="00A65BCF">
        <w:rPr>
          <w:b/>
          <w:bCs/>
        </w:rPr>
        <w:t>4.1 Cart</w:t>
      </w:r>
    </w:p>
    <w:p w14:paraId="18617FB8" w14:textId="77777777" w:rsidR="00A65BCF" w:rsidRPr="00A65BCF" w:rsidRDefault="00A65BCF" w:rsidP="00A65BCF">
      <w:r w:rsidRPr="00A65BCF">
        <w:t>The Cart is a staging area where the user reviews their intended purchases.</w:t>
      </w:r>
    </w:p>
    <w:p w14:paraId="6F6D7994" w14:textId="77777777" w:rsidR="00A65BCF" w:rsidRPr="00A65BCF" w:rsidRDefault="00A65BCF" w:rsidP="00A65BCF">
      <w:pPr>
        <w:numPr>
          <w:ilvl w:val="0"/>
          <w:numId w:val="5"/>
        </w:numPr>
      </w:pPr>
      <w:r w:rsidRPr="00A65BCF">
        <w:rPr>
          <w:b/>
          <w:bCs/>
        </w:rPr>
        <w:t>UX Goal:</w:t>
      </w:r>
      <w:r w:rsidRPr="00A65BCF">
        <w:t xml:space="preserve"> Provide a clear summary of items, allow for quantity adjustments or removals, and display transparent cost calculations (subtotal, estimated taxes, shipping).</w:t>
      </w:r>
    </w:p>
    <w:p w14:paraId="55DE0465" w14:textId="77777777" w:rsidR="00A65BCF" w:rsidRPr="00A65BCF" w:rsidRDefault="00A65BCF" w:rsidP="00A65BCF">
      <w:pPr>
        <w:numPr>
          <w:ilvl w:val="0"/>
          <w:numId w:val="5"/>
        </w:numPr>
      </w:pPr>
      <w:r w:rsidRPr="00A65BCF">
        <w:rPr>
          <w:b/>
          <w:bCs/>
        </w:rPr>
        <w:t>Technical Implementation:</w:t>
      </w:r>
    </w:p>
    <w:p w14:paraId="415B8A9B" w14:textId="77777777" w:rsidR="00A65BCF" w:rsidRPr="00A65BCF" w:rsidRDefault="00A65BCF" w:rsidP="00A65BCF">
      <w:pPr>
        <w:numPr>
          <w:ilvl w:val="1"/>
          <w:numId w:val="5"/>
        </w:numPr>
      </w:pPr>
      <w:r w:rsidRPr="00A65BCF">
        <w:t>The system cross-references the items in the user's session with the live inventory database to ensure the items are still in stock before allowing them to proceed.</w:t>
      </w:r>
    </w:p>
    <w:p w14:paraId="6FE13612" w14:textId="77777777" w:rsidR="00A65BCF" w:rsidRPr="00A65BCF" w:rsidRDefault="00A65BCF" w:rsidP="00A65BCF">
      <w:pPr>
        <w:numPr>
          <w:ilvl w:val="1"/>
          <w:numId w:val="5"/>
        </w:numPr>
      </w:pPr>
      <w:r w:rsidRPr="00A65BCF">
        <w:t>If the user leaves the site at this node, backend logic often triggers "Abandoned Cart" recovery protocols (e.g., automated follow-up emails).</w:t>
      </w:r>
    </w:p>
    <w:p w14:paraId="2DE4419B" w14:textId="77777777" w:rsidR="00A65BCF" w:rsidRPr="00A65BCF" w:rsidRDefault="00A65BCF" w:rsidP="00A65BCF">
      <w:pPr>
        <w:rPr>
          <w:b/>
          <w:bCs/>
        </w:rPr>
      </w:pPr>
      <w:r w:rsidRPr="00A65BCF">
        <w:rPr>
          <w:b/>
          <w:bCs/>
        </w:rPr>
        <w:t>4.2 Checkout</w:t>
      </w:r>
    </w:p>
    <w:p w14:paraId="28B5B4E5" w14:textId="77777777" w:rsidR="00A65BCF" w:rsidRPr="00A65BCF" w:rsidRDefault="00A65BCF" w:rsidP="00A65BCF">
      <w:r w:rsidRPr="00A65BCF">
        <w:t>The checkout is a highly secure, multi-step form where the user provides shipping and payment information.</w:t>
      </w:r>
    </w:p>
    <w:p w14:paraId="5DE98A02" w14:textId="77777777" w:rsidR="00A65BCF" w:rsidRPr="00A65BCF" w:rsidRDefault="00A65BCF" w:rsidP="00A65BCF">
      <w:pPr>
        <w:numPr>
          <w:ilvl w:val="0"/>
          <w:numId w:val="6"/>
        </w:numPr>
      </w:pPr>
      <w:r w:rsidRPr="00A65BCF">
        <w:rPr>
          <w:b/>
          <w:bCs/>
        </w:rPr>
        <w:t>UX Goal:</w:t>
      </w:r>
      <w:r w:rsidRPr="00A65BCF">
        <w:t xml:space="preserve"> Absolute clarity, minimal distractions, and reassurance of security.</w:t>
      </w:r>
    </w:p>
    <w:p w14:paraId="6360603E" w14:textId="77777777" w:rsidR="00A65BCF" w:rsidRPr="00A65BCF" w:rsidRDefault="00A65BCF" w:rsidP="00A65BCF">
      <w:pPr>
        <w:numPr>
          <w:ilvl w:val="0"/>
          <w:numId w:val="6"/>
        </w:numPr>
      </w:pPr>
      <w:r w:rsidRPr="00A65BCF">
        <w:rPr>
          <w:b/>
          <w:bCs/>
        </w:rPr>
        <w:t>Technical Implementation:</w:t>
      </w:r>
    </w:p>
    <w:p w14:paraId="03590B7C" w14:textId="77777777" w:rsidR="00A65BCF" w:rsidRPr="00A65BCF" w:rsidRDefault="00A65BCF" w:rsidP="00A65BCF">
      <w:pPr>
        <w:numPr>
          <w:ilvl w:val="1"/>
          <w:numId w:val="6"/>
        </w:numPr>
      </w:pPr>
      <w:r w:rsidRPr="00A65BCF">
        <w:rPr>
          <w:b/>
          <w:bCs/>
        </w:rPr>
        <w:lastRenderedPageBreak/>
        <w:t>Security:</w:t>
      </w:r>
      <w:r w:rsidRPr="00A65BCF">
        <w:t xml:space="preserve"> Requires strict HTTPS protocols and compliance with Payment Card Industry (PCI) standards.</w:t>
      </w:r>
    </w:p>
    <w:p w14:paraId="0A1A492D" w14:textId="77777777" w:rsidR="00A65BCF" w:rsidRPr="00A65BCF" w:rsidRDefault="00A65BCF" w:rsidP="00A65BCF">
      <w:pPr>
        <w:numPr>
          <w:ilvl w:val="1"/>
          <w:numId w:val="6"/>
        </w:numPr>
      </w:pPr>
      <w:r w:rsidRPr="00A65BCF">
        <w:rPr>
          <w:b/>
          <w:bCs/>
        </w:rPr>
        <w:t>Third-Party Integrations:</w:t>
      </w:r>
      <w:r w:rsidRPr="00A65BCF">
        <w:t xml:space="preserve"> This node acts as a communication bridge with external APIs, primarily Payment Gateways (like Stripe or PayPal) to authorize funds, and Shipping APIs to calculate precise delivery rates based on the user's inputted address.</w:t>
      </w:r>
    </w:p>
    <w:p w14:paraId="2D75EE82" w14:textId="77777777" w:rsidR="00A65BCF" w:rsidRPr="00A65BCF" w:rsidRDefault="00A65BCF" w:rsidP="00A65BCF">
      <w:pPr>
        <w:numPr>
          <w:ilvl w:val="1"/>
          <w:numId w:val="6"/>
        </w:numPr>
      </w:pPr>
      <w:r w:rsidRPr="00A65BCF">
        <w:rPr>
          <w:b/>
          <w:bCs/>
        </w:rPr>
        <w:t>Input Validation:</w:t>
      </w:r>
      <w:r w:rsidRPr="00A65BCF">
        <w:t xml:space="preserve"> Robust error handling is required to ensure users do not submit malformed email addresses or incomplete credit card strings.</w:t>
      </w:r>
    </w:p>
    <w:p w14:paraId="204BBCAE" w14:textId="77777777" w:rsidR="00A65BCF" w:rsidRPr="00A65BCF" w:rsidRDefault="00A65BCF" w:rsidP="00A65BCF">
      <w:pPr>
        <w:rPr>
          <w:b/>
          <w:bCs/>
        </w:rPr>
      </w:pPr>
      <w:r w:rsidRPr="00A65BCF">
        <w:rPr>
          <w:b/>
          <w:bCs/>
        </w:rPr>
        <w:t>4.3 Order Confirmation</w:t>
      </w:r>
    </w:p>
    <w:p w14:paraId="149235AE" w14:textId="77777777" w:rsidR="00A65BCF" w:rsidRPr="00A65BCF" w:rsidRDefault="00A65BCF" w:rsidP="00A65BCF">
      <w:r w:rsidRPr="00A65BCF">
        <w:t>The terminal node of the flowchart signifies a successful transaction.</w:t>
      </w:r>
    </w:p>
    <w:p w14:paraId="48221F37" w14:textId="77777777" w:rsidR="00A65BCF" w:rsidRPr="00A65BCF" w:rsidRDefault="00A65BCF" w:rsidP="00A65BCF">
      <w:pPr>
        <w:numPr>
          <w:ilvl w:val="0"/>
          <w:numId w:val="7"/>
        </w:numPr>
      </w:pPr>
      <w:r w:rsidRPr="00A65BCF">
        <w:rPr>
          <w:b/>
          <w:bCs/>
        </w:rPr>
        <w:t>UX Goal:</w:t>
      </w:r>
      <w:r w:rsidRPr="00A65BCF">
        <w:t xml:space="preserve"> Provide immediate reassurance. Display the generated Order ID, a summary of the purchase, and estimated delivery timelines.</w:t>
      </w:r>
    </w:p>
    <w:p w14:paraId="60145400" w14:textId="77777777" w:rsidR="00A65BCF" w:rsidRPr="00A65BCF" w:rsidRDefault="00A65BCF" w:rsidP="00A65BCF">
      <w:pPr>
        <w:numPr>
          <w:ilvl w:val="0"/>
          <w:numId w:val="7"/>
        </w:numPr>
      </w:pPr>
      <w:r w:rsidRPr="00A65BCF">
        <w:rPr>
          <w:b/>
          <w:bCs/>
        </w:rPr>
        <w:t>Technical Implementation:</w:t>
      </w:r>
    </w:p>
    <w:p w14:paraId="06E767BC" w14:textId="77777777" w:rsidR="00A65BCF" w:rsidRPr="00A65BCF" w:rsidRDefault="00A65BCF" w:rsidP="00A65BCF">
      <w:pPr>
        <w:numPr>
          <w:ilvl w:val="1"/>
          <w:numId w:val="7"/>
        </w:numPr>
      </w:pPr>
      <w:r w:rsidRPr="00A65BCF">
        <w:rPr>
          <w:b/>
          <w:bCs/>
        </w:rPr>
        <w:t>Database Transaction:</w:t>
      </w:r>
      <w:r w:rsidRPr="00A65BCF">
        <w:t xml:space="preserve"> The backend permanently deducts the purchased items from the active inventory database.</w:t>
      </w:r>
    </w:p>
    <w:p w14:paraId="768341B4" w14:textId="77777777" w:rsidR="00A65BCF" w:rsidRPr="00A65BCF" w:rsidRDefault="00A65BCF" w:rsidP="00A65BCF">
      <w:pPr>
        <w:numPr>
          <w:ilvl w:val="1"/>
          <w:numId w:val="7"/>
        </w:numPr>
      </w:pPr>
      <w:r w:rsidRPr="00A65BCF">
        <w:rPr>
          <w:b/>
          <w:bCs/>
        </w:rPr>
        <w:t>Asynchronous Tasks:</w:t>
      </w:r>
      <w:r w:rsidRPr="00A65BCF">
        <w:t xml:space="preserve"> The system clears the user's cart state and triggers asynchronous background tasks, such as dispatching the order to the warehouse management system and sending a confirmation email to the user's address.</w:t>
      </w:r>
    </w:p>
    <w:p w14:paraId="247C8F41" w14:textId="77777777" w:rsidR="00A65BCF" w:rsidRPr="00A65BCF" w:rsidRDefault="00A65BCF" w:rsidP="00A65BCF">
      <w:r w:rsidRPr="00A65BCF">
        <w:pict w14:anchorId="7B6F6968">
          <v:rect id="_x0000_i1059" style="width:0;height:1.5pt" o:hralign="center" o:hrstd="t" o:hrnoshade="t" o:hr="t" fillcolor="gray" stroked="f"/>
        </w:pict>
      </w:r>
    </w:p>
    <w:p w14:paraId="599063A3" w14:textId="77777777" w:rsidR="00A65BCF" w:rsidRPr="00A65BCF" w:rsidRDefault="00A65BCF" w:rsidP="00A65BCF">
      <w:pPr>
        <w:rPr>
          <w:b/>
          <w:bCs/>
        </w:rPr>
      </w:pPr>
      <w:r w:rsidRPr="00A65BCF">
        <w:rPr>
          <w:b/>
          <w:bCs/>
        </w:rPr>
        <w:t>5. Conclusion</w:t>
      </w:r>
    </w:p>
    <w:p w14:paraId="134B58CE" w14:textId="77777777" w:rsidR="00A65BCF" w:rsidRPr="00A65BCF" w:rsidRDefault="00A65BCF" w:rsidP="00A65BCF">
      <w:r w:rsidRPr="00A65BCF">
        <w:t>While the provided diagram outlines a straightforward, linear path, executing this flow seamlessly requires complex coordination between frontend interfaces, state management systems, secure backend databases, and external third-party services. Optimizing this exact sequence—reducing load times at the discovery phase and minimizing friction at the conversion phase—is the primary driver of digital revenue generation.</w:t>
      </w:r>
    </w:p>
    <w:p w14:paraId="50F2CBDB" w14:textId="77777777" w:rsidR="00A65BCF" w:rsidRDefault="00A65BCF" w:rsidP="00A65BCF"/>
    <w:p w14:paraId="0A805007" w14:textId="77777777" w:rsidR="00A65BCF" w:rsidRDefault="00A65BCF" w:rsidP="00A65BCF"/>
    <w:p w14:paraId="2238CE8D" w14:textId="77777777" w:rsidR="00A65BCF" w:rsidRDefault="00A65BCF" w:rsidP="00A65BCF"/>
    <w:p w14:paraId="016D6F18" w14:textId="77777777" w:rsidR="00A65BCF" w:rsidRDefault="00A65BCF" w:rsidP="00A65BCF"/>
    <w:p w14:paraId="14FC204A" w14:textId="77777777" w:rsidR="00A65BCF" w:rsidRDefault="00A65BCF" w:rsidP="00A65BCF"/>
    <w:p w14:paraId="7AF39EB3" w14:textId="77777777" w:rsidR="00A65BCF" w:rsidRDefault="00A65BCF" w:rsidP="00A65BCF"/>
    <w:p w14:paraId="2753CF0D" w14:textId="4E07470F" w:rsidR="00A65BCF" w:rsidRPr="00A65BCF" w:rsidRDefault="00A65BCF" w:rsidP="00A65BCF">
      <w:r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083DF96C" wp14:editId="4E86F1ED">
            <wp:simplePos x="0" y="0"/>
            <wp:positionH relativeFrom="column">
              <wp:posOffset>1417320</wp:posOffset>
            </wp:positionH>
            <wp:positionV relativeFrom="paragraph">
              <wp:posOffset>0</wp:posOffset>
            </wp:positionV>
            <wp:extent cx="2148840" cy="5871210"/>
            <wp:effectExtent l="0" t="0" r="3810" b="0"/>
            <wp:wrapTight wrapText="bothSides">
              <wp:wrapPolygon edited="0">
                <wp:start x="0" y="0"/>
                <wp:lineTo x="0" y="21516"/>
                <wp:lineTo x="21447" y="21516"/>
                <wp:lineTo x="21447" y="0"/>
                <wp:lineTo x="0" y="0"/>
              </wp:wrapPolygon>
            </wp:wrapTight>
            <wp:docPr id="765421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421934" name="Picture 76542193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8840" cy="5871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A65BCF" w:rsidRPr="00A65B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D33E7"/>
    <w:multiLevelType w:val="multilevel"/>
    <w:tmpl w:val="E8023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172443"/>
    <w:multiLevelType w:val="multilevel"/>
    <w:tmpl w:val="C2282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0D4483"/>
    <w:multiLevelType w:val="multilevel"/>
    <w:tmpl w:val="4E349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DD73BD"/>
    <w:multiLevelType w:val="multilevel"/>
    <w:tmpl w:val="BE8E0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FC1AB7"/>
    <w:multiLevelType w:val="multilevel"/>
    <w:tmpl w:val="48BA5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442464"/>
    <w:multiLevelType w:val="multilevel"/>
    <w:tmpl w:val="B7D26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3642CE"/>
    <w:multiLevelType w:val="multilevel"/>
    <w:tmpl w:val="5C6E5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3613484">
    <w:abstractNumId w:val="3"/>
  </w:num>
  <w:num w:numId="2" w16cid:durableId="1200358470">
    <w:abstractNumId w:val="6"/>
  </w:num>
  <w:num w:numId="3" w16cid:durableId="1577586926">
    <w:abstractNumId w:val="1"/>
  </w:num>
  <w:num w:numId="4" w16cid:durableId="1301764656">
    <w:abstractNumId w:val="5"/>
  </w:num>
  <w:num w:numId="5" w16cid:durableId="1320110936">
    <w:abstractNumId w:val="2"/>
  </w:num>
  <w:num w:numId="6" w16cid:durableId="1189955681">
    <w:abstractNumId w:val="4"/>
  </w:num>
  <w:num w:numId="7" w16cid:durableId="20741572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BCF"/>
    <w:rsid w:val="00941319"/>
    <w:rsid w:val="00A65BCF"/>
    <w:rsid w:val="00AC445D"/>
    <w:rsid w:val="00BA7E82"/>
    <w:rsid w:val="00D917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4733C4"/>
  <w15:chartTrackingRefBased/>
  <w15:docId w15:val="{28B16EE6-3FC2-4A06-BAB0-C8045F82A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5B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65B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5B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5B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5B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5B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5B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5B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5B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5B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65B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5B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5B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5B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5B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5B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5B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5B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5B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5B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5B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5B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5B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5B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5B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5B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5B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5B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5B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970</Words>
  <Characters>5535</Characters>
  <Application>Microsoft Office Word</Application>
  <DocSecurity>0</DocSecurity>
  <Lines>46</Lines>
  <Paragraphs>12</Paragraphs>
  <ScaleCrop>false</ScaleCrop>
  <Company/>
  <LinksUpToDate>false</LinksUpToDate>
  <CharactersWithSpaces>6493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 Ganesh S</dc:creator>
  <cp:keywords/>
  <dc:description/>
  <cp:lastModifiedBy>Jai Ganesh S</cp:lastModifiedBy>
  <cp:revision>2</cp:revision>
  <dcterms:created xsi:type="dcterms:W3CDTF">2026-04-07T16:27:00Z</dcterms:created>
  <dcterms:modified xsi:type="dcterms:W3CDTF">2026-04-07T16:27:00Z</dcterms:modified>
</cp:coreProperties>
</file>