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1606549</wp:posOffset>
            </wp:positionH>
            <wp:positionV relativeFrom="page">
              <wp:posOffset>1338791</wp:posOffset>
            </wp:positionV>
            <wp:extent cx="4515026" cy="310444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5026" cy="3104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8" w:lineRule="exact"/>
                        </w:pPr>
                        <w:r>
                          <w:rPr>
                            <w:sz w:val="36"/>
                            <w:szCs w:val="36"/>
                            <w:color w:val="333333"/>
                            <w:rFonts w:ascii="Noto Sans" w:hAnsi="Noto Sans" w:cs="Noto Sans"/>
                          </w:rPr>
                          <w:t xml:space="preserve">©" ‘The Hutti Gold Mines Company Limited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4272491</wp:posOffset>
            </wp:positionH>
            <wp:positionV relativeFrom="page">
              <wp:posOffset>1761772</wp:posOffset>
            </wp:positionV>
            <wp:extent cx="10089" cy="776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89" cy="77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1315508</wp:posOffset>
            </wp:positionH>
            <wp:positionV relativeFrom="page">
              <wp:posOffset>1986844</wp:posOffset>
            </wp:positionV>
            <wp:extent cx="5634954" cy="271638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4954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7" w:lineRule="exact"/>
                        </w:pPr>
                        <w:r>
                          <w:rPr>
                            <w:sz w:val="32"/>
                            <w:szCs w:val="32"/>
                            <w:color w:val="333333"/>
                            <w:rFonts w:ascii="Noto Sans" w:hAnsi="Noto Sans" w:cs="Noto Sans"/>
                          </w:rPr>
                          <w:t xml:space="preserve">‘Agenda for the 424% Board meeting to be held on Wednesday,.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1365955</wp:posOffset>
            </wp:positionH>
            <wp:positionV relativeFrom="page">
              <wp:posOffset>2231319</wp:posOffset>
            </wp:positionV>
            <wp:extent cx="5498746" cy="236713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8746" cy="2367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sz w:val="27"/>
                            <w:szCs w:val="27"/>
                            <w:color w:val="333333"/>
                            <w:rFonts w:ascii="Noto Sans" w:hAnsi="Noto Sans" w:cs="Noto Sans"/>
                          </w:rPr>
                          <w:t xml:space="preserve">231 March, 2022, at 3:00 PM at Room No.123, Vikas Soudha,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760588</wp:posOffset>
            </wp:positionH>
            <wp:positionV relativeFrom="page">
              <wp:posOffset>2452511</wp:posOffset>
            </wp:positionV>
            <wp:extent cx="5014453" cy="170744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4453" cy="1707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೨1. 1.೬8 ve Bengaluru. 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2568927</wp:posOffset>
            </wp:positionH>
            <wp:positionV relativeFrom="page">
              <wp:posOffset>3034594</wp:posOffset>
            </wp:positionV>
            <wp:extent cx="2416421" cy="201788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6421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sz w:val="23"/>
                            <w:szCs w:val="23"/>
                            <w:color w:val="333333"/>
                            <w:rFonts w:ascii="Noto Sans" w:hAnsi="Noto Sans" w:cs="Noto Sans"/>
                          </w:rPr>
                          <w:t xml:space="preserve">TABLE PLACE SUBJECTS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3255786</wp:posOffset>
            </wp:positionH>
            <wp:positionV relativeFrom="page">
              <wp:posOffset>3469216</wp:posOffset>
            </wp:positionV>
            <wp:extent cx="630589" cy="116416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0589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3"/>
                            <w:szCs w:val="13"/>
                            <w:color w:val="333333"/>
                            <w:rFonts w:ascii="Noto Sans" w:hAnsi="Noto Sans" w:cs="Noto Sans"/>
                          </w:rPr>
                          <w:t xml:space="preserve">INDEX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3248024</wp:posOffset>
            </wp:positionH>
            <wp:positionV relativeFrom="page">
              <wp:posOffset>3938763</wp:posOffset>
            </wp:positionV>
            <wp:extent cx="696170" cy="89252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170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0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SUBJECT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4214283</wp:posOffset>
            </wp:positionV>
            <wp:extent cx="4742038" cy="124177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2038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5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To consider and approve the representation submitted by Sri Huliyappa and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4357863</wp:posOffset>
            </wp:positionV>
            <wp:extent cx="4913559" cy="120297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3559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others to consider their contract service for regularization in the company-reg.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4637263</wp:posOffset>
            </wp:positionV>
            <wp:extent cx="5034632" cy="120297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4632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4776963</wp:posOffset>
            </wp:positionV>
            <wp:extent cx="5034632" cy="116416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4632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3"/>
                            <w:szCs w:val="13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~ Sri Rama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4916663</wp:posOffset>
            </wp:positionV>
            <wp:extent cx="4449445" cy="116416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9445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3"/>
                            <w:szCs w:val="13"/>
                            <w:color w:val="333333"/>
                            <w:rFonts w:ascii="Noto Sans" w:hAnsi="Noto Sans" w:cs="Noto Sans"/>
                          </w:rPr>
                          <w:t xml:space="preserve">chandrappa S/o Bheemanagouda and Smt.Sabavva W/o Mahadevappa.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5196063</wp:posOffset>
            </wp:positionV>
            <wp:extent cx="5039677" cy="120297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9677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5324122</wp:posOffset>
            </wp:positionV>
            <wp:extent cx="5039677" cy="128058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9677" cy="1280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1" w:lineRule="exact"/>
                        </w:pPr>
                        <w:r>
                          <w:rPr>
                            <w:sz w:val="15"/>
                            <w:szCs w:val="15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5475463</wp:posOffset>
            </wp:positionV>
            <wp:extent cx="2189409" cy="93133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09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Sri Madhavachar S/o Krishnachari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946855</wp:posOffset>
            </wp:positionH>
            <wp:positionV relativeFrom="page">
              <wp:posOffset>8824383</wp:posOffset>
            </wp:positionV>
            <wp:extent cx="1382253" cy="174625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2253" cy="1746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ಜು ~. 424% BM Agenda - ``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