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2072216</wp:posOffset>
            </wp:positionH>
            <wp:positionV relativeFrom="page">
              <wp:posOffset>1338791</wp:posOffset>
            </wp:positionV>
            <wp:extent cx="3007430" cy="310444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430" cy="3104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8"/>
                            <w:szCs w:val="48"/>
                            <w:color w:val="333333"/>
                            <w:rFonts w:ascii="Noto Sans" w:hAnsi="Noto Sans" w:cs="Noto Sans"/>
                          </w:rPr>
                          <w:t xml:space="preserve">‘The Hutti Gold Mines Company Limited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2495197</wp:posOffset>
            </wp:positionH>
            <wp:positionV relativeFrom="page">
              <wp:posOffset>1653116</wp:posOffset>
            </wp:positionV>
            <wp:extent cx="1691922" cy="178505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1922" cy="1785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8"/>
                            <w:szCs w:val="28"/>
                            <w:color w:val="333333"/>
                            <w:rFonts w:ascii="Noto Sans" w:hAnsi="Noto Sans" w:cs="Noto Sans"/>
                          </w:rPr>
                          <w:t xml:space="preserve">“CIN UBS110KA1947SGC001321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1133122</wp:posOffset>
            </wp:positionH>
            <wp:positionV relativeFrom="page">
              <wp:posOffset>1986844</wp:posOffset>
            </wp:positionV>
            <wp:extent cx="4516966" cy="271638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6966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2"/>
                            <w:szCs w:val="42"/>
                            <w:color w:val="333333"/>
                            <w:rFonts w:ascii="Noto Sans" w:hAnsi="Noto Sans" w:cs="Noto Sans"/>
                          </w:rPr>
                          <w:t xml:space="preserve">by ‘Agenda for the 424% Board meeting to be held on Wednesday,.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1365955</wp:posOffset>
            </wp:positionH>
            <wp:positionV relativeFrom="page">
              <wp:posOffset>2231319</wp:posOffset>
            </wp:positionV>
            <wp:extent cx="4229805" cy="236713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9805" cy="2367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7"/>
                            <w:szCs w:val="37"/>
                            <w:color w:val="333333"/>
                            <w:rFonts w:ascii="Noto Sans" w:hAnsi="Noto Sans" w:cs="Noto Sans"/>
                          </w:rPr>
                          <w:t xml:space="preserve">231 March, 2022, at 3:00 PM at Room No.123, Vikas Soudha,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760588</wp:posOffset>
            </wp:positionH>
            <wp:positionV relativeFrom="page">
              <wp:posOffset>2452511</wp:posOffset>
            </wp:positionV>
            <wp:extent cx="3857272" cy="170744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57272" cy="1707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6"/>
                            <w:szCs w:val="26"/>
                            <w:color w:val="333333"/>
                            <w:rFonts w:ascii="Noto Sans Kannada" w:hAnsi="Noto Sans Kannada" w:cs="Noto Sans Kannada"/>
                          </w:rPr>
                          <w:t xml:space="preserve">೨1. 1.೬8 ve Bengaluru. 4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2568927</wp:posOffset>
            </wp:positionH>
            <wp:positionV relativeFrom="page">
              <wp:posOffset>3034594</wp:posOffset>
            </wp:positionV>
            <wp:extent cx="1858786" cy="201788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8786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1"/>
                            <w:szCs w:val="31"/>
                            <w:color w:val="333333"/>
                            <w:rFonts w:ascii="Noto Sans" w:hAnsi="Noto Sans" w:cs="Noto Sans"/>
                          </w:rPr>
                          <w:t xml:space="preserve">TABLE PLACE SUBJECTS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3255786</wp:posOffset>
            </wp:positionH>
            <wp:positionV relativeFrom="page">
              <wp:posOffset>3469216</wp:posOffset>
            </wp:positionV>
            <wp:extent cx="485069" cy="116416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069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INDEX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3248025</wp:posOffset>
            </wp:positionH>
            <wp:positionV relativeFrom="page">
              <wp:posOffset>3938763</wp:posOffset>
            </wp:positionV>
            <wp:extent cx="535516" cy="89252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5516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SUBJECT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4214283</wp:posOffset>
            </wp:positionV>
            <wp:extent cx="3647722" cy="124177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7722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9"/>
                            <w:szCs w:val="19"/>
                            <w:color w:val="333333"/>
                            <w:rFonts w:ascii="Noto Sans" w:hAnsi="Noto Sans" w:cs="Noto Sans"/>
                          </w:rPr>
                          <w:t xml:space="preserve">To consider and approve the representation submitted by Sri Huliyappa and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4357863</wp:posOffset>
            </wp:positionV>
            <wp:extent cx="3779661" cy="120297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79661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others to consider their contract service for regularization in the company-reg.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4637263</wp:posOffset>
            </wp:positionV>
            <wp:extent cx="3872794" cy="120297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2794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4776963</wp:posOffset>
            </wp:positionV>
            <wp:extent cx="3783541" cy="116416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83541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Sri Rama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4916663</wp:posOffset>
            </wp:positionV>
            <wp:extent cx="3422650" cy="116416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22650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chandrappa S/o Bheemanagouda and Smt.Sabavva W/o Mahadevappa.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5196063</wp:posOffset>
            </wp:positionV>
            <wp:extent cx="3876675" cy="120297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6675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5324122</wp:posOffset>
            </wp:positionV>
            <wp:extent cx="3709811" cy="128058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9811" cy="1280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5475463</wp:posOffset>
            </wp:positionV>
            <wp:extent cx="1684161" cy="93133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4161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Sri Madhavachar S/o Krishnachari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946855</wp:posOffset>
            </wp:positionH>
            <wp:positionV relativeFrom="page">
              <wp:posOffset>8824383</wp:posOffset>
            </wp:positionV>
            <wp:extent cx="966258" cy="174625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258" cy="1746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7"/>
                            <w:szCs w:val="27"/>
                            <w:color w:val="333333"/>
                            <w:rFonts w:ascii="Noto Sans Kannada" w:hAnsi="Noto Sans Kannada" w:cs="Noto Sans Kannada"/>
                          </w:rPr>
                          <w:t xml:space="preserve">ಜು 424% BM Agenda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