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3CF0" w14:textId="77777777" w:rsidR="00861023" w:rsidRPr="00861023" w:rsidRDefault="00861023" w:rsidP="00861023">
      <w:pPr>
        <w:rPr>
          <w:rFonts w:ascii="Times New Roman" w:hAnsi="Times New Roman" w:cs="Times New Roman"/>
        </w:rPr>
      </w:pPr>
      <w:bookmarkStart w:id="0" w:name="_Hlk165892953"/>
      <w:bookmarkStart w:id="1" w:name="_Hlk165892912"/>
      <w:bookmarkEnd w:id="0"/>
      <w:r w:rsidRPr="00861023">
        <w:rPr>
          <w:rFonts w:ascii="Times New Roman" w:hAnsi="Times New Roman" w:cs="Times New Roman"/>
          <w:b/>
          <w:bCs/>
        </w:rPr>
        <w:t>РЕАЛИЗАЦИЯ ПЛАНИРОВАНИЯ РАЗРАБОТКИ ПРОГРАММНОГО ПРОДУКТА В СРЕДЕ MS PROJECT</w:t>
      </w:r>
      <w:bookmarkEnd w:id="1"/>
    </w:p>
    <w:p w14:paraId="489386C6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  <w:b/>
          <w:bCs/>
          <w:i/>
          <w:iCs/>
        </w:rPr>
        <w:t>Задание № 1</w:t>
      </w:r>
    </w:p>
    <w:p w14:paraId="5EA62D9F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 xml:space="preserve">Планирование этапов разработки программного продукта (рисунок 1). </w:t>
      </w:r>
    </w:p>
    <w:p w14:paraId="283128D8" w14:textId="67ADA218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33999F5C" wp14:editId="4FEA3986">
            <wp:extent cx="5676900" cy="5364480"/>
            <wp:effectExtent l="0" t="0" r="0" b="7620"/>
            <wp:docPr id="1483884548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B885" w14:textId="77777777" w:rsidR="00861023" w:rsidRPr="00861023" w:rsidRDefault="00861023" w:rsidP="00861023">
      <w:pPr>
        <w:jc w:val="center"/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2 — Содержание этапов</w:t>
      </w:r>
    </w:p>
    <w:p w14:paraId="60CB75D2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  <w:b/>
          <w:bCs/>
          <w:i/>
          <w:iCs/>
        </w:rPr>
        <w:t>Задание № 2</w:t>
      </w:r>
    </w:p>
    <w:p w14:paraId="7873D945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Ресурсы и затраты необходимые для реализации программного продукта и назначение их соответствующим задачам (Рисунок 2-3).</w:t>
      </w:r>
    </w:p>
    <w:p w14:paraId="0F632B86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 </w:t>
      </w:r>
    </w:p>
    <w:p w14:paraId="6A89661B" w14:textId="79CBC8B5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lastRenderedPageBreak/>
        <w:drawing>
          <wp:inline distT="0" distB="0" distL="0" distR="0" wp14:anchorId="27836DAE" wp14:editId="486F8846">
            <wp:extent cx="5940425" cy="5528945"/>
            <wp:effectExtent l="0" t="0" r="3175" b="0"/>
            <wp:docPr id="26345181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FD04" w14:textId="77777777" w:rsidR="00861023" w:rsidRPr="00861023" w:rsidRDefault="00861023" w:rsidP="00861023">
      <w:pPr>
        <w:jc w:val="center"/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3 — Ресурсы</w:t>
      </w:r>
    </w:p>
    <w:p w14:paraId="23DD48D0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Назначение ресурсов задачам</w:t>
      </w:r>
    </w:p>
    <w:p w14:paraId="7B3F1C8A" w14:textId="5A440BF4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78137D35" wp14:editId="23B10CC8">
            <wp:extent cx="5940425" cy="1180465"/>
            <wp:effectExtent l="0" t="0" r="3175" b="635"/>
            <wp:docPr id="1582597351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D730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4 — Назначение ресурсов задаче "Сбор требований"</w:t>
      </w:r>
    </w:p>
    <w:p w14:paraId="35EA2C6C" w14:textId="337CC012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1EB741A8" wp14:editId="73A246A3">
            <wp:extent cx="5940425" cy="571500"/>
            <wp:effectExtent l="0" t="0" r="3175" b="0"/>
            <wp:docPr id="109817244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F8DB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5 — Назначение ресурсов задаче "Анализ бизнес-процессов"</w:t>
      </w:r>
    </w:p>
    <w:p w14:paraId="4D75F0A7" w14:textId="2BD78B96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lastRenderedPageBreak/>
        <w:drawing>
          <wp:inline distT="0" distB="0" distL="0" distR="0" wp14:anchorId="775E96FB" wp14:editId="444BD282">
            <wp:extent cx="5940425" cy="913765"/>
            <wp:effectExtent l="0" t="0" r="3175" b="635"/>
            <wp:docPr id="150309108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23B0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6 — Назначение ресурсов задаче "Разработка технического задания"</w:t>
      </w:r>
    </w:p>
    <w:p w14:paraId="0DCBFBCB" w14:textId="43DBBD3A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02D309EF" wp14:editId="7F037CE8">
            <wp:extent cx="5940425" cy="989965"/>
            <wp:effectExtent l="0" t="0" r="3175" b="635"/>
            <wp:docPr id="205806152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760F4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 xml:space="preserve">Рисунок 7 — Назначение </w:t>
      </w:r>
      <w:proofErr w:type="spellStart"/>
      <w:r w:rsidRPr="00861023">
        <w:rPr>
          <w:rFonts w:ascii="Times New Roman" w:hAnsi="Times New Roman" w:cs="Times New Roman"/>
        </w:rPr>
        <w:t>ресуров</w:t>
      </w:r>
      <w:proofErr w:type="spellEnd"/>
      <w:r w:rsidRPr="00861023">
        <w:rPr>
          <w:rFonts w:ascii="Times New Roman" w:hAnsi="Times New Roman" w:cs="Times New Roman"/>
        </w:rPr>
        <w:t xml:space="preserve"> задаче "Проектирование архитектуры базы данных"</w:t>
      </w:r>
    </w:p>
    <w:p w14:paraId="159F520D" w14:textId="49A476EB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7530B4EB" wp14:editId="35744C6B">
            <wp:extent cx="5940425" cy="594360"/>
            <wp:effectExtent l="0" t="0" r="3175" b="0"/>
            <wp:docPr id="54123813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754C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8 — Назначение ресурсов задаче "Разработка структуры базы данных"</w:t>
      </w:r>
    </w:p>
    <w:p w14:paraId="646F9D67" w14:textId="3037CE90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689983D2" wp14:editId="211B527A">
            <wp:extent cx="5940425" cy="692785"/>
            <wp:effectExtent l="0" t="0" r="3175" b="0"/>
            <wp:docPr id="1513821434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6C7C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9 — Назначение ресурсов задаче "Разработка SQL запросов"</w:t>
      </w:r>
    </w:p>
    <w:p w14:paraId="10AC9263" w14:textId="30066AB6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64630826" wp14:editId="05A1ECCF">
            <wp:extent cx="5940425" cy="723265"/>
            <wp:effectExtent l="0" t="0" r="3175" b="635"/>
            <wp:docPr id="183214946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A26D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10 — Назначение ресурсов задаче "Интеграция базы данных с другими системами"</w:t>
      </w:r>
    </w:p>
    <w:p w14:paraId="79FC0DDB" w14:textId="2A3F1BEA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463C731F" wp14:editId="2185EF6E">
            <wp:extent cx="5940425" cy="563880"/>
            <wp:effectExtent l="0" t="0" r="3175" b="7620"/>
            <wp:docPr id="192294755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77BA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11 — Назначение ресурсов задаче "Модульное тестирование базы данных"</w:t>
      </w:r>
    </w:p>
    <w:p w14:paraId="547A0D6F" w14:textId="114F69FE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18193385" wp14:editId="00211C82">
            <wp:extent cx="5940425" cy="715645"/>
            <wp:effectExtent l="0" t="0" r="3175" b="8255"/>
            <wp:docPr id="203928548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469F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 </w:t>
      </w:r>
    </w:p>
    <w:p w14:paraId="7A3C1FCB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12 — Назначение ресурсов задаче "Интеграционное тестирование"</w:t>
      </w:r>
    </w:p>
    <w:p w14:paraId="6F9CAD5F" w14:textId="3A00979E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lastRenderedPageBreak/>
        <w:drawing>
          <wp:inline distT="0" distB="0" distL="0" distR="0" wp14:anchorId="19DA4531" wp14:editId="7CE6B6D2">
            <wp:extent cx="5940425" cy="571500"/>
            <wp:effectExtent l="0" t="0" r="3175" b="0"/>
            <wp:docPr id="175747290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14D0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13 — Назначение ресурсов задаче "Пользовательское тестирование"</w:t>
      </w:r>
    </w:p>
    <w:p w14:paraId="5F8F60C7" w14:textId="27BD59D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659D3467" wp14:editId="55A14ABF">
            <wp:extent cx="5940425" cy="715645"/>
            <wp:effectExtent l="0" t="0" r="3175" b="8255"/>
            <wp:docPr id="27361808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9DBE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14 — Назначение ресурсов задаче "Установка на сервер"</w:t>
      </w:r>
    </w:p>
    <w:p w14:paraId="533047A2" w14:textId="01830C0F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  <w:i/>
          <w:iCs/>
        </w:rPr>
        <w:drawing>
          <wp:inline distT="0" distB="0" distL="0" distR="0" wp14:anchorId="5AF037D2" wp14:editId="77F15CD3">
            <wp:extent cx="5940425" cy="768985"/>
            <wp:effectExtent l="0" t="0" r="3175" b="0"/>
            <wp:docPr id="75564388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E1DF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15 — Назначение ресурсов задаче "Обучение пользователей"</w:t>
      </w:r>
    </w:p>
    <w:p w14:paraId="673E27EA" w14:textId="4785041A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4C9A5C6A" wp14:editId="033947D2">
            <wp:extent cx="5940425" cy="556260"/>
            <wp:effectExtent l="0" t="0" r="3175" b="0"/>
            <wp:docPr id="174492085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183E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16 — Назначение ресурсов задаче "Запуск системы"</w:t>
      </w:r>
    </w:p>
    <w:p w14:paraId="2444F35E" w14:textId="443806CE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58D82247" wp14:editId="2B610636">
            <wp:extent cx="5940425" cy="571500"/>
            <wp:effectExtent l="0" t="0" r="3175" b="0"/>
            <wp:docPr id="213200801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25C2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17 — Назначение ресурсов задаче "Оценка результатов проекта"</w:t>
      </w:r>
    </w:p>
    <w:p w14:paraId="1F6A3754" w14:textId="44BFA43D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76A7DA7A" wp14:editId="18D52A2C">
            <wp:extent cx="5940425" cy="571500"/>
            <wp:effectExtent l="0" t="0" r="3175" b="0"/>
            <wp:docPr id="38115317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5FAA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18 — Назначение ресурсов задаче "Закрытие документации"</w:t>
      </w:r>
    </w:p>
    <w:p w14:paraId="5637E7E7" w14:textId="21FAA504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drawing>
          <wp:inline distT="0" distB="0" distL="0" distR="0" wp14:anchorId="20756E9C" wp14:editId="43B56BF0">
            <wp:extent cx="5940425" cy="571500"/>
            <wp:effectExtent l="0" t="0" r="3175" b="0"/>
            <wp:docPr id="56745763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7F61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19 — Назначение ресурсов задаче "Передача проекта в эксплуатацию"</w:t>
      </w:r>
    </w:p>
    <w:p w14:paraId="5BCB8CBF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 </w:t>
      </w:r>
      <w:r w:rsidRPr="00861023">
        <w:rPr>
          <w:rFonts w:ascii="Times New Roman" w:hAnsi="Times New Roman" w:cs="Times New Roman"/>
          <w:b/>
          <w:bCs/>
          <w:i/>
          <w:iCs/>
        </w:rPr>
        <w:t>Задание № 3</w:t>
      </w:r>
    </w:p>
    <w:p w14:paraId="2AE3536E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Назначил задачам предшественников и осуществить выравнивание загрузки ресурсов (Рисунок 4-5).</w:t>
      </w:r>
    </w:p>
    <w:p w14:paraId="6E0466D8" w14:textId="31B303D1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lastRenderedPageBreak/>
        <w:drawing>
          <wp:inline distT="0" distB="0" distL="0" distR="0" wp14:anchorId="54212CEA" wp14:editId="30CFDF37">
            <wp:extent cx="5940425" cy="4759960"/>
            <wp:effectExtent l="0" t="0" r="3175" b="2540"/>
            <wp:docPr id="142845563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5C0A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20 — Назначение предшественников</w:t>
      </w:r>
    </w:p>
    <w:p w14:paraId="6ED9B0F0" w14:textId="40AEA2EB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7C4E979" wp14:editId="3231EF1B">
            <wp:extent cx="4373880" cy="6972300"/>
            <wp:effectExtent l="0" t="0" r="7620" b="0"/>
            <wp:docPr id="206097211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E811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21 — Выравнивание ресурсов</w:t>
      </w:r>
    </w:p>
    <w:p w14:paraId="508497D6" w14:textId="53AF6DC1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lastRenderedPageBreak/>
        <w:drawing>
          <wp:inline distT="0" distB="0" distL="0" distR="0" wp14:anchorId="783D7FF9" wp14:editId="26CAF897">
            <wp:extent cx="5295900" cy="6621780"/>
            <wp:effectExtent l="0" t="0" r="0" b="7620"/>
            <wp:docPr id="40545914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C769" w14:textId="77777777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</w:rPr>
        <w:t>Рисунок 22 — Выравнивание ресурсов</w:t>
      </w:r>
    </w:p>
    <w:p w14:paraId="6A0BB260" w14:textId="1F87A9CD" w:rsidR="00861023" w:rsidRPr="00861023" w:rsidRDefault="00861023" w:rsidP="00861023">
      <w:pPr>
        <w:rPr>
          <w:rFonts w:ascii="Times New Roman" w:hAnsi="Times New Roman" w:cs="Times New Roman"/>
        </w:rPr>
      </w:pPr>
      <w:r w:rsidRPr="00861023">
        <w:rPr>
          <w:rFonts w:ascii="Times New Roman" w:hAnsi="Times New Roman" w:cs="Times New Roman"/>
          <w:b/>
          <w:bCs/>
        </w:rPr>
        <w:br w:type="page"/>
      </w:r>
      <w:r w:rsidRPr="00861023">
        <w:rPr>
          <w:rFonts w:ascii="Times New Roman" w:hAnsi="Times New Roman" w:cs="Times New Roman"/>
          <w:b/>
          <w:bCs/>
        </w:rPr>
        <w:lastRenderedPageBreak/>
        <w:t> </w:t>
      </w:r>
      <w:r w:rsidRPr="00861023">
        <w:rPr>
          <w:rFonts w:ascii="Times New Roman" w:hAnsi="Times New Roman" w:cs="Times New Roman"/>
          <w:b/>
          <w:bCs/>
        </w:rPr>
        <w:drawing>
          <wp:inline distT="0" distB="0" distL="0" distR="0" wp14:anchorId="6A637C6C" wp14:editId="544CC0A7">
            <wp:extent cx="5905500" cy="1440180"/>
            <wp:effectExtent l="0" t="0" r="0" b="7620"/>
            <wp:docPr id="157190399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8D31B" w14:textId="1B052455" w:rsidR="00403FE8" w:rsidRPr="00861023" w:rsidRDefault="00861023" w:rsidP="00861023">
      <w:pPr>
        <w:rPr>
          <w:rFonts w:ascii="Times New Roman" w:hAnsi="Times New Roman" w:cs="Times New Roman"/>
          <w:lang w:val="en-US"/>
        </w:rPr>
      </w:pPr>
      <w:r w:rsidRPr="00861023">
        <w:rPr>
          <w:rFonts w:ascii="Times New Roman" w:hAnsi="Times New Roman" w:cs="Times New Roman"/>
        </w:rPr>
        <w:t>Рисунок 23 — Выравнивание ресурсов</w:t>
      </w:r>
    </w:p>
    <w:p w14:paraId="18DD4580" w14:textId="77777777" w:rsidR="00861023" w:rsidRDefault="00861023" w:rsidP="00861023">
      <w:pPr>
        <w:rPr>
          <w:lang w:val="en-US"/>
        </w:rPr>
      </w:pPr>
    </w:p>
    <w:p w14:paraId="0F96BE73" w14:textId="77777777" w:rsidR="00861023" w:rsidRPr="00861023" w:rsidRDefault="00861023" w:rsidP="00861023">
      <w:pPr>
        <w:rPr>
          <w:lang w:val="en-US"/>
        </w:rPr>
      </w:pPr>
    </w:p>
    <w:sectPr w:rsidR="00861023" w:rsidRPr="00861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E8"/>
    <w:rsid w:val="003C5147"/>
    <w:rsid w:val="00403FE8"/>
    <w:rsid w:val="0086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F2152"/>
  <w15:chartTrackingRefBased/>
  <w15:docId w15:val="{48EA0834-8E15-4B52-BC04-A22BB5D4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3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F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3F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3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3F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3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3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F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3F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F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F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3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5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Литвиненко</dc:creator>
  <cp:keywords/>
  <dc:description/>
  <cp:lastModifiedBy>Алина Литвиненко</cp:lastModifiedBy>
  <cp:revision>2</cp:revision>
  <dcterms:created xsi:type="dcterms:W3CDTF">2025-06-28T04:54:00Z</dcterms:created>
  <dcterms:modified xsi:type="dcterms:W3CDTF">2025-06-28T04:55:00Z</dcterms:modified>
</cp:coreProperties>
</file>