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1249D3E9" w:rsidR="00D41940" w:rsidRPr="009266A0" w:rsidRDefault="00C704F4" w:rsidP="002F7B48">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79182131"/>
            <w:bookmarkStart w:id="1" w:name="_Hlk501891334"/>
            <w:r w:rsidRPr="00C8594F">
              <w:rPr>
                <w:rFonts w:ascii="Times New Roman" w:eastAsia="標楷體" w:hAnsi="Times New Roman" w:cs="Times New Roman"/>
                <w:b/>
                <w:bCs/>
                <w:sz w:val="30"/>
                <w:szCs w:val="30"/>
              </w:rPr>
              <w:t>A Corpus for Dimensional Sentiment Classification</w:t>
            </w:r>
            <w:bookmarkEnd w:id="0"/>
            <w:r w:rsidRPr="00C8594F">
              <w:rPr>
                <w:rFonts w:ascii="Times New Roman" w:eastAsia="標楷體" w:hAnsi="Times New Roman" w:cs="Times New Roman"/>
                <w:b/>
                <w:bCs/>
                <w:sz w:val="30"/>
                <w:szCs w:val="30"/>
              </w:rPr>
              <w:t xml:space="preserve"> on YouTube Streaming Service</w:t>
            </w:r>
            <w:r>
              <w:rPr>
                <w:rFonts w:ascii="Times New Roman" w:eastAsia="標楷體" w:hAnsi="Times New Roman" w:cs="Times New Roman"/>
                <w:b/>
                <w:bCs/>
                <w:sz w:val="30"/>
                <w:szCs w:val="30"/>
              </w:rPr>
              <w:t xml:space="preserve"> </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54F16FB" w14:textId="55AC7226" w:rsidR="00B80A47" w:rsidRPr="00B80A47" w:rsidRDefault="005A6EB1" w:rsidP="00F13598">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sz w:val="24"/>
                <w:szCs w:val="24"/>
              </w:rPr>
              <w:t>Ching-Wen Hsu</w:t>
            </w:r>
          </w:p>
          <w:p w14:paraId="388964A7" w14:textId="53A407DA" w:rsidR="00B80A47" w:rsidRDefault="005A6EB1" w:rsidP="00B80A47">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rPr>
              <w:t>D</w:t>
            </w:r>
            <w:r>
              <w:rPr>
                <w:rFonts w:ascii="Times New Roman" w:eastAsia="標楷體" w:hAnsi="Times New Roman" w:cs="Times New Roman"/>
                <w:sz w:val="24"/>
                <w:szCs w:val="24"/>
                <w:lang w:eastAsia="zh-TW"/>
              </w:rPr>
              <w:t xml:space="preserve">epartment of </w:t>
            </w:r>
            <w:r w:rsidR="00F13598">
              <w:rPr>
                <w:rFonts w:ascii="Times New Roman" w:eastAsia="標楷體" w:hAnsi="Times New Roman" w:cs="Times New Roman"/>
                <w:sz w:val="24"/>
                <w:szCs w:val="24"/>
                <w:lang w:eastAsia="zh-TW"/>
              </w:rPr>
              <w:t>Big Data Management, Soochow University, Taipei, Taiwan</w:t>
            </w:r>
          </w:p>
          <w:p w14:paraId="3910409E" w14:textId="39DCBFDB" w:rsidR="00B80A47" w:rsidRDefault="005A6EB1" w:rsidP="00F13598">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06170139@gm.scu.edu.tw</w:t>
            </w:r>
          </w:p>
          <w:p w14:paraId="119CBF57" w14:textId="77777777" w:rsidR="00F438EA" w:rsidRPr="00F438EA" w:rsidRDefault="00F438EA" w:rsidP="00F13598">
            <w:pPr>
              <w:framePr w:w="11732" w:h="2838" w:hSpace="180" w:wrap="around" w:vAnchor="text" w:hAnchor="page" w:x="71" w:y="-15"/>
              <w:jc w:val="center"/>
              <w:rPr>
                <w:rFonts w:ascii="Times New Roman" w:eastAsia="標楷體" w:hAnsi="Times New Roman" w:cs="Times New Roman"/>
                <w:sz w:val="24"/>
                <w:szCs w:val="24"/>
                <w:lang w:eastAsia="zh-TW"/>
              </w:rPr>
            </w:pPr>
          </w:p>
          <w:p w14:paraId="63FAC7DF" w14:textId="7650C02A" w:rsidR="001D78BE" w:rsidRDefault="00F13598" w:rsidP="00B80A47">
            <w:pPr>
              <w:framePr w:w="11732" w:h="2838" w:hSpace="180" w:wrap="around" w:vAnchor="text" w:hAnchor="page" w:x="71" w:y="-15"/>
              <w:jc w:val="center"/>
              <w:rPr>
                <w:rFonts w:ascii="Times New Roman" w:eastAsia="標楷體" w:hAnsi="Times New Roman" w:cs="Times New Roman"/>
                <w:sz w:val="24"/>
                <w:szCs w:val="24"/>
                <w:lang w:eastAsia="zh-TW"/>
              </w:rPr>
            </w:pPr>
            <w:proofErr w:type="spellStart"/>
            <w:r>
              <w:rPr>
                <w:rFonts w:ascii="Times New Roman" w:eastAsia="標楷體" w:hAnsi="Times New Roman" w:cs="Times New Roman"/>
                <w:sz w:val="24"/>
                <w:szCs w:val="24"/>
                <w:lang w:eastAsia="zh-TW"/>
              </w:rPr>
              <w:t>Hsuan</w:t>
            </w:r>
            <w:proofErr w:type="spellEnd"/>
            <w:r>
              <w:rPr>
                <w:rFonts w:ascii="Times New Roman" w:eastAsia="標楷體" w:hAnsi="Times New Roman" w:cs="Times New Roman"/>
                <w:sz w:val="24"/>
                <w:szCs w:val="24"/>
                <w:lang w:eastAsia="zh-TW"/>
              </w:rPr>
              <w:t xml:space="preserve"> L</w:t>
            </w:r>
            <w:r w:rsidR="00ED521C">
              <w:rPr>
                <w:rFonts w:ascii="Times New Roman" w:eastAsia="標楷體" w:hAnsi="Times New Roman" w:cs="Times New Roman"/>
                <w:sz w:val="24"/>
                <w:szCs w:val="24"/>
                <w:lang w:eastAsia="zh-TW"/>
              </w:rPr>
              <w:t>iu</w:t>
            </w:r>
          </w:p>
          <w:p w14:paraId="410D98EE" w14:textId="77777777" w:rsidR="00F13598" w:rsidRDefault="00F13598" w:rsidP="00F13598">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rPr>
              <w:t>D</w:t>
            </w:r>
            <w:r>
              <w:rPr>
                <w:rFonts w:ascii="Times New Roman" w:eastAsia="標楷體" w:hAnsi="Times New Roman" w:cs="Times New Roman"/>
                <w:sz w:val="24"/>
                <w:szCs w:val="24"/>
                <w:lang w:eastAsia="zh-TW"/>
              </w:rPr>
              <w:t>epartment of Big Data Management, Soochow University, Taipei, Taiwan</w:t>
            </w:r>
          </w:p>
          <w:p w14:paraId="7B40CFA2" w14:textId="1F6C729C" w:rsidR="001D78BE" w:rsidRPr="00B80A47" w:rsidRDefault="00F13598" w:rsidP="00F13598">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06170114@gm.scu.edu.tw</w:t>
            </w:r>
          </w:p>
        </w:tc>
        <w:tc>
          <w:tcPr>
            <w:tcW w:w="4598" w:type="dxa"/>
          </w:tcPr>
          <w:p w14:paraId="7DA70CE9" w14:textId="48C30D06" w:rsidR="00F13598" w:rsidRDefault="00F13598" w:rsidP="00F13598">
            <w:pPr>
              <w:framePr w:w="11732" w:h="2838" w:hSpace="180" w:wrap="around" w:vAnchor="text" w:hAnchor="page" w:x="71" w:y="-15"/>
              <w:jc w:val="center"/>
              <w:rPr>
                <w:rFonts w:ascii="Times New Roman" w:eastAsia="標楷體" w:hAnsi="Times New Roman" w:cs="Times New Roman"/>
                <w:sz w:val="24"/>
                <w:szCs w:val="24"/>
              </w:rPr>
            </w:pPr>
            <w:r w:rsidRPr="00ED521C">
              <w:rPr>
                <w:rFonts w:ascii="Times New Roman" w:eastAsia="標楷體" w:hAnsi="Times New Roman" w:cs="Times New Roman"/>
                <w:bCs/>
                <w:sz w:val="24"/>
                <w:szCs w:val="24"/>
                <w:lang w:eastAsia="zh-TW"/>
              </w:rPr>
              <w:t>Chun-Lin Chou</w:t>
            </w:r>
          </w:p>
          <w:p w14:paraId="4EB6EE65" w14:textId="2603DFA2" w:rsidR="00F13598" w:rsidRDefault="00F13598" w:rsidP="00F13598">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rPr>
              <w:t>D</w:t>
            </w:r>
            <w:r>
              <w:rPr>
                <w:rFonts w:ascii="Times New Roman" w:eastAsia="標楷體" w:hAnsi="Times New Roman" w:cs="Times New Roman"/>
                <w:sz w:val="24"/>
                <w:szCs w:val="24"/>
                <w:lang w:eastAsia="zh-TW"/>
              </w:rPr>
              <w:t>epartment of Big Data Management, Soochow University, Taipei, Taiwan</w:t>
            </w:r>
          </w:p>
          <w:p w14:paraId="5B22E177" w14:textId="257215CE" w:rsidR="00F13598" w:rsidRDefault="00F13598" w:rsidP="00F13598">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07370005@gm.scu.edu.tw</w:t>
            </w:r>
          </w:p>
          <w:p w14:paraId="24BB35A3" w14:textId="77777777" w:rsidR="00F438EA" w:rsidRPr="00F438EA" w:rsidRDefault="00F438EA" w:rsidP="00F13598">
            <w:pPr>
              <w:framePr w:w="11732" w:h="2838" w:hSpace="180" w:wrap="around" w:vAnchor="text" w:hAnchor="page" w:x="71" w:y="-15"/>
              <w:jc w:val="center"/>
              <w:rPr>
                <w:rFonts w:ascii="Times New Roman" w:eastAsia="標楷體" w:hAnsi="Times New Roman" w:cs="Times New Roman"/>
                <w:sz w:val="24"/>
                <w:szCs w:val="24"/>
                <w:lang w:eastAsia="zh-TW"/>
              </w:rPr>
            </w:pPr>
          </w:p>
          <w:p w14:paraId="3650B4E0" w14:textId="36658393" w:rsidR="00F13598" w:rsidRDefault="00F13598"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F13598">
              <w:rPr>
                <w:rFonts w:ascii="Times New Roman" w:eastAsia="標楷體" w:hAnsi="Times New Roman" w:cs="Times New Roman"/>
                <w:sz w:val="24"/>
                <w:szCs w:val="24"/>
              </w:rPr>
              <w:t>J</w:t>
            </w:r>
            <w:r>
              <w:rPr>
                <w:rFonts w:ascii="Times New Roman" w:eastAsia="標楷體" w:hAnsi="Times New Roman" w:cs="Times New Roman"/>
                <w:sz w:val="24"/>
                <w:szCs w:val="24"/>
                <w:lang w:eastAsia="zh-TW"/>
              </w:rPr>
              <w:t>heng</w:t>
            </w:r>
            <w:proofErr w:type="spellEnd"/>
            <w:r w:rsidRPr="00F13598">
              <w:rPr>
                <w:rFonts w:ascii="Times New Roman" w:eastAsia="標楷體" w:hAnsi="Times New Roman" w:cs="Times New Roman" w:hint="eastAsia"/>
                <w:sz w:val="24"/>
                <w:szCs w:val="24"/>
                <w:lang w:eastAsia="zh-TW"/>
              </w:rPr>
              <w:t>-</w:t>
            </w:r>
            <w:r w:rsidRPr="00F13598">
              <w:rPr>
                <w:rFonts w:ascii="Times New Roman" w:eastAsia="標楷體" w:hAnsi="Times New Roman" w:cs="Times New Roman"/>
                <w:sz w:val="24"/>
                <w:szCs w:val="24"/>
              </w:rPr>
              <w:t>L</w:t>
            </w:r>
            <w:r>
              <w:rPr>
                <w:rFonts w:ascii="Times New Roman" w:eastAsia="標楷體" w:hAnsi="Times New Roman" w:cs="Times New Roman"/>
                <w:sz w:val="24"/>
                <w:szCs w:val="24"/>
              </w:rPr>
              <w:t>ong</w:t>
            </w:r>
            <w:r w:rsidR="00101B0D">
              <w:rPr>
                <w:rFonts w:ascii="Times New Roman" w:eastAsia="標楷體" w:hAnsi="Times New Roman" w:cs="Times New Roman"/>
                <w:sz w:val="24"/>
                <w:szCs w:val="24"/>
              </w:rPr>
              <w:t xml:space="preserve"> Wu</w:t>
            </w:r>
          </w:p>
          <w:p w14:paraId="69AECFF2" w14:textId="79BE12AF" w:rsidR="00101B0D" w:rsidRDefault="00101B0D" w:rsidP="00101B0D">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sz w:val="24"/>
                <w:szCs w:val="24"/>
              </w:rPr>
              <w:t>D</w:t>
            </w:r>
            <w:r>
              <w:rPr>
                <w:rFonts w:ascii="Times New Roman" w:eastAsia="標楷體" w:hAnsi="Times New Roman" w:cs="Times New Roman"/>
                <w:sz w:val="24"/>
                <w:szCs w:val="24"/>
                <w:lang w:eastAsia="zh-TW"/>
              </w:rPr>
              <w:t>epartment of Data Science,</w:t>
            </w:r>
            <w:r w:rsidR="00ED521C">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S</w:t>
            </w:r>
            <w:r>
              <w:rPr>
                <w:rFonts w:ascii="Times New Roman" w:eastAsia="標楷體" w:hAnsi="Times New Roman" w:cs="Times New Roman"/>
                <w:sz w:val="24"/>
                <w:szCs w:val="24"/>
                <w:lang w:eastAsia="zh-TW"/>
              </w:rPr>
              <w:t>oochow University, Taipei, Taiwan</w:t>
            </w:r>
          </w:p>
          <w:p w14:paraId="53E61F5E" w14:textId="569B20CF" w:rsidR="00101B0D" w:rsidRPr="00101B0D" w:rsidRDefault="00101B0D" w:rsidP="00B80A47">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j</w:t>
            </w:r>
            <w:r>
              <w:rPr>
                <w:rFonts w:ascii="Times New Roman" w:eastAsia="標楷體" w:hAnsi="Times New Roman" w:cs="Times New Roman"/>
                <w:sz w:val="24"/>
                <w:szCs w:val="24"/>
                <w:lang w:eastAsia="zh-TW"/>
              </w:rPr>
              <w:t>lwu@gm.scu.edu.tw</w:t>
            </w: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1"/>
    <w:p w14:paraId="4E95ABCC" w14:textId="7B1BCFE7" w:rsidR="00A5424A" w:rsidRPr="009266A0" w:rsidRDefault="00A5424A" w:rsidP="00D5598D">
      <w:pPr>
        <w:pStyle w:val="ACLAbstractHeading"/>
        <w:rPr>
          <w:rFonts w:eastAsia="標楷體"/>
        </w:rPr>
      </w:pPr>
      <w:r w:rsidRPr="009266A0">
        <w:rPr>
          <w:rFonts w:eastAsia="標楷體"/>
        </w:rPr>
        <w:t>Abstract</w:t>
      </w:r>
    </w:p>
    <w:p w14:paraId="38A874EA" w14:textId="1BA16668" w:rsidR="00C704F4" w:rsidRPr="00ED521C" w:rsidRDefault="00C704F4" w:rsidP="00ED521C">
      <w:pPr>
        <w:pStyle w:val="ACLTextFirstLine"/>
        <w:ind w:firstLine="0"/>
        <w:rPr>
          <w:rFonts w:eastAsia="標楷體"/>
          <w:sz w:val="20"/>
          <w:szCs w:val="20"/>
        </w:rPr>
      </w:pPr>
      <w:r w:rsidRPr="00ED521C">
        <w:rPr>
          <w:rFonts w:eastAsia="標楷體"/>
          <w:sz w:val="20"/>
          <w:szCs w:val="20"/>
        </w:rPr>
        <w:t xml:space="preserve">The streaming service platform such as YouTube provides a discussion function </w:t>
      </w:r>
      <w:r w:rsidR="001C04DB" w:rsidRPr="00ED521C">
        <w:rPr>
          <w:rFonts w:eastAsia="標楷體"/>
          <w:sz w:val="20"/>
          <w:szCs w:val="20"/>
        </w:rPr>
        <w:t xml:space="preserve">for </w:t>
      </w:r>
      <w:r w:rsidR="00E516B8" w:rsidRPr="00E516B8">
        <w:rPr>
          <w:rFonts w:eastAsia="標楷體"/>
          <w:sz w:val="20"/>
          <w:szCs w:val="20"/>
        </w:rPr>
        <w:t xml:space="preserve">audiences </w:t>
      </w:r>
      <w:r w:rsidR="007D1BB5" w:rsidRPr="00ED521C">
        <w:rPr>
          <w:rFonts w:eastAsia="標楷體"/>
          <w:sz w:val="20"/>
          <w:szCs w:val="20"/>
        </w:rPr>
        <w:t xml:space="preserve">worldwide </w:t>
      </w:r>
      <w:r w:rsidRPr="00ED521C">
        <w:rPr>
          <w:rFonts w:eastAsia="標楷體"/>
          <w:sz w:val="20"/>
          <w:szCs w:val="20"/>
        </w:rPr>
        <w:t xml:space="preserve">to share comments. YouTubers who upload videos to the YouTube platform want to track the performance of these uploaded videos. However, the present analysis functions of YouTube </w:t>
      </w:r>
      <w:r w:rsidR="007D1BB5" w:rsidRPr="00ED521C">
        <w:rPr>
          <w:rFonts w:eastAsia="標楷體"/>
          <w:sz w:val="20"/>
          <w:szCs w:val="20"/>
        </w:rPr>
        <w:t xml:space="preserve">only provide a few performance indicators such as average view duration, browsing history, variance in audience’s demographics, etc., and </w:t>
      </w:r>
      <w:r w:rsidRPr="00ED521C">
        <w:rPr>
          <w:rFonts w:eastAsia="標楷體"/>
          <w:sz w:val="20"/>
          <w:szCs w:val="20"/>
        </w:rPr>
        <w:t xml:space="preserve">lack </w:t>
      </w:r>
      <w:r w:rsidR="007D1BB5" w:rsidRPr="00ED521C">
        <w:rPr>
          <w:rFonts w:eastAsia="標楷體"/>
          <w:sz w:val="20"/>
          <w:szCs w:val="20"/>
        </w:rPr>
        <w:t xml:space="preserve">of </w:t>
      </w:r>
      <w:r w:rsidRPr="00ED521C">
        <w:rPr>
          <w:rFonts w:eastAsia="標楷體"/>
          <w:sz w:val="20"/>
          <w:szCs w:val="20"/>
        </w:rPr>
        <w:t xml:space="preserve">sentiment analysis on the audience's comments. Therefore, the paper proposes multi-dimensional sentiment indicators such as YouTuber preference, </w:t>
      </w:r>
      <w:r w:rsidR="001C04DB" w:rsidRPr="00ED521C">
        <w:rPr>
          <w:rFonts w:eastAsia="標楷體"/>
          <w:sz w:val="20"/>
          <w:szCs w:val="20"/>
          <w:lang w:eastAsia="zh-TW"/>
        </w:rPr>
        <w:t>V</w:t>
      </w:r>
      <w:r w:rsidRPr="00ED521C">
        <w:rPr>
          <w:rFonts w:eastAsia="標楷體"/>
          <w:sz w:val="20"/>
          <w:szCs w:val="20"/>
        </w:rPr>
        <w:t xml:space="preserve">ideo preferences, and </w:t>
      </w:r>
      <w:r w:rsidR="00B130F8">
        <w:rPr>
          <w:rFonts w:eastAsia="標楷體"/>
          <w:sz w:val="20"/>
          <w:szCs w:val="20"/>
        </w:rPr>
        <w:t>E</w:t>
      </w:r>
      <w:r w:rsidRPr="00ED521C">
        <w:rPr>
          <w:rFonts w:eastAsia="標楷體"/>
          <w:sz w:val="20"/>
          <w:szCs w:val="20"/>
        </w:rPr>
        <w:t>xcitement level to capture comprehensive sentiment on audience comments for video</w:t>
      </w:r>
      <w:r w:rsidR="00AC6409" w:rsidRPr="00ED521C">
        <w:rPr>
          <w:rFonts w:eastAsia="標楷體"/>
          <w:sz w:val="20"/>
          <w:szCs w:val="20"/>
        </w:rPr>
        <w:t>s</w:t>
      </w:r>
      <w:r w:rsidRPr="00ED521C">
        <w:rPr>
          <w:rFonts w:eastAsia="標楷體"/>
          <w:sz w:val="20"/>
          <w:szCs w:val="20"/>
        </w:rPr>
        <w:t xml:space="preserve"> and YouTuber</w:t>
      </w:r>
      <w:r w:rsidR="00AC6409" w:rsidRPr="00ED521C">
        <w:rPr>
          <w:rFonts w:eastAsia="標楷體"/>
          <w:sz w:val="20"/>
          <w:szCs w:val="20"/>
        </w:rPr>
        <w:t>s</w:t>
      </w:r>
      <w:r w:rsidRPr="00ED521C">
        <w:rPr>
          <w:rFonts w:eastAsia="標楷體"/>
          <w:sz w:val="20"/>
          <w:szCs w:val="20"/>
        </w:rPr>
        <w:t xml:space="preserve">. </w:t>
      </w:r>
      <w:r w:rsidR="001C04DB" w:rsidRPr="00ED521C">
        <w:rPr>
          <w:rFonts w:eastAsia="標楷體"/>
          <w:sz w:val="20"/>
          <w:szCs w:val="20"/>
        </w:rPr>
        <w:t>To evaluate the performance of different classifier</w:t>
      </w:r>
      <w:r w:rsidR="007D1BB5" w:rsidRPr="00ED521C">
        <w:rPr>
          <w:rFonts w:eastAsia="標楷體"/>
          <w:sz w:val="20"/>
          <w:szCs w:val="20"/>
        </w:rPr>
        <w:t>s</w:t>
      </w:r>
      <w:r w:rsidRPr="00ED521C">
        <w:rPr>
          <w:rFonts w:eastAsia="標楷體"/>
          <w:sz w:val="20"/>
          <w:szCs w:val="20"/>
        </w:rPr>
        <w:t xml:space="preserve">, we experiment </w:t>
      </w:r>
      <w:r w:rsidR="00AC6409" w:rsidRPr="00ED521C">
        <w:rPr>
          <w:rFonts w:eastAsia="標楷體"/>
          <w:sz w:val="20"/>
          <w:szCs w:val="20"/>
        </w:rPr>
        <w:t xml:space="preserve">with </w:t>
      </w:r>
      <w:r w:rsidRPr="00ED521C">
        <w:rPr>
          <w:rFonts w:eastAsia="標楷體"/>
          <w:sz w:val="20"/>
          <w:szCs w:val="20"/>
        </w:rPr>
        <w:t xml:space="preserve">deep learning-based, machine learning-based, and BERT-based classifiers to </w:t>
      </w:r>
      <w:r w:rsidR="00AC6409" w:rsidRPr="00ED521C">
        <w:rPr>
          <w:rFonts w:eastAsia="標楷體"/>
          <w:sz w:val="20"/>
          <w:szCs w:val="20"/>
        </w:rPr>
        <w:t xml:space="preserve">automatically </w:t>
      </w:r>
      <w:r w:rsidRPr="00ED521C">
        <w:rPr>
          <w:rFonts w:eastAsia="標楷體"/>
          <w:sz w:val="20"/>
          <w:szCs w:val="20"/>
        </w:rPr>
        <w:t xml:space="preserve">detect three sentiment indicators of an audience's comments. Experimental results indicate that </w:t>
      </w:r>
      <w:r w:rsidR="00AC6409" w:rsidRPr="00ED521C">
        <w:rPr>
          <w:rFonts w:eastAsia="標楷體"/>
          <w:sz w:val="20"/>
          <w:szCs w:val="20"/>
        </w:rPr>
        <w:t xml:space="preserve">the </w:t>
      </w:r>
      <w:r w:rsidRPr="00ED521C">
        <w:rPr>
          <w:rFonts w:eastAsia="標楷體"/>
          <w:sz w:val="20"/>
          <w:szCs w:val="20"/>
        </w:rPr>
        <w:t>BERT</w:t>
      </w:r>
      <w:r w:rsidR="001C04DB" w:rsidRPr="00ED521C">
        <w:rPr>
          <w:rFonts w:eastAsia="標楷體"/>
          <w:sz w:val="20"/>
          <w:szCs w:val="20"/>
        </w:rPr>
        <w:t>-based</w:t>
      </w:r>
      <w:r w:rsidRPr="00ED521C">
        <w:rPr>
          <w:rFonts w:eastAsia="標楷體"/>
          <w:sz w:val="20"/>
          <w:szCs w:val="20"/>
        </w:rPr>
        <w:t xml:space="preserve"> classifier</w:t>
      </w:r>
      <w:r w:rsidR="00AC6409" w:rsidRPr="00ED521C">
        <w:rPr>
          <w:rFonts w:eastAsia="標楷體"/>
          <w:sz w:val="20"/>
          <w:szCs w:val="20"/>
        </w:rPr>
        <w:t xml:space="preserve"> is</w:t>
      </w:r>
      <w:r w:rsidRPr="00ED521C">
        <w:rPr>
          <w:rFonts w:eastAsia="標楷體"/>
          <w:sz w:val="20"/>
          <w:szCs w:val="20"/>
        </w:rPr>
        <w:t xml:space="preserve"> </w:t>
      </w:r>
      <w:r w:rsidR="00AC6409" w:rsidRPr="00ED521C">
        <w:rPr>
          <w:rFonts w:eastAsia="標楷體"/>
          <w:sz w:val="20"/>
          <w:szCs w:val="20"/>
        </w:rPr>
        <w:t xml:space="preserve">a </w:t>
      </w:r>
      <w:r w:rsidRPr="00ED521C">
        <w:rPr>
          <w:rFonts w:eastAsia="標楷體"/>
          <w:sz w:val="20"/>
          <w:szCs w:val="20"/>
        </w:rPr>
        <w:t xml:space="preserve">better classification model </w:t>
      </w:r>
      <w:r w:rsidR="00AC6409" w:rsidRPr="00ED521C">
        <w:rPr>
          <w:rFonts w:eastAsia="標楷體"/>
          <w:sz w:val="20"/>
          <w:szCs w:val="20"/>
        </w:rPr>
        <w:t>than</w:t>
      </w:r>
      <w:r w:rsidRPr="00ED521C">
        <w:rPr>
          <w:rFonts w:eastAsia="標楷體"/>
          <w:sz w:val="20"/>
          <w:szCs w:val="20"/>
        </w:rPr>
        <w:t xml:space="preserve"> other classifiers according to F1-score, and the</w:t>
      </w:r>
      <w:r w:rsidRPr="00ED521C">
        <w:rPr>
          <w:rFonts w:eastAsia="標楷體"/>
          <w:sz w:val="20"/>
          <w:szCs w:val="20"/>
          <w:lang w:eastAsia="zh-TW"/>
        </w:rPr>
        <w:t xml:space="preserve"> </w:t>
      </w:r>
      <w:r w:rsidRPr="00ED521C">
        <w:rPr>
          <w:rFonts w:eastAsia="標楷體"/>
          <w:sz w:val="20"/>
          <w:szCs w:val="20"/>
        </w:rPr>
        <w:t xml:space="preserve">sentiment indicator of </w:t>
      </w:r>
      <w:r w:rsidR="00ED521C">
        <w:rPr>
          <w:rFonts w:eastAsia="標楷體"/>
          <w:sz w:val="20"/>
          <w:szCs w:val="20"/>
        </w:rPr>
        <w:t>E</w:t>
      </w:r>
      <w:r w:rsidRPr="00ED521C">
        <w:rPr>
          <w:rFonts w:eastAsia="標楷體"/>
          <w:sz w:val="20"/>
          <w:szCs w:val="20"/>
        </w:rPr>
        <w:t xml:space="preserve">xcitement level is quite an improvement. Therefore, the multiple sentiment detection tasks on the video streaming service platform </w:t>
      </w:r>
      <w:r w:rsidR="00AC6409" w:rsidRPr="00ED521C">
        <w:rPr>
          <w:rFonts w:eastAsia="標楷體"/>
          <w:sz w:val="20"/>
          <w:szCs w:val="20"/>
        </w:rPr>
        <w:t>can</w:t>
      </w:r>
      <w:r w:rsidRPr="00ED521C">
        <w:rPr>
          <w:rFonts w:eastAsia="標楷體"/>
          <w:sz w:val="20"/>
          <w:szCs w:val="20"/>
        </w:rPr>
        <w:t xml:space="preserve"> </w:t>
      </w:r>
      <w:r w:rsidR="00AC6409" w:rsidRPr="00ED521C">
        <w:rPr>
          <w:rFonts w:eastAsia="標楷體"/>
          <w:sz w:val="20"/>
          <w:szCs w:val="20"/>
        </w:rPr>
        <w:t xml:space="preserve">be </w:t>
      </w:r>
      <w:r w:rsidRPr="00ED521C">
        <w:rPr>
          <w:rFonts w:eastAsia="標楷體"/>
          <w:sz w:val="20"/>
          <w:szCs w:val="20"/>
        </w:rPr>
        <w:t>solved by the proposed multi-dimensional sentiment indicators</w:t>
      </w:r>
      <w:r w:rsidR="00AC6409" w:rsidRPr="00ED521C">
        <w:rPr>
          <w:rFonts w:eastAsia="標楷體"/>
          <w:sz w:val="20"/>
          <w:szCs w:val="20"/>
        </w:rPr>
        <w:t xml:space="preserve"> </w:t>
      </w:r>
      <w:r w:rsidR="00ED0FAF" w:rsidRPr="00ED521C">
        <w:rPr>
          <w:rFonts w:eastAsia="標楷體"/>
          <w:sz w:val="20"/>
          <w:szCs w:val="20"/>
        </w:rPr>
        <w:t>accompanied</w:t>
      </w:r>
      <w:r w:rsidR="00AC6409" w:rsidRPr="00ED521C">
        <w:rPr>
          <w:rFonts w:eastAsia="標楷體"/>
          <w:sz w:val="20"/>
          <w:szCs w:val="20"/>
        </w:rPr>
        <w:t xml:space="preserve"> with </w:t>
      </w:r>
      <w:r w:rsidRPr="00ED521C">
        <w:rPr>
          <w:rFonts w:eastAsia="標楷體"/>
          <w:sz w:val="20"/>
          <w:szCs w:val="20"/>
        </w:rPr>
        <w:t>BERT classifier</w:t>
      </w:r>
      <w:r w:rsidR="00AC6409" w:rsidRPr="00ED521C">
        <w:rPr>
          <w:rFonts w:eastAsia="標楷體"/>
          <w:sz w:val="20"/>
          <w:szCs w:val="20"/>
        </w:rPr>
        <w:t xml:space="preserve"> to gain the best result</w:t>
      </w:r>
      <w:r w:rsidRPr="00ED521C">
        <w:rPr>
          <w:rFonts w:eastAsia="標楷體"/>
          <w:sz w:val="20"/>
          <w:szCs w:val="20"/>
        </w:rPr>
        <w:t>.</w:t>
      </w:r>
    </w:p>
    <w:p w14:paraId="61902AD5" w14:textId="77777777" w:rsidR="00C704F4" w:rsidRDefault="00C704F4" w:rsidP="00C834DD">
      <w:pPr>
        <w:pStyle w:val="ACLTextFirstLine"/>
        <w:rPr>
          <w:rFonts w:eastAsia="標楷體"/>
        </w:rPr>
      </w:pPr>
    </w:p>
    <w:p w14:paraId="2E46FF5A" w14:textId="77777777" w:rsidR="00C704F4" w:rsidRPr="0090423E" w:rsidRDefault="00C704F4" w:rsidP="00C704F4">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Pr="0090423E">
        <w:rPr>
          <w:sz w:val="20"/>
          <w:szCs w:val="20"/>
        </w:rPr>
        <w:t xml:space="preserve"> </w:t>
      </w:r>
      <w:r>
        <w:rPr>
          <w:rFonts w:eastAsia="標楷體"/>
          <w:sz w:val="20"/>
          <w:szCs w:val="20"/>
          <w:lang w:eastAsia="zh-TW"/>
        </w:rPr>
        <w:t>S</w:t>
      </w:r>
      <w:r w:rsidRPr="00C8594F">
        <w:rPr>
          <w:rFonts w:eastAsia="標楷體"/>
          <w:sz w:val="20"/>
          <w:szCs w:val="20"/>
          <w:lang w:eastAsia="zh-TW"/>
        </w:rPr>
        <w:t xml:space="preserve">entiment </w:t>
      </w:r>
      <w:r>
        <w:rPr>
          <w:rFonts w:eastAsia="標楷體"/>
          <w:sz w:val="20"/>
          <w:szCs w:val="20"/>
          <w:lang w:eastAsia="zh-TW"/>
        </w:rPr>
        <w:t>A</w:t>
      </w:r>
      <w:r w:rsidRPr="00C8594F">
        <w:rPr>
          <w:rFonts w:eastAsia="標楷體"/>
          <w:sz w:val="20"/>
          <w:szCs w:val="20"/>
          <w:lang w:eastAsia="zh-TW"/>
        </w:rPr>
        <w:t xml:space="preserve">nalysis, </w:t>
      </w:r>
      <w:r>
        <w:rPr>
          <w:rFonts w:eastAsia="標楷體"/>
          <w:sz w:val="20"/>
          <w:szCs w:val="20"/>
          <w:lang w:eastAsia="zh-TW"/>
        </w:rPr>
        <w:t>T</w:t>
      </w:r>
      <w:r w:rsidRPr="00C8594F">
        <w:rPr>
          <w:rFonts w:eastAsia="標楷體"/>
          <w:sz w:val="20"/>
          <w:szCs w:val="20"/>
          <w:lang w:eastAsia="zh-TW"/>
        </w:rPr>
        <w:t xml:space="preserve">ext </w:t>
      </w:r>
      <w:r>
        <w:rPr>
          <w:rFonts w:eastAsia="標楷體"/>
          <w:sz w:val="20"/>
          <w:szCs w:val="20"/>
          <w:lang w:eastAsia="zh-TW"/>
        </w:rPr>
        <w:t>C</w:t>
      </w:r>
      <w:r w:rsidRPr="00C8594F">
        <w:rPr>
          <w:rFonts w:eastAsia="標楷體"/>
          <w:sz w:val="20"/>
          <w:szCs w:val="20"/>
          <w:lang w:eastAsia="zh-TW"/>
        </w:rPr>
        <w:t xml:space="preserve">lassification, </w:t>
      </w:r>
      <w:r>
        <w:rPr>
          <w:rFonts w:eastAsia="標楷體"/>
          <w:sz w:val="20"/>
          <w:szCs w:val="20"/>
          <w:lang w:eastAsia="zh-TW"/>
        </w:rPr>
        <w:t>M</w:t>
      </w:r>
      <w:r w:rsidRPr="00C8594F">
        <w:rPr>
          <w:rFonts w:eastAsia="標楷體"/>
          <w:sz w:val="20"/>
          <w:szCs w:val="20"/>
          <w:lang w:eastAsia="zh-TW"/>
        </w:rPr>
        <w:t xml:space="preserve">achine </w:t>
      </w:r>
      <w:r>
        <w:rPr>
          <w:rFonts w:eastAsia="標楷體"/>
          <w:sz w:val="20"/>
          <w:szCs w:val="20"/>
          <w:lang w:eastAsia="zh-TW"/>
        </w:rPr>
        <w:t>L</w:t>
      </w:r>
      <w:r w:rsidRPr="00C8594F">
        <w:rPr>
          <w:rFonts w:eastAsia="標楷體"/>
          <w:sz w:val="20"/>
          <w:szCs w:val="20"/>
          <w:lang w:eastAsia="zh-TW"/>
        </w:rPr>
        <w:t xml:space="preserve">earning, </w:t>
      </w:r>
      <w:r>
        <w:rPr>
          <w:rFonts w:eastAsia="標楷體"/>
          <w:sz w:val="20"/>
          <w:szCs w:val="20"/>
          <w:lang w:eastAsia="zh-TW"/>
        </w:rPr>
        <w:t>D</w:t>
      </w:r>
      <w:r w:rsidRPr="00C8594F">
        <w:rPr>
          <w:rFonts w:eastAsia="標楷體"/>
          <w:sz w:val="20"/>
          <w:szCs w:val="20"/>
          <w:lang w:eastAsia="zh-TW"/>
        </w:rPr>
        <w:t xml:space="preserve">eep </w:t>
      </w:r>
      <w:r>
        <w:rPr>
          <w:rFonts w:eastAsia="標楷體"/>
          <w:sz w:val="20"/>
          <w:szCs w:val="20"/>
          <w:lang w:eastAsia="zh-TW"/>
        </w:rPr>
        <w:t>L</w:t>
      </w:r>
      <w:r w:rsidRPr="00C8594F">
        <w:rPr>
          <w:rFonts w:eastAsia="標楷體"/>
          <w:sz w:val="20"/>
          <w:szCs w:val="20"/>
          <w:lang w:eastAsia="zh-TW"/>
        </w:rPr>
        <w:t>earning</w:t>
      </w:r>
      <w:r>
        <w:rPr>
          <w:rFonts w:eastAsia="標楷體"/>
          <w:sz w:val="20"/>
          <w:szCs w:val="20"/>
          <w:lang w:eastAsia="zh-TW"/>
        </w:rPr>
        <w:t xml:space="preserve">, </w:t>
      </w:r>
      <w:r w:rsidRPr="00C8594F">
        <w:rPr>
          <w:rFonts w:eastAsia="標楷體"/>
          <w:sz w:val="20"/>
          <w:szCs w:val="20"/>
          <w:lang w:eastAsia="zh-TW"/>
        </w:rPr>
        <w:t>Streaming Service</w:t>
      </w:r>
    </w:p>
    <w:p w14:paraId="63870A8F" w14:textId="614EFCD9" w:rsidR="00C834DD" w:rsidRPr="00C704F4" w:rsidRDefault="00C834DD" w:rsidP="00C834DD">
      <w:pPr>
        <w:pStyle w:val="ACLTextFirstLine"/>
        <w:rPr>
          <w:rFonts w:eastAsia="標楷體"/>
          <w:sz w:val="20"/>
          <w:szCs w:val="20"/>
          <w:lang w:eastAsia="zh-TW"/>
        </w:rPr>
      </w:pPr>
    </w:p>
    <w:p w14:paraId="3E7A9F1C" w14:textId="3C61A889" w:rsidR="00A5424A" w:rsidRDefault="00A5424A" w:rsidP="00A5424A">
      <w:pPr>
        <w:pStyle w:val="ACLSection"/>
        <w:rPr>
          <w:rFonts w:eastAsia="標楷體"/>
        </w:rPr>
      </w:pPr>
      <w:r w:rsidRPr="009266A0">
        <w:rPr>
          <w:rFonts w:eastAsia="標楷體"/>
        </w:rPr>
        <w:t>Introduction</w:t>
      </w:r>
    </w:p>
    <w:p w14:paraId="42AD4ADF" w14:textId="6FEF0345" w:rsidR="00ED0FAF" w:rsidRDefault="00ED0FAF" w:rsidP="00ED0FAF">
      <w:pPr>
        <w:pStyle w:val="ACLText"/>
        <w:rPr>
          <w:rFonts w:eastAsia="標楷體"/>
        </w:rPr>
      </w:pPr>
      <w:r w:rsidRPr="00F81D84">
        <w:rPr>
          <w:rFonts w:eastAsia="標楷體"/>
        </w:rPr>
        <w:t>Due to the rapid rise of new media and the popularization of mobile phone networks, audiences’ viewing habits have shifted from TV to online social media platforms. Now people can watch videos on different platforms such as Facebook, Dailymotion, and YouTube</w:t>
      </w:r>
      <w:r>
        <w:rPr>
          <w:rFonts w:eastAsia="標楷體"/>
        </w:rPr>
        <w:t xml:space="preserve"> </w:t>
      </w:r>
      <w:r w:rsidRPr="00F81D84">
        <w:rPr>
          <w:rFonts w:eastAsia="標楷體"/>
        </w:rPr>
        <w:t xml:space="preserve">anytime and anywhere. YouTube has 16 million active users in Taiwan monthly, and nearly 93% </w:t>
      </w:r>
      <w:r>
        <w:rPr>
          <w:rFonts w:eastAsia="標楷體"/>
        </w:rPr>
        <w:t xml:space="preserve">of </w:t>
      </w:r>
      <w:r w:rsidRPr="00F81D84">
        <w:rPr>
          <w:rFonts w:eastAsia="標楷體"/>
        </w:rPr>
        <w:t xml:space="preserve">users have visited YouTube. In addition, YouTube has become ubiquitous and played an increasingly important role in modern life and entertainment. </w:t>
      </w:r>
      <w:r>
        <w:rPr>
          <w:rFonts w:eastAsia="標楷體"/>
        </w:rPr>
        <w:t xml:space="preserve">Also, </w:t>
      </w:r>
      <w:r w:rsidRPr="00F81D84">
        <w:rPr>
          <w:rFonts w:eastAsia="標楷體"/>
        </w:rPr>
        <w:t xml:space="preserve">YouTube provides a discussion function for audiences to express their opinion by </w:t>
      </w:r>
      <w:r>
        <w:rPr>
          <w:rFonts w:eastAsia="標楷體"/>
        </w:rPr>
        <w:t xml:space="preserve">clicking like or dislike bottom or </w:t>
      </w:r>
      <w:r w:rsidRPr="00F81D84">
        <w:rPr>
          <w:rFonts w:eastAsia="標楷體"/>
        </w:rPr>
        <w:t xml:space="preserve">leaving comments. Therefore, comprehensive sentiment analysis for comments of the audience on YouTube is necessary. </w:t>
      </w:r>
    </w:p>
    <w:p w14:paraId="0E5D7E1D" w14:textId="5038FCAC" w:rsidR="004216D0" w:rsidRDefault="00503DE9" w:rsidP="00ED0FAF">
      <w:pPr>
        <w:pStyle w:val="ACLTextFirstLine"/>
        <w:rPr>
          <w:rFonts w:eastAsia="標楷體"/>
        </w:rPr>
      </w:pPr>
      <w:r>
        <w:t>It is verified that</w:t>
      </w:r>
      <w:r>
        <w:rPr>
          <w:rFonts w:eastAsia="標楷體"/>
        </w:rPr>
        <w:t xml:space="preserve"> </w:t>
      </w:r>
      <w:r w:rsidR="00FD7E3E" w:rsidRPr="00C8594F">
        <w:rPr>
          <w:rFonts w:eastAsia="標楷體"/>
        </w:rPr>
        <w:t>public views</w:t>
      </w:r>
      <w:r w:rsidR="00FD7E3E">
        <w:rPr>
          <w:rFonts w:eastAsia="標楷體"/>
        </w:rPr>
        <w:t xml:space="preserve">, comments, </w:t>
      </w:r>
      <w:r w:rsidR="00FD7E3E" w:rsidRPr="00C8594F">
        <w:rPr>
          <w:rFonts w:eastAsia="標楷體"/>
        </w:rPr>
        <w:t xml:space="preserve">and attitudes towards many events </w:t>
      </w:r>
      <w:r>
        <w:rPr>
          <w:rFonts w:eastAsia="標楷體"/>
        </w:rPr>
        <w:t xml:space="preserve">can </w:t>
      </w:r>
      <w:r w:rsidR="00FD7E3E" w:rsidRPr="00C8594F">
        <w:rPr>
          <w:rFonts w:eastAsia="標楷體"/>
        </w:rPr>
        <w:t>b</w:t>
      </w:r>
      <w:r>
        <w:rPr>
          <w:rFonts w:eastAsia="標楷體"/>
        </w:rPr>
        <w:t>e</w:t>
      </w:r>
      <w:r w:rsidR="00FD7E3E" w:rsidRPr="00C8594F">
        <w:rPr>
          <w:rFonts w:eastAsia="標楷體"/>
        </w:rPr>
        <w:t xml:space="preserve"> </w:t>
      </w:r>
      <w:r w:rsidRPr="00C8594F">
        <w:rPr>
          <w:rFonts w:eastAsia="標楷體"/>
        </w:rPr>
        <w:t>analyze</w:t>
      </w:r>
      <w:r>
        <w:rPr>
          <w:rFonts w:eastAsia="標楷體"/>
        </w:rPr>
        <w:t xml:space="preserve">d through </w:t>
      </w:r>
      <w:r w:rsidR="00FD7E3E" w:rsidRPr="00C8594F">
        <w:rPr>
          <w:rFonts w:eastAsia="標楷體"/>
        </w:rPr>
        <w:t xml:space="preserve">social media (Heredia et al., 2016). </w:t>
      </w:r>
      <w:r w:rsidR="00ED0FAF" w:rsidRPr="00C8594F">
        <w:rPr>
          <w:rFonts w:eastAsia="標楷體"/>
        </w:rPr>
        <w:t xml:space="preserve">Public reviews on Amazon were used to evaluate users’ opinions and determine </w:t>
      </w:r>
      <w:r w:rsidR="00FD7E3E">
        <w:rPr>
          <w:rFonts w:eastAsia="標楷體"/>
        </w:rPr>
        <w:t xml:space="preserve">the </w:t>
      </w:r>
      <w:r w:rsidR="00ED0FAF" w:rsidRPr="00C8594F">
        <w:rPr>
          <w:rFonts w:eastAsia="標楷體"/>
        </w:rPr>
        <w:t xml:space="preserve">audience’s preference by classifying </w:t>
      </w:r>
      <w:r w:rsidR="00ED0FAF">
        <w:rPr>
          <w:rFonts w:eastAsia="標楷體"/>
        </w:rPr>
        <w:t>opinions</w:t>
      </w:r>
      <w:r w:rsidR="00ED0FAF" w:rsidRPr="00C8594F">
        <w:rPr>
          <w:rFonts w:eastAsia="標楷體"/>
        </w:rPr>
        <w:t xml:space="preserve"> into negative, positive, and neutral</w:t>
      </w:r>
      <w:r w:rsidR="00ED0FAF">
        <w:rPr>
          <w:rFonts w:eastAsia="標楷體"/>
        </w:rPr>
        <w:t xml:space="preserve"> </w:t>
      </w:r>
      <w:r w:rsidR="00ED0FAF" w:rsidRPr="00C8594F">
        <w:rPr>
          <w:rFonts w:eastAsia="標楷體"/>
        </w:rPr>
        <w:t xml:space="preserve">(Bhatt et al., 2015). </w:t>
      </w:r>
      <w:r w:rsidR="00ED0FAF">
        <w:rPr>
          <w:rFonts w:eastAsia="標楷體"/>
        </w:rPr>
        <w:t>Another research</w:t>
      </w:r>
      <w:r w:rsidR="00ED0FAF" w:rsidRPr="00C8594F">
        <w:rPr>
          <w:rFonts w:eastAsia="標楷體"/>
        </w:rPr>
        <w:t xml:space="preserve"> investigated the popularity of video</w:t>
      </w:r>
      <w:r w:rsidR="00103FA3">
        <w:rPr>
          <w:rFonts w:eastAsia="標楷體"/>
        </w:rPr>
        <w:t>s</w:t>
      </w:r>
      <w:r w:rsidR="00ED0FAF" w:rsidRPr="00C8594F">
        <w:rPr>
          <w:rFonts w:eastAsia="標楷體"/>
        </w:rPr>
        <w:t xml:space="preserve"> by indicators such as the number of likes, dislikes, and views (Chelaru et al., 2013). </w:t>
      </w:r>
      <w:r w:rsidR="00103FA3" w:rsidRPr="00103FA3">
        <w:rPr>
          <w:rFonts w:eastAsia="標楷體"/>
        </w:rPr>
        <w:t>Social media, especially YouTube</w:t>
      </w:r>
      <w:r w:rsidR="00103FA3">
        <w:rPr>
          <w:rFonts w:eastAsia="標楷體"/>
        </w:rPr>
        <w:t>.</w:t>
      </w:r>
      <w:r w:rsidR="00103FA3" w:rsidRPr="00103FA3">
        <w:rPr>
          <w:rFonts w:eastAsia="標楷體"/>
        </w:rPr>
        <w:t xml:space="preserve"> is considered the largest video sharing site, and the platform has developed into a leading marketing tool. (Schwemmer and Ziewiecki, 2018)</w:t>
      </w:r>
      <w:r w:rsidR="00103FA3">
        <w:rPr>
          <w:rFonts w:eastAsia="標楷體"/>
        </w:rPr>
        <w:t xml:space="preserve"> </w:t>
      </w:r>
      <w:r w:rsidR="00ED0FAF" w:rsidRPr="00C8594F">
        <w:rPr>
          <w:rFonts w:eastAsia="標楷體"/>
        </w:rPr>
        <w:t xml:space="preserve">Inspired by </w:t>
      </w:r>
      <w:r w:rsidR="00ED0FAF">
        <w:rPr>
          <w:rFonts w:eastAsia="標楷體"/>
        </w:rPr>
        <w:t xml:space="preserve">the </w:t>
      </w:r>
      <w:r w:rsidR="00ED0FAF" w:rsidRPr="00C8594F">
        <w:rPr>
          <w:rFonts w:eastAsia="標楷體"/>
        </w:rPr>
        <w:t>above analysis tasks</w:t>
      </w:r>
      <w:r w:rsidR="00103FA3">
        <w:rPr>
          <w:rFonts w:eastAsia="標楷體"/>
        </w:rPr>
        <w:t xml:space="preserve"> and the rapid growth status of </w:t>
      </w:r>
      <w:r w:rsidR="00103FA3" w:rsidRPr="00103FA3">
        <w:rPr>
          <w:rFonts w:eastAsia="標楷體"/>
        </w:rPr>
        <w:t>YouTube</w:t>
      </w:r>
      <w:r w:rsidR="00ED0FAF" w:rsidRPr="00C8594F">
        <w:rPr>
          <w:rFonts w:eastAsia="標楷體"/>
        </w:rPr>
        <w:t xml:space="preserve">, </w:t>
      </w:r>
      <w:r w:rsidR="00CF5FBE" w:rsidRPr="00CF5FBE">
        <w:rPr>
          <w:rFonts w:eastAsia="標楷體"/>
        </w:rPr>
        <w:t xml:space="preserve">we propose the multi-dimensional sentiment indicators to analyze comments on YouTube, which aim to help YouTubers check their videos’ performance uploaded on the YouTube platform. </w:t>
      </w:r>
    </w:p>
    <w:p w14:paraId="2A83839D" w14:textId="5C5B0464" w:rsidR="00197F51" w:rsidRPr="00CF5FBE" w:rsidRDefault="00ED0FAF" w:rsidP="00ED0FAF">
      <w:pPr>
        <w:pStyle w:val="ACLTextFirstLine"/>
        <w:rPr>
          <w:rFonts w:eastAsia="標楷體"/>
        </w:rPr>
      </w:pPr>
      <w:r w:rsidRPr="003D235C">
        <w:rPr>
          <w:rFonts w:eastAsia="標楷體"/>
        </w:rPr>
        <w:t xml:space="preserve">In general, sentiment analysis focuses on </w:t>
      </w:r>
      <w:r w:rsidR="00841F0C">
        <w:rPr>
          <w:rFonts w:eastAsia="標楷體"/>
        </w:rPr>
        <w:t xml:space="preserve">determining </w:t>
      </w:r>
      <w:r w:rsidRPr="003D235C">
        <w:rPr>
          <w:rFonts w:eastAsia="標楷體"/>
        </w:rPr>
        <w:t>the positive</w:t>
      </w:r>
      <w:r w:rsidR="004216D0">
        <w:rPr>
          <w:rFonts w:eastAsia="標楷體"/>
          <w:lang w:eastAsia="zh-TW"/>
        </w:rPr>
        <w:t xml:space="preserve">, </w:t>
      </w:r>
      <w:r w:rsidR="004216D0" w:rsidRPr="003D235C">
        <w:rPr>
          <w:rFonts w:eastAsia="標楷體"/>
        </w:rPr>
        <w:t>negative,</w:t>
      </w:r>
      <w:r w:rsidR="004216D0">
        <w:rPr>
          <w:rFonts w:eastAsia="標楷體"/>
        </w:rPr>
        <w:t xml:space="preserve"> or neutral </w:t>
      </w:r>
      <w:r w:rsidRPr="003D235C">
        <w:rPr>
          <w:rFonts w:eastAsia="標楷體"/>
        </w:rPr>
        <w:t xml:space="preserve">emotions in many </w:t>
      </w:r>
      <w:r w:rsidR="00FD7E3E">
        <w:rPr>
          <w:rFonts w:eastAsia="標楷體"/>
        </w:rPr>
        <w:t xml:space="preserve">pieces of </w:t>
      </w:r>
      <w:r w:rsidR="004216D0" w:rsidRPr="003D235C">
        <w:rPr>
          <w:rFonts w:eastAsia="標楷體"/>
        </w:rPr>
        <w:t>research</w:t>
      </w:r>
      <w:r w:rsidR="004216D0">
        <w:rPr>
          <w:rFonts w:eastAsia="標楷體"/>
        </w:rPr>
        <w:t xml:space="preserve"> (Cunha </w:t>
      </w:r>
      <w:r w:rsidR="004216D0" w:rsidRPr="00C8594F">
        <w:rPr>
          <w:rFonts w:eastAsia="標楷體"/>
        </w:rPr>
        <w:t>et al., 201</w:t>
      </w:r>
      <w:r w:rsidR="004216D0">
        <w:rPr>
          <w:rFonts w:eastAsia="標楷體"/>
        </w:rPr>
        <w:t>9)</w:t>
      </w:r>
      <w:r w:rsidRPr="003D235C">
        <w:rPr>
          <w:rFonts w:eastAsia="標楷體"/>
        </w:rPr>
        <w:t xml:space="preserve">. </w:t>
      </w:r>
      <w:r w:rsidR="00250EB4" w:rsidRPr="00250EB4">
        <w:rPr>
          <w:rFonts w:eastAsia="標楷體"/>
        </w:rPr>
        <w:t>Even if Keith et al. (2016) extend the emotional detection, which includes highly positive, optimistic, neutral, negative, and highly damaging,</w:t>
      </w:r>
      <w:r w:rsidR="004216D0">
        <w:rPr>
          <w:rFonts w:eastAsia="標楷體"/>
        </w:rPr>
        <w:t xml:space="preserve"> t</w:t>
      </w:r>
      <w:r w:rsidR="008C6827">
        <w:rPr>
          <w:rFonts w:eastAsia="標楷體"/>
        </w:rPr>
        <w:t xml:space="preserve">he </w:t>
      </w:r>
      <w:r w:rsidRPr="003D235C">
        <w:rPr>
          <w:rFonts w:eastAsia="標楷體"/>
        </w:rPr>
        <w:t xml:space="preserve">emotional variance </w:t>
      </w:r>
      <w:r w:rsidR="00841F0C">
        <w:rPr>
          <w:rFonts w:eastAsia="標楷體"/>
        </w:rPr>
        <w:t>may</w:t>
      </w:r>
      <w:r w:rsidR="00841F0C" w:rsidRPr="003D235C">
        <w:rPr>
          <w:rFonts w:eastAsia="標楷體"/>
        </w:rPr>
        <w:t xml:space="preserve"> </w:t>
      </w:r>
      <w:r w:rsidRPr="003D235C">
        <w:rPr>
          <w:rFonts w:eastAsia="標楷體"/>
        </w:rPr>
        <w:t>ha</w:t>
      </w:r>
      <w:r w:rsidR="00841F0C">
        <w:rPr>
          <w:rFonts w:eastAsia="標楷體"/>
        </w:rPr>
        <w:t>ve</w:t>
      </w:r>
      <w:r w:rsidRPr="003D235C">
        <w:rPr>
          <w:rFonts w:eastAsia="標楷體"/>
        </w:rPr>
        <w:t xml:space="preserve"> </w:t>
      </w:r>
      <w:r w:rsidR="004216D0">
        <w:rPr>
          <w:rFonts w:eastAsia="標楷體"/>
        </w:rPr>
        <w:t>a different</w:t>
      </w:r>
      <w:r w:rsidR="004216D0" w:rsidRPr="003D235C">
        <w:rPr>
          <w:rFonts w:eastAsia="標楷體"/>
        </w:rPr>
        <w:t xml:space="preserve"> </w:t>
      </w:r>
      <w:r w:rsidR="00841F0C" w:rsidRPr="003D235C">
        <w:rPr>
          <w:rFonts w:eastAsia="標楷體"/>
        </w:rPr>
        <w:t>di</w:t>
      </w:r>
      <w:r w:rsidR="00841F0C">
        <w:rPr>
          <w:rFonts w:eastAsia="標楷體"/>
        </w:rPr>
        <w:t>mension</w:t>
      </w:r>
      <w:r w:rsidR="00FD7E3E">
        <w:rPr>
          <w:rFonts w:eastAsia="標楷體"/>
        </w:rPr>
        <w:t xml:space="preserve">, </w:t>
      </w:r>
      <w:r w:rsidRPr="003D235C">
        <w:rPr>
          <w:rFonts w:eastAsia="標楷體"/>
        </w:rPr>
        <w:t xml:space="preserve">such as excitement which expresses </w:t>
      </w:r>
      <w:r w:rsidR="008C6827">
        <w:rPr>
          <w:rFonts w:eastAsia="標楷體"/>
        </w:rPr>
        <w:t xml:space="preserve">the </w:t>
      </w:r>
      <w:r w:rsidR="00CF5FBE">
        <w:rPr>
          <w:rFonts w:eastAsia="標楷體"/>
        </w:rPr>
        <w:t xml:space="preserve">audience’s </w:t>
      </w:r>
      <w:r w:rsidR="008C6827">
        <w:rPr>
          <w:rFonts w:eastAsia="標楷體"/>
        </w:rPr>
        <w:t xml:space="preserve">fluctuating </w:t>
      </w:r>
      <w:r w:rsidR="00FD7E3E" w:rsidRPr="00FD7E3E">
        <w:rPr>
          <w:rFonts w:eastAsia="標楷體"/>
        </w:rPr>
        <w:t>emotion</w:t>
      </w:r>
      <w:r w:rsidRPr="003D235C">
        <w:rPr>
          <w:rFonts w:eastAsia="標楷體"/>
        </w:rPr>
        <w:t xml:space="preserve">. </w:t>
      </w:r>
      <w:r w:rsidR="008C6827" w:rsidRPr="008C6827">
        <w:rPr>
          <w:rFonts w:eastAsia="標楷體"/>
        </w:rPr>
        <w:t xml:space="preserve">So, </w:t>
      </w:r>
      <w:r w:rsidR="008C6827" w:rsidRPr="008C6827">
        <w:rPr>
          <w:rFonts w:eastAsia="標楷體"/>
        </w:rPr>
        <w:lastRenderedPageBreak/>
        <w:t>we also propose detecting the audience's excitement level on YouTube because excitement more precisely determines how much the audience likes Youtubers or videos.</w:t>
      </w:r>
    </w:p>
    <w:p w14:paraId="59F8DD07" w14:textId="6442D740" w:rsidR="00ED0FAF" w:rsidRPr="00C8594F" w:rsidRDefault="00ED0FAF" w:rsidP="00ED0FAF">
      <w:pPr>
        <w:pStyle w:val="ACLTextFirstLine"/>
        <w:rPr>
          <w:rFonts w:eastAsia="標楷體"/>
        </w:rPr>
      </w:pPr>
      <w:r>
        <w:rPr>
          <w:rFonts w:eastAsia="標楷體"/>
        </w:rPr>
        <w:t xml:space="preserve">To obtain </w:t>
      </w:r>
      <w:r w:rsidRPr="00B71E64">
        <w:rPr>
          <w:rFonts w:eastAsia="標楷體"/>
        </w:rPr>
        <w:t>comprehensive sentiment</w:t>
      </w:r>
      <w:r>
        <w:rPr>
          <w:rFonts w:eastAsia="標楷體"/>
        </w:rPr>
        <w:t xml:space="preserve"> indicators</w:t>
      </w:r>
      <w:r w:rsidRPr="00C8594F">
        <w:rPr>
          <w:rFonts w:eastAsia="標楷體"/>
        </w:rPr>
        <w:t>, we design three indicators</w:t>
      </w:r>
      <w:r w:rsidR="00197F51">
        <w:rPr>
          <w:rFonts w:eastAsia="標楷體"/>
        </w:rPr>
        <w:t xml:space="preserve">: </w:t>
      </w:r>
      <w:r>
        <w:rPr>
          <w:rFonts w:eastAsia="標楷體"/>
        </w:rPr>
        <w:t>YouTuber preference</w:t>
      </w:r>
      <w:r w:rsidRPr="00C8594F">
        <w:rPr>
          <w:rFonts w:eastAsia="標楷體"/>
        </w:rPr>
        <w:t>,</w:t>
      </w:r>
      <w:r>
        <w:rPr>
          <w:rFonts w:eastAsia="標楷體"/>
        </w:rPr>
        <w:t xml:space="preserve"> </w:t>
      </w:r>
      <w:r w:rsidR="00B130F8">
        <w:rPr>
          <w:rFonts w:eastAsia="標楷體"/>
        </w:rPr>
        <w:t>V</w:t>
      </w:r>
      <w:r>
        <w:rPr>
          <w:rFonts w:eastAsia="標楷體"/>
        </w:rPr>
        <w:t>ideo preference</w:t>
      </w:r>
      <w:r w:rsidRPr="00C8594F">
        <w:rPr>
          <w:rFonts w:eastAsia="標楷體"/>
        </w:rPr>
        <w:t>, and</w:t>
      </w:r>
      <w:r>
        <w:rPr>
          <w:rFonts w:eastAsia="標楷體"/>
        </w:rPr>
        <w:t xml:space="preserve"> </w:t>
      </w:r>
      <w:r w:rsidR="00B130F8">
        <w:rPr>
          <w:rFonts w:eastAsia="標楷體"/>
        </w:rPr>
        <w:t>E</w:t>
      </w:r>
      <w:r>
        <w:rPr>
          <w:rFonts w:eastAsia="標楷體"/>
        </w:rPr>
        <w:t>xcitement level</w:t>
      </w:r>
      <w:r w:rsidRPr="00C8594F">
        <w:rPr>
          <w:rFonts w:eastAsia="標楷體"/>
        </w:rPr>
        <w:t xml:space="preserve"> to analyze a multi-dimensional aspect of the audience’s comments. In </w:t>
      </w:r>
      <w:r>
        <w:rPr>
          <w:rFonts w:eastAsia="標楷體"/>
        </w:rPr>
        <w:t xml:space="preserve">the </w:t>
      </w:r>
      <w:r w:rsidRPr="00C8594F">
        <w:rPr>
          <w:rFonts w:eastAsia="標楷體"/>
        </w:rPr>
        <w:t xml:space="preserve">experiment, </w:t>
      </w:r>
      <w:r w:rsidR="00197F51">
        <w:rPr>
          <w:rFonts w:eastAsia="標楷體"/>
        </w:rPr>
        <w:t>the</w:t>
      </w:r>
      <w:r w:rsidR="00A53495">
        <w:rPr>
          <w:rFonts w:eastAsia="標楷體"/>
        </w:rPr>
        <w:t>se</w:t>
      </w:r>
      <w:r w:rsidR="00197F51">
        <w:rPr>
          <w:rFonts w:eastAsia="標楷體"/>
        </w:rPr>
        <w:t xml:space="preserve"> </w:t>
      </w:r>
      <w:r>
        <w:rPr>
          <w:rFonts w:eastAsia="標楷體"/>
        </w:rPr>
        <w:t xml:space="preserve">three sentiment indicators </w:t>
      </w:r>
      <w:r w:rsidR="00197F51">
        <w:rPr>
          <w:rFonts w:eastAsia="標楷體"/>
        </w:rPr>
        <w:t>also</w:t>
      </w:r>
      <w:r w:rsidR="00A53495">
        <w:rPr>
          <w:rFonts w:eastAsia="標楷體"/>
        </w:rPr>
        <w:t xml:space="preserve"> represent </w:t>
      </w:r>
      <w:r w:rsidR="00197F51">
        <w:rPr>
          <w:rFonts w:eastAsia="標楷體"/>
        </w:rPr>
        <w:t>three</w:t>
      </w:r>
      <w:r>
        <w:rPr>
          <w:rFonts w:eastAsia="標楷體"/>
        </w:rPr>
        <w:t xml:space="preserve"> detection tasks </w:t>
      </w:r>
      <w:r w:rsidR="00A53495">
        <w:rPr>
          <w:rFonts w:eastAsia="標楷體"/>
        </w:rPr>
        <w:t>that</w:t>
      </w:r>
      <w:r w:rsidRPr="00C8594F">
        <w:rPr>
          <w:rFonts w:eastAsia="標楷體"/>
        </w:rPr>
        <w:t xml:space="preserve"> aim to </w:t>
      </w:r>
      <w:r>
        <w:rPr>
          <w:rFonts w:eastAsia="標楷體"/>
        </w:rPr>
        <w:t xml:space="preserve">detect </w:t>
      </w:r>
      <w:r w:rsidR="00E516B8">
        <w:rPr>
          <w:rFonts w:eastAsia="標楷體" w:hint="eastAsia"/>
          <w:lang w:eastAsia="zh-TW"/>
        </w:rPr>
        <w:t>t</w:t>
      </w:r>
      <w:r w:rsidR="00E516B8">
        <w:rPr>
          <w:rFonts w:eastAsia="標楷體"/>
          <w:lang w:eastAsia="zh-TW"/>
        </w:rPr>
        <w:t xml:space="preserve">he </w:t>
      </w:r>
      <w:r w:rsidR="00A53495">
        <w:rPr>
          <w:rFonts w:eastAsia="標楷體"/>
        </w:rPr>
        <w:t xml:space="preserve">audience’s motivations behind a myriad of </w:t>
      </w:r>
      <w:r>
        <w:rPr>
          <w:rFonts w:eastAsia="標楷體"/>
        </w:rPr>
        <w:t>comment</w:t>
      </w:r>
      <w:r w:rsidR="00A53495">
        <w:rPr>
          <w:rFonts w:eastAsia="標楷體"/>
        </w:rPr>
        <w:t>s.</w:t>
      </w:r>
    </w:p>
    <w:p w14:paraId="3B444257" w14:textId="3FBBFD67" w:rsidR="00ED0FAF" w:rsidRDefault="00ED0FAF" w:rsidP="00ED0FAF">
      <w:pPr>
        <w:pStyle w:val="ACLText"/>
        <w:ind w:firstLineChars="100" w:firstLine="218"/>
        <w:rPr>
          <w:rFonts w:eastAsia="標楷體"/>
        </w:rPr>
      </w:pPr>
      <w:r>
        <w:rPr>
          <w:rFonts w:eastAsia="標楷體"/>
        </w:rPr>
        <w:t>V</w:t>
      </w:r>
      <w:r w:rsidRPr="00C8594F">
        <w:rPr>
          <w:rFonts w:eastAsia="標楷體"/>
        </w:rPr>
        <w:t xml:space="preserve">arious </w:t>
      </w:r>
      <w:r>
        <w:rPr>
          <w:rFonts w:eastAsia="標楷體"/>
        </w:rPr>
        <w:t>models</w:t>
      </w:r>
      <w:r w:rsidRPr="00C8594F">
        <w:rPr>
          <w:rFonts w:eastAsia="標楷體"/>
        </w:rPr>
        <w:t xml:space="preserve"> deal with</w:t>
      </w:r>
      <w:r>
        <w:rPr>
          <w:rFonts w:eastAsia="標楷體"/>
        </w:rPr>
        <w:t xml:space="preserve"> text-based</w:t>
      </w:r>
      <w:r w:rsidRPr="00C8594F">
        <w:rPr>
          <w:rFonts w:eastAsia="標楷體"/>
        </w:rPr>
        <w:t xml:space="preserve"> sentiment </w:t>
      </w:r>
      <w:r>
        <w:rPr>
          <w:rFonts w:eastAsia="標楷體"/>
        </w:rPr>
        <w:t>classification</w:t>
      </w:r>
      <w:r w:rsidRPr="00C8594F">
        <w:rPr>
          <w:rFonts w:eastAsia="標楷體"/>
        </w:rPr>
        <w:t xml:space="preserve"> tasks</w:t>
      </w:r>
      <w:r>
        <w:rPr>
          <w:rFonts w:eastAsia="標楷體"/>
        </w:rPr>
        <w:t>. M</w:t>
      </w:r>
      <w:r w:rsidRPr="00C8594F">
        <w:rPr>
          <w:rFonts w:eastAsia="標楷體"/>
        </w:rPr>
        <w:t xml:space="preserve">achine learning-based </w:t>
      </w:r>
      <w:r>
        <w:rPr>
          <w:rFonts w:eastAsia="標楷體"/>
        </w:rPr>
        <w:t>models</w:t>
      </w:r>
      <w:r w:rsidRPr="00C8594F">
        <w:rPr>
          <w:rFonts w:eastAsia="標楷體"/>
        </w:rPr>
        <w:t xml:space="preserve"> </w:t>
      </w:r>
      <w:r w:rsidR="00235528">
        <w:rPr>
          <w:rFonts w:eastAsia="標楷體"/>
        </w:rPr>
        <w:t xml:space="preserve">are used </w:t>
      </w:r>
      <w:r w:rsidRPr="00C8594F">
        <w:rPr>
          <w:rFonts w:eastAsia="標楷體"/>
        </w:rPr>
        <w:t xml:space="preserve">to address the </w:t>
      </w:r>
      <w:r>
        <w:rPr>
          <w:rFonts w:eastAsia="標楷體"/>
        </w:rPr>
        <w:t xml:space="preserve">text classification </w:t>
      </w:r>
      <w:r w:rsidRPr="00C8594F">
        <w:rPr>
          <w:rFonts w:eastAsia="標楷體"/>
        </w:rPr>
        <w:t xml:space="preserve">task (Sun et al., 2019). </w:t>
      </w:r>
      <w:r>
        <w:rPr>
          <w:rFonts w:eastAsia="標楷體"/>
        </w:rPr>
        <w:t>Other</w:t>
      </w:r>
      <w:r w:rsidRPr="00C8594F">
        <w:rPr>
          <w:rFonts w:eastAsia="標楷體"/>
        </w:rPr>
        <w:t xml:space="preserve"> deep</w:t>
      </w:r>
      <w:r>
        <w:rPr>
          <w:rFonts w:eastAsia="標楷體"/>
        </w:rPr>
        <w:t xml:space="preserve"> </w:t>
      </w:r>
      <w:r w:rsidRPr="00C8594F">
        <w:rPr>
          <w:rFonts w:eastAsia="標楷體"/>
        </w:rPr>
        <w:t xml:space="preserve">learning </w:t>
      </w:r>
      <w:r>
        <w:rPr>
          <w:rFonts w:eastAsia="標楷體"/>
        </w:rPr>
        <w:t>models have</w:t>
      </w:r>
      <w:r w:rsidRPr="00C8594F">
        <w:rPr>
          <w:rFonts w:eastAsia="標楷體"/>
        </w:rPr>
        <w:t xml:space="preserve"> </w:t>
      </w:r>
      <w:r w:rsidR="00EB54EB">
        <w:rPr>
          <w:rFonts w:eastAsia="標楷體"/>
        </w:rPr>
        <w:t xml:space="preserve">been </w:t>
      </w:r>
      <w:r>
        <w:rPr>
          <w:rFonts w:eastAsia="標楷體"/>
        </w:rPr>
        <w:t xml:space="preserve">used </w:t>
      </w:r>
      <w:r w:rsidR="00EB54EB">
        <w:rPr>
          <w:rFonts w:eastAsia="標楷體"/>
        </w:rPr>
        <w:t>for</w:t>
      </w:r>
      <w:r>
        <w:rPr>
          <w:rFonts w:eastAsia="標楷體"/>
        </w:rPr>
        <w:t xml:space="preserve"> </w:t>
      </w:r>
      <w:r w:rsidRPr="00C8594F">
        <w:rPr>
          <w:rFonts w:eastAsia="標楷體"/>
        </w:rPr>
        <w:t xml:space="preserve">sentiment analysis </w:t>
      </w:r>
      <w:r>
        <w:rPr>
          <w:rFonts w:eastAsia="標楷體"/>
        </w:rPr>
        <w:t>and obtained a</w:t>
      </w:r>
      <w:r w:rsidRPr="000E58DC">
        <w:rPr>
          <w:rFonts w:eastAsia="標楷體"/>
        </w:rPr>
        <w:t xml:space="preserve">cceptable </w:t>
      </w:r>
      <w:r>
        <w:rPr>
          <w:rFonts w:eastAsia="標楷體"/>
        </w:rPr>
        <w:t xml:space="preserve">performances </w:t>
      </w:r>
      <w:r w:rsidRPr="00C8594F">
        <w:rPr>
          <w:rFonts w:eastAsia="標楷體"/>
        </w:rPr>
        <w:t xml:space="preserve">(Hassan &amp; Mahmood, 2017). </w:t>
      </w:r>
      <w:r w:rsidRPr="000E58DC">
        <w:rPr>
          <w:rFonts w:eastAsia="標楷體"/>
        </w:rPr>
        <w:t xml:space="preserve">Recently, </w:t>
      </w:r>
      <w:r w:rsidR="00235528">
        <w:rPr>
          <w:rFonts w:eastAsia="標楷體"/>
        </w:rPr>
        <w:t xml:space="preserve">it has refreshed the best performance of using </w:t>
      </w:r>
      <w:r w:rsidRPr="000E58DC">
        <w:rPr>
          <w:rFonts w:eastAsia="標楷體"/>
        </w:rPr>
        <w:t>pre-trained language models</w:t>
      </w:r>
      <w:r w:rsidR="00235528">
        <w:rPr>
          <w:rFonts w:eastAsia="標楷體"/>
        </w:rPr>
        <w:t xml:space="preserve"> as soon as it appears. </w:t>
      </w:r>
      <w:proofErr w:type="spellStart"/>
      <w:r w:rsidRPr="000E58DC">
        <w:rPr>
          <w:rFonts w:eastAsia="標楷體"/>
        </w:rPr>
        <w:t>ELMo</w:t>
      </w:r>
      <w:proofErr w:type="spellEnd"/>
      <w:r w:rsidRPr="000E58DC">
        <w:rPr>
          <w:rFonts w:eastAsia="標楷體"/>
        </w:rPr>
        <w:t xml:space="preserve"> (Peters et al., 2018) and BERT (Radford et al., 2018)</w:t>
      </w:r>
      <w:r w:rsidR="00235528">
        <w:rPr>
          <w:rFonts w:eastAsia="標楷體"/>
        </w:rPr>
        <w:t xml:space="preserve"> </w:t>
      </w:r>
      <w:r w:rsidRPr="000E58DC">
        <w:rPr>
          <w:rFonts w:eastAsia="標楷體"/>
        </w:rPr>
        <w:t>have been effective because pre-trained models have learned by detecting other tasks from a larger corpus which capture more linguistic structure.</w:t>
      </w:r>
      <w:r>
        <w:rPr>
          <w:rFonts w:eastAsia="標楷體"/>
        </w:rPr>
        <w:t xml:space="preserve"> </w:t>
      </w:r>
    </w:p>
    <w:p w14:paraId="098B5E4C" w14:textId="3648964D" w:rsidR="00ED0FAF" w:rsidRPr="00ED0FAF" w:rsidRDefault="00B130F8" w:rsidP="00ED521C">
      <w:pPr>
        <w:pStyle w:val="ACLText"/>
        <w:ind w:firstLine="218"/>
        <w:rPr>
          <w:rFonts w:eastAsia="標楷體"/>
        </w:rPr>
      </w:pPr>
      <w:r w:rsidRPr="00EB54EB">
        <w:rPr>
          <w:rFonts w:eastAsia="標楷體"/>
        </w:rPr>
        <w:t>Th</w:t>
      </w:r>
      <w:r>
        <w:rPr>
          <w:rFonts w:eastAsia="標楷體"/>
        </w:rPr>
        <w:t xml:space="preserve">is </w:t>
      </w:r>
      <w:r w:rsidR="00EB54EB" w:rsidRPr="00EB54EB">
        <w:rPr>
          <w:rFonts w:eastAsia="標楷體"/>
        </w:rPr>
        <w:t xml:space="preserve">paper's objectives are: (1) to create a corpus for multi-dimensional sentiment indicators, which include YouTuber preference, </w:t>
      </w:r>
      <w:r>
        <w:rPr>
          <w:rFonts w:eastAsia="標楷體"/>
        </w:rPr>
        <w:t>V</w:t>
      </w:r>
      <w:r w:rsidR="00EB54EB" w:rsidRPr="00EB54EB">
        <w:rPr>
          <w:rFonts w:eastAsia="標楷體"/>
        </w:rPr>
        <w:t xml:space="preserve">ideo preferences, and </w:t>
      </w:r>
      <w:r>
        <w:rPr>
          <w:rFonts w:eastAsia="標楷體"/>
        </w:rPr>
        <w:t>E</w:t>
      </w:r>
      <w:r w:rsidR="00EB54EB" w:rsidRPr="00EB54EB">
        <w:rPr>
          <w:rFonts w:eastAsia="標楷體"/>
        </w:rPr>
        <w:t xml:space="preserve">xcitement level; (2) train an automatic sentiment detection model, including machine learning-based, deep learning-based, and BERT-based models. Overall, the contributions of this paper are: (1) We establish a benchmark dataset of dimensional sentiment classification for </w:t>
      </w:r>
      <w:r w:rsidR="006112E3" w:rsidRPr="006112E3">
        <w:rPr>
          <w:rFonts w:eastAsia="標楷體"/>
        </w:rPr>
        <w:t xml:space="preserve">analyzing </w:t>
      </w:r>
      <w:r w:rsidR="00EB54EB" w:rsidRPr="00EB54EB">
        <w:rPr>
          <w:rFonts w:eastAsia="標楷體"/>
        </w:rPr>
        <w:t>comments on YouTube. (2) Successfully using different models to deal with sentiment classification issues.</w:t>
      </w:r>
    </w:p>
    <w:p w14:paraId="6F693C46" w14:textId="5B8407FD" w:rsidR="0087257A" w:rsidRDefault="006112E3" w:rsidP="0087257A">
      <w:pPr>
        <w:pStyle w:val="ACLSection"/>
        <w:ind w:left="403" w:hanging="403"/>
        <w:rPr>
          <w:rFonts w:eastAsia="標楷體"/>
        </w:rPr>
      </w:pPr>
      <w:r w:rsidRPr="00A11047">
        <w:rPr>
          <w:rFonts w:eastAsia="標楷體"/>
        </w:rPr>
        <w:t>Related Wor</w:t>
      </w:r>
      <w:r>
        <w:rPr>
          <w:rFonts w:eastAsia="標楷體"/>
        </w:rPr>
        <w:t>k</w:t>
      </w:r>
    </w:p>
    <w:p w14:paraId="124FAE33" w14:textId="09A62EA7" w:rsidR="006112E3" w:rsidRDefault="006112E3" w:rsidP="006112E3">
      <w:pPr>
        <w:pStyle w:val="ACLText"/>
        <w:rPr>
          <w:rFonts w:eastAsia="標楷體"/>
          <w:lang w:eastAsia="tr-TR"/>
        </w:rPr>
      </w:pPr>
      <w:r w:rsidRPr="006112E3">
        <w:rPr>
          <w:rFonts w:eastAsia="標楷體"/>
          <w:lang w:eastAsia="tr-TR"/>
        </w:rPr>
        <w:t xml:space="preserve">More and more researchers undertook experiments on YouTube as the data source. The purpose is to obtain an understanding of the community commenting behavior. Severyn et al. (2016) showed that although most audiences present their opinions as comments, some abuse this mechanism by posting links to external web pages or posting disruptive, false, or offensive comments to fool and provoke other users. </w:t>
      </w:r>
      <w:r w:rsidRPr="00C8594F">
        <w:rPr>
          <w:rFonts w:eastAsia="標楷體"/>
          <w:lang w:eastAsia="tr-TR"/>
        </w:rPr>
        <w:t xml:space="preserve"> </w:t>
      </w:r>
      <w:r w:rsidR="008C6827" w:rsidRPr="008C6827">
        <w:rPr>
          <w:rFonts w:eastAsia="標楷體"/>
          <w:lang w:eastAsia="tr-TR"/>
        </w:rPr>
        <w:t>Based on the result of the above research, this paper's dataset eliminates non-relative comments such as links that guide people to external web pages and advertisements that have no relation to video content.</w:t>
      </w:r>
      <w:r w:rsidR="00E027A1" w:rsidRPr="00E027A1">
        <w:rPr>
          <w:rFonts w:eastAsia="標楷體"/>
          <w:lang w:eastAsia="tr-TR"/>
        </w:rPr>
        <w:t xml:space="preserve"> </w:t>
      </w:r>
      <w:r w:rsidR="00250EB4" w:rsidRPr="00250EB4">
        <w:rPr>
          <w:rFonts w:eastAsia="標楷體"/>
          <w:lang w:eastAsia="tr-TR"/>
        </w:rPr>
        <w:t xml:space="preserve">Schultes et al. (2013) </w:t>
      </w:r>
      <w:r w:rsidR="00250EB4" w:rsidRPr="00250EB4">
        <w:rPr>
          <w:rFonts w:eastAsia="標楷體"/>
          <w:lang w:eastAsia="tr-TR"/>
        </w:rPr>
        <w:t xml:space="preserve">work on YouTube video comments, likes, and dislikes to show that it genuinely influences users’ perceptions of like or dislike </w:t>
      </w:r>
      <w:r w:rsidR="00250EB4">
        <w:rPr>
          <w:rFonts w:eastAsia="標楷體"/>
          <w:lang w:eastAsia="tr-TR"/>
        </w:rPr>
        <w:t xml:space="preserve">towards </w:t>
      </w:r>
      <w:r w:rsidR="00250EB4" w:rsidRPr="00250EB4">
        <w:rPr>
          <w:rFonts w:eastAsia="標楷體"/>
          <w:lang w:eastAsia="tr-TR"/>
        </w:rPr>
        <w:t>videos when reviewing valuable comments.</w:t>
      </w:r>
    </w:p>
    <w:p w14:paraId="2E32C230" w14:textId="7FAD75E9" w:rsidR="00E027A1" w:rsidRPr="00E027A1" w:rsidRDefault="00E027A1" w:rsidP="001901AA">
      <w:pPr>
        <w:pStyle w:val="ACLTextFirstLine"/>
        <w:rPr>
          <w:rFonts w:eastAsia="標楷體"/>
          <w:lang w:eastAsia="tr-TR"/>
        </w:rPr>
      </w:pPr>
      <w:r w:rsidRPr="00E027A1">
        <w:rPr>
          <w:rFonts w:eastAsia="標楷體"/>
          <w:lang w:eastAsia="tr-TR"/>
        </w:rPr>
        <w:t>Moving to some purposes of text classification used nowadays, Turney (2002) did sentiment analysis by establishing an unsupervised classifier to judge the positivity or negativity of product reviews (cars, banks, and tourist destinations) and movie reviews. Another paper presented an approach based on a clustering of comment content, leading to appropriate video categories (Leung et al., 2009). Machine learning approaches are then introduced to automatically classify comments according to their usefulness (</w:t>
      </w:r>
      <w:proofErr w:type="spellStart"/>
      <w:r w:rsidRPr="00E027A1">
        <w:rPr>
          <w:rFonts w:eastAsia="標楷體"/>
          <w:lang w:eastAsia="tr-TR"/>
        </w:rPr>
        <w:t>Bhavitha</w:t>
      </w:r>
      <w:proofErr w:type="spellEnd"/>
      <w:r w:rsidRPr="00E027A1">
        <w:rPr>
          <w:rFonts w:eastAsia="標楷體"/>
          <w:lang w:eastAsia="tr-TR"/>
        </w:rPr>
        <w:t xml:space="preserve"> et al. 2017). As the above papers show, comments can achieve various objectives by using different technical methods.</w:t>
      </w:r>
    </w:p>
    <w:p w14:paraId="0029E423" w14:textId="77777777" w:rsidR="006112E3" w:rsidRPr="00C8594F" w:rsidRDefault="006112E3" w:rsidP="006112E3">
      <w:pPr>
        <w:pStyle w:val="ACLTextFirstLine"/>
        <w:rPr>
          <w:rFonts w:eastAsia="標楷體"/>
          <w:lang w:eastAsia="tr-TR"/>
        </w:rPr>
      </w:pPr>
      <w:r w:rsidRPr="00C8594F">
        <w:rPr>
          <w:rFonts w:eastAsia="標楷體"/>
          <w:lang w:eastAsia="tr-TR"/>
        </w:rPr>
        <w:t>There are currently two approaches to address sentiment analysis: (1) lexicon-based techniques (2) algorithm-</w:t>
      </w:r>
      <w:r w:rsidRPr="00C8594F">
        <w:rPr>
          <w:rFonts w:eastAsia="標楷體"/>
        </w:rPr>
        <w:t>based</w:t>
      </w:r>
      <w:r w:rsidRPr="00C8594F">
        <w:rPr>
          <w:rFonts w:eastAsia="標楷體"/>
          <w:lang w:eastAsia="tr-TR"/>
        </w:rPr>
        <w:t xml:space="preserve"> techniques. Lexicon-based techniques rely on predefined words and rules to guide the sentence towards the tendency of emotion. Algorithm-based techniques can be divided into two groups: machine learning-based </w:t>
      </w:r>
      <w:r>
        <w:rPr>
          <w:rFonts w:eastAsia="標楷體"/>
          <w:lang w:eastAsia="tr-TR"/>
        </w:rPr>
        <w:t>models</w:t>
      </w:r>
      <w:r w:rsidRPr="00C8594F">
        <w:rPr>
          <w:rFonts w:eastAsia="標楷體"/>
          <w:lang w:eastAsia="tr-TR"/>
        </w:rPr>
        <w:t xml:space="preserve"> s and deep learning-based </w:t>
      </w:r>
      <w:r>
        <w:rPr>
          <w:rFonts w:eastAsia="標楷體"/>
          <w:lang w:eastAsia="tr-TR"/>
        </w:rPr>
        <w:t>models</w:t>
      </w:r>
      <w:r w:rsidRPr="00C8594F">
        <w:rPr>
          <w:rFonts w:eastAsia="標楷體"/>
          <w:lang w:eastAsia="tr-TR"/>
        </w:rPr>
        <w:t xml:space="preserve">. </w:t>
      </w:r>
    </w:p>
    <w:p w14:paraId="6221CD3B" w14:textId="278B04D7" w:rsidR="006112E3" w:rsidRPr="00C8594F" w:rsidRDefault="006112E3" w:rsidP="00702EFC">
      <w:pPr>
        <w:pStyle w:val="ACLTextFirstLine"/>
        <w:rPr>
          <w:rFonts w:eastAsia="標楷體"/>
          <w:lang w:eastAsia="tr-TR"/>
        </w:rPr>
      </w:pPr>
      <w:r w:rsidRPr="00C8594F">
        <w:rPr>
          <w:rFonts w:eastAsia="標楷體"/>
          <w:lang w:eastAsia="tr-TR"/>
        </w:rPr>
        <w:t xml:space="preserve">Zhang and Zheng (2016) discussed machine learning methods for sentiment analysis. Dang et al. (2020) employed deep-learning approaches with word embedding and TF-IDF to solve sentiment </w:t>
      </w:r>
      <w:r w:rsidRPr="00C8594F">
        <w:rPr>
          <w:rFonts w:eastAsia="標楷體"/>
        </w:rPr>
        <w:t>analysis</w:t>
      </w:r>
      <w:r w:rsidRPr="00C8594F">
        <w:rPr>
          <w:rFonts w:eastAsia="標楷體"/>
          <w:lang w:eastAsia="tr-TR"/>
        </w:rPr>
        <w:t xml:space="preserve"> problems. </w:t>
      </w:r>
      <w:r w:rsidR="00E027A1" w:rsidRPr="00E027A1">
        <w:rPr>
          <w:rFonts w:eastAsia="標楷體"/>
          <w:lang w:eastAsia="tr-TR"/>
        </w:rPr>
        <w:t>As a result, the best behavior when using the word embedding method against TF-IDF of all models has been proved.</w:t>
      </w:r>
      <w:r w:rsidR="00235528">
        <w:rPr>
          <w:rFonts w:eastAsia="標楷體"/>
          <w:lang w:eastAsia="tr-TR"/>
        </w:rPr>
        <w:t xml:space="preserve"> Another </w:t>
      </w:r>
      <w:r w:rsidR="00702EFC">
        <w:rPr>
          <w:rFonts w:eastAsia="標楷體"/>
          <w:lang w:eastAsia="tr-TR"/>
        </w:rPr>
        <w:t xml:space="preserve">research used pre-trained </w:t>
      </w:r>
      <w:r w:rsidR="00702EFC" w:rsidRPr="00C8594F">
        <w:rPr>
          <w:rFonts w:eastAsia="標楷體"/>
          <w:lang w:eastAsia="tr-TR"/>
        </w:rPr>
        <w:t xml:space="preserve">word embedding </w:t>
      </w:r>
      <w:r w:rsidR="00702EFC">
        <w:rPr>
          <w:rFonts w:eastAsia="標楷體"/>
          <w:lang w:eastAsia="tr-TR"/>
        </w:rPr>
        <w:t>as an important component for it downstream models. (</w:t>
      </w:r>
      <w:r w:rsidR="00702EFC" w:rsidRPr="00702EFC">
        <w:rPr>
          <w:rFonts w:eastAsia="標楷體"/>
        </w:rPr>
        <w:t xml:space="preserve">T. </w:t>
      </w:r>
      <w:proofErr w:type="spellStart"/>
      <w:r w:rsidR="00702EFC" w:rsidRPr="00702EFC">
        <w:rPr>
          <w:rFonts w:eastAsia="標楷體"/>
        </w:rPr>
        <w:t>Miyato</w:t>
      </w:r>
      <w:proofErr w:type="spellEnd"/>
      <w:r w:rsidR="00702EFC" w:rsidRPr="00702EFC">
        <w:rPr>
          <w:rFonts w:eastAsia="標楷體"/>
        </w:rPr>
        <w:t>, A. M. Dai,</w:t>
      </w:r>
      <w:r w:rsidR="00702EFC" w:rsidRPr="00C8594F">
        <w:rPr>
          <w:rFonts w:eastAsia="標楷體"/>
        </w:rPr>
        <w:t xml:space="preserve"> et al., 201</w:t>
      </w:r>
      <w:r w:rsidR="00702EFC">
        <w:rPr>
          <w:rFonts w:eastAsia="標楷體"/>
        </w:rPr>
        <w:t>7</w:t>
      </w:r>
      <w:r w:rsidR="00702EFC">
        <w:rPr>
          <w:rFonts w:eastAsia="標楷體"/>
          <w:lang w:eastAsia="tr-TR"/>
        </w:rPr>
        <w:t>)</w:t>
      </w:r>
      <w:r w:rsidR="00702EFC">
        <w:rPr>
          <w:rFonts w:eastAsia="標楷體" w:hint="eastAsia"/>
          <w:lang w:eastAsia="tr-TR"/>
        </w:rPr>
        <w:t xml:space="preserve"> </w:t>
      </w:r>
      <w:r w:rsidRPr="00C8594F">
        <w:rPr>
          <w:rFonts w:eastAsia="標楷體"/>
          <w:lang w:eastAsia="tr-TR"/>
        </w:rPr>
        <w:t xml:space="preserve">Thus, we identify that word embedding </w:t>
      </w:r>
      <w:r w:rsidR="00E027A1">
        <w:rPr>
          <w:rFonts w:eastAsia="標楷體"/>
          <w:lang w:eastAsia="tr-TR"/>
        </w:rPr>
        <w:t xml:space="preserve">is </w:t>
      </w:r>
      <w:r w:rsidRPr="00C8594F">
        <w:rPr>
          <w:rFonts w:eastAsia="標楷體"/>
          <w:lang w:eastAsia="tr-TR"/>
        </w:rPr>
        <w:t xml:space="preserve">in conjunction with </w:t>
      </w:r>
      <w:r w:rsidR="00E027A1" w:rsidRPr="00B71E64">
        <w:rPr>
          <w:rFonts w:eastAsia="標楷體"/>
        </w:rPr>
        <w:t>deep learning-based</w:t>
      </w:r>
      <w:r w:rsidRPr="00C8594F">
        <w:rPr>
          <w:rFonts w:eastAsia="標楷體"/>
          <w:lang w:eastAsia="tr-TR"/>
        </w:rPr>
        <w:t xml:space="preserve"> </w:t>
      </w:r>
      <w:r>
        <w:rPr>
          <w:rFonts w:eastAsia="標楷體"/>
          <w:lang w:eastAsia="tr-TR"/>
        </w:rPr>
        <w:t>models</w:t>
      </w:r>
      <w:r w:rsidRPr="00C8594F">
        <w:rPr>
          <w:rFonts w:eastAsia="標楷體"/>
          <w:lang w:eastAsia="tr-TR"/>
        </w:rPr>
        <w:t xml:space="preserve"> in our experimental</w:t>
      </w:r>
      <w:r w:rsidR="00702EFC">
        <w:rPr>
          <w:rFonts w:eastAsia="標楷體"/>
          <w:lang w:eastAsia="tr-TR"/>
        </w:rPr>
        <w:t xml:space="preserve"> and pre-trained </w:t>
      </w:r>
      <w:r w:rsidR="00702EFC" w:rsidRPr="00C8594F">
        <w:rPr>
          <w:rFonts w:eastAsia="標楷體"/>
          <w:lang w:eastAsia="tr-TR"/>
        </w:rPr>
        <w:t>word embedding</w:t>
      </w:r>
      <w:r w:rsidR="00702EFC">
        <w:rPr>
          <w:rFonts w:eastAsia="標楷體"/>
          <w:lang w:eastAsia="tr-TR"/>
        </w:rPr>
        <w:t xml:space="preserve"> offer significant improvement over </w:t>
      </w:r>
      <w:r w:rsidR="00702EFC" w:rsidRPr="00C8594F">
        <w:rPr>
          <w:rFonts w:eastAsia="標楷體"/>
          <w:lang w:eastAsia="tr-TR"/>
        </w:rPr>
        <w:t>embedding</w:t>
      </w:r>
      <w:r w:rsidR="00702EFC">
        <w:rPr>
          <w:rFonts w:eastAsia="標楷體"/>
          <w:lang w:eastAsia="tr-TR"/>
        </w:rPr>
        <w:t xml:space="preserve"> learned from scratch</w:t>
      </w:r>
      <w:r w:rsidRPr="00C8594F">
        <w:rPr>
          <w:rFonts w:eastAsia="標楷體"/>
          <w:lang w:eastAsia="tr-TR"/>
        </w:rPr>
        <w:t>. Moreover, due to the effectiveness of pre-trained language models, adding one additional output layer</w:t>
      </w:r>
      <w:r>
        <w:rPr>
          <w:rFonts w:eastAsia="標楷體"/>
          <w:lang w:eastAsia="tr-TR"/>
        </w:rPr>
        <w:t xml:space="preserve"> </w:t>
      </w:r>
      <w:r w:rsidRPr="00C8594F">
        <w:rPr>
          <w:rFonts w:eastAsia="標楷體"/>
          <w:lang w:eastAsia="tr-TR"/>
        </w:rPr>
        <w:t>can fine-tuned models</w:t>
      </w:r>
      <w:r>
        <w:rPr>
          <w:rFonts w:eastAsia="標楷體"/>
          <w:lang w:eastAsia="tr-TR"/>
        </w:rPr>
        <w:t xml:space="preserve"> </w:t>
      </w:r>
      <w:r w:rsidRPr="00C8594F">
        <w:rPr>
          <w:rFonts w:eastAsia="標楷體"/>
          <w:lang w:eastAsia="tr-TR"/>
        </w:rPr>
        <w:t xml:space="preserve">and accelerating </w:t>
      </w:r>
      <w:r w:rsidR="000C4352">
        <w:rPr>
          <w:rFonts w:eastAsia="標楷體"/>
          <w:lang w:eastAsia="tr-TR"/>
        </w:rPr>
        <w:t xml:space="preserve">the accuracy of </w:t>
      </w:r>
      <w:r w:rsidRPr="00C8594F">
        <w:rPr>
          <w:rFonts w:eastAsia="標楷體"/>
          <w:lang w:eastAsia="tr-TR"/>
        </w:rPr>
        <w:t>classification problems. Sun et al.</w:t>
      </w:r>
      <w:r>
        <w:rPr>
          <w:rFonts w:eastAsia="標楷體" w:hint="eastAsia"/>
          <w:lang w:eastAsia="zh-TW"/>
        </w:rPr>
        <w:t xml:space="preserve"> (</w:t>
      </w:r>
      <w:r w:rsidRPr="00C8594F">
        <w:rPr>
          <w:rFonts w:eastAsia="標楷體"/>
          <w:lang w:eastAsia="tr-TR"/>
        </w:rPr>
        <w:t>2019)</w:t>
      </w:r>
      <w:r>
        <w:rPr>
          <w:rFonts w:eastAsia="標楷體"/>
          <w:lang w:eastAsia="tr-TR"/>
        </w:rPr>
        <w:t xml:space="preserve"> </w:t>
      </w:r>
      <w:r w:rsidRPr="00C8594F">
        <w:rPr>
          <w:rFonts w:eastAsia="標楷體"/>
          <w:lang w:eastAsia="tr-TR"/>
        </w:rPr>
        <w:t>fine-tuned with Bidirectional Encoder Representations from the Transformers (</w:t>
      </w:r>
      <w:r>
        <w:rPr>
          <w:rFonts w:eastAsia="標楷體" w:hint="eastAsia"/>
          <w:lang w:eastAsia="zh-TW"/>
        </w:rPr>
        <w:t>BERT</w:t>
      </w:r>
      <w:r w:rsidRPr="00C8594F">
        <w:rPr>
          <w:rFonts w:eastAsia="標楷體"/>
          <w:lang w:eastAsia="tr-TR"/>
        </w:rPr>
        <w:t>) model and achieved state-of-the-art results using comments.</w:t>
      </w:r>
      <w:r w:rsidR="0085092D">
        <w:rPr>
          <w:rFonts w:eastAsia="標楷體"/>
          <w:lang w:eastAsia="tr-TR"/>
        </w:rPr>
        <w:t xml:space="preserve"> </w:t>
      </w:r>
      <w:proofErr w:type="spellStart"/>
      <w:r w:rsidR="001F36B6">
        <w:rPr>
          <w:rFonts w:eastAsia="標楷體"/>
          <w:lang w:eastAsia="tr-TR"/>
        </w:rPr>
        <w:t>Liat</w:t>
      </w:r>
      <w:proofErr w:type="spellEnd"/>
      <w:r w:rsidR="001F36B6">
        <w:rPr>
          <w:rFonts w:eastAsia="標楷體"/>
          <w:lang w:eastAsia="tr-TR"/>
        </w:rPr>
        <w:t xml:space="preserve"> </w:t>
      </w:r>
      <w:r w:rsidR="0085092D">
        <w:rPr>
          <w:rFonts w:eastAsia="標楷體"/>
          <w:lang w:eastAsia="tr-TR"/>
        </w:rPr>
        <w:t>Ein-</w:t>
      </w:r>
      <w:proofErr w:type="spellStart"/>
      <w:r w:rsidR="0085092D">
        <w:rPr>
          <w:rFonts w:eastAsia="標楷體"/>
          <w:lang w:eastAsia="tr-TR"/>
        </w:rPr>
        <w:t>Dor</w:t>
      </w:r>
      <w:proofErr w:type="spellEnd"/>
      <w:r w:rsidR="0085092D">
        <w:rPr>
          <w:rFonts w:eastAsia="標楷體"/>
          <w:lang w:eastAsia="tr-TR"/>
        </w:rPr>
        <w:t xml:space="preserve"> et al. (2020) using BERT</w:t>
      </w:r>
      <w:r w:rsidR="001F36B6">
        <w:rPr>
          <w:rFonts w:eastAsia="標楷體"/>
          <w:lang w:eastAsia="tr-TR"/>
        </w:rPr>
        <w:t xml:space="preserve"> based models for binary classification tasks</w:t>
      </w:r>
    </w:p>
    <w:p w14:paraId="684D37FF" w14:textId="78DBA44C" w:rsidR="0001502B" w:rsidRDefault="006112E3" w:rsidP="0001502B">
      <w:pPr>
        <w:pStyle w:val="ACLText"/>
        <w:ind w:firstLine="230"/>
        <w:rPr>
          <w:rFonts w:eastAsia="標楷體"/>
          <w:lang w:eastAsia="tr-TR"/>
        </w:rPr>
      </w:pPr>
      <w:r w:rsidRPr="00C8594F">
        <w:rPr>
          <w:rFonts w:eastAsia="標楷體"/>
          <w:lang w:eastAsia="tr-TR"/>
        </w:rPr>
        <w:t xml:space="preserve">To deal with sentiment analysis tasks, these papers </w:t>
      </w:r>
      <w:r w:rsidR="000C4352">
        <w:rPr>
          <w:rFonts w:eastAsia="標楷體"/>
          <w:lang w:eastAsia="tr-TR"/>
        </w:rPr>
        <w:t xml:space="preserve">all </w:t>
      </w:r>
      <w:r w:rsidRPr="00C8594F">
        <w:rPr>
          <w:rFonts w:eastAsia="標楷體"/>
          <w:lang w:eastAsia="tr-TR"/>
        </w:rPr>
        <w:t xml:space="preserve">share some commons. Firstly, comments </w:t>
      </w:r>
      <w:r w:rsidRPr="00C8594F">
        <w:rPr>
          <w:rFonts w:eastAsia="標楷體"/>
          <w:lang w:eastAsia="tr-TR"/>
        </w:rPr>
        <w:lastRenderedPageBreak/>
        <w:t>in nowadays social media, especially YouTube, are of great value and even thoroughly necessary. Secondly, despite different methods that</w:t>
      </w:r>
      <w:r w:rsidR="00E516B8">
        <w:rPr>
          <w:rFonts w:eastAsia="標楷體"/>
          <w:lang w:eastAsia="tr-TR"/>
        </w:rPr>
        <w:t xml:space="preserve"> are</w:t>
      </w:r>
      <w:r w:rsidRPr="00C8594F">
        <w:rPr>
          <w:rFonts w:eastAsia="標楷體"/>
          <w:lang w:eastAsia="tr-TR"/>
        </w:rPr>
        <w:t xml:space="preserve"> conducted, comments do reflect users’ opinions on social media. </w:t>
      </w:r>
      <w:r w:rsidR="0001502B" w:rsidRPr="0001502B">
        <w:rPr>
          <w:rFonts w:eastAsia="標楷體"/>
          <w:lang w:eastAsia="tr-TR"/>
        </w:rPr>
        <w:t xml:space="preserve">The above works are </w:t>
      </w:r>
      <w:proofErr w:type="gramStart"/>
      <w:r w:rsidR="001F36B6">
        <w:rPr>
          <w:rFonts w:eastAsia="標楷體"/>
          <w:lang w:eastAsia="tr-TR"/>
        </w:rPr>
        <w:t>similar</w:t>
      </w:r>
      <w:r w:rsidR="001F36B6" w:rsidRPr="0001502B">
        <w:rPr>
          <w:rFonts w:eastAsia="標楷體"/>
          <w:lang w:eastAsia="tr-TR"/>
        </w:rPr>
        <w:t xml:space="preserve"> </w:t>
      </w:r>
      <w:r w:rsidR="0001502B" w:rsidRPr="0001502B">
        <w:rPr>
          <w:rFonts w:eastAsia="標楷體"/>
          <w:lang w:eastAsia="tr-TR"/>
        </w:rPr>
        <w:t>to</w:t>
      </w:r>
      <w:proofErr w:type="gramEnd"/>
      <w:r w:rsidR="0001502B" w:rsidRPr="0001502B">
        <w:rPr>
          <w:rFonts w:eastAsia="標楷體"/>
          <w:lang w:eastAsia="tr-TR"/>
        </w:rPr>
        <w:t xml:space="preserve"> </w:t>
      </w:r>
      <w:r w:rsidR="001F36B6">
        <w:rPr>
          <w:rFonts w:eastAsia="標楷體"/>
          <w:lang w:eastAsia="tr-TR"/>
        </w:rPr>
        <w:t>this paper</w:t>
      </w:r>
      <w:r w:rsidR="0001502B" w:rsidRPr="0001502B">
        <w:rPr>
          <w:rFonts w:eastAsia="標楷體"/>
          <w:lang w:eastAsia="tr-TR"/>
        </w:rPr>
        <w:t>, all using comments as data sources but a different way to solve the task; we reference the above methods and determine to use all the methods, including deep learning-based, machine learning-based, and BERT-based classifiers. However, each method has been experimented</w:t>
      </w:r>
      <w:r w:rsidR="0001502B">
        <w:rPr>
          <w:rFonts w:eastAsia="標楷體"/>
          <w:lang w:eastAsia="tr-TR"/>
        </w:rPr>
        <w:t xml:space="preserve"> </w:t>
      </w:r>
      <w:r w:rsidR="001F36B6">
        <w:rPr>
          <w:rFonts w:eastAsia="標楷體"/>
          <w:lang w:eastAsia="tr-TR"/>
        </w:rPr>
        <w:t xml:space="preserve">with </w:t>
      </w:r>
      <w:r w:rsidR="0001502B" w:rsidRPr="0001502B">
        <w:rPr>
          <w:rFonts w:eastAsia="標楷體"/>
          <w:lang w:eastAsia="tr-TR"/>
        </w:rPr>
        <w:t>separately so as to carry out a comparative study.</w:t>
      </w:r>
      <w:r w:rsidR="001F36B6">
        <w:rPr>
          <w:rFonts w:eastAsia="標楷體"/>
          <w:lang w:eastAsia="tr-TR"/>
        </w:rPr>
        <w:t xml:space="preserve"> </w:t>
      </w:r>
      <w:r w:rsidR="001F36B6" w:rsidRPr="001F36B6">
        <w:rPr>
          <w:rFonts w:eastAsia="標楷體"/>
          <w:lang w:eastAsia="tr-TR"/>
        </w:rPr>
        <w:t>Also, the difference is that we focus our experiment on multi-class text classification.</w:t>
      </w:r>
    </w:p>
    <w:p w14:paraId="01A71CE3" w14:textId="37CD22DF" w:rsidR="00307643" w:rsidRDefault="00307643" w:rsidP="00307643">
      <w:pPr>
        <w:pStyle w:val="ACLSection"/>
        <w:numPr>
          <w:ilvl w:val="0"/>
          <w:numId w:val="3"/>
        </w:numPr>
        <w:rPr>
          <w:rFonts w:eastAsia="標楷體"/>
          <w:lang w:eastAsia="zh-TW"/>
        </w:rPr>
      </w:pPr>
      <w:r>
        <w:rPr>
          <w:rFonts w:eastAsia="標楷體" w:hint="eastAsia"/>
          <w:lang w:eastAsia="zh-TW"/>
        </w:rPr>
        <w:t>Me</w:t>
      </w:r>
      <w:r>
        <w:rPr>
          <w:rFonts w:eastAsia="標楷體"/>
          <w:lang w:eastAsia="zh-TW"/>
        </w:rPr>
        <w:t>thodology</w:t>
      </w:r>
    </w:p>
    <w:p w14:paraId="0D67FB8A" w14:textId="65C9EFCB" w:rsidR="00307643" w:rsidRDefault="00193723" w:rsidP="00307643">
      <w:pPr>
        <w:pStyle w:val="ACLText"/>
        <w:rPr>
          <w:rFonts w:eastAsia="標楷體"/>
        </w:rPr>
      </w:pPr>
      <w:r w:rsidRPr="00193723">
        <w:rPr>
          <w:rFonts w:eastAsia="標楷體"/>
        </w:rPr>
        <w:t xml:space="preserve">Figure 1 shows the proposed method for sentiment analysis and classification processes as follows: Firstly, we collected the audience’s comments from YouTube </w:t>
      </w:r>
      <w:r w:rsidR="00ED521C">
        <w:rPr>
          <w:rFonts w:eastAsia="標楷體"/>
        </w:rPr>
        <w:t xml:space="preserve">platform </w:t>
      </w:r>
      <w:r w:rsidRPr="00193723">
        <w:rPr>
          <w:rFonts w:eastAsia="標楷體"/>
        </w:rPr>
        <w:t xml:space="preserve">and subsequently labeled </w:t>
      </w:r>
      <w:r w:rsidR="00ED521C">
        <w:rPr>
          <w:rFonts w:eastAsia="標楷體"/>
        </w:rPr>
        <w:t>these comments</w:t>
      </w:r>
      <w:r w:rsidRPr="00193723">
        <w:rPr>
          <w:rFonts w:eastAsia="標楷體"/>
        </w:rPr>
        <w:t xml:space="preserve"> to provide meaningful and informative labels</w:t>
      </w:r>
      <w:r w:rsidR="00ED521C">
        <w:rPr>
          <w:rFonts w:eastAsia="標楷體"/>
        </w:rPr>
        <w:t xml:space="preserve"> such as three sentiment indicators</w:t>
      </w:r>
      <w:r w:rsidRPr="00193723">
        <w:rPr>
          <w:rFonts w:eastAsia="標楷體"/>
        </w:rPr>
        <w:t xml:space="preserve"> for model</w:t>
      </w:r>
      <w:r w:rsidR="00ED521C">
        <w:rPr>
          <w:rFonts w:eastAsia="標楷體"/>
        </w:rPr>
        <w:t xml:space="preserve"> training</w:t>
      </w:r>
      <w:r w:rsidRPr="00193723">
        <w:rPr>
          <w:rFonts w:eastAsia="標楷體"/>
        </w:rPr>
        <w:t xml:space="preserve">. </w:t>
      </w:r>
      <w:r w:rsidR="00ED521C">
        <w:rPr>
          <w:rFonts w:eastAsia="標楷體"/>
        </w:rPr>
        <w:t>D</w:t>
      </w:r>
      <w:r w:rsidRPr="00193723">
        <w:rPr>
          <w:rFonts w:eastAsia="標楷體"/>
        </w:rPr>
        <w:t>ata preprocessing works are conducted</w:t>
      </w:r>
      <w:r w:rsidR="00ED521C">
        <w:rPr>
          <w:rFonts w:eastAsia="標楷體"/>
        </w:rPr>
        <w:t xml:space="preserve"> </w:t>
      </w:r>
      <w:r w:rsidR="007B00E8">
        <w:rPr>
          <w:rFonts w:eastAsia="標楷體"/>
        </w:rPr>
        <w:t>to</w:t>
      </w:r>
      <w:r w:rsidR="00ED521C">
        <w:rPr>
          <w:rFonts w:eastAsia="標楷體"/>
        </w:rPr>
        <w:t xml:space="preserve"> clear</w:t>
      </w:r>
      <w:r w:rsidR="007B00E8">
        <w:rPr>
          <w:rFonts w:eastAsia="標楷體"/>
        </w:rPr>
        <w:t xml:space="preserve"> text</w:t>
      </w:r>
      <w:r w:rsidRPr="00193723">
        <w:rPr>
          <w:rFonts w:eastAsia="標楷體"/>
        </w:rPr>
        <w:t xml:space="preserve">. </w:t>
      </w:r>
      <w:r w:rsidR="007B00E8">
        <w:rPr>
          <w:rFonts w:eastAsia="標楷體"/>
        </w:rPr>
        <w:t>Next, all comment’s texts</w:t>
      </w:r>
      <w:r w:rsidRPr="00193723">
        <w:rPr>
          <w:rFonts w:eastAsia="標楷體"/>
        </w:rPr>
        <w:t xml:space="preserve"> </w:t>
      </w:r>
      <w:r w:rsidR="007B00E8" w:rsidRPr="00193723">
        <w:rPr>
          <w:rFonts w:eastAsia="標楷體"/>
        </w:rPr>
        <w:t>need</w:t>
      </w:r>
      <w:r w:rsidRPr="00193723">
        <w:rPr>
          <w:rFonts w:eastAsia="標楷體"/>
        </w:rPr>
        <w:t xml:space="preserve"> to be converted into vectors to serve as the model’s input. </w:t>
      </w:r>
      <w:r w:rsidR="007B00E8">
        <w:rPr>
          <w:rFonts w:eastAsia="標楷體"/>
        </w:rPr>
        <w:t>And then, machine learning</w:t>
      </w:r>
      <w:bookmarkStart w:id="2" w:name="_GoBack"/>
      <w:bookmarkEnd w:id="2"/>
      <w:r w:rsidR="007B00E8">
        <w:rPr>
          <w:rFonts w:eastAsia="標楷體"/>
        </w:rPr>
        <w:t xml:space="preserve"> and deep learning models propose to train detection model</w:t>
      </w:r>
      <w:r w:rsidR="00E516B8">
        <w:rPr>
          <w:rFonts w:eastAsia="標楷體"/>
        </w:rPr>
        <w:t>s</w:t>
      </w:r>
      <w:r w:rsidR="007B00E8">
        <w:rPr>
          <w:rFonts w:eastAsia="標楷體"/>
        </w:rPr>
        <w:t xml:space="preserve"> for our proposed sentiment </w:t>
      </w:r>
      <w:r w:rsidR="00E516B8" w:rsidRPr="00E516B8">
        <w:rPr>
          <w:rFonts w:eastAsia="標楷體"/>
        </w:rPr>
        <w:t>indicators</w:t>
      </w:r>
      <w:r w:rsidR="007B00E8">
        <w:rPr>
          <w:rFonts w:eastAsia="標楷體"/>
        </w:rPr>
        <w:t xml:space="preserve">. </w:t>
      </w:r>
      <w:r w:rsidRPr="00193723">
        <w:rPr>
          <w:rFonts w:eastAsia="標楷體"/>
        </w:rPr>
        <w:t>Finally, by the experiment stage, we evaluate the performance of each classifier in three detection tasks and discuss a comparative study.</w:t>
      </w:r>
    </w:p>
    <w:tbl>
      <w:tblPr>
        <w:tblW w:w="0" w:type="auto"/>
        <w:jc w:val="center"/>
        <w:tblLook w:val="04A0" w:firstRow="1" w:lastRow="0" w:firstColumn="1" w:lastColumn="0" w:noHBand="0" w:noVBand="1"/>
      </w:tblPr>
      <w:tblGrid>
        <w:gridCol w:w="4349"/>
      </w:tblGrid>
      <w:tr w:rsidR="00307643" w:rsidRPr="009266A0" w14:paraId="4319135A" w14:textId="77777777" w:rsidTr="00193723">
        <w:trPr>
          <w:trHeight w:val="4564"/>
          <w:jc w:val="center"/>
        </w:trPr>
        <w:tc>
          <w:tcPr>
            <w:tcW w:w="4349" w:type="dxa"/>
          </w:tcPr>
          <w:p w14:paraId="691AC589" w14:textId="0BDFCF9E" w:rsidR="00307643" w:rsidRPr="009266A0" w:rsidRDefault="001D78BE" w:rsidP="002779F5">
            <w:pPr>
              <w:rPr>
                <w:rFonts w:eastAsia="標楷體"/>
              </w:rPr>
            </w:pPr>
            <w:r>
              <w:rPr>
                <w:rFonts w:eastAsia="標楷體"/>
                <w:noProof/>
              </w:rPr>
              <w:drawing>
                <wp:inline distT="0" distB="0" distL="0" distR="0" wp14:anchorId="0E79D3B1" wp14:editId="50D3A0BD">
                  <wp:extent cx="2761615" cy="277749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1615" cy="2777490"/>
                          </a:xfrm>
                          <a:prstGeom prst="rect">
                            <a:avLst/>
                          </a:prstGeom>
                        </pic:spPr>
                      </pic:pic>
                    </a:graphicData>
                  </a:graphic>
                </wp:inline>
              </w:drawing>
            </w:r>
          </w:p>
        </w:tc>
      </w:tr>
      <w:tr w:rsidR="00307643" w:rsidRPr="009266A0" w14:paraId="3C1EF794" w14:textId="77777777" w:rsidTr="00193723">
        <w:trPr>
          <w:jc w:val="center"/>
        </w:trPr>
        <w:tc>
          <w:tcPr>
            <w:tcW w:w="4349" w:type="dxa"/>
          </w:tcPr>
          <w:p w14:paraId="340843D4" w14:textId="72E4D2FF" w:rsidR="00307643" w:rsidRPr="009266A0" w:rsidRDefault="00307643" w:rsidP="002779F5">
            <w:pPr>
              <w:pStyle w:val="ACLCaptionLong"/>
              <w:framePr w:hSpace="0" w:wrap="auto" w:xAlign="left" w:yAlign="inline"/>
              <w:suppressOverlap w:val="0"/>
              <w:jc w:val="both"/>
              <w:rPr>
                <w:rFonts w:eastAsia="標楷體"/>
                <w:b/>
              </w:rPr>
            </w:pPr>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5128BF">
              <w:rPr>
                <w:rFonts w:eastAsia="標楷體"/>
                <w:noProof/>
              </w:rPr>
              <w:t>1</w:t>
            </w:r>
            <w:r w:rsidRPr="009266A0">
              <w:rPr>
                <w:rFonts w:eastAsia="標楷體"/>
              </w:rPr>
              <w:fldChar w:fldCharType="end"/>
            </w:r>
            <w:r w:rsidRPr="009266A0">
              <w:rPr>
                <w:rFonts w:eastAsia="標楷體"/>
              </w:rPr>
              <w:t xml:space="preserve">: </w:t>
            </w:r>
            <w:r w:rsidRPr="00A8432C">
              <w:rPr>
                <w:rFonts w:eastAsia="標楷體"/>
              </w:rPr>
              <w:t xml:space="preserve">The process of </w:t>
            </w:r>
            <w:r>
              <w:rPr>
                <w:rFonts w:eastAsia="標楷體"/>
              </w:rPr>
              <w:t xml:space="preserve">the proposed </w:t>
            </w:r>
            <w:r w:rsidRPr="00A8432C">
              <w:rPr>
                <w:rFonts w:eastAsia="標楷體"/>
              </w:rPr>
              <w:t>sentiment analysis in this paper</w:t>
            </w:r>
            <w:r w:rsidRPr="009266A0">
              <w:rPr>
                <w:rFonts w:eastAsia="標楷體"/>
                <w:b/>
              </w:rPr>
              <w:t>.</w:t>
            </w:r>
          </w:p>
        </w:tc>
      </w:tr>
    </w:tbl>
    <w:p w14:paraId="3695F0C7" w14:textId="70F9E783" w:rsidR="00193723" w:rsidRPr="009266A0" w:rsidRDefault="00193723" w:rsidP="00193723">
      <w:pPr>
        <w:pStyle w:val="ACLSubsection"/>
        <w:numPr>
          <w:ilvl w:val="1"/>
          <w:numId w:val="3"/>
        </w:numPr>
        <w:ind w:left="562" w:hanging="562"/>
        <w:rPr>
          <w:rFonts w:eastAsia="標楷體"/>
          <w:lang w:eastAsia="zh-TW"/>
        </w:rPr>
      </w:pPr>
      <w:r>
        <w:rPr>
          <w:rFonts w:eastAsia="標楷體"/>
          <w:lang w:eastAsia="zh-TW"/>
        </w:rPr>
        <w:t>C</w:t>
      </w:r>
      <w:r>
        <w:rPr>
          <w:rFonts w:eastAsia="標楷體" w:hint="eastAsia"/>
          <w:lang w:eastAsia="zh-TW"/>
        </w:rPr>
        <w:t>o</w:t>
      </w:r>
      <w:r>
        <w:rPr>
          <w:rFonts w:eastAsia="標楷體"/>
          <w:lang w:eastAsia="zh-TW"/>
        </w:rPr>
        <w:t>mment Collection</w:t>
      </w:r>
    </w:p>
    <w:p w14:paraId="05BB7BB4" w14:textId="42380685" w:rsidR="00307643" w:rsidRPr="0072333B" w:rsidRDefault="0072333B" w:rsidP="0072333B">
      <w:pPr>
        <w:pStyle w:val="ACLText"/>
        <w:rPr>
          <w:rFonts w:eastAsia="標楷體"/>
        </w:rPr>
      </w:pPr>
      <w:r w:rsidRPr="0072333B">
        <w:rPr>
          <w:rFonts w:eastAsia="標楷體"/>
        </w:rPr>
        <w:t xml:space="preserve">To properly fit data with our analysis targets and cover the diversity of YouTube channels, we select different YouTube channels as our dataset, including 25 YouTuber channels. </w:t>
      </w:r>
      <w:r>
        <w:rPr>
          <w:rFonts w:eastAsia="標楷體"/>
        </w:rPr>
        <w:t>T</w:t>
      </w:r>
      <w:r w:rsidRPr="00A8432C">
        <w:rPr>
          <w:rFonts w:eastAsia="標楷體"/>
        </w:rPr>
        <w:t>he composition of the selected videos’ film creation types</w:t>
      </w:r>
      <w:r>
        <w:rPr>
          <w:rFonts w:eastAsia="標楷體"/>
        </w:rPr>
        <w:t xml:space="preserve"> which game with 1%, education 4%, DIY with 4%, science and technology with 5 %, comedy 9%, entertainment with 28%, and blog with 49%</w:t>
      </w:r>
      <w:r w:rsidRPr="00A8432C">
        <w:rPr>
          <w:rFonts w:eastAsia="標楷體"/>
        </w:rPr>
        <w:t>.</w:t>
      </w:r>
      <w:r>
        <w:rPr>
          <w:rFonts w:eastAsia="標楷體"/>
        </w:rPr>
        <w:t xml:space="preserve"> </w:t>
      </w:r>
      <w:r w:rsidRPr="0072333B">
        <w:rPr>
          <w:rFonts w:eastAsia="標楷體"/>
        </w:rPr>
        <w:t xml:space="preserve">Through these selecting channels, we then filter five videos from each channel that </w:t>
      </w:r>
      <w:r w:rsidR="00B86D1A">
        <w:rPr>
          <w:rFonts w:eastAsia="標楷體"/>
        </w:rPr>
        <w:t>have been</w:t>
      </w:r>
      <w:r w:rsidRPr="0072333B">
        <w:rPr>
          <w:rFonts w:eastAsia="標楷體"/>
        </w:rPr>
        <w:t xml:space="preserve"> </w:t>
      </w:r>
      <w:r w:rsidRPr="00A8432C">
        <w:rPr>
          <w:rFonts w:eastAsia="標楷體"/>
        </w:rPr>
        <w:t>highly popular or controversial</w:t>
      </w:r>
      <w:r>
        <w:rPr>
          <w:rFonts w:eastAsia="標楷體"/>
        </w:rPr>
        <w:t xml:space="preserve"> </w:t>
      </w:r>
      <w:r w:rsidR="00B86D1A">
        <w:rPr>
          <w:rFonts w:eastAsia="標楷體"/>
        </w:rPr>
        <w:t xml:space="preserve">since 2019 </w:t>
      </w:r>
      <w:r w:rsidRPr="00A8432C">
        <w:rPr>
          <w:rFonts w:eastAsia="標楷體"/>
        </w:rPr>
        <w:t xml:space="preserve">because people </w:t>
      </w:r>
      <w:r>
        <w:rPr>
          <w:rFonts w:eastAsia="標楷體"/>
        </w:rPr>
        <w:t>imminent</w:t>
      </w:r>
      <w:r w:rsidRPr="00A8432C">
        <w:rPr>
          <w:rFonts w:eastAsia="標楷體"/>
        </w:rPr>
        <w:t xml:space="preserve">ly show their </w:t>
      </w:r>
      <w:r>
        <w:rPr>
          <w:rFonts w:eastAsia="標楷體"/>
        </w:rPr>
        <w:t>interest</w:t>
      </w:r>
      <w:r w:rsidRPr="00A8432C">
        <w:rPr>
          <w:rFonts w:eastAsia="標楷體"/>
        </w:rPr>
        <w:t xml:space="preserve"> </w:t>
      </w:r>
      <w:r w:rsidR="00B86D1A">
        <w:rPr>
          <w:rFonts w:eastAsia="標楷體"/>
        </w:rPr>
        <w:t>in</w:t>
      </w:r>
      <w:r w:rsidR="00B86D1A" w:rsidRPr="00A8432C">
        <w:rPr>
          <w:rFonts w:eastAsia="標楷體"/>
        </w:rPr>
        <w:t xml:space="preserve"> </w:t>
      </w:r>
      <w:r w:rsidRPr="00A8432C">
        <w:rPr>
          <w:rFonts w:eastAsia="標楷體"/>
        </w:rPr>
        <w:t>new tread and debatable topics.</w:t>
      </w:r>
      <w:r w:rsidR="00B86D1A">
        <w:rPr>
          <w:rFonts w:eastAsia="標楷體"/>
        </w:rPr>
        <w:t xml:space="preserve"> Therefore, a total of 25 videos were selected as our data sources. </w:t>
      </w:r>
      <w:r w:rsidRPr="0072333B">
        <w:rPr>
          <w:rFonts w:eastAsia="標楷體"/>
        </w:rPr>
        <w:t>In this way,</w:t>
      </w:r>
      <w:r>
        <w:rPr>
          <w:rFonts w:eastAsia="標楷體"/>
        </w:rPr>
        <w:t xml:space="preserve"> </w:t>
      </w:r>
      <w:r w:rsidRPr="00A8432C">
        <w:rPr>
          <w:rFonts w:eastAsia="標楷體"/>
        </w:rPr>
        <w:t xml:space="preserve">more controversial and polarizing comments are </w:t>
      </w:r>
      <w:r w:rsidR="004D2182" w:rsidRPr="00A8432C">
        <w:rPr>
          <w:rFonts w:eastAsia="標楷體"/>
        </w:rPr>
        <w:t>generated</w:t>
      </w:r>
      <w:r w:rsidR="004D2182">
        <w:rPr>
          <w:rFonts w:eastAsia="標楷體"/>
        </w:rPr>
        <w:t>,</w:t>
      </w:r>
      <w:r w:rsidRPr="0072333B">
        <w:rPr>
          <w:rFonts w:eastAsia="標楷體"/>
        </w:rPr>
        <w:t xml:space="preserve"> and it becomes</w:t>
      </w:r>
      <w:r>
        <w:rPr>
          <w:rFonts w:eastAsia="標楷體"/>
        </w:rPr>
        <w:t xml:space="preserve"> e</w:t>
      </w:r>
      <w:r w:rsidRPr="00A8432C">
        <w:rPr>
          <w:rFonts w:eastAsia="標楷體"/>
        </w:rPr>
        <w:t xml:space="preserve">asier to determine </w:t>
      </w:r>
      <w:r>
        <w:rPr>
          <w:rFonts w:eastAsia="標楷體"/>
        </w:rPr>
        <w:t xml:space="preserve">the </w:t>
      </w:r>
      <w:r w:rsidRPr="00A8432C">
        <w:rPr>
          <w:rFonts w:eastAsia="標楷體"/>
        </w:rPr>
        <w:t>sentiment</w:t>
      </w:r>
      <w:r>
        <w:rPr>
          <w:rFonts w:eastAsia="標楷體"/>
        </w:rPr>
        <w:t>al</w:t>
      </w:r>
      <w:r w:rsidRPr="00A8432C">
        <w:rPr>
          <w:rFonts w:eastAsia="標楷體"/>
        </w:rPr>
        <w:t xml:space="preserve"> tendency</w:t>
      </w:r>
      <w:r>
        <w:rPr>
          <w:rFonts w:eastAsia="標楷體"/>
        </w:rPr>
        <w:t xml:space="preserve"> of comments</w:t>
      </w:r>
      <w:r w:rsidRPr="00A8432C">
        <w:rPr>
          <w:rFonts w:eastAsia="標楷體"/>
        </w:rPr>
        <w:t>.</w:t>
      </w:r>
      <w:r w:rsidRPr="0072333B">
        <w:rPr>
          <w:rFonts w:eastAsia="標楷體"/>
        </w:rPr>
        <w:t xml:space="preserve"> However, to avoid different accumulated numbers of comments in each video, we </w:t>
      </w:r>
      <w:r w:rsidR="00485AC4">
        <w:rPr>
          <w:rFonts w:eastAsia="標楷體"/>
        </w:rPr>
        <w:t xml:space="preserve">randomly </w:t>
      </w:r>
      <w:r w:rsidRPr="0072333B">
        <w:rPr>
          <w:rFonts w:eastAsia="標楷體"/>
        </w:rPr>
        <w:t xml:space="preserve">remain 100 pieces of comments from each video. </w:t>
      </w:r>
      <w:r w:rsidR="004D2182" w:rsidRPr="004D2182">
        <w:rPr>
          <w:rFonts w:eastAsia="標楷體"/>
        </w:rPr>
        <w:t>Thus, a total of 12500 pieces comments is taking into consideration.</w:t>
      </w:r>
    </w:p>
    <w:p w14:paraId="53EBD9BB" w14:textId="43E1DEC0" w:rsidR="004D2182" w:rsidRDefault="004D2182" w:rsidP="004D2182">
      <w:pPr>
        <w:pStyle w:val="ACLSubsection"/>
        <w:numPr>
          <w:ilvl w:val="1"/>
          <w:numId w:val="3"/>
        </w:numPr>
        <w:ind w:left="562" w:hanging="562"/>
        <w:rPr>
          <w:rFonts w:eastAsia="標楷體"/>
          <w:lang w:eastAsia="zh-TW"/>
        </w:rPr>
      </w:pPr>
      <w:r w:rsidRPr="00A8432C">
        <w:rPr>
          <w:rFonts w:eastAsia="標楷體"/>
          <w:lang w:eastAsia="zh-TW"/>
        </w:rPr>
        <w:t xml:space="preserve">Definition of </w:t>
      </w:r>
      <w:r>
        <w:rPr>
          <w:rFonts w:eastAsia="標楷體"/>
          <w:lang w:eastAsia="zh-TW"/>
        </w:rPr>
        <w:t>Sentiment</w:t>
      </w:r>
      <w:r w:rsidRPr="00A8432C">
        <w:rPr>
          <w:rFonts w:eastAsia="標楷體"/>
          <w:lang w:eastAsia="zh-TW"/>
        </w:rPr>
        <w:t xml:space="preserve"> Indicators</w:t>
      </w:r>
      <w:r>
        <w:rPr>
          <w:rFonts w:eastAsia="標楷體"/>
          <w:lang w:eastAsia="zh-TW"/>
        </w:rPr>
        <w:t xml:space="preserve"> for Comment of YouTube</w:t>
      </w:r>
    </w:p>
    <w:p w14:paraId="4B2B3B66" w14:textId="0625A850" w:rsidR="004D2182" w:rsidRDefault="004D2182" w:rsidP="004D2182">
      <w:pPr>
        <w:pStyle w:val="ACLText"/>
        <w:rPr>
          <w:rFonts w:eastAsia="標楷體"/>
          <w:lang w:eastAsia="zh-TW"/>
        </w:rPr>
      </w:pPr>
      <w:r w:rsidRPr="004D2182">
        <w:rPr>
          <w:rFonts w:eastAsia="標楷體"/>
          <w:lang w:eastAsia="zh-TW"/>
        </w:rPr>
        <w:t>We design three</w:t>
      </w:r>
      <w:r>
        <w:rPr>
          <w:rFonts w:eastAsia="標楷體"/>
          <w:lang w:eastAsia="zh-TW"/>
        </w:rPr>
        <w:t xml:space="preserve"> </w:t>
      </w:r>
      <w:r w:rsidRPr="004D2182">
        <w:rPr>
          <w:rFonts w:eastAsia="標楷體"/>
          <w:lang w:eastAsia="zh-TW"/>
        </w:rPr>
        <w:t>indicators</w:t>
      </w:r>
      <w:r w:rsidR="00485AC4">
        <w:rPr>
          <w:rFonts w:eastAsia="標楷體"/>
          <w:lang w:eastAsia="zh-TW"/>
        </w:rPr>
        <w:t xml:space="preserve">, including </w:t>
      </w:r>
      <w:r w:rsidR="00485AC4" w:rsidRPr="004D2182">
        <w:rPr>
          <w:rFonts w:eastAsia="標楷體"/>
          <w:lang w:eastAsia="zh-TW"/>
        </w:rPr>
        <w:t xml:space="preserve">YouTube preference, </w:t>
      </w:r>
      <w:r w:rsidR="00B130F8">
        <w:rPr>
          <w:rFonts w:eastAsia="標楷體"/>
          <w:lang w:eastAsia="zh-TW"/>
        </w:rPr>
        <w:t>V</w:t>
      </w:r>
      <w:r w:rsidR="00485AC4" w:rsidRPr="004D2182">
        <w:rPr>
          <w:rFonts w:eastAsia="標楷體"/>
          <w:lang w:eastAsia="zh-TW"/>
        </w:rPr>
        <w:t xml:space="preserve">ideo preference, and </w:t>
      </w:r>
      <w:r w:rsidR="00B130F8">
        <w:rPr>
          <w:rFonts w:eastAsia="標楷體"/>
          <w:lang w:eastAsia="zh-TW"/>
        </w:rPr>
        <w:t>E</w:t>
      </w:r>
      <w:r w:rsidR="00485AC4" w:rsidRPr="004D2182">
        <w:rPr>
          <w:rFonts w:eastAsia="標楷體"/>
          <w:lang w:eastAsia="zh-TW"/>
        </w:rPr>
        <w:t>xcitement level</w:t>
      </w:r>
      <w:r w:rsidR="00485AC4">
        <w:rPr>
          <w:rFonts w:eastAsia="標楷體"/>
          <w:lang w:eastAsia="zh-TW"/>
        </w:rPr>
        <w:t xml:space="preserve">, </w:t>
      </w:r>
      <w:r w:rsidRPr="004D2182">
        <w:rPr>
          <w:rFonts w:eastAsia="標楷體"/>
          <w:lang w:eastAsia="zh-TW"/>
        </w:rPr>
        <w:t>to investigate different aspects of the audience’s comment</w:t>
      </w:r>
      <w:r w:rsidR="00485AC4">
        <w:rPr>
          <w:rFonts w:eastAsia="標楷體"/>
          <w:lang w:eastAsia="zh-TW"/>
        </w:rPr>
        <w:t xml:space="preserve">. </w:t>
      </w:r>
      <w:r w:rsidRPr="004D2182">
        <w:rPr>
          <w:rFonts w:eastAsia="標楷體"/>
          <w:lang w:eastAsia="zh-TW"/>
        </w:rPr>
        <w:t>Each sentiment indicator and the detailed definition is as following:</w:t>
      </w:r>
    </w:p>
    <w:p w14:paraId="4BC48AAE" w14:textId="740C90BD" w:rsidR="004D2182" w:rsidRDefault="004D2182" w:rsidP="004D2182">
      <w:pPr>
        <w:pStyle w:val="ACLBulletedList"/>
        <w:rPr>
          <w:rFonts w:eastAsia="標楷體"/>
        </w:rPr>
      </w:pPr>
      <w:r w:rsidRPr="00346EBD">
        <w:rPr>
          <w:rFonts w:eastAsia="標楷體"/>
          <w:b/>
        </w:rPr>
        <w:t>YouTube</w:t>
      </w:r>
      <w:r>
        <w:rPr>
          <w:rFonts w:eastAsia="標楷體"/>
          <w:b/>
        </w:rPr>
        <w:t>r</w:t>
      </w:r>
      <w:r w:rsidRPr="00346EBD">
        <w:rPr>
          <w:rFonts w:eastAsia="標楷體"/>
          <w:b/>
        </w:rPr>
        <w:t xml:space="preserve"> preference</w:t>
      </w:r>
      <w:r w:rsidRPr="009266A0">
        <w:rPr>
          <w:rFonts w:eastAsia="標楷體"/>
        </w:rPr>
        <w:t xml:space="preserve">: </w:t>
      </w:r>
      <w:r w:rsidR="003D6B1D" w:rsidRPr="003D6B1D">
        <w:rPr>
          <w:rFonts w:eastAsia="標楷體"/>
        </w:rPr>
        <w:t>Comments can roughly divide into non-relative and relative towards YouTubers. However, YouTubers may be more concerned about relative comments because these comments help improve YouTubers' behaviors, so we subdivide relative comments into three attitudes towards YouTubers: unlike, neutral, and like. For example, comments not containing YouTuber's name or affair will be labeled as non-relative, and the rest of the labels can determine the audience's tendency of their preferences. Overall, the indicator, YouTuber preference, is categorized as non-relative, unlike, neutral, and like.</w:t>
      </w:r>
    </w:p>
    <w:p w14:paraId="4C377535" w14:textId="77777777" w:rsidR="00614843" w:rsidRDefault="004D2182" w:rsidP="00522439">
      <w:pPr>
        <w:pStyle w:val="ACLBulletedList"/>
        <w:rPr>
          <w:rFonts w:eastAsia="標楷體"/>
          <w:noProof/>
          <w:lang w:eastAsia="zh-TW"/>
        </w:rPr>
      </w:pPr>
      <w:r w:rsidRPr="00614843">
        <w:rPr>
          <w:rFonts w:eastAsia="標楷體"/>
          <w:b/>
        </w:rPr>
        <w:t>Video preference</w:t>
      </w:r>
      <w:r w:rsidRPr="00614843">
        <w:rPr>
          <w:rFonts w:eastAsia="標楷體"/>
        </w:rPr>
        <w:t xml:space="preserve">: </w:t>
      </w:r>
      <w:r w:rsidR="00614843" w:rsidRPr="00614843">
        <w:rPr>
          <w:rFonts w:eastAsia="標楷體"/>
        </w:rPr>
        <w:t xml:space="preserve">The indicator, Video preference, is classified into four parts as YouTuber preference. Non-relative, unlike, neutral, and like are four </w:t>
      </w:r>
      <w:r w:rsidR="00614843" w:rsidRPr="00614843">
        <w:rPr>
          <w:rFonts w:eastAsia="標楷體"/>
        </w:rPr>
        <w:lastRenderedPageBreak/>
        <w:t>categories used to judge Video preference. For example, if comments did not contain video content or talk about YouTuber’s affair, then comments are be labeled as non-relative comments. In contrast, comments discussing videos, whether showing their preference, may be labeled as one of unlike, neutral, or like towards video.</w:t>
      </w:r>
    </w:p>
    <w:p w14:paraId="4B42E686" w14:textId="149BE5C6" w:rsidR="004D2182" w:rsidRDefault="004D2182" w:rsidP="00522439">
      <w:pPr>
        <w:pStyle w:val="ACLBulletedList"/>
        <w:rPr>
          <w:rFonts w:eastAsia="標楷體"/>
          <w:noProof/>
          <w:lang w:eastAsia="zh-TW"/>
        </w:rPr>
      </w:pPr>
      <w:r w:rsidRPr="00614843">
        <w:rPr>
          <w:rFonts w:eastAsia="標楷體"/>
          <w:b/>
        </w:rPr>
        <w:t>Excitement level</w:t>
      </w:r>
      <w:r w:rsidRPr="00614843">
        <w:rPr>
          <w:rFonts w:eastAsia="標楷體"/>
        </w:rPr>
        <w:t xml:space="preserve">: </w:t>
      </w:r>
      <w:r w:rsidR="000840FD">
        <w:rPr>
          <w:rFonts w:eastAsia="標楷體"/>
        </w:rPr>
        <w:t xml:space="preserve">The </w:t>
      </w:r>
      <w:r w:rsidR="00B130F8">
        <w:rPr>
          <w:rFonts w:eastAsia="標楷體"/>
        </w:rPr>
        <w:t>E</w:t>
      </w:r>
      <w:r w:rsidR="000840FD">
        <w:rPr>
          <w:rFonts w:eastAsia="標楷體"/>
        </w:rPr>
        <w:t xml:space="preserve">xcitement level, </w:t>
      </w:r>
      <w:r w:rsidR="000840FD" w:rsidRPr="000840FD">
        <w:rPr>
          <w:rFonts w:eastAsia="標楷體"/>
        </w:rPr>
        <w:t>which shows the audience’s emotional ups and downs</w:t>
      </w:r>
      <w:r w:rsidR="000840FD">
        <w:rPr>
          <w:rFonts w:eastAsia="標楷體"/>
        </w:rPr>
        <w:t xml:space="preserve">, is designed into </w:t>
      </w:r>
      <w:r w:rsidRPr="00614843">
        <w:rPr>
          <w:rFonts w:eastAsia="標楷體"/>
        </w:rPr>
        <w:t>five categories</w:t>
      </w:r>
      <w:r w:rsidR="000840FD">
        <w:rPr>
          <w:rFonts w:eastAsia="標楷體"/>
        </w:rPr>
        <w:t xml:space="preserve">, classifying the </w:t>
      </w:r>
      <w:r w:rsidRPr="00614843">
        <w:rPr>
          <w:rFonts w:eastAsia="標楷體"/>
        </w:rPr>
        <w:t>audience’s speaking tone from no</w:t>
      </w:r>
      <w:r w:rsidR="000840FD">
        <w:rPr>
          <w:rFonts w:eastAsia="標楷體"/>
        </w:rPr>
        <w:t xml:space="preserve"> </w:t>
      </w:r>
      <w:r w:rsidR="000840FD" w:rsidRPr="00614843">
        <w:rPr>
          <w:rFonts w:eastAsia="標楷體"/>
        </w:rPr>
        <w:t xml:space="preserve">emotion </w:t>
      </w:r>
      <w:r w:rsidR="000840FD">
        <w:rPr>
          <w:rFonts w:eastAsia="標楷體"/>
        </w:rPr>
        <w:t xml:space="preserve">to </w:t>
      </w:r>
      <w:r w:rsidRPr="00614843">
        <w:rPr>
          <w:rFonts w:eastAsia="標楷體"/>
        </w:rPr>
        <w:t xml:space="preserve">extreme emotion state step by step. </w:t>
      </w:r>
      <w:r w:rsidR="000840FD" w:rsidRPr="000840FD">
        <w:rPr>
          <w:rFonts w:eastAsia="標楷體"/>
        </w:rPr>
        <w:t xml:space="preserve">Moreover, we consider emojis a judgment in this indicator because of the audience’s switching habit in </w:t>
      </w:r>
      <w:r w:rsidR="00876506">
        <w:rPr>
          <w:rFonts w:eastAsia="標楷體"/>
        </w:rPr>
        <w:t>leavi</w:t>
      </w:r>
      <w:r w:rsidR="00876506" w:rsidRPr="000840FD">
        <w:rPr>
          <w:rFonts w:eastAsia="標楷體"/>
        </w:rPr>
        <w:t>ng</w:t>
      </w:r>
      <w:r w:rsidR="000840FD" w:rsidRPr="000840FD">
        <w:rPr>
          <w:rFonts w:eastAsia="標楷體"/>
        </w:rPr>
        <w:t xml:space="preserve"> comments.</w:t>
      </w:r>
      <w:r w:rsidR="000840FD">
        <w:rPr>
          <w:rFonts w:eastAsia="標楷體"/>
        </w:rPr>
        <w:t xml:space="preserve"> P</w:t>
      </w:r>
      <w:r w:rsidR="000840FD" w:rsidRPr="000840FD">
        <w:rPr>
          <w:rFonts w:eastAsia="標楷體"/>
        </w:rPr>
        <w:t>eople use a variety of emojis</w:t>
      </w:r>
      <w:r w:rsidR="00876506">
        <w:rPr>
          <w:rFonts w:eastAsia="標楷體"/>
        </w:rPr>
        <w:t xml:space="preserve"> </w:t>
      </w:r>
      <w:r w:rsidR="00876506" w:rsidRPr="00876506">
        <w:rPr>
          <w:rFonts w:eastAsia="標楷體"/>
        </w:rPr>
        <w:t xml:space="preserve">as </w:t>
      </w:r>
      <w:r w:rsidR="00876506">
        <w:rPr>
          <w:rFonts w:eastAsia="標楷體"/>
        </w:rPr>
        <w:t>an</w:t>
      </w:r>
      <w:r w:rsidR="00876506" w:rsidRPr="00876506">
        <w:rPr>
          <w:rFonts w:eastAsia="標楷體"/>
        </w:rPr>
        <w:t xml:space="preserve"> emotional expression</w:t>
      </w:r>
      <w:r w:rsidR="000840FD">
        <w:rPr>
          <w:rFonts w:eastAsia="標楷體"/>
        </w:rPr>
        <w:t xml:space="preserve"> nowadays</w:t>
      </w:r>
      <w:r w:rsidR="000840FD" w:rsidRPr="000840FD">
        <w:rPr>
          <w:rFonts w:eastAsia="標楷體"/>
        </w:rPr>
        <w:t xml:space="preserve">, and </w:t>
      </w:r>
      <w:r w:rsidR="000840FD">
        <w:rPr>
          <w:rFonts w:eastAsia="標楷體"/>
        </w:rPr>
        <w:t xml:space="preserve">thus </w:t>
      </w:r>
      <w:r w:rsidR="000840FD" w:rsidRPr="000840FD">
        <w:rPr>
          <w:rFonts w:eastAsia="標楷體"/>
        </w:rPr>
        <w:t>emojis are highly accompanied by texts.</w:t>
      </w:r>
      <w:r w:rsidR="000840FD">
        <w:rPr>
          <w:rFonts w:eastAsia="標楷體"/>
        </w:rPr>
        <w:t xml:space="preserve"> </w:t>
      </w:r>
      <w:r w:rsidR="000840FD" w:rsidRPr="000840FD">
        <w:rPr>
          <w:rFonts w:eastAsia="標楷體"/>
        </w:rPr>
        <w:t xml:space="preserve">Thus, a higher number of emojis containing in comments, a larger </w:t>
      </w:r>
      <w:r w:rsidR="00B130F8">
        <w:rPr>
          <w:rFonts w:eastAsia="標楷體"/>
        </w:rPr>
        <w:t>E</w:t>
      </w:r>
      <w:r w:rsidR="000840FD" w:rsidRPr="000840FD">
        <w:rPr>
          <w:rFonts w:eastAsia="標楷體"/>
        </w:rPr>
        <w:t xml:space="preserve">xcitement level </w:t>
      </w:r>
      <w:r w:rsidR="00876506">
        <w:rPr>
          <w:rFonts w:eastAsia="標楷體"/>
        </w:rPr>
        <w:t xml:space="preserve">and </w:t>
      </w:r>
      <w:r w:rsidR="00876506" w:rsidRPr="00876506">
        <w:rPr>
          <w:rFonts w:eastAsia="標楷體"/>
        </w:rPr>
        <w:t>sentiment</w:t>
      </w:r>
      <w:r w:rsidR="00876506">
        <w:rPr>
          <w:rFonts w:eastAsia="標楷體"/>
        </w:rPr>
        <w:t xml:space="preserve"> </w:t>
      </w:r>
      <w:r w:rsidR="000840FD" w:rsidRPr="000840FD">
        <w:rPr>
          <w:rFonts w:eastAsia="標楷體"/>
        </w:rPr>
        <w:t xml:space="preserve">are </w:t>
      </w:r>
      <w:r w:rsidR="00876506">
        <w:rPr>
          <w:rFonts w:eastAsia="標楷體"/>
        </w:rPr>
        <w:t>expressed</w:t>
      </w:r>
      <w:r w:rsidR="000840FD" w:rsidRPr="000840FD">
        <w:rPr>
          <w:rFonts w:eastAsia="標楷體"/>
        </w:rPr>
        <w:t>.</w:t>
      </w:r>
      <w:r w:rsidR="000840FD">
        <w:rPr>
          <w:rFonts w:eastAsia="標楷體"/>
        </w:rPr>
        <w:t xml:space="preserve"> </w:t>
      </w:r>
      <w:r w:rsidRPr="00614843">
        <w:rPr>
          <w:rFonts w:eastAsia="標楷體"/>
        </w:rPr>
        <w:t xml:space="preserve">For example, the number 0 stands for barely excited emotion contained in comments, while the number 4 represents hyper excited emotion. </w:t>
      </w:r>
    </w:p>
    <w:p w14:paraId="1965CDD1" w14:textId="74663BAE" w:rsidR="001F3975" w:rsidRPr="009266A0" w:rsidRDefault="00040124" w:rsidP="001F3975">
      <w:pPr>
        <w:pStyle w:val="ACLSubsection"/>
        <w:numPr>
          <w:ilvl w:val="1"/>
          <w:numId w:val="3"/>
        </w:numPr>
        <w:ind w:left="562" w:hanging="562"/>
        <w:rPr>
          <w:rFonts w:eastAsia="標楷體"/>
          <w:lang w:eastAsia="zh-TW"/>
        </w:rPr>
      </w:pPr>
      <w:r>
        <w:rPr>
          <w:rFonts w:eastAsia="標楷體" w:hint="eastAsia"/>
          <w:lang w:eastAsia="zh-TW"/>
        </w:rPr>
        <w:t>S</w:t>
      </w:r>
      <w:r>
        <w:rPr>
          <w:rFonts w:eastAsia="標楷體"/>
          <w:lang w:eastAsia="zh-TW"/>
        </w:rPr>
        <w:t>entiment Indicator Labeling</w:t>
      </w:r>
    </w:p>
    <w:p w14:paraId="4AC3814D" w14:textId="2B5926CA" w:rsidR="009868D5" w:rsidRDefault="00876506" w:rsidP="00040124">
      <w:pPr>
        <w:pStyle w:val="ACLBulletedList"/>
        <w:numPr>
          <w:ilvl w:val="0"/>
          <w:numId w:val="0"/>
        </w:numPr>
        <w:rPr>
          <w:rFonts w:eastAsia="標楷體"/>
          <w:spacing w:val="-2"/>
          <w:szCs w:val="22"/>
        </w:rPr>
      </w:pPr>
      <w:r w:rsidRPr="00876506">
        <w:rPr>
          <w:rFonts w:eastAsia="標楷體"/>
          <w:spacing w:val="-2"/>
          <w:szCs w:val="22"/>
        </w:rPr>
        <w:t>In this paper, there are three experts to annotate sentiment indicators. All experts possess the background of using YouTube for an extended period and use the Yo</w:t>
      </w:r>
      <w:r>
        <w:rPr>
          <w:rFonts w:eastAsia="標楷體"/>
          <w:spacing w:val="-2"/>
          <w:szCs w:val="22"/>
        </w:rPr>
        <w:t>u</w:t>
      </w:r>
      <w:r w:rsidRPr="00876506">
        <w:rPr>
          <w:rFonts w:eastAsia="標楷體"/>
          <w:spacing w:val="-2"/>
          <w:szCs w:val="22"/>
        </w:rPr>
        <w:t xml:space="preserve">Tube platform frequently. </w:t>
      </w:r>
      <w:r w:rsidR="008034A4" w:rsidRPr="008034A4">
        <w:rPr>
          <w:rFonts w:eastAsia="標楷體"/>
          <w:spacing w:val="-2"/>
          <w:szCs w:val="22"/>
        </w:rPr>
        <w:t>During the annotation process, we eliminate some non-relative comments, such as advertisements, comments that not using Mandarin, comments that post links to external web pages, and merely timestamps in the comments</w:t>
      </w:r>
      <w:r w:rsidR="008034A4">
        <w:rPr>
          <w:rFonts w:eastAsia="標楷體"/>
          <w:spacing w:val="-2"/>
          <w:szCs w:val="22"/>
        </w:rPr>
        <w:t xml:space="preserve">, </w:t>
      </w:r>
      <w:r w:rsidR="008034A4" w:rsidRPr="008034A4">
        <w:rPr>
          <w:rFonts w:eastAsia="標楷體"/>
          <w:spacing w:val="-2"/>
          <w:szCs w:val="22"/>
        </w:rPr>
        <w:t>to optimize the availability of the dataset.</w:t>
      </w:r>
      <w:r w:rsidR="009868D5" w:rsidRPr="009868D5">
        <w:rPr>
          <w:rFonts w:eastAsia="標楷體"/>
          <w:spacing w:val="-2"/>
          <w:szCs w:val="22"/>
        </w:rPr>
        <w:t xml:space="preserve"> </w:t>
      </w:r>
      <w:r w:rsidR="009868D5">
        <w:rPr>
          <w:rFonts w:eastAsia="標楷體"/>
          <w:spacing w:val="-2"/>
          <w:szCs w:val="22"/>
        </w:rPr>
        <w:t xml:space="preserve">Also, </w:t>
      </w:r>
      <w:r w:rsidR="008034A4" w:rsidRPr="00876506">
        <w:rPr>
          <w:rFonts w:eastAsia="標楷體"/>
          <w:spacing w:val="-2"/>
          <w:szCs w:val="22"/>
        </w:rPr>
        <w:t>to address semantic comprehension gaps</w:t>
      </w:r>
      <w:r w:rsidR="008034A4">
        <w:rPr>
          <w:rFonts w:eastAsia="標楷體"/>
          <w:spacing w:val="-2"/>
          <w:szCs w:val="22"/>
        </w:rPr>
        <w:t xml:space="preserve"> </w:t>
      </w:r>
      <w:r w:rsidR="008034A4" w:rsidRPr="00876506">
        <w:rPr>
          <w:rFonts w:eastAsia="標楷體"/>
          <w:spacing w:val="-2"/>
          <w:szCs w:val="22"/>
        </w:rPr>
        <w:t>between each annotator</w:t>
      </w:r>
      <w:r w:rsidR="008034A4">
        <w:rPr>
          <w:rFonts w:eastAsia="標楷體"/>
          <w:spacing w:val="-2"/>
          <w:szCs w:val="22"/>
        </w:rPr>
        <w:t xml:space="preserve">, </w:t>
      </w:r>
      <w:r w:rsidR="009868D5">
        <w:rPr>
          <w:rFonts w:eastAsia="標楷體"/>
          <w:spacing w:val="-2"/>
          <w:szCs w:val="22"/>
        </w:rPr>
        <w:t>w</w:t>
      </w:r>
      <w:r w:rsidRPr="00876506">
        <w:rPr>
          <w:rFonts w:eastAsia="標楷體"/>
          <w:spacing w:val="-2"/>
          <w:szCs w:val="22"/>
        </w:rPr>
        <w:t xml:space="preserve">e even provide an annotation guideline to consistently label the audience’s </w:t>
      </w:r>
      <w:r w:rsidR="007B00E8" w:rsidRPr="00876506">
        <w:rPr>
          <w:rFonts w:eastAsia="標楷體"/>
          <w:spacing w:val="-2"/>
          <w:szCs w:val="22"/>
        </w:rPr>
        <w:t>comments.</w:t>
      </w:r>
      <w:r w:rsidRPr="00876506">
        <w:rPr>
          <w:rFonts w:eastAsia="標楷體"/>
          <w:spacing w:val="-2"/>
          <w:szCs w:val="22"/>
        </w:rPr>
        <w:t xml:space="preserve"> </w:t>
      </w:r>
      <w:r w:rsidR="007A0484" w:rsidRPr="007A0484">
        <w:rPr>
          <w:rFonts w:eastAsia="標楷體"/>
          <w:spacing w:val="-2"/>
          <w:szCs w:val="22"/>
        </w:rPr>
        <w:t>Table 1 is a guideline of annotation for the Excitement level indicator.</w:t>
      </w:r>
      <w:r w:rsidRPr="00876506">
        <w:rPr>
          <w:rFonts w:eastAsia="標楷體"/>
          <w:spacing w:val="-2"/>
          <w:szCs w:val="22"/>
        </w:rPr>
        <w:t xml:space="preserve">  </w:t>
      </w:r>
      <w:r w:rsidR="007A0484">
        <w:rPr>
          <w:rFonts w:eastAsia="標楷體"/>
          <w:spacing w:val="-2"/>
          <w:szCs w:val="22"/>
        </w:rPr>
        <w:t>W</w:t>
      </w:r>
      <w:r w:rsidR="007A0484" w:rsidRPr="007A0484">
        <w:rPr>
          <w:rFonts w:eastAsia="標楷體"/>
          <w:spacing w:val="-2"/>
          <w:szCs w:val="22"/>
        </w:rPr>
        <w:t>hen marking indicator of Excitement Level, sentences with emojis must not be allow to mark as 0 points.</w:t>
      </w:r>
      <w:r w:rsidR="007A0484">
        <w:rPr>
          <w:rFonts w:eastAsia="標楷體"/>
          <w:spacing w:val="-2"/>
          <w:szCs w:val="22"/>
        </w:rPr>
        <w:t xml:space="preserve"> </w:t>
      </w:r>
      <w:r w:rsidRPr="00876506">
        <w:rPr>
          <w:rFonts w:eastAsia="標楷體"/>
          <w:spacing w:val="-2"/>
          <w:szCs w:val="22"/>
        </w:rPr>
        <w:t xml:space="preserve">Besides, watching the videos is also required before labeling comments; in this way, annotators might resonate powerfully with the audience’s opinions. </w:t>
      </w:r>
    </w:p>
    <w:p w14:paraId="401DDBE2" w14:textId="353198E6" w:rsidR="004D2182" w:rsidRDefault="00040124" w:rsidP="00040124">
      <w:pPr>
        <w:pStyle w:val="ACLBulletedList"/>
        <w:numPr>
          <w:ilvl w:val="0"/>
          <w:numId w:val="0"/>
        </w:numPr>
        <w:rPr>
          <w:rFonts w:eastAsia="標楷體"/>
          <w:noProof/>
          <w:lang w:eastAsia="zh-TW"/>
        </w:rPr>
      </w:pPr>
      <w:r w:rsidRPr="009266A0">
        <w:rPr>
          <w:rFonts w:eastAsia="標楷體"/>
          <w:noProof/>
          <w:lang w:eastAsia="zh-TW"/>
        </w:rPr>
        <mc:AlternateContent>
          <mc:Choice Requires="wps">
            <w:drawing>
              <wp:inline distT="0" distB="0" distL="0" distR="0" wp14:anchorId="24F0C8C9" wp14:editId="70D6670E">
                <wp:extent cx="2761200" cy="1894115"/>
                <wp:effectExtent l="0" t="0" r="0" b="0"/>
                <wp:docPr id="11" name="Text Box 3"/>
                <wp:cNvGraphicFramePr/>
                <a:graphic xmlns:a="http://schemas.openxmlformats.org/drawingml/2006/main">
                  <a:graphicData uri="http://schemas.microsoft.com/office/word/2010/wordprocessingShape">
                    <wps:wsp>
                      <wps:cNvSpPr txBox="1"/>
                      <wps:spPr>
                        <a:xfrm>
                          <a:off x="0" y="0"/>
                          <a:ext cx="2761200" cy="1894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tbl>
                            <w:tblPr>
                              <w:tblW w:w="4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49"/>
                              <w:gridCol w:w="2471"/>
                            </w:tblGrid>
                            <w:tr w:rsidR="00040124" w:rsidRPr="001A5F14" w14:paraId="4881994C" w14:textId="77777777" w:rsidTr="00ED521C">
                              <w:trPr>
                                <w:trHeight w:val="309"/>
                                <w:jc w:val="center"/>
                              </w:trPr>
                              <w:tc>
                                <w:tcPr>
                                  <w:tcW w:w="1927" w:type="pct"/>
                                  <w:shd w:val="clear" w:color="auto" w:fill="auto"/>
                                  <w:vAlign w:val="center"/>
                                </w:tcPr>
                                <w:p w14:paraId="298B96C2" w14:textId="77777777" w:rsidR="00040124" w:rsidRPr="00346EBD" w:rsidRDefault="00040124" w:rsidP="002973EC">
                                  <w:pPr>
                                    <w:pStyle w:val="ACLText"/>
                                    <w:jc w:val="left"/>
                                    <w:rPr>
                                      <w:b/>
                                      <w:bCs/>
                                      <w:sz w:val="20"/>
                                      <w:szCs w:val="20"/>
                                    </w:rPr>
                                  </w:pPr>
                                  <w:r w:rsidRPr="00346EBD">
                                    <w:rPr>
                                      <w:b/>
                                      <w:bCs/>
                                      <w:sz w:val="20"/>
                                      <w:szCs w:val="20"/>
                                    </w:rPr>
                                    <w:t>Excitement level</w:t>
                                  </w:r>
                                </w:p>
                              </w:tc>
                              <w:tc>
                                <w:tcPr>
                                  <w:tcW w:w="3073" w:type="pct"/>
                                  <w:vAlign w:val="center"/>
                                </w:tcPr>
                                <w:p w14:paraId="6B23690A" w14:textId="77777777" w:rsidR="00040124" w:rsidRPr="00346EBD" w:rsidRDefault="00040124" w:rsidP="002973EC">
                                  <w:pPr>
                                    <w:pStyle w:val="ACLText"/>
                                    <w:jc w:val="left"/>
                                    <w:rPr>
                                      <w:rFonts w:eastAsia="新細明體"/>
                                      <w:b/>
                                      <w:bCs/>
                                      <w:sz w:val="20"/>
                                      <w:szCs w:val="20"/>
                                      <w:lang w:eastAsia="zh-TW"/>
                                    </w:rPr>
                                  </w:pPr>
                                  <w:r w:rsidRPr="00346EBD">
                                    <w:rPr>
                                      <w:rFonts w:eastAsia="新細明體"/>
                                      <w:b/>
                                      <w:bCs/>
                                      <w:sz w:val="20"/>
                                      <w:szCs w:val="20"/>
                                      <w:lang w:eastAsia="zh-TW"/>
                                    </w:rPr>
                                    <w:t>Definition</w:t>
                                  </w:r>
                                </w:p>
                              </w:tc>
                            </w:tr>
                            <w:tr w:rsidR="00040124" w:rsidRPr="001A5F14" w14:paraId="603CCE71" w14:textId="77777777" w:rsidTr="00ED521C">
                              <w:trPr>
                                <w:trHeight w:val="278"/>
                                <w:jc w:val="center"/>
                              </w:trPr>
                              <w:tc>
                                <w:tcPr>
                                  <w:tcW w:w="1927" w:type="pct"/>
                                  <w:shd w:val="clear" w:color="auto" w:fill="auto"/>
                                </w:tcPr>
                                <w:p w14:paraId="2EE2CB68" w14:textId="61D5F69E" w:rsidR="00040124" w:rsidRPr="00346EBD" w:rsidRDefault="001901AA" w:rsidP="002973EC">
                                  <w:pPr>
                                    <w:pStyle w:val="ACLText"/>
                                    <w:jc w:val="left"/>
                                    <w:rPr>
                                      <w:sz w:val="20"/>
                                      <w:szCs w:val="20"/>
                                    </w:rPr>
                                  </w:pPr>
                                  <w:r>
                                    <w:rPr>
                                      <w:sz w:val="20"/>
                                      <w:szCs w:val="20"/>
                                    </w:rPr>
                                    <w:t>B</w:t>
                                  </w:r>
                                  <w:r w:rsidR="00040124" w:rsidRPr="00346EBD">
                                    <w:rPr>
                                      <w:sz w:val="20"/>
                                      <w:szCs w:val="20"/>
                                    </w:rPr>
                                    <w:t>arely excited</w:t>
                                  </w:r>
                                </w:p>
                              </w:tc>
                              <w:tc>
                                <w:tcPr>
                                  <w:tcW w:w="3073" w:type="pct"/>
                                  <w:vAlign w:val="center"/>
                                </w:tcPr>
                                <w:p w14:paraId="4DA2239B" w14:textId="6862E6BC" w:rsidR="00040124" w:rsidRPr="00346EBD" w:rsidRDefault="001901AA" w:rsidP="002973EC">
                                  <w:pPr>
                                    <w:pStyle w:val="ACLText"/>
                                    <w:jc w:val="left"/>
                                    <w:rPr>
                                      <w:sz w:val="20"/>
                                      <w:szCs w:val="20"/>
                                    </w:rPr>
                                  </w:pPr>
                                  <w:r>
                                    <w:rPr>
                                      <w:sz w:val="20"/>
                                      <w:szCs w:val="20"/>
                                    </w:rPr>
                                    <w:t>N</w:t>
                                  </w:r>
                                  <w:r w:rsidR="00040124" w:rsidRPr="00346EBD">
                                    <w:rPr>
                                      <w:sz w:val="20"/>
                                      <w:szCs w:val="20"/>
                                    </w:rPr>
                                    <w:t>o emoji</w:t>
                                  </w:r>
                                </w:p>
                              </w:tc>
                            </w:tr>
                            <w:tr w:rsidR="00040124" w:rsidRPr="001A5F14" w14:paraId="7F82AC43" w14:textId="77777777" w:rsidTr="00ED521C">
                              <w:trPr>
                                <w:trHeight w:val="278"/>
                                <w:jc w:val="center"/>
                              </w:trPr>
                              <w:tc>
                                <w:tcPr>
                                  <w:tcW w:w="1927" w:type="pct"/>
                                  <w:shd w:val="clear" w:color="auto" w:fill="auto"/>
                                </w:tcPr>
                                <w:p w14:paraId="17C8BCCA" w14:textId="353AA43F" w:rsidR="00040124" w:rsidRPr="00346EBD" w:rsidRDefault="001901AA" w:rsidP="002973EC">
                                  <w:pPr>
                                    <w:pStyle w:val="ACLText"/>
                                    <w:jc w:val="left"/>
                                    <w:rPr>
                                      <w:sz w:val="20"/>
                                      <w:szCs w:val="20"/>
                                    </w:rPr>
                                  </w:pPr>
                                  <w:r>
                                    <w:rPr>
                                      <w:sz w:val="20"/>
                                      <w:szCs w:val="20"/>
                                    </w:rPr>
                                    <w:t>S</w:t>
                                  </w:r>
                                  <w:r w:rsidR="00040124" w:rsidRPr="00346EBD">
                                    <w:rPr>
                                      <w:sz w:val="20"/>
                                      <w:szCs w:val="20"/>
                                    </w:rPr>
                                    <w:t>lightly excited</w:t>
                                  </w:r>
                                </w:p>
                              </w:tc>
                              <w:tc>
                                <w:tcPr>
                                  <w:tcW w:w="3073" w:type="pct"/>
                                  <w:vAlign w:val="center"/>
                                </w:tcPr>
                                <w:p w14:paraId="0AFF4EE7" w14:textId="25BBD895" w:rsidR="00040124" w:rsidRPr="00346EBD" w:rsidRDefault="001901AA" w:rsidP="002973EC">
                                  <w:pPr>
                                    <w:pStyle w:val="ACLText"/>
                                    <w:jc w:val="left"/>
                                    <w:rPr>
                                      <w:sz w:val="20"/>
                                      <w:szCs w:val="20"/>
                                    </w:rPr>
                                  </w:pPr>
                                  <w:r>
                                    <w:rPr>
                                      <w:sz w:val="20"/>
                                      <w:szCs w:val="20"/>
                                    </w:rPr>
                                    <w:t>O</w:t>
                                  </w:r>
                                  <w:r w:rsidR="00040124" w:rsidRPr="00346EBD">
                                    <w:rPr>
                                      <w:sz w:val="20"/>
                                      <w:szCs w:val="20"/>
                                    </w:rPr>
                                    <w:t xml:space="preserve">ne type of emoji </w:t>
                                  </w:r>
                                </w:p>
                              </w:tc>
                            </w:tr>
                            <w:tr w:rsidR="00040124" w:rsidRPr="001A5F14" w14:paraId="7123A59F" w14:textId="77777777" w:rsidTr="00ED521C">
                              <w:trPr>
                                <w:trHeight w:val="278"/>
                                <w:jc w:val="center"/>
                              </w:trPr>
                              <w:tc>
                                <w:tcPr>
                                  <w:tcW w:w="1927" w:type="pct"/>
                                  <w:shd w:val="clear" w:color="auto" w:fill="auto"/>
                                </w:tcPr>
                                <w:p w14:paraId="531776F5" w14:textId="3270A1D9" w:rsidR="00040124" w:rsidRPr="00346EBD" w:rsidRDefault="001901AA" w:rsidP="002973EC">
                                  <w:pPr>
                                    <w:pStyle w:val="ACLText"/>
                                    <w:jc w:val="left"/>
                                    <w:rPr>
                                      <w:sz w:val="20"/>
                                      <w:szCs w:val="20"/>
                                    </w:rPr>
                                  </w:pPr>
                                  <w:r>
                                    <w:rPr>
                                      <w:sz w:val="20"/>
                                      <w:szCs w:val="20"/>
                                    </w:rPr>
                                    <w:t>E</w:t>
                                  </w:r>
                                  <w:r w:rsidR="00040124" w:rsidRPr="00346EBD">
                                    <w:rPr>
                                      <w:sz w:val="20"/>
                                      <w:szCs w:val="20"/>
                                    </w:rPr>
                                    <w:t>xcited</w:t>
                                  </w:r>
                                </w:p>
                              </w:tc>
                              <w:tc>
                                <w:tcPr>
                                  <w:tcW w:w="3073" w:type="pct"/>
                                  <w:vAlign w:val="center"/>
                                </w:tcPr>
                                <w:p w14:paraId="463B6F25" w14:textId="15B6349C" w:rsidR="00040124" w:rsidRPr="00346EBD" w:rsidRDefault="001901AA" w:rsidP="002973EC">
                                  <w:pPr>
                                    <w:pStyle w:val="ACLText"/>
                                    <w:jc w:val="left"/>
                                    <w:rPr>
                                      <w:sz w:val="20"/>
                                      <w:szCs w:val="20"/>
                                    </w:rPr>
                                  </w:pPr>
                                  <w:r>
                                    <w:rPr>
                                      <w:sz w:val="20"/>
                                      <w:szCs w:val="20"/>
                                    </w:rPr>
                                    <w:t>S</w:t>
                                  </w:r>
                                  <w:r w:rsidR="00040124" w:rsidRPr="00346EBD">
                                    <w:rPr>
                                      <w:sz w:val="20"/>
                                      <w:szCs w:val="20"/>
                                    </w:rPr>
                                    <w:t xml:space="preserve">peak confidently and </w:t>
                                  </w:r>
                                  <w:r w:rsidR="007A0484" w:rsidRPr="00346EBD">
                                    <w:rPr>
                                      <w:sz w:val="20"/>
                                      <w:szCs w:val="20"/>
                                    </w:rPr>
                                    <w:t>contain</w:t>
                                  </w:r>
                                  <w:r w:rsidR="007A0484">
                                    <w:rPr>
                                      <w:sz w:val="20"/>
                                      <w:szCs w:val="20"/>
                                    </w:rPr>
                                    <w:t xml:space="preserve"> </w:t>
                                  </w:r>
                                  <w:r w:rsidR="00040124" w:rsidRPr="00346EBD">
                                    <w:rPr>
                                      <w:sz w:val="20"/>
                                      <w:szCs w:val="20"/>
                                    </w:rPr>
                                    <w:t xml:space="preserve">two types of emojis </w:t>
                                  </w:r>
                                </w:p>
                              </w:tc>
                            </w:tr>
                            <w:tr w:rsidR="00040124" w:rsidRPr="001A5F14" w14:paraId="01F8F278" w14:textId="77777777" w:rsidTr="00ED521C">
                              <w:trPr>
                                <w:trHeight w:val="278"/>
                                <w:jc w:val="center"/>
                              </w:trPr>
                              <w:tc>
                                <w:tcPr>
                                  <w:tcW w:w="1927" w:type="pct"/>
                                  <w:shd w:val="clear" w:color="auto" w:fill="auto"/>
                                </w:tcPr>
                                <w:p w14:paraId="7F95B407" w14:textId="0A0CFE4C" w:rsidR="00040124" w:rsidRPr="00346EBD" w:rsidRDefault="001901AA" w:rsidP="002973EC">
                                  <w:pPr>
                                    <w:pStyle w:val="ACLText"/>
                                    <w:jc w:val="left"/>
                                    <w:rPr>
                                      <w:sz w:val="20"/>
                                      <w:szCs w:val="20"/>
                                    </w:rPr>
                                  </w:pPr>
                                  <w:r>
                                    <w:rPr>
                                      <w:sz w:val="20"/>
                                      <w:szCs w:val="20"/>
                                    </w:rPr>
                                    <w:t>F</w:t>
                                  </w:r>
                                  <w:r w:rsidR="00040124" w:rsidRPr="00346EBD">
                                    <w:rPr>
                                      <w:sz w:val="20"/>
                                      <w:szCs w:val="20"/>
                                    </w:rPr>
                                    <w:t>airly excited</w:t>
                                  </w:r>
                                </w:p>
                              </w:tc>
                              <w:tc>
                                <w:tcPr>
                                  <w:tcW w:w="3073" w:type="pct"/>
                                  <w:vAlign w:val="center"/>
                                </w:tcPr>
                                <w:p w14:paraId="2D2866B5" w14:textId="2F8450E0" w:rsidR="00040124" w:rsidRPr="00346EBD" w:rsidRDefault="001901AA" w:rsidP="002973EC">
                                  <w:pPr>
                                    <w:pStyle w:val="ACLText"/>
                                    <w:jc w:val="left"/>
                                    <w:rPr>
                                      <w:sz w:val="20"/>
                                      <w:szCs w:val="20"/>
                                    </w:rPr>
                                  </w:pPr>
                                  <w:r>
                                    <w:rPr>
                                      <w:sz w:val="20"/>
                                      <w:szCs w:val="20"/>
                                    </w:rPr>
                                    <w:t>E</w:t>
                                  </w:r>
                                  <w:r w:rsidR="00040124" w:rsidRPr="00346EBD">
                                    <w:rPr>
                                      <w:sz w:val="20"/>
                                      <w:szCs w:val="20"/>
                                    </w:rPr>
                                    <w:t xml:space="preserve">mojis are highly repetitive or over three types emojis </w:t>
                                  </w:r>
                                </w:p>
                              </w:tc>
                            </w:tr>
                            <w:tr w:rsidR="00040124" w:rsidRPr="001A5F14" w14:paraId="2E30DF65" w14:textId="77777777" w:rsidTr="00ED521C">
                              <w:trPr>
                                <w:trHeight w:val="105"/>
                                <w:jc w:val="center"/>
                              </w:trPr>
                              <w:tc>
                                <w:tcPr>
                                  <w:tcW w:w="1927" w:type="pct"/>
                                  <w:shd w:val="clear" w:color="auto" w:fill="auto"/>
                                </w:tcPr>
                                <w:p w14:paraId="467A885C" w14:textId="021F5BC0" w:rsidR="00040124" w:rsidRPr="00346EBD" w:rsidRDefault="001901AA" w:rsidP="002973EC">
                                  <w:pPr>
                                    <w:pStyle w:val="ACLText"/>
                                    <w:jc w:val="left"/>
                                    <w:rPr>
                                      <w:sz w:val="20"/>
                                      <w:szCs w:val="20"/>
                                    </w:rPr>
                                  </w:pPr>
                                  <w:r>
                                    <w:rPr>
                                      <w:sz w:val="20"/>
                                      <w:szCs w:val="20"/>
                                    </w:rPr>
                                    <w:t>H</w:t>
                                  </w:r>
                                  <w:r w:rsidR="00040124" w:rsidRPr="00346EBD">
                                    <w:rPr>
                                      <w:sz w:val="20"/>
                                      <w:szCs w:val="20"/>
                                    </w:rPr>
                                    <w:t>yper excited</w:t>
                                  </w:r>
                                </w:p>
                              </w:tc>
                              <w:tc>
                                <w:tcPr>
                                  <w:tcW w:w="3073" w:type="pct"/>
                                  <w:vAlign w:val="center"/>
                                </w:tcPr>
                                <w:p w14:paraId="65CE160D" w14:textId="080F74F9" w:rsidR="00040124" w:rsidRPr="00346EBD" w:rsidRDefault="001901AA" w:rsidP="002973EC">
                                  <w:pPr>
                                    <w:pStyle w:val="ACLText"/>
                                    <w:jc w:val="left"/>
                                    <w:rPr>
                                      <w:sz w:val="20"/>
                                      <w:szCs w:val="20"/>
                                    </w:rPr>
                                  </w:pPr>
                                  <w:r>
                                    <w:rPr>
                                      <w:sz w:val="20"/>
                                      <w:szCs w:val="20"/>
                                    </w:rPr>
                                    <w:t>A</w:t>
                                  </w:r>
                                  <w:r w:rsidR="00040124" w:rsidRPr="00346EBD">
                                    <w:rPr>
                                      <w:sz w:val="20"/>
                                      <w:szCs w:val="20"/>
                                    </w:rPr>
                                    <w:t xml:space="preserve"> lot of rhetoric and a series of emojis</w:t>
                                  </w:r>
                                </w:p>
                              </w:tc>
                            </w:tr>
                          </w:tbl>
                          <w:p w14:paraId="23F6E409" w14:textId="2C204A22" w:rsidR="00040124" w:rsidRDefault="00040124" w:rsidP="00040124">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1</w:t>
                            </w:r>
                            <w:r w:rsidR="00DF034A">
                              <w:rPr>
                                <w:noProof/>
                              </w:rPr>
                              <w:fldChar w:fldCharType="end"/>
                            </w:r>
                            <w:r w:rsidRPr="009266A0">
                              <w:rPr>
                                <w:rFonts w:eastAsia="標楷體"/>
                              </w:rPr>
                              <w:t xml:space="preserve">: </w:t>
                            </w:r>
                            <w:r>
                              <w:t xml:space="preserve"> A</w:t>
                            </w:r>
                            <w:r w:rsidRPr="00FC4E63">
                              <w:t xml:space="preserve">nnotation guideline </w:t>
                            </w:r>
                            <w:r>
                              <w:t xml:space="preserve">to </w:t>
                            </w:r>
                            <w:r w:rsidR="00B130F8">
                              <w:t>E</w:t>
                            </w:r>
                            <w:r w:rsidRPr="00FC4E63">
                              <w:t xml:space="preserve">xcitement </w:t>
                            </w:r>
                            <w:r>
                              <w:t>l</w:t>
                            </w:r>
                            <w:r w:rsidRPr="00FC4E63">
                              <w:t>evel</w:t>
                            </w:r>
                            <w:r w:rsidRPr="004718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4F0C8C9" id="_x0000_t202" coordsize="21600,21600" o:spt="202" path="m,l,21600r21600,l21600,xe">
                <v:stroke joinstyle="miter"/>
                <v:path gradientshapeok="t" o:connecttype="rect"/>
              </v:shapetype>
              <v:shape id="Text Box 3" o:spid="_x0000_s1026" type="#_x0000_t202" style="width:217.4pt;height:1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giqgIAAKU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" filled="f" stroked="f">
                <v:textbox>
                  <w:txbxContent>
                    <w:tbl>
                      <w:tblPr>
                        <w:tblW w:w="4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49"/>
                        <w:gridCol w:w="2471"/>
                      </w:tblGrid>
                      <w:tr w:rsidR="00040124" w:rsidRPr="001A5F14" w14:paraId="4881994C" w14:textId="77777777" w:rsidTr="00ED521C">
                        <w:trPr>
                          <w:trHeight w:val="309"/>
                          <w:jc w:val="center"/>
                        </w:trPr>
                        <w:tc>
                          <w:tcPr>
                            <w:tcW w:w="1927" w:type="pct"/>
                            <w:shd w:val="clear" w:color="auto" w:fill="auto"/>
                            <w:vAlign w:val="center"/>
                          </w:tcPr>
                          <w:p w14:paraId="298B96C2" w14:textId="77777777" w:rsidR="00040124" w:rsidRPr="00346EBD" w:rsidRDefault="00040124" w:rsidP="002973EC">
                            <w:pPr>
                              <w:pStyle w:val="ACLText"/>
                              <w:jc w:val="left"/>
                              <w:rPr>
                                <w:b/>
                                <w:bCs/>
                                <w:sz w:val="20"/>
                                <w:szCs w:val="20"/>
                              </w:rPr>
                            </w:pPr>
                            <w:r w:rsidRPr="00346EBD">
                              <w:rPr>
                                <w:b/>
                                <w:bCs/>
                                <w:sz w:val="20"/>
                                <w:szCs w:val="20"/>
                              </w:rPr>
                              <w:t>Excitement level</w:t>
                            </w:r>
                          </w:p>
                        </w:tc>
                        <w:tc>
                          <w:tcPr>
                            <w:tcW w:w="3073" w:type="pct"/>
                            <w:vAlign w:val="center"/>
                          </w:tcPr>
                          <w:p w14:paraId="6B23690A" w14:textId="77777777" w:rsidR="00040124" w:rsidRPr="00346EBD" w:rsidRDefault="00040124" w:rsidP="002973EC">
                            <w:pPr>
                              <w:pStyle w:val="ACLText"/>
                              <w:jc w:val="left"/>
                              <w:rPr>
                                <w:rFonts w:eastAsia="新細明體"/>
                                <w:b/>
                                <w:bCs/>
                                <w:sz w:val="20"/>
                                <w:szCs w:val="20"/>
                                <w:lang w:eastAsia="zh-TW"/>
                              </w:rPr>
                            </w:pPr>
                            <w:r w:rsidRPr="00346EBD">
                              <w:rPr>
                                <w:rFonts w:eastAsia="新細明體"/>
                                <w:b/>
                                <w:bCs/>
                                <w:sz w:val="20"/>
                                <w:szCs w:val="20"/>
                                <w:lang w:eastAsia="zh-TW"/>
                              </w:rPr>
                              <w:t>Definition</w:t>
                            </w:r>
                          </w:p>
                        </w:tc>
                      </w:tr>
                      <w:tr w:rsidR="00040124" w:rsidRPr="001A5F14" w14:paraId="603CCE71" w14:textId="77777777" w:rsidTr="00ED521C">
                        <w:trPr>
                          <w:trHeight w:val="278"/>
                          <w:jc w:val="center"/>
                        </w:trPr>
                        <w:tc>
                          <w:tcPr>
                            <w:tcW w:w="1927" w:type="pct"/>
                            <w:shd w:val="clear" w:color="auto" w:fill="auto"/>
                          </w:tcPr>
                          <w:p w14:paraId="2EE2CB68" w14:textId="61D5F69E" w:rsidR="00040124" w:rsidRPr="00346EBD" w:rsidRDefault="001901AA" w:rsidP="002973EC">
                            <w:pPr>
                              <w:pStyle w:val="ACLText"/>
                              <w:jc w:val="left"/>
                              <w:rPr>
                                <w:sz w:val="20"/>
                                <w:szCs w:val="20"/>
                              </w:rPr>
                            </w:pPr>
                            <w:r>
                              <w:rPr>
                                <w:sz w:val="20"/>
                                <w:szCs w:val="20"/>
                              </w:rPr>
                              <w:t>B</w:t>
                            </w:r>
                            <w:r w:rsidR="00040124" w:rsidRPr="00346EBD">
                              <w:rPr>
                                <w:sz w:val="20"/>
                                <w:szCs w:val="20"/>
                              </w:rPr>
                              <w:t>arely excited</w:t>
                            </w:r>
                          </w:p>
                        </w:tc>
                        <w:tc>
                          <w:tcPr>
                            <w:tcW w:w="3073" w:type="pct"/>
                            <w:vAlign w:val="center"/>
                          </w:tcPr>
                          <w:p w14:paraId="4DA2239B" w14:textId="6862E6BC" w:rsidR="00040124" w:rsidRPr="00346EBD" w:rsidRDefault="001901AA" w:rsidP="002973EC">
                            <w:pPr>
                              <w:pStyle w:val="ACLText"/>
                              <w:jc w:val="left"/>
                              <w:rPr>
                                <w:sz w:val="20"/>
                                <w:szCs w:val="20"/>
                              </w:rPr>
                            </w:pPr>
                            <w:r>
                              <w:rPr>
                                <w:sz w:val="20"/>
                                <w:szCs w:val="20"/>
                              </w:rPr>
                              <w:t>N</w:t>
                            </w:r>
                            <w:r w:rsidR="00040124" w:rsidRPr="00346EBD">
                              <w:rPr>
                                <w:sz w:val="20"/>
                                <w:szCs w:val="20"/>
                              </w:rPr>
                              <w:t>o emoji</w:t>
                            </w:r>
                          </w:p>
                        </w:tc>
                      </w:tr>
                      <w:tr w:rsidR="00040124" w:rsidRPr="001A5F14" w14:paraId="7F82AC43" w14:textId="77777777" w:rsidTr="00ED521C">
                        <w:trPr>
                          <w:trHeight w:val="278"/>
                          <w:jc w:val="center"/>
                        </w:trPr>
                        <w:tc>
                          <w:tcPr>
                            <w:tcW w:w="1927" w:type="pct"/>
                            <w:shd w:val="clear" w:color="auto" w:fill="auto"/>
                          </w:tcPr>
                          <w:p w14:paraId="17C8BCCA" w14:textId="353AA43F" w:rsidR="00040124" w:rsidRPr="00346EBD" w:rsidRDefault="001901AA" w:rsidP="002973EC">
                            <w:pPr>
                              <w:pStyle w:val="ACLText"/>
                              <w:jc w:val="left"/>
                              <w:rPr>
                                <w:sz w:val="20"/>
                                <w:szCs w:val="20"/>
                              </w:rPr>
                            </w:pPr>
                            <w:r>
                              <w:rPr>
                                <w:sz w:val="20"/>
                                <w:szCs w:val="20"/>
                              </w:rPr>
                              <w:t>S</w:t>
                            </w:r>
                            <w:r w:rsidR="00040124" w:rsidRPr="00346EBD">
                              <w:rPr>
                                <w:sz w:val="20"/>
                                <w:szCs w:val="20"/>
                              </w:rPr>
                              <w:t>lightly excited</w:t>
                            </w:r>
                          </w:p>
                        </w:tc>
                        <w:tc>
                          <w:tcPr>
                            <w:tcW w:w="3073" w:type="pct"/>
                            <w:vAlign w:val="center"/>
                          </w:tcPr>
                          <w:p w14:paraId="0AFF4EE7" w14:textId="25BBD895" w:rsidR="00040124" w:rsidRPr="00346EBD" w:rsidRDefault="001901AA" w:rsidP="002973EC">
                            <w:pPr>
                              <w:pStyle w:val="ACLText"/>
                              <w:jc w:val="left"/>
                              <w:rPr>
                                <w:sz w:val="20"/>
                                <w:szCs w:val="20"/>
                              </w:rPr>
                            </w:pPr>
                            <w:r>
                              <w:rPr>
                                <w:sz w:val="20"/>
                                <w:szCs w:val="20"/>
                              </w:rPr>
                              <w:t>O</w:t>
                            </w:r>
                            <w:r w:rsidR="00040124" w:rsidRPr="00346EBD">
                              <w:rPr>
                                <w:sz w:val="20"/>
                                <w:szCs w:val="20"/>
                              </w:rPr>
                              <w:t xml:space="preserve">ne type of emoji </w:t>
                            </w:r>
                          </w:p>
                        </w:tc>
                      </w:tr>
                      <w:tr w:rsidR="00040124" w:rsidRPr="001A5F14" w14:paraId="7123A59F" w14:textId="77777777" w:rsidTr="00ED521C">
                        <w:trPr>
                          <w:trHeight w:val="278"/>
                          <w:jc w:val="center"/>
                        </w:trPr>
                        <w:tc>
                          <w:tcPr>
                            <w:tcW w:w="1927" w:type="pct"/>
                            <w:shd w:val="clear" w:color="auto" w:fill="auto"/>
                          </w:tcPr>
                          <w:p w14:paraId="531776F5" w14:textId="3270A1D9" w:rsidR="00040124" w:rsidRPr="00346EBD" w:rsidRDefault="001901AA" w:rsidP="002973EC">
                            <w:pPr>
                              <w:pStyle w:val="ACLText"/>
                              <w:jc w:val="left"/>
                              <w:rPr>
                                <w:sz w:val="20"/>
                                <w:szCs w:val="20"/>
                              </w:rPr>
                            </w:pPr>
                            <w:r>
                              <w:rPr>
                                <w:sz w:val="20"/>
                                <w:szCs w:val="20"/>
                              </w:rPr>
                              <w:t>E</w:t>
                            </w:r>
                            <w:r w:rsidR="00040124" w:rsidRPr="00346EBD">
                              <w:rPr>
                                <w:sz w:val="20"/>
                                <w:szCs w:val="20"/>
                              </w:rPr>
                              <w:t>xcited</w:t>
                            </w:r>
                          </w:p>
                        </w:tc>
                        <w:tc>
                          <w:tcPr>
                            <w:tcW w:w="3073" w:type="pct"/>
                            <w:vAlign w:val="center"/>
                          </w:tcPr>
                          <w:p w14:paraId="463B6F25" w14:textId="15B6349C" w:rsidR="00040124" w:rsidRPr="00346EBD" w:rsidRDefault="001901AA" w:rsidP="002973EC">
                            <w:pPr>
                              <w:pStyle w:val="ACLText"/>
                              <w:jc w:val="left"/>
                              <w:rPr>
                                <w:sz w:val="20"/>
                                <w:szCs w:val="20"/>
                              </w:rPr>
                            </w:pPr>
                            <w:r>
                              <w:rPr>
                                <w:sz w:val="20"/>
                                <w:szCs w:val="20"/>
                              </w:rPr>
                              <w:t>S</w:t>
                            </w:r>
                            <w:r w:rsidR="00040124" w:rsidRPr="00346EBD">
                              <w:rPr>
                                <w:sz w:val="20"/>
                                <w:szCs w:val="20"/>
                              </w:rPr>
                              <w:t xml:space="preserve">peak confidently and </w:t>
                            </w:r>
                            <w:r w:rsidR="007A0484" w:rsidRPr="00346EBD">
                              <w:rPr>
                                <w:sz w:val="20"/>
                                <w:szCs w:val="20"/>
                              </w:rPr>
                              <w:t>contain</w:t>
                            </w:r>
                            <w:r w:rsidR="007A0484">
                              <w:rPr>
                                <w:sz w:val="20"/>
                                <w:szCs w:val="20"/>
                              </w:rPr>
                              <w:t xml:space="preserve"> </w:t>
                            </w:r>
                            <w:r w:rsidR="00040124" w:rsidRPr="00346EBD">
                              <w:rPr>
                                <w:sz w:val="20"/>
                                <w:szCs w:val="20"/>
                              </w:rPr>
                              <w:t xml:space="preserve">two types of emojis </w:t>
                            </w:r>
                          </w:p>
                        </w:tc>
                      </w:tr>
                      <w:tr w:rsidR="00040124" w:rsidRPr="001A5F14" w14:paraId="01F8F278" w14:textId="77777777" w:rsidTr="00ED521C">
                        <w:trPr>
                          <w:trHeight w:val="278"/>
                          <w:jc w:val="center"/>
                        </w:trPr>
                        <w:tc>
                          <w:tcPr>
                            <w:tcW w:w="1927" w:type="pct"/>
                            <w:shd w:val="clear" w:color="auto" w:fill="auto"/>
                          </w:tcPr>
                          <w:p w14:paraId="7F95B407" w14:textId="0A0CFE4C" w:rsidR="00040124" w:rsidRPr="00346EBD" w:rsidRDefault="001901AA" w:rsidP="002973EC">
                            <w:pPr>
                              <w:pStyle w:val="ACLText"/>
                              <w:jc w:val="left"/>
                              <w:rPr>
                                <w:sz w:val="20"/>
                                <w:szCs w:val="20"/>
                              </w:rPr>
                            </w:pPr>
                            <w:r>
                              <w:rPr>
                                <w:sz w:val="20"/>
                                <w:szCs w:val="20"/>
                              </w:rPr>
                              <w:t>F</w:t>
                            </w:r>
                            <w:r w:rsidR="00040124" w:rsidRPr="00346EBD">
                              <w:rPr>
                                <w:sz w:val="20"/>
                                <w:szCs w:val="20"/>
                              </w:rPr>
                              <w:t>airly excited</w:t>
                            </w:r>
                          </w:p>
                        </w:tc>
                        <w:tc>
                          <w:tcPr>
                            <w:tcW w:w="3073" w:type="pct"/>
                            <w:vAlign w:val="center"/>
                          </w:tcPr>
                          <w:p w14:paraId="2D2866B5" w14:textId="2F8450E0" w:rsidR="00040124" w:rsidRPr="00346EBD" w:rsidRDefault="001901AA" w:rsidP="002973EC">
                            <w:pPr>
                              <w:pStyle w:val="ACLText"/>
                              <w:jc w:val="left"/>
                              <w:rPr>
                                <w:sz w:val="20"/>
                                <w:szCs w:val="20"/>
                              </w:rPr>
                            </w:pPr>
                            <w:r>
                              <w:rPr>
                                <w:sz w:val="20"/>
                                <w:szCs w:val="20"/>
                              </w:rPr>
                              <w:t>E</w:t>
                            </w:r>
                            <w:r w:rsidR="00040124" w:rsidRPr="00346EBD">
                              <w:rPr>
                                <w:sz w:val="20"/>
                                <w:szCs w:val="20"/>
                              </w:rPr>
                              <w:t xml:space="preserve">mojis are highly repetitive or over three types emojis </w:t>
                            </w:r>
                          </w:p>
                        </w:tc>
                      </w:tr>
                      <w:tr w:rsidR="00040124" w:rsidRPr="001A5F14" w14:paraId="2E30DF65" w14:textId="77777777" w:rsidTr="00ED521C">
                        <w:trPr>
                          <w:trHeight w:val="105"/>
                          <w:jc w:val="center"/>
                        </w:trPr>
                        <w:tc>
                          <w:tcPr>
                            <w:tcW w:w="1927" w:type="pct"/>
                            <w:shd w:val="clear" w:color="auto" w:fill="auto"/>
                          </w:tcPr>
                          <w:p w14:paraId="467A885C" w14:textId="021F5BC0" w:rsidR="00040124" w:rsidRPr="00346EBD" w:rsidRDefault="001901AA" w:rsidP="002973EC">
                            <w:pPr>
                              <w:pStyle w:val="ACLText"/>
                              <w:jc w:val="left"/>
                              <w:rPr>
                                <w:sz w:val="20"/>
                                <w:szCs w:val="20"/>
                              </w:rPr>
                            </w:pPr>
                            <w:r>
                              <w:rPr>
                                <w:sz w:val="20"/>
                                <w:szCs w:val="20"/>
                              </w:rPr>
                              <w:t>H</w:t>
                            </w:r>
                            <w:r w:rsidR="00040124" w:rsidRPr="00346EBD">
                              <w:rPr>
                                <w:sz w:val="20"/>
                                <w:szCs w:val="20"/>
                              </w:rPr>
                              <w:t>yper excited</w:t>
                            </w:r>
                          </w:p>
                        </w:tc>
                        <w:tc>
                          <w:tcPr>
                            <w:tcW w:w="3073" w:type="pct"/>
                            <w:vAlign w:val="center"/>
                          </w:tcPr>
                          <w:p w14:paraId="65CE160D" w14:textId="080F74F9" w:rsidR="00040124" w:rsidRPr="00346EBD" w:rsidRDefault="001901AA" w:rsidP="002973EC">
                            <w:pPr>
                              <w:pStyle w:val="ACLText"/>
                              <w:jc w:val="left"/>
                              <w:rPr>
                                <w:sz w:val="20"/>
                                <w:szCs w:val="20"/>
                              </w:rPr>
                            </w:pPr>
                            <w:r>
                              <w:rPr>
                                <w:sz w:val="20"/>
                                <w:szCs w:val="20"/>
                              </w:rPr>
                              <w:t>A</w:t>
                            </w:r>
                            <w:r w:rsidR="00040124" w:rsidRPr="00346EBD">
                              <w:rPr>
                                <w:sz w:val="20"/>
                                <w:szCs w:val="20"/>
                              </w:rPr>
                              <w:t xml:space="preserve"> lot of rhetoric and a series of emojis</w:t>
                            </w:r>
                          </w:p>
                        </w:tc>
                      </w:tr>
                    </w:tbl>
                    <w:p w14:paraId="23F6E409" w14:textId="2C204A22" w:rsidR="00040124" w:rsidRDefault="00040124" w:rsidP="00040124">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1</w:t>
                      </w:r>
                      <w:r w:rsidR="00DF034A">
                        <w:rPr>
                          <w:noProof/>
                        </w:rPr>
                        <w:fldChar w:fldCharType="end"/>
                      </w:r>
                      <w:r w:rsidRPr="009266A0">
                        <w:rPr>
                          <w:rFonts w:eastAsia="標楷體"/>
                        </w:rPr>
                        <w:t xml:space="preserve">: </w:t>
                      </w:r>
                      <w:r>
                        <w:t xml:space="preserve"> A</w:t>
                      </w:r>
                      <w:r w:rsidRPr="00FC4E63">
                        <w:t xml:space="preserve">nnotation guideline </w:t>
                      </w:r>
                      <w:r>
                        <w:t xml:space="preserve">to </w:t>
                      </w:r>
                      <w:r w:rsidR="00B130F8">
                        <w:t>E</w:t>
                      </w:r>
                      <w:r w:rsidRPr="00FC4E63">
                        <w:t xml:space="preserve">xcitement </w:t>
                      </w:r>
                      <w:r>
                        <w:t>l</w:t>
                      </w:r>
                      <w:r w:rsidRPr="00FC4E63">
                        <w:t>evel</w:t>
                      </w:r>
                      <w:r w:rsidRPr="00471846">
                        <w:t>.</w:t>
                      </w:r>
                    </w:p>
                  </w:txbxContent>
                </v:textbox>
                <w10:anchorlock/>
              </v:shape>
            </w:pict>
          </mc:Fallback>
        </mc:AlternateContent>
      </w:r>
    </w:p>
    <w:p w14:paraId="5CC9ABDA" w14:textId="7C1CACD0" w:rsidR="009868D5" w:rsidRDefault="009868D5" w:rsidP="00ED521C">
      <w:pPr>
        <w:pStyle w:val="ACLTextFirstLine"/>
        <w:ind w:firstLineChars="100" w:firstLine="218"/>
        <w:rPr>
          <w:rFonts w:eastAsia="標楷體"/>
          <w:noProof/>
          <w:lang w:eastAsia="zh-TW"/>
        </w:rPr>
      </w:pPr>
      <w:r w:rsidRPr="009868D5">
        <w:rPr>
          <w:rFonts w:eastAsia="標楷體"/>
          <w:noProof/>
          <w:lang w:eastAsia="zh-TW"/>
        </w:rPr>
        <w:t xml:space="preserve">In Table 2, we </w:t>
      </w:r>
      <w:r w:rsidR="00485AC4" w:rsidRPr="009868D5">
        <w:rPr>
          <w:rFonts w:eastAsia="標楷體"/>
          <w:noProof/>
          <w:lang w:eastAsia="zh-TW"/>
        </w:rPr>
        <w:t>show the result of annotation agreement scores</w:t>
      </w:r>
      <w:r w:rsidR="00485AC4">
        <w:rPr>
          <w:rFonts w:eastAsia="標楷體"/>
          <w:noProof/>
          <w:lang w:eastAsia="zh-TW"/>
        </w:rPr>
        <w:t xml:space="preserve"> using three assessments, including </w:t>
      </w:r>
      <w:r w:rsidR="00485AC4" w:rsidRPr="009868D5">
        <w:rPr>
          <w:rFonts w:eastAsia="標楷體"/>
          <w:noProof/>
          <w:lang w:eastAsia="zh-TW"/>
        </w:rPr>
        <w:t xml:space="preserve">Krippendorff's </w:t>
      </w:r>
      <w:r w:rsidR="00485AC4">
        <w:rPr>
          <w:rFonts w:eastAsia="標楷體"/>
          <w:noProof/>
          <w:lang w:eastAsia="zh-TW"/>
        </w:rPr>
        <w:t>A</w:t>
      </w:r>
      <w:r w:rsidR="00485AC4" w:rsidRPr="009868D5">
        <w:rPr>
          <w:rFonts w:eastAsia="標楷體"/>
          <w:noProof/>
          <w:lang w:eastAsia="zh-TW"/>
        </w:rPr>
        <w:t>lpha</w:t>
      </w:r>
      <w:r w:rsidR="00485AC4">
        <w:rPr>
          <w:rFonts w:eastAsia="標楷體"/>
          <w:noProof/>
          <w:lang w:eastAsia="zh-TW"/>
        </w:rPr>
        <w:t xml:space="preserve">, </w:t>
      </w:r>
      <w:r w:rsidR="00485AC4" w:rsidRPr="009868D5">
        <w:rPr>
          <w:rFonts w:eastAsia="標楷體"/>
          <w:noProof/>
          <w:lang w:eastAsia="zh-TW"/>
        </w:rPr>
        <w:t>Fleiss's Kappa</w:t>
      </w:r>
      <w:r w:rsidR="00485AC4">
        <w:rPr>
          <w:rFonts w:eastAsia="標楷體"/>
          <w:noProof/>
          <w:lang w:eastAsia="zh-TW"/>
        </w:rPr>
        <w:t xml:space="preserve">, and </w:t>
      </w:r>
      <w:r w:rsidR="00485AC4" w:rsidRPr="009868D5">
        <w:rPr>
          <w:rFonts w:eastAsia="標楷體"/>
          <w:noProof/>
          <w:lang w:eastAsia="zh-TW"/>
        </w:rPr>
        <w:t xml:space="preserve">Cronbach's </w:t>
      </w:r>
      <w:r w:rsidR="00485AC4">
        <w:rPr>
          <w:rFonts w:eastAsia="標楷體"/>
          <w:noProof/>
          <w:lang w:eastAsia="zh-TW"/>
        </w:rPr>
        <w:t>A</w:t>
      </w:r>
      <w:r w:rsidR="00485AC4" w:rsidRPr="009868D5">
        <w:rPr>
          <w:rFonts w:eastAsia="標楷體"/>
          <w:noProof/>
          <w:lang w:eastAsia="zh-TW"/>
        </w:rPr>
        <w:t>lpha</w:t>
      </w:r>
      <w:r w:rsidRPr="009868D5">
        <w:rPr>
          <w:rFonts w:eastAsia="標楷體"/>
          <w:noProof/>
          <w:lang w:eastAsia="zh-TW"/>
        </w:rPr>
        <w:t xml:space="preserve">. With Krippendorff's </w:t>
      </w:r>
      <w:r w:rsidR="00485AC4">
        <w:rPr>
          <w:rFonts w:eastAsia="標楷體"/>
          <w:noProof/>
          <w:lang w:eastAsia="zh-TW"/>
        </w:rPr>
        <w:t>A</w:t>
      </w:r>
      <w:r w:rsidRPr="009868D5">
        <w:rPr>
          <w:rFonts w:eastAsia="標楷體"/>
          <w:noProof/>
          <w:lang w:eastAsia="zh-TW"/>
        </w:rPr>
        <w:t xml:space="preserve">lpha method, due to the reason that values smaller than 0.667 represent as discard data, so our three indicators are shown not up to the standard. Fleiss's Kappa method stands for fair and moderate data because values between 0.21 to 0.6 are considered acceptable levels.  Cronbach's </w:t>
      </w:r>
      <w:r w:rsidR="00485AC4">
        <w:rPr>
          <w:rFonts w:eastAsia="標楷體"/>
          <w:noProof/>
          <w:lang w:eastAsia="zh-TW"/>
        </w:rPr>
        <w:t>A</w:t>
      </w:r>
      <w:r w:rsidRPr="009868D5">
        <w:rPr>
          <w:rFonts w:eastAsia="標楷體"/>
          <w:noProof/>
          <w:lang w:eastAsia="zh-TW"/>
        </w:rPr>
        <w:t xml:space="preserve">lpha method evaluates three indicators as outstanding labeling work because a value higher than 0.7 may show annotation agreement, let alone we get 0.9 on Excitement level.  Therefore, two of the methods were qualified as acceptance results, and thus we provide an adequately labeled dataset to train and assess a given model. </w:t>
      </w:r>
    </w:p>
    <w:p w14:paraId="65EEF83F" w14:textId="0393EBCC" w:rsidR="00040124" w:rsidRDefault="00040124" w:rsidP="00040124">
      <w:pPr>
        <w:pStyle w:val="ACLTextFirstLine"/>
        <w:ind w:firstLine="0"/>
        <w:rPr>
          <w:rFonts w:eastAsia="標楷體"/>
          <w:noProof/>
          <w:lang w:eastAsia="zh-TW"/>
        </w:rPr>
      </w:pPr>
      <w:r w:rsidRPr="00525EFB">
        <w:rPr>
          <w:rFonts w:eastAsia="標楷體"/>
          <w:b/>
          <w:noProof/>
          <w:lang w:eastAsia="zh-TW"/>
        </w:rPr>
        <mc:AlternateContent>
          <mc:Choice Requires="wps">
            <w:drawing>
              <wp:inline distT="0" distB="0" distL="0" distR="0" wp14:anchorId="09741CCA" wp14:editId="46812CA7">
                <wp:extent cx="2696210" cy="1541157"/>
                <wp:effectExtent l="0" t="0" r="0" b="1905"/>
                <wp:docPr id="12" name="Text Box 3"/>
                <wp:cNvGraphicFramePr/>
                <a:graphic xmlns:a="http://schemas.openxmlformats.org/drawingml/2006/main">
                  <a:graphicData uri="http://schemas.microsoft.com/office/word/2010/wordprocessingShape">
                    <wps:wsp>
                      <wps:cNvSpPr txBox="1"/>
                      <wps:spPr>
                        <a:xfrm>
                          <a:off x="0" y="0"/>
                          <a:ext cx="2696210" cy="154115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94"/>
                              <w:gridCol w:w="940"/>
                              <w:gridCol w:w="940"/>
                              <w:gridCol w:w="1003"/>
                            </w:tblGrid>
                            <w:tr w:rsidR="00040124" w:rsidRPr="001A5F14" w14:paraId="60F0E236" w14:textId="77777777" w:rsidTr="002973EC">
                              <w:trPr>
                                <w:trHeight w:val="309"/>
                                <w:jc w:val="center"/>
                              </w:trPr>
                              <w:tc>
                                <w:tcPr>
                                  <w:tcW w:w="1455" w:type="pct"/>
                                  <w:shd w:val="clear" w:color="auto" w:fill="auto"/>
                                  <w:vAlign w:val="center"/>
                                </w:tcPr>
                                <w:p w14:paraId="4784EFF8" w14:textId="77777777" w:rsidR="00040124" w:rsidRPr="00346EBD" w:rsidRDefault="00040124" w:rsidP="00FC4E63">
                                  <w:pPr>
                                    <w:pStyle w:val="ACLText"/>
                                    <w:rPr>
                                      <w:b/>
                                      <w:bCs/>
                                      <w:sz w:val="20"/>
                                      <w:szCs w:val="20"/>
                                    </w:rPr>
                                  </w:pPr>
                                </w:p>
                              </w:tc>
                              <w:tc>
                                <w:tcPr>
                                  <w:tcW w:w="1172" w:type="pct"/>
                                  <w:vAlign w:val="center"/>
                                </w:tcPr>
                                <w:p w14:paraId="51F6D56F"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Y</w:t>
                                  </w:r>
                                  <w:r w:rsidRPr="00346EBD">
                                    <w:rPr>
                                      <w:rFonts w:eastAsia="新細明體"/>
                                      <w:b/>
                                      <w:bCs/>
                                      <w:sz w:val="20"/>
                                      <w:szCs w:val="20"/>
                                      <w:lang w:eastAsia="zh-TW"/>
                                    </w:rPr>
                                    <w:t>ouTube</w:t>
                                  </w:r>
                                  <w:r>
                                    <w:rPr>
                                      <w:rFonts w:eastAsia="新細明體"/>
                                      <w:b/>
                                      <w:bCs/>
                                      <w:sz w:val="20"/>
                                      <w:szCs w:val="20"/>
                                      <w:lang w:eastAsia="zh-TW"/>
                                    </w:rPr>
                                    <w:t>r</w:t>
                                  </w:r>
                                  <w:r w:rsidRPr="00346EBD">
                                    <w:rPr>
                                      <w:rFonts w:eastAsia="新細明體"/>
                                      <w:b/>
                                      <w:bCs/>
                                      <w:sz w:val="20"/>
                                      <w:szCs w:val="20"/>
                                      <w:lang w:eastAsia="zh-TW"/>
                                    </w:rPr>
                                    <w:t xml:space="preserve"> preference</w:t>
                                  </w:r>
                                </w:p>
                              </w:tc>
                              <w:tc>
                                <w:tcPr>
                                  <w:tcW w:w="1152" w:type="pct"/>
                                  <w:vAlign w:val="center"/>
                                </w:tcPr>
                                <w:p w14:paraId="0566E316"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V</w:t>
                                  </w:r>
                                  <w:r w:rsidRPr="00346EBD">
                                    <w:rPr>
                                      <w:rFonts w:eastAsia="新細明體"/>
                                      <w:b/>
                                      <w:bCs/>
                                      <w:sz w:val="20"/>
                                      <w:szCs w:val="20"/>
                                      <w:lang w:eastAsia="zh-TW"/>
                                    </w:rPr>
                                    <w:t>ideo preference</w:t>
                                  </w:r>
                                </w:p>
                              </w:tc>
                              <w:tc>
                                <w:tcPr>
                                  <w:tcW w:w="1221" w:type="pct"/>
                                  <w:vAlign w:val="center"/>
                                </w:tcPr>
                                <w:p w14:paraId="57227BB6"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E</w:t>
                                  </w:r>
                                  <w:r w:rsidRPr="00346EBD">
                                    <w:rPr>
                                      <w:rFonts w:eastAsia="新細明體"/>
                                      <w:b/>
                                      <w:bCs/>
                                      <w:sz w:val="20"/>
                                      <w:szCs w:val="20"/>
                                      <w:lang w:eastAsia="zh-TW"/>
                                    </w:rPr>
                                    <w:t>xcitement level</w:t>
                                  </w:r>
                                </w:p>
                              </w:tc>
                            </w:tr>
                            <w:tr w:rsidR="00040124" w:rsidRPr="001A5F14" w14:paraId="0276A4C8" w14:textId="77777777" w:rsidTr="002973EC">
                              <w:trPr>
                                <w:trHeight w:val="278"/>
                                <w:jc w:val="center"/>
                              </w:trPr>
                              <w:tc>
                                <w:tcPr>
                                  <w:tcW w:w="1455" w:type="pct"/>
                                  <w:shd w:val="clear" w:color="auto" w:fill="auto"/>
                                  <w:vAlign w:val="center"/>
                                </w:tcPr>
                                <w:p w14:paraId="14231D71" w14:textId="77777777" w:rsidR="00040124" w:rsidRPr="00346EBD" w:rsidRDefault="00040124" w:rsidP="00FC4E63">
                                  <w:pPr>
                                    <w:pStyle w:val="ACLText"/>
                                    <w:rPr>
                                      <w:sz w:val="20"/>
                                      <w:szCs w:val="20"/>
                                    </w:rPr>
                                  </w:pPr>
                                  <w:r w:rsidRPr="00346EBD">
                                    <w:rPr>
                                      <w:sz w:val="20"/>
                                      <w:szCs w:val="20"/>
                                    </w:rPr>
                                    <w:t>Krippendorff's Alpha</w:t>
                                  </w:r>
                                </w:p>
                              </w:tc>
                              <w:tc>
                                <w:tcPr>
                                  <w:tcW w:w="1172" w:type="pct"/>
                                  <w:vAlign w:val="center"/>
                                </w:tcPr>
                                <w:p w14:paraId="222D3A24" w14:textId="77777777" w:rsidR="00040124" w:rsidRPr="00346EBD" w:rsidRDefault="00040124" w:rsidP="00FC4E63">
                                  <w:pPr>
                                    <w:pStyle w:val="ACLText"/>
                                    <w:jc w:val="center"/>
                                    <w:rPr>
                                      <w:sz w:val="20"/>
                                      <w:szCs w:val="20"/>
                                    </w:rPr>
                                  </w:pPr>
                                  <w:r w:rsidRPr="00346EBD">
                                    <w:rPr>
                                      <w:sz w:val="20"/>
                                      <w:szCs w:val="20"/>
                                    </w:rPr>
                                    <w:t>0.5829</w:t>
                                  </w:r>
                                </w:p>
                              </w:tc>
                              <w:tc>
                                <w:tcPr>
                                  <w:tcW w:w="1152" w:type="pct"/>
                                  <w:vAlign w:val="center"/>
                                </w:tcPr>
                                <w:p w14:paraId="3C1C327F" w14:textId="77777777" w:rsidR="00040124" w:rsidRPr="00346EBD" w:rsidRDefault="00040124" w:rsidP="00FC4E63">
                                  <w:pPr>
                                    <w:pStyle w:val="ACLText"/>
                                    <w:jc w:val="center"/>
                                    <w:rPr>
                                      <w:sz w:val="20"/>
                                      <w:szCs w:val="20"/>
                                    </w:rPr>
                                  </w:pPr>
                                  <w:r w:rsidRPr="00346EBD">
                                    <w:rPr>
                                      <w:sz w:val="20"/>
                                      <w:szCs w:val="20"/>
                                    </w:rPr>
                                    <w:t>0.4545</w:t>
                                  </w:r>
                                </w:p>
                              </w:tc>
                              <w:tc>
                                <w:tcPr>
                                  <w:tcW w:w="1221" w:type="pct"/>
                                  <w:vAlign w:val="center"/>
                                </w:tcPr>
                                <w:p w14:paraId="20CA0D8D" w14:textId="77777777" w:rsidR="00040124" w:rsidRPr="00346EBD" w:rsidRDefault="00040124" w:rsidP="00FC4E63">
                                  <w:pPr>
                                    <w:pStyle w:val="ACLText"/>
                                    <w:jc w:val="center"/>
                                    <w:rPr>
                                      <w:sz w:val="20"/>
                                      <w:szCs w:val="20"/>
                                    </w:rPr>
                                  </w:pPr>
                                  <w:r w:rsidRPr="00346EBD">
                                    <w:rPr>
                                      <w:sz w:val="20"/>
                                      <w:szCs w:val="20"/>
                                    </w:rPr>
                                    <w:t>0.3898</w:t>
                                  </w:r>
                                </w:p>
                              </w:tc>
                            </w:tr>
                            <w:tr w:rsidR="00040124" w:rsidRPr="001A5F14" w14:paraId="51501356" w14:textId="77777777" w:rsidTr="002973EC">
                              <w:trPr>
                                <w:trHeight w:val="278"/>
                                <w:jc w:val="center"/>
                              </w:trPr>
                              <w:tc>
                                <w:tcPr>
                                  <w:tcW w:w="1455" w:type="pct"/>
                                  <w:shd w:val="clear" w:color="auto" w:fill="auto"/>
                                  <w:vAlign w:val="center"/>
                                </w:tcPr>
                                <w:p w14:paraId="1C9C35DF" w14:textId="77777777" w:rsidR="00040124" w:rsidRPr="00346EBD" w:rsidRDefault="00040124" w:rsidP="00FC4E63">
                                  <w:pPr>
                                    <w:pStyle w:val="ACLText"/>
                                    <w:rPr>
                                      <w:sz w:val="20"/>
                                      <w:szCs w:val="20"/>
                                    </w:rPr>
                                  </w:pPr>
                                  <w:r w:rsidRPr="00346EBD">
                                    <w:rPr>
                                      <w:sz w:val="20"/>
                                      <w:szCs w:val="20"/>
                                    </w:rPr>
                                    <w:t>Fleiss's Kappa</w:t>
                                  </w:r>
                                </w:p>
                              </w:tc>
                              <w:tc>
                                <w:tcPr>
                                  <w:tcW w:w="1172" w:type="pct"/>
                                  <w:vAlign w:val="center"/>
                                </w:tcPr>
                                <w:p w14:paraId="2FCB5BBF" w14:textId="77777777" w:rsidR="00040124" w:rsidRPr="00346EBD" w:rsidRDefault="00040124" w:rsidP="00FC4E63">
                                  <w:pPr>
                                    <w:pStyle w:val="ACLText"/>
                                    <w:jc w:val="center"/>
                                    <w:rPr>
                                      <w:sz w:val="20"/>
                                      <w:szCs w:val="20"/>
                                    </w:rPr>
                                  </w:pPr>
                                  <w:r w:rsidRPr="00346EBD">
                                    <w:rPr>
                                      <w:sz w:val="20"/>
                                      <w:szCs w:val="20"/>
                                    </w:rPr>
                                    <w:t>0.5840</w:t>
                                  </w:r>
                                </w:p>
                              </w:tc>
                              <w:tc>
                                <w:tcPr>
                                  <w:tcW w:w="1152" w:type="pct"/>
                                  <w:vAlign w:val="center"/>
                                </w:tcPr>
                                <w:p w14:paraId="278B6D8E" w14:textId="77777777" w:rsidR="00040124" w:rsidRPr="00346EBD" w:rsidRDefault="00040124" w:rsidP="00FC4E63">
                                  <w:pPr>
                                    <w:pStyle w:val="ACLText"/>
                                    <w:jc w:val="center"/>
                                    <w:rPr>
                                      <w:sz w:val="20"/>
                                      <w:szCs w:val="20"/>
                                    </w:rPr>
                                  </w:pPr>
                                  <w:r w:rsidRPr="00346EBD">
                                    <w:rPr>
                                      <w:sz w:val="20"/>
                                      <w:szCs w:val="20"/>
                                    </w:rPr>
                                    <w:t>0.4594</w:t>
                                  </w:r>
                                </w:p>
                              </w:tc>
                              <w:tc>
                                <w:tcPr>
                                  <w:tcW w:w="1221" w:type="pct"/>
                                  <w:vAlign w:val="center"/>
                                </w:tcPr>
                                <w:p w14:paraId="2AF698C9" w14:textId="77777777" w:rsidR="00040124" w:rsidRPr="00346EBD" w:rsidRDefault="00040124" w:rsidP="00FC4E63">
                                  <w:pPr>
                                    <w:pStyle w:val="ACLText"/>
                                    <w:jc w:val="center"/>
                                    <w:rPr>
                                      <w:sz w:val="20"/>
                                      <w:szCs w:val="20"/>
                                    </w:rPr>
                                  </w:pPr>
                                  <w:r w:rsidRPr="00346EBD">
                                    <w:rPr>
                                      <w:sz w:val="20"/>
                                      <w:szCs w:val="20"/>
                                    </w:rPr>
                                    <w:t>0.3928</w:t>
                                  </w:r>
                                </w:p>
                              </w:tc>
                            </w:tr>
                            <w:tr w:rsidR="00040124" w:rsidRPr="001A5F14" w14:paraId="2C9FC78A" w14:textId="77777777" w:rsidTr="002973EC">
                              <w:trPr>
                                <w:trHeight w:val="105"/>
                                <w:jc w:val="center"/>
                              </w:trPr>
                              <w:tc>
                                <w:tcPr>
                                  <w:tcW w:w="1455" w:type="pct"/>
                                  <w:shd w:val="clear" w:color="auto" w:fill="auto"/>
                                  <w:vAlign w:val="center"/>
                                </w:tcPr>
                                <w:p w14:paraId="0802AC8D" w14:textId="77777777" w:rsidR="00040124" w:rsidRPr="00346EBD" w:rsidRDefault="00040124" w:rsidP="00FC4E63">
                                  <w:pPr>
                                    <w:pStyle w:val="ACLText"/>
                                    <w:rPr>
                                      <w:sz w:val="20"/>
                                      <w:szCs w:val="20"/>
                                    </w:rPr>
                                  </w:pPr>
                                  <w:r w:rsidRPr="00346EBD">
                                    <w:rPr>
                                      <w:sz w:val="20"/>
                                      <w:szCs w:val="20"/>
                                    </w:rPr>
                                    <w:t>Cronbach's Alpha</w:t>
                                  </w:r>
                                </w:p>
                              </w:tc>
                              <w:tc>
                                <w:tcPr>
                                  <w:tcW w:w="1172" w:type="pct"/>
                                  <w:vAlign w:val="center"/>
                                </w:tcPr>
                                <w:p w14:paraId="69A25CAF" w14:textId="77777777" w:rsidR="00040124" w:rsidRPr="00346EBD" w:rsidRDefault="00040124" w:rsidP="00FC4E63">
                                  <w:pPr>
                                    <w:pStyle w:val="ACLText"/>
                                    <w:jc w:val="center"/>
                                    <w:rPr>
                                      <w:sz w:val="20"/>
                                      <w:szCs w:val="20"/>
                                    </w:rPr>
                                  </w:pPr>
                                  <w:r w:rsidRPr="00346EBD">
                                    <w:rPr>
                                      <w:sz w:val="20"/>
                                      <w:szCs w:val="20"/>
                                    </w:rPr>
                                    <w:t>0.8520</w:t>
                                  </w:r>
                                </w:p>
                              </w:tc>
                              <w:tc>
                                <w:tcPr>
                                  <w:tcW w:w="1152" w:type="pct"/>
                                  <w:vAlign w:val="center"/>
                                </w:tcPr>
                                <w:p w14:paraId="14CAA003" w14:textId="77777777" w:rsidR="00040124" w:rsidRPr="00346EBD" w:rsidRDefault="00040124" w:rsidP="00FC4E63">
                                  <w:pPr>
                                    <w:pStyle w:val="ACLText"/>
                                    <w:jc w:val="center"/>
                                    <w:rPr>
                                      <w:sz w:val="20"/>
                                      <w:szCs w:val="20"/>
                                    </w:rPr>
                                  </w:pPr>
                                  <w:r w:rsidRPr="00346EBD">
                                    <w:rPr>
                                      <w:sz w:val="20"/>
                                      <w:szCs w:val="20"/>
                                    </w:rPr>
                                    <w:t>0.7264</w:t>
                                  </w:r>
                                </w:p>
                              </w:tc>
                              <w:tc>
                                <w:tcPr>
                                  <w:tcW w:w="1221" w:type="pct"/>
                                  <w:vAlign w:val="center"/>
                                </w:tcPr>
                                <w:p w14:paraId="3C693EEC" w14:textId="77777777" w:rsidR="00040124" w:rsidRPr="00346EBD" w:rsidRDefault="00040124" w:rsidP="00FC4E63">
                                  <w:pPr>
                                    <w:pStyle w:val="ACLText"/>
                                    <w:jc w:val="center"/>
                                    <w:rPr>
                                      <w:sz w:val="20"/>
                                      <w:szCs w:val="20"/>
                                    </w:rPr>
                                  </w:pPr>
                                  <w:r w:rsidRPr="00346EBD">
                                    <w:rPr>
                                      <w:sz w:val="20"/>
                                      <w:szCs w:val="20"/>
                                    </w:rPr>
                                    <w:t>0.900</w:t>
                                  </w:r>
                                </w:p>
                              </w:tc>
                            </w:tr>
                          </w:tbl>
                          <w:p w14:paraId="08B6D0E1" w14:textId="36F8A323" w:rsidR="00040124" w:rsidRDefault="00040124" w:rsidP="00040124">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2</w:t>
                            </w:r>
                            <w:r w:rsidR="00DF034A">
                              <w:rPr>
                                <w:noProof/>
                              </w:rPr>
                              <w:fldChar w:fldCharType="end"/>
                            </w:r>
                            <w:r w:rsidRPr="009266A0">
                              <w:rPr>
                                <w:rFonts w:eastAsia="標楷體"/>
                              </w:rPr>
                              <w:t xml:space="preserve">: </w:t>
                            </w:r>
                            <w:r>
                              <w:t xml:space="preserve"> </w:t>
                            </w:r>
                            <w:r w:rsidRPr="0010431D">
                              <w:t xml:space="preserve">Annotation agreement scores for </w:t>
                            </w:r>
                            <w:r>
                              <w:t xml:space="preserve">each </w:t>
                            </w:r>
                            <w:r w:rsidRPr="0010431D">
                              <w:t>indicator</w:t>
                            </w:r>
                            <w:r w:rsidRPr="004718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741CCA" id="_x0000_s1027" type="#_x0000_t202" style="width:212.3pt;height:1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qQrAIAAKw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94"/>
                        <w:gridCol w:w="940"/>
                        <w:gridCol w:w="940"/>
                        <w:gridCol w:w="1003"/>
                      </w:tblGrid>
                      <w:tr w:rsidR="00040124" w:rsidRPr="001A5F14" w14:paraId="60F0E236" w14:textId="77777777" w:rsidTr="002973EC">
                        <w:trPr>
                          <w:trHeight w:val="309"/>
                          <w:jc w:val="center"/>
                        </w:trPr>
                        <w:tc>
                          <w:tcPr>
                            <w:tcW w:w="1455" w:type="pct"/>
                            <w:shd w:val="clear" w:color="auto" w:fill="auto"/>
                            <w:vAlign w:val="center"/>
                          </w:tcPr>
                          <w:p w14:paraId="4784EFF8" w14:textId="77777777" w:rsidR="00040124" w:rsidRPr="00346EBD" w:rsidRDefault="00040124" w:rsidP="00FC4E63">
                            <w:pPr>
                              <w:pStyle w:val="ACLText"/>
                              <w:rPr>
                                <w:b/>
                                <w:bCs/>
                                <w:sz w:val="20"/>
                                <w:szCs w:val="20"/>
                              </w:rPr>
                            </w:pPr>
                          </w:p>
                        </w:tc>
                        <w:tc>
                          <w:tcPr>
                            <w:tcW w:w="1172" w:type="pct"/>
                            <w:vAlign w:val="center"/>
                          </w:tcPr>
                          <w:p w14:paraId="51F6D56F"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Y</w:t>
                            </w:r>
                            <w:r w:rsidRPr="00346EBD">
                              <w:rPr>
                                <w:rFonts w:eastAsia="新細明體"/>
                                <w:b/>
                                <w:bCs/>
                                <w:sz w:val="20"/>
                                <w:szCs w:val="20"/>
                                <w:lang w:eastAsia="zh-TW"/>
                              </w:rPr>
                              <w:t>ouTube</w:t>
                            </w:r>
                            <w:r>
                              <w:rPr>
                                <w:rFonts w:eastAsia="新細明體"/>
                                <w:b/>
                                <w:bCs/>
                                <w:sz w:val="20"/>
                                <w:szCs w:val="20"/>
                                <w:lang w:eastAsia="zh-TW"/>
                              </w:rPr>
                              <w:t>r</w:t>
                            </w:r>
                            <w:r w:rsidRPr="00346EBD">
                              <w:rPr>
                                <w:rFonts w:eastAsia="新細明體"/>
                                <w:b/>
                                <w:bCs/>
                                <w:sz w:val="20"/>
                                <w:szCs w:val="20"/>
                                <w:lang w:eastAsia="zh-TW"/>
                              </w:rPr>
                              <w:t xml:space="preserve"> preference</w:t>
                            </w:r>
                          </w:p>
                        </w:tc>
                        <w:tc>
                          <w:tcPr>
                            <w:tcW w:w="1152" w:type="pct"/>
                            <w:vAlign w:val="center"/>
                          </w:tcPr>
                          <w:p w14:paraId="0566E316"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V</w:t>
                            </w:r>
                            <w:r w:rsidRPr="00346EBD">
                              <w:rPr>
                                <w:rFonts w:eastAsia="新細明體"/>
                                <w:b/>
                                <w:bCs/>
                                <w:sz w:val="20"/>
                                <w:szCs w:val="20"/>
                                <w:lang w:eastAsia="zh-TW"/>
                              </w:rPr>
                              <w:t>ideo preference</w:t>
                            </w:r>
                          </w:p>
                        </w:tc>
                        <w:tc>
                          <w:tcPr>
                            <w:tcW w:w="1221" w:type="pct"/>
                            <w:vAlign w:val="center"/>
                          </w:tcPr>
                          <w:p w14:paraId="57227BB6" w14:textId="77777777" w:rsidR="00040124" w:rsidRPr="00346EBD" w:rsidRDefault="00040124" w:rsidP="00FC4E63">
                            <w:pPr>
                              <w:pStyle w:val="ACLText"/>
                              <w:jc w:val="center"/>
                              <w:rPr>
                                <w:rFonts w:eastAsia="新細明體"/>
                                <w:b/>
                                <w:bCs/>
                                <w:sz w:val="20"/>
                                <w:szCs w:val="20"/>
                                <w:lang w:eastAsia="zh-TW"/>
                              </w:rPr>
                            </w:pPr>
                            <w:r w:rsidRPr="00346EBD">
                              <w:rPr>
                                <w:rFonts w:eastAsia="新細明體" w:hint="eastAsia"/>
                                <w:b/>
                                <w:bCs/>
                                <w:sz w:val="20"/>
                                <w:szCs w:val="20"/>
                                <w:lang w:eastAsia="zh-TW"/>
                              </w:rPr>
                              <w:t>E</w:t>
                            </w:r>
                            <w:r w:rsidRPr="00346EBD">
                              <w:rPr>
                                <w:rFonts w:eastAsia="新細明體"/>
                                <w:b/>
                                <w:bCs/>
                                <w:sz w:val="20"/>
                                <w:szCs w:val="20"/>
                                <w:lang w:eastAsia="zh-TW"/>
                              </w:rPr>
                              <w:t>xcitement level</w:t>
                            </w:r>
                          </w:p>
                        </w:tc>
                      </w:tr>
                      <w:tr w:rsidR="00040124" w:rsidRPr="001A5F14" w14:paraId="0276A4C8" w14:textId="77777777" w:rsidTr="002973EC">
                        <w:trPr>
                          <w:trHeight w:val="278"/>
                          <w:jc w:val="center"/>
                        </w:trPr>
                        <w:tc>
                          <w:tcPr>
                            <w:tcW w:w="1455" w:type="pct"/>
                            <w:shd w:val="clear" w:color="auto" w:fill="auto"/>
                            <w:vAlign w:val="center"/>
                          </w:tcPr>
                          <w:p w14:paraId="14231D71" w14:textId="77777777" w:rsidR="00040124" w:rsidRPr="00346EBD" w:rsidRDefault="00040124" w:rsidP="00FC4E63">
                            <w:pPr>
                              <w:pStyle w:val="ACLText"/>
                              <w:rPr>
                                <w:sz w:val="20"/>
                                <w:szCs w:val="20"/>
                              </w:rPr>
                            </w:pPr>
                            <w:r w:rsidRPr="00346EBD">
                              <w:rPr>
                                <w:sz w:val="20"/>
                                <w:szCs w:val="20"/>
                              </w:rPr>
                              <w:t>Krippendorff's Alpha</w:t>
                            </w:r>
                          </w:p>
                        </w:tc>
                        <w:tc>
                          <w:tcPr>
                            <w:tcW w:w="1172" w:type="pct"/>
                            <w:vAlign w:val="center"/>
                          </w:tcPr>
                          <w:p w14:paraId="222D3A24" w14:textId="77777777" w:rsidR="00040124" w:rsidRPr="00346EBD" w:rsidRDefault="00040124" w:rsidP="00FC4E63">
                            <w:pPr>
                              <w:pStyle w:val="ACLText"/>
                              <w:jc w:val="center"/>
                              <w:rPr>
                                <w:sz w:val="20"/>
                                <w:szCs w:val="20"/>
                              </w:rPr>
                            </w:pPr>
                            <w:r w:rsidRPr="00346EBD">
                              <w:rPr>
                                <w:sz w:val="20"/>
                                <w:szCs w:val="20"/>
                              </w:rPr>
                              <w:t>0.5829</w:t>
                            </w:r>
                          </w:p>
                        </w:tc>
                        <w:tc>
                          <w:tcPr>
                            <w:tcW w:w="1152" w:type="pct"/>
                            <w:vAlign w:val="center"/>
                          </w:tcPr>
                          <w:p w14:paraId="3C1C327F" w14:textId="77777777" w:rsidR="00040124" w:rsidRPr="00346EBD" w:rsidRDefault="00040124" w:rsidP="00FC4E63">
                            <w:pPr>
                              <w:pStyle w:val="ACLText"/>
                              <w:jc w:val="center"/>
                              <w:rPr>
                                <w:sz w:val="20"/>
                                <w:szCs w:val="20"/>
                              </w:rPr>
                            </w:pPr>
                            <w:r w:rsidRPr="00346EBD">
                              <w:rPr>
                                <w:sz w:val="20"/>
                                <w:szCs w:val="20"/>
                              </w:rPr>
                              <w:t>0.4545</w:t>
                            </w:r>
                          </w:p>
                        </w:tc>
                        <w:tc>
                          <w:tcPr>
                            <w:tcW w:w="1221" w:type="pct"/>
                            <w:vAlign w:val="center"/>
                          </w:tcPr>
                          <w:p w14:paraId="20CA0D8D" w14:textId="77777777" w:rsidR="00040124" w:rsidRPr="00346EBD" w:rsidRDefault="00040124" w:rsidP="00FC4E63">
                            <w:pPr>
                              <w:pStyle w:val="ACLText"/>
                              <w:jc w:val="center"/>
                              <w:rPr>
                                <w:sz w:val="20"/>
                                <w:szCs w:val="20"/>
                              </w:rPr>
                            </w:pPr>
                            <w:r w:rsidRPr="00346EBD">
                              <w:rPr>
                                <w:sz w:val="20"/>
                                <w:szCs w:val="20"/>
                              </w:rPr>
                              <w:t>0.3898</w:t>
                            </w:r>
                          </w:p>
                        </w:tc>
                      </w:tr>
                      <w:tr w:rsidR="00040124" w:rsidRPr="001A5F14" w14:paraId="51501356" w14:textId="77777777" w:rsidTr="002973EC">
                        <w:trPr>
                          <w:trHeight w:val="278"/>
                          <w:jc w:val="center"/>
                        </w:trPr>
                        <w:tc>
                          <w:tcPr>
                            <w:tcW w:w="1455" w:type="pct"/>
                            <w:shd w:val="clear" w:color="auto" w:fill="auto"/>
                            <w:vAlign w:val="center"/>
                          </w:tcPr>
                          <w:p w14:paraId="1C9C35DF" w14:textId="77777777" w:rsidR="00040124" w:rsidRPr="00346EBD" w:rsidRDefault="00040124" w:rsidP="00FC4E63">
                            <w:pPr>
                              <w:pStyle w:val="ACLText"/>
                              <w:rPr>
                                <w:sz w:val="20"/>
                                <w:szCs w:val="20"/>
                              </w:rPr>
                            </w:pPr>
                            <w:r w:rsidRPr="00346EBD">
                              <w:rPr>
                                <w:sz w:val="20"/>
                                <w:szCs w:val="20"/>
                              </w:rPr>
                              <w:t>Fleiss's Kappa</w:t>
                            </w:r>
                          </w:p>
                        </w:tc>
                        <w:tc>
                          <w:tcPr>
                            <w:tcW w:w="1172" w:type="pct"/>
                            <w:vAlign w:val="center"/>
                          </w:tcPr>
                          <w:p w14:paraId="2FCB5BBF" w14:textId="77777777" w:rsidR="00040124" w:rsidRPr="00346EBD" w:rsidRDefault="00040124" w:rsidP="00FC4E63">
                            <w:pPr>
                              <w:pStyle w:val="ACLText"/>
                              <w:jc w:val="center"/>
                              <w:rPr>
                                <w:sz w:val="20"/>
                                <w:szCs w:val="20"/>
                              </w:rPr>
                            </w:pPr>
                            <w:r w:rsidRPr="00346EBD">
                              <w:rPr>
                                <w:sz w:val="20"/>
                                <w:szCs w:val="20"/>
                              </w:rPr>
                              <w:t>0.5840</w:t>
                            </w:r>
                          </w:p>
                        </w:tc>
                        <w:tc>
                          <w:tcPr>
                            <w:tcW w:w="1152" w:type="pct"/>
                            <w:vAlign w:val="center"/>
                          </w:tcPr>
                          <w:p w14:paraId="278B6D8E" w14:textId="77777777" w:rsidR="00040124" w:rsidRPr="00346EBD" w:rsidRDefault="00040124" w:rsidP="00FC4E63">
                            <w:pPr>
                              <w:pStyle w:val="ACLText"/>
                              <w:jc w:val="center"/>
                              <w:rPr>
                                <w:sz w:val="20"/>
                                <w:szCs w:val="20"/>
                              </w:rPr>
                            </w:pPr>
                            <w:r w:rsidRPr="00346EBD">
                              <w:rPr>
                                <w:sz w:val="20"/>
                                <w:szCs w:val="20"/>
                              </w:rPr>
                              <w:t>0.4594</w:t>
                            </w:r>
                          </w:p>
                        </w:tc>
                        <w:tc>
                          <w:tcPr>
                            <w:tcW w:w="1221" w:type="pct"/>
                            <w:vAlign w:val="center"/>
                          </w:tcPr>
                          <w:p w14:paraId="2AF698C9" w14:textId="77777777" w:rsidR="00040124" w:rsidRPr="00346EBD" w:rsidRDefault="00040124" w:rsidP="00FC4E63">
                            <w:pPr>
                              <w:pStyle w:val="ACLText"/>
                              <w:jc w:val="center"/>
                              <w:rPr>
                                <w:sz w:val="20"/>
                                <w:szCs w:val="20"/>
                              </w:rPr>
                            </w:pPr>
                            <w:r w:rsidRPr="00346EBD">
                              <w:rPr>
                                <w:sz w:val="20"/>
                                <w:szCs w:val="20"/>
                              </w:rPr>
                              <w:t>0.3928</w:t>
                            </w:r>
                          </w:p>
                        </w:tc>
                      </w:tr>
                      <w:tr w:rsidR="00040124" w:rsidRPr="001A5F14" w14:paraId="2C9FC78A" w14:textId="77777777" w:rsidTr="002973EC">
                        <w:trPr>
                          <w:trHeight w:val="105"/>
                          <w:jc w:val="center"/>
                        </w:trPr>
                        <w:tc>
                          <w:tcPr>
                            <w:tcW w:w="1455" w:type="pct"/>
                            <w:shd w:val="clear" w:color="auto" w:fill="auto"/>
                            <w:vAlign w:val="center"/>
                          </w:tcPr>
                          <w:p w14:paraId="0802AC8D" w14:textId="77777777" w:rsidR="00040124" w:rsidRPr="00346EBD" w:rsidRDefault="00040124" w:rsidP="00FC4E63">
                            <w:pPr>
                              <w:pStyle w:val="ACLText"/>
                              <w:rPr>
                                <w:sz w:val="20"/>
                                <w:szCs w:val="20"/>
                              </w:rPr>
                            </w:pPr>
                            <w:r w:rsidRPr="00346EBD">
                              <w:rPr>
                                <w:sz w:val="20"/>
                                <w:szCs w:val="20"/>
                              </w:rPr>
                              <w:t>Cronbach's Alpha</w:t>
                            </w:r>
                          </w:p>
                        </w:tc>
                        <w:tc>
                          <w:tcPr>
                            <w:tcW w:w="1172" w:type="pct"/>
                            <w:vAlign w:val="center"/>
                          </w:tcPr>
                          <w:p w14:paraId="69A25CAF" w14:textId="77777777" w:rsidR="00040124" w:rsidRPr="00346EBD" w:rsidRDefault="00040124" w:rsidP="00FC4E63">
                            <w:pPr>
                              <w:pStyle w:val="ACLText"/>
                              <w:jc w:val="center"/>
                              <w:rPr>
                                <w:sz w:val="20"/>
                                <w:szCs w:val="20"/>
                              </w:rPr>
                            </w:pPr>
                            <w:r w:rsidRPr="00346EBD">
                              <w:rPr>
                                <w:sz w:val="20"/>
                                <w:szCs w:val="20"/>
                              </w:rPr>
                              <w:t>0.8520</w:t>
                            </w:r>
                          </w:p>
                        </w:tc>
                        <w:tc>
                          <w:tcPr>
                            <w:tcW w:w="1152" w:type="pct"/>
                            <w:vAlign w:val="center"/>
                          </w:tcPr>
                          <w:p w14:paraId="14CAA003" w14:textId="77777777" w:rsidR="00040124" w:rsidRPr="00346EBD" w:rsidRDefault="00040124" w:rsidP="00FC4E63">
                            <w:pPr>
                              <w:pStyle w:val="ACLText"/>
                              <w:jc w:val="center"/>
                              <w:rPr>
                                <w:sz w:val="20"/>
                                <w:szCs w:val="20"/>
                              </w:rPr>
                            </w:pPr>
                            <w:r w:rsidRPr="00346EBD">
                              <w:rPr>
                                <w:sz w:val="20"/>
                                <w:szCs w:val="20"/>
                              </w:rPr>
                              <w:t>0.7264</w:t>
                            </w:r>
                          </w:p>
                        </w:tc>
                        <w:tc>
                          <w:tcPr>
                            <w:tcW w:w="1221" w:type="pct"/>
                            <w:vAlign w:val="center"/>
                          </w:tcPr>
                          <w:p w14:paraId="3C693EEC" w14:textId="77777777" w:rsidR="00040124" w:rsidRPr="00346EBD" w:rsidRDefault="00040124" w:rsidP="00FC4E63">
                            <w:pPr>
                              <w:pStyle w:val="ACLText"/>
                              <w:jc w:val="center"/>
                              <w:rPr>
                                <w:sz w:val="20"/>
                                <w:szCs w:val="20"/>
                              </w:rPr>
                            </w:pPr>
                            <w:r w:rsidRPr="00346EBD">
                              <w:rPr>
                                <w:sz w:val="20"/>
                                <w:szCs w:val="20"/>
                              </w:rPr>
                              <w:t>0.900</w:t>
                            </w:r>
                          </w:p>
                        </w:tc>
                      </w:tr>
                    </w:tbl>
                    <w:p w14:paraId="08B6D0E1" w14:textId="36F8A323" w:rsidR="00040124" w:rsidRDefault="00040124" w:rsidP="00040124">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2</w:t>
                      </w:r>
                      <w:r w:rsidR="00DF034A">
                        <w:rPr>
                          <w:noProof/>
                        </w:rPr>
                        <w:fldChar w:fldCharType="end"/>
                      </w:r>
                      <w:r w:rsidRPr="009266A0">
                        <w:rPr>
                          <w:rFonts w:eastAsia="標楷體"/>
                        </w:rPr>
                        <w:t xml:space="preserve">: </w:t>
                      </w:r>
                      <w:r>
                        <w:t xml:space="preserve"> </w:t>
                      </w:r>
                      <w:r w:rsidRPr="0010431D">
                        <w:t xml:space="preserve">Annotation agreement scores for </w:t>
                      </w:r>
                      <w:r>
                        <w:t xml:space="preserve">each </w:t>
                      </w:r>
                      <w:r w:rsidRPr="0010431D">
                        <w:t>indicator</w:t>
                      </w:r>
                      <w:r w:rsidRPr="00471846">
                        <w:t>.</w:t>
                      </w:r>
                    </w:p>
                  </w:txbxContent>
                </v:textbox>
                <w10:anchorlock/>
              </v:shape>
            </w:pict>
          </mc:Fallback>
        </mc:AlternateContent>
      </w:r>
    </w:p>
    <w:p w14:paraId="57F6BE9F" w14:textId="02C94876" w:rsidR="00040124" w:rsidRDefault="00040124" w:rsidP="00040124">
      <w:pPr>
        <w:pStyle w:val="ACLSubsection"/>
        <w:numPr>
          <w:ilvl w:val="1"/>
          <w:numId w:val="3"/>
        </w:numPr>
        <w:ind w:left="562" w:hanging="562"/>
        <w:rPr>
          <w:rFonts w:eastAsia="標楷體"/>
          <w:lang w:eastAsia="zh-TW"/>
        </w:rPr>
      </w:pPr>
      <w:r>
        <w:rPr>
          <w:rFonts w:eastAsia="標楷體"/>
          <w:lang w:eastAsia="zh-TW"/>
        </w:rPr>
        <w:t>Text Preprocessing</w:t>
      </w:r>
    </w:p>
    <w:p w14:paraId="7EED85EB" w14:textId="4F1EBC32" w:rsidR="003D76C6" w:rsidRPr="003D76C6" w:rsidRDefault="003D76C6" w:rsidP="003D76C6">
      <w:pPr>
        <w:pStyle w:val="ACLText"/>
        <w:rPr>
          <w:rFonts w:eastAsia="標楷體"/>
          <w:lang w:eastAsia="zh-TW"/>
        </w:rPr>
      </w:pPr>
      <w:r w:rsidRPr="003D76C6">
        <w:rPr>
          <w:rFonts w:eastAsia="標楷體"/>
          <w:lang w:eastAsia="zh-TW"/>
        </w:rPr>
        <w:t xml:space="preserve">To deal with </w:t>
      </w:r>
      <w:r w:rsidR="007A0484">
        <w:rPr>
          <w:rFonts w:eastAsia="標楷體"/>
          <w:lang w:eastAsia="zh-TW"/>
        </w:rPr>
        <w:t xml:space="preserve">a few variances in </w:t>
      </w:r>
      <w:r w:rsidRPr="003D76C6">
        <w:rPr>
          <w:rFonts w:eastAsia="標楷體"/>
          <w:lang w:eastAsia="zh-TW"/>
        </w:rPr>
        <w:t>our annotated results, we use the majority decision to filter out inconsistent labels</w:t>
      </w:r>
      <w:r w:rsidR="00F34D0E" w:rsidRPr="00F34D0E">
        <w:rPr>
          <w:color w:val="000000" w:themeColor="text1"/>
        </w:rPr>
        <w:t xml:space="preserve"> </w:t>
      </w:r>
      <w:r w:rsidR="00F34D0E">
        <w:rPr>
          <w:color w:val="000000" w:themeColor="text1"/>
        </w:rPr>
        <w:t xml:space="preserve">unless each comment annotation is marked as the same </w:t>
      </w:r>
      <w:r w:rsidR="007B00E8">
        <w:rPr>
          <w:color w:val="000000" w:themeColor="text1"/>
        </w:rPr>
        <w:t>point.</w:t>
      </w:r>
      <w:r w:rsidRPr="003D76C6">
        <w:rPr>
          <w:rFonts w:eastAsia="標楷體"/>
          <w:lang w:eastAsia="zh-TW"/>
        </w:rPr>
        <w:t xml:space="preserve"> </w:t>
      </w:r>
      <w:r w:rsidR="007B00E8">
        <w:rPr>
          <w:rFonts w:eastAsia="標楷體"/>
          <w:lang w:eastAsia="zh-TW"/>
        </w:rPr>
        <w:t>T</w:t>
      </w:r>
      <w:r w:rsidR="007B00E8" w:rsidRPr="003D76C6">
        <w:rPr>
          <w:rFonts w:eastAsia="標楷體"/>
          <w:lang w:eastAsia="zh-TW"/>
        </w:rPr>
        <w:t>his</w:t>
      </w:r>
      <w:r w:rsidRPr="003D76C6">
        <w:rPr>
          <w:rFonts w:eastAsia="標楷體"/>
          <w:lang w:eastAsia="zh-TW"/>
        </w:rPr>
        <w:t xml:space="preserve"> objective is to provide a ‘ground truth,’ a properly labeled dataset, to train and assess a given model. As we mentioned in section 3.3, we consider emojis emotional expressions, so dealing with rich emojis is our priority. We transfer emojis to text by the package called “emojiswitch.” Then, we establish a user-defined dictionary to recognize specific words. For example, we establish the </w:t>
      </w:r>
      <w:r w:rsidRPr="003D76C6">
        <w:rPr>
          <w:rFonts w:eastAsia="標楷體"/>
          <w:lang w:eastAsia="zh-TW"/>
        </w:rPr>
        <w:lastRenderedPageBreak/>
        <w:t>names of the lead actors/actresses and the supporting actors/actresses from our selected videos. Additionally, texts transferred from emojis are also defined as unique objects and be part of our defined dictionary. In this way, we can increase the accuracy of word tokenization. After executing the above two steps, we use the current state-of-art word</w:t>
      </w:r>
      <w:r w:rsidR="00C522B7">
        <w:rPr>
          <w:rFonts w:eastAsia="標楷體"/>
          <w:lang w:eastAsia="zh-TW"/>
        </w:rPr>
        <w:t xml:space="preserve"> </w:t>
      </w:r>
      <w:r w:rsidRPr="003D76C6">
        <w:rPr>
          <w:rFonts w:eastAsia="標楷體"/>
          <w:lang w:eastAsia="zh-TW"/>
        </w:rPr>
        <w:t>tokenization tool created by the Chinese Knowledge and Information Processing (CKIP) Group.</w:t>
      </w:r>
      <w:r w:rsidR="00F34D0E">
        <w:rPr>
          <w:rFonts w:eastAsia="標楷體"/>
          <w:lang w:eastAsia="zh-TW"/>
        </w:rPr>
        <w:t xml:space="preserve"> </w:t>
      </w:r>
      <w:r w:rsidR="00F34D0E">
        <w:t xml:space="preserve">This </w:t>
      </w:r>
      <w:r w:rsidR="007B00E8">
        <w:t>tool</w:t>
      </w:r>
      <w:r w:rsidR="00F34D0E">
        <w:t xml:space="preserve"> is available for dealing with </w:t>
      </w:r>
      <w:r w:rsidR="00F34D0E" w:rsidRPr="0034680B">
        <w:t>tokenization</w:t>
      </w:r>
      <w:r w:rsidR="00F34D0E">
        <w:t xml:space="preserve"> in Mandarin. Through these processes, </w:t>
      </w:r>
      <w:r w:rsidR="00F34D0E" w:rsidRPr="00A808A0">
        <w:t xml:space="preserve">every word </w:t>
      </w:r>
      <w:r w:rsidR="00F34D0E">
        <w:t xml:space="preserve">may </w:t>
      </w:r>
      <w:r w:rsidR="00F34D0E" w:rsidRPr="00A808A0">
        <w:t>contain the same meaning as we do data labeling job.</w:t>
      </w:r>
    </w:p>
    <w:p w14:paraId="56EB8F4E" w14:textId="44EB2994" w:rsidR="00040124" w:rsidRDefault="00040124" w:rsidP="00040124">
      <w:pPr>
        <w:pStyle w:val="ACLSubsection"/>
        <w:numPr>
          <w:ilvl w:val="1"/>
          <w:numId w:val="3"/>
        </w:numPr>
        <w:ind w:left="562" w:hanging="562"/>
        <w:rPr>
          <w:rFonts w:eastAsia="標楷體"/>
          <w:lang w:eastAsia="zh-TW"/>
        </w:rPr>
      </w:pPr>
      <w:r>
        <w:rPr>
          <w:rFonts w:eastAsia="標楷體"/>
          <w:lang w:eastAsia="zh-TW"/>
        </w:rPr>
        <w:t>Text Classification</w:t>
      </w:r>
    </w:p>
    <w:p w14:paraId="7900FCCC" w14:textId="77777777" w:rsidR="009868D5" w:rsidRPr="00346EBD" w:rsidRDefault="009868D5" w:rsidP="009868D5">
      <w:pPr>
        <w:pStyle w:val="ACLText"/>
        <w:rPr>
          <w:rFonts w:eastAsia="標楷體"/>
          <w:lang w:eastAsia="zh-TW"/>
        </w:rPr>
      </w:pPr>
      <w:r>
        <w:rPr>
          <w:rFonts w:eastAsia="標楷體" w:hint="eastAsia"/>
          <w:lang w:eastAsia="zh-TW"/>
        </w:rPr>
        <w:t>T</w:t>
      </w:r>
      <w:r>
        <w:rPr>
          <w:rFonts w:eastAsia="標楷體"/>
          <w:lang w:eastAsia="zh-TW"/>
        </w:rPr>
        <w:t>o verify</w:t>
      </w:r>
      <w:r>
        <w:rPr>
          <w:rFonts w:eastAsia="標楷體" w:hint="eastAsia"/>
          <w:lang w:eastAsia="zh-TW"/>
        </w:rPr>
        <w:t xml:space="preserve"> d</w:t>
      </w:r>
      <w:r w:rsidRPr="00257C6E">
        <w:rPr>
          <w:rFonts w:eastAsia="標楷體"/>
          <w:lang w:eastAsia="zh-TW"/>
        </w:rPr>
        <w:t xml:space="preserve">imensional </w:t>
      </w:r>
      <w:r>
        <w:rPr>
          <w:rFonts w:eastAsia="標楷體"/>
        </w:rPr>
        <w:t>s</w:t>
      </w:r>
      <w:r w:rsidRPr="00257C6E">
        <w:rPr>
          <w:rFonts w:eastAsia="標楷體"/>
        </w:rPr>
        <w:t>entiment</w:t>
      </w:r>
      <w:r w:rsidRPr="00257C6E">
        <w:rPr>
          <w:rFonts w:eastAsia="標楷體"/>
          <w:lang w:eastAsia="zh-TW"/>
        </w:rPr>
        <w:t xml:space="preserve"> </w:t>
      </w:r>
      <w:r>
        <w:rPr>
          <w:rFonts w:eastAsia="標楷體"/>
          <w:lang w:eastAsia="zh-TW"/>
        </w:rPr>
        <w:t>c</w:t>
      </w:r>
      <w:r w:rsidRPr="00257C6E">
        <w:rPr>
          <w:rFonts w:eastAsia="標楷體"/>
          <w:lang w:eastAsia="zh-TW"/>
        </w:rPr>
        <w:t>lassification</w:t>
      </w:r>
      <w:r>
        <w:rPr>
          <w:rFonts w:eastAsia="標楷體"/>
          <w:lang w:eastAsia="zh-TW"/>
        </w:rPr>
        <w:t xml:space="preserve"> that we propose s</w:t>
      </w:r>
      <w:r w:rsidRPr="00257C6E">
        <w:rPr>
          <w:rFonts w:eastAsia="標楷體"/>
          <w:lang w:eastAsia="zh-TW"/>
        </w:rPr>
        <w:t>everal</w:t>
      </w:r>
      <w:r>
        <w:rPr>
          <w:rFonts w:eastAsia="標楷體"/>
          <w:lang w:eastAsia="zh-TW"/>
        </w:rPr>
        <w:t xml:space="preserve"> </w:t>
      </w:r>
      <w:r>
        <w:rPr>
          <w:rFonts w:eastAsia="標楷體"/>
        </w:rPr>
        <w:t>classifiers</w:t>
      </w:r>
      <w:r>
        <w:rPr>
          <w:rFonts w:eastAsia="標楷體"/>
          <w:lang w:eastAsia="zh-TW"/>
        </w:rPr>
        <w:t xml:space="preserve"> to learn and detect sentiment indicators. </w:t>
      </w:r>
      <w:r w:rsidRPr="00F74E9B">
        <w:rPr>
          <w:rFonts w:eastAsia="標楷體"/>
          <w:lang w:eastAsia="zh-TW"/>
        </w:rPr>
        <w:t>There are three series classifiers and describe:</w:t>
      </w:r>
    </w:p>
    <w:p w14:paraId="4DB0C090" w14:textId="77777777" w:rsidR="009868D5" w:rsidRPr="00672792" w:rsidRDefault="009868D5" w:rsidP="009868D5">
      <w:pPr>
        <w:pStyle w:val="ACLBulletedList"/>
        <w:rPr>
          <w:rFonts w:eastAsia="標楷體"/>
        </w:rPr>
      </w:pPr>
      <w:r w:rsidRPr="00525EFB">
        <w:rPr>
          <w:rFonts w:eastAsia="標楷體"/>
          <w:b/>
        </w:rPr>
        <w:t>Machine learning-based classifiers</w:t>
      </w:r>
      <w:r w:rsidRPr="00672792">
        <w:rPr>
          <w:rFonts w:eastAsia="標楷體"/>
        </w:rPr>
        <w:t>: RandomForest, Xgboost, and SVM (Amrani et al., 2018) are used as methods for experiments. We transform comments into numerical vectors by using TF-IDF to represent each word related to the entire corpus and serve as inputs to fit models.</w:t>
      </w:r>
    </w:p>
    <w:p w14:paraId="0CC94BD2" w14:textId="6577A926" w:rsidR="009868D5" w:rsidRPr="00DF5FA5" w:rsidRDefault="009868D5" w:rsidP="009868D5">
      <w:pPr>
        <w:pStyle w:val="ACLBulletedList"/>
        <w:rPr>
          <w:rFonts w:eastAsia="標楷體"/>
        </w:rPr>
      </w:pPr>
      <w:r w:rsidRPr="00525EFB">
        <w:rPr>
          <w:rFonts w:eastAsia="標楷體"/>
          <w:b/>
        </w:rPr>
        <w:t>Deep learning-based classifiers</w:t>
      </w:r>
      <w:r w:rsidRPr="006F2DBE">
        <w:rPr>
          <w:rFonts w:eastAsia="標楷體"/>
        </w:rPr>
        <w:t xml:space="preserve">: </w:t>
      </w:r>
      <w:r w:rsidR="00C522B7">
        <w:rPr>
          <w:rFonts w:eastAsia="標楷體"/>
        </w:rPr>
        <w:t xml:space="preserve"> </w:t>
      </w:r>
      <w:r w:rsidR="00A57CCD">
        <w:rPr>
          <w:rFonts w:eastAsia="標楷體"/>
        </w:rPr>
        <w:t xml:space="preserve">We </w:t>
      </w:r>
      <w:r w:rsidR="00A57CCD" w:rsidRPr="006F2DBE">
        <w:rPr>
          <w:rFonts w:eastAsia="標楷體"/>
        </w:rPr>
        <w:t>utilize FastText</w:t>
      </w:r>
      <w:r w:rsidR="00A57CCD">
        <w:rPr>
          <w:rFonts w:eastAsia="標楷體"/>
        </w:rPr>
        <w:t xml:space="preserve">, which </w:t>
      </w:r>
      <w:r w:rsidR="00A57CCD">
        <w:rPr>
          <w:color w:val="222222"/>
          <w:szCs w:val="22"/>
          <w:shd w:val="clear" w:color="auto" w:fill="FFFFFF"/>
        </w:rPr>
        <w:t xml:space="preserve">is </w:t>
      </w:r>
      <w:r w:rsidR="00A57CCD" w:rsidRPr="0083784C">
        <w:rPr>
          <w:color w:val="222222"/>
          <w:szCs w:val="22"/>
          <w:shd w:val="clear" w:color="auto" w:fill="FFFFFF"/>
        </w:rPr>
        <w:t>bought with word-embedding</w:t>
      </w:r>
      <w:r w:rsidR="00A57CCD">
        <w:rPr>
          <w:rFonts w:eastAsia="標楷體"/>
        </w:rPr>
        <w:t xml:space="preserve"> </w:t>
      </w:r>
      <w:r w:rsidR="00C522B7">
        <w:rPr>
          <w:rFonts w:eastAsia="標楷體"/>
        </w:rPr>
        <w:t xml:space="preserve">in our </w:t>
      </w:r>
      <w:r>
        <w:rPr>
          <w:rFonts w:eastAsia="標楷體"/>
        </w:rPr>
        <w:t>experiment</w:t>
      </w:r>
      <w:r w:rsidR="00C522B7">
        <w:rPr>
          <w:rFonts w:eastAsia="標楷體"/>
        </w:rPr>
        <w:t xml:space="preserve"> stage</w:t>
      </w:r>
      <w:r w:rsidRPr="006F2DBE">
        <w:rPr>
          <w:rFonts w:eastAsia="標楷體"/>
        </w:rPr>
        <w:t xml:space="preserve">. </w:t>
      </w:r>
      <w:r w:rsidR="00A57CCD" w:rsidRPr="00A57CCD">
        <w:rPr>
          <w:rFonts w:eastAsia="標楷體"/>
        </w:rPr>
        <w:t xml:space="preserve">Because of the lack of a myriad of training Chinese corpus, </w:t>
      </w:r>
      <w:r w:rsidR="00A57CCD">
        <w:rPr>
          <w:szCs w:val="22"/>
        </w:rPr>
        <w:t>we take advantage of</w:t>
      </w:r>
      <w:r w:rsidR="00A57CCD">
        <w:rPr>
          <w:rFonts w:hint="eastAsia"/>
          <w:szCs w:val="22"/>
          <w:lang w:eastAsia="zh-TW"/>
        </w:rPr>
        <w:t xml:space="preserve"> </w:t>
      </w:r>
      <w:r w:rsidR="00A57CCD" w:rsidRPr="00B8232C">
        <w:rPr>
          <w:szCs w:val="22"/>
        </w:rPr>
        <w:t xml:space="preserve">pre-trained word embeddings </w:t>
      </w:r>
      <w:r w:rsidR="00A57CCD">
        <w:rPr>
          <w:szCs w:val="22"/>
        </w:rPr>
        <w:t xml:space="preserve">based on the 2021 </w:t>
      </w:r>
      <w:r w:rsidR="00A57CCD" w:rsidRPr="00B8232C">
        <w:rPr>
          <w:szCs w:val="22"/>
        </w:rPr>
        <w:t>Wikipedia</w:t>
      </w:r>
      <w:r w:rsidR="00A57CCD">
        <w:rPr>
          <w:szCs w:val="22"/>
        </w:rPr>
        <w:t xml:space="preserve"> Chinese corpus to </w:t>
      </w:r>
      <w:r w:rsidR="00A57CCD" w:rsidRPr="00F64E8E">
        <w:rPr>
          <w:szCs w:val="22"/>
        </w:rPr>
        <w:t>transform</w:t>
      </w:r>
      <w:r w:rsidR="00A57CCD">
        <w:rPr>
          <w:szCs w:val="22"/>
        </w:rPr>
        <w:t xml:space="preserve"> our </w:t>
      </w:r>
      <w:r w:rsidR="00A57CCD" w:rsidRPr="00F64E8E">
        <w:rPr>
          <w:szCs w:val="22"/>
        </w:rPr>
        <w:t>data into vectors</w:t>
      </w:r>
      <w:r w:rsidR="00A57CCD">
        <w:rPr>
          <w:szCs w:val="22"/>
        </w:rPr>
        <w:t xml:space="preserve"> and use them </w:t>
      </w:r>
      <w:r w:rsidR="00A57CCD">
        <w:rPr>
          <w:color w:val="222222"/>
          <w:szCs w:val="22"/>
          <w:shd w:val="clear" w:color="auto" w:fill="FFFFFF"/>
        </w:rPr>
        <w:t>as inputs to</w:t>
      </w:r>
      <w:r w:rsidR="00A57CCD" w:rsidRPr="0083784C">
        <w:rPr>
          <w:szCs w:val="22"/>
        </w:rPr>
        <w:t xml:space="preserve"> train </w:t>
      </w:r>
      <w:r w:rsidR="00A57CCD">
        <w:rPr>
          <w:szCs w:val="22"/>
        </w:rPr>
        <w:t xml:space="preserve">deep learning-based </w:t>
      </w:r>
      <w:r w:rsidR="00A57CCD" w:rsidRPr="0083784C">
        <w:rPr>
          <w:color w:val="222222"/>
          <w:szCs w:val="22"/>
          <w:shd w:val="clear" w:color="auto" w:fill="FFFFFF"/>
        </w:rPr>
        <w:t>algorithms</w:t>
      </w:r>
      <w:r w:rsidR="00A57CCD" w:rsidRPr="0083784C">
        <w:rPr>
          <w:szCs w:val="22"/>
        </w:rPr>
        <w:t>.</w:t>
      </w:r>
      <w:r w:rsidR="00A57CCD">
        <w:rPr>
          <w:szCs w:val="22"/>
        </w:rPr>
        <w:t xml:space="preserve"> Such a massive corpus may get better feature learning than we train word vectors from our dataset.</w:t>
      </w:r>
    </w:p>
    <w:p w14:paraId="7C741889" w14:textId="77777777" w:rsidR="00DF5FA5" w:rsidRPr="006D5353" w:rsidRDefault="00DF5FA5" w:rsidP="00DF5FA5">
      <w:pPr>
        <w:pStyle w:val="ACLBulletedList"/>
      </w:pPr>
      <w:r w:rsidRPr="006D5353">
        <w:rPr>
          <w:b/>
        </w:rPr>
        <w:t>BERT-based classifier</w:t>
      </w:r>
      <w:r w:rsidRPr="006D5353">
        <w:t>:</w:t>
      </w:r>
      <w:r>
        <w:t xml:space="preserve"> </w:t>
      </w:r>
      <w:r w:rsidRPr="006D5353">
        <w:t xml:space="preserve">Using the pre-trained models (Devlin et al., 2018): We select “distilbert-base-multilingual-cased” and “bert-base-multilingual-cased” as our models. According to the mechanism of pre-trained tokens, the inputs are the output of transferring text using a pre-trained corpus, with 21 thousand words in size. However, not using the word-embedding method as model training, </w:t>
      </w:r>
      <w:r w:rsidRPr="006D5353">
        <w:t>only adding a unique embedding ([CLS]) before the first word of tokens.</w:t>
      </w:r>
    </w:p>
    <w:p w14:paraId="075A3A37" w14:textId="3089A28C" w:rsidR="00DF5FA5" w:rsidRDefault="00DF5FA5" w:rsidP="00DF5FA5">
      <w:pPr>
        <w:pStyle w:val="ACLSubsection"/>
        <w:numPr>
          <w:ilvl w:val="1"/>
          <w:numId w:val="3"/>
        </w:numPr>
        <w:ind w:left="562" w:hanging="562"/>
        <w:rPr>
          <w:rFonts w:eastAsia="標楷體"/>
          <w:lang w:eastAsia="zh-TW"/>
        </w:rPr>
      </w:pPr>
      <w:r>
        <w:rPr>
          <w:rFonts w:eastAsia="標楷體"/>
          <w:lang w:eastAsia="zh-TW"/>
        </w:rPr>
        <w:t>Classification Tasks</w:t>
      </w:r>
    </w:p>
    <w:p w14:paraId="3AA10ED7" w14:textId="57497DD9" w:rsidR="00DF5FA5" w:rsidRDefault="00DF5FA5" w:rsidP="00A87C65">
      <w:pPr>
        <w:pStyle w:val="ACLText"/>
        <w:rPr>
          <w:rFonts w:eastAsia="標楷體"/>
        </w:rPr>
      </w:pPr>
      <w:r w:rsidRPr="00A56D87">
        <w:rPr>
          <w:rFonts w:eastAsia="標楷體"/>
        </w:rPr>
        <w:t xml:space="preserve">We apply three methods, </w:t>
      </w:r>
      <w:r>
        <w:rPr>
          <w:rFonts w:eastAsia="標楷體"/>
        </w:rPr>
        <w:t>six</w:t>
      </w:r>
      <w:r w:rsidRPr="00A56D87">
        <w:rPr>
          <w:rFonts w:eastAsia="標楷體"/>
        </w:rPr>
        <w:t xml:space="preserve"> </w:t>
      </w:r>
      <w:r>
        <w:rPr>
          <w:rFonts w:eastAsia="標楷體"/>
        </w:rPr>
        <w:t>models</w:t>
      </w:r>
      <w:r w:rsidRPr="00A56D87">
        <w:rPr>
          <w:rFonts w:eastAsia="標楷體"/>
        </w:rPr>
        <w:t xml:space="preserve">, to train classifiers and analyze </w:t>
      </w:r>
      <w:r>
        <w:rPr>
          <w:rFonts w:eastAsia="標楷體"/>
        </w:rPr>
        <w:t>three</w:t>
      </w:r>
      <w:r w:rsidRPr="00A56D87">
        <w:rPr>
          <w:rFonts w:eastAsia="標楷體"/>
        </w:rPr>
        <w:t xml:space="preserve"> targets to capture comprehensive sentiment on the comment of the audience. The following elaborates the meaning of </w:t>
      </w:r>
      <w:r w:rsidR="00A87C65">
        <w:rPr>
          <w:rFonts w:eastAsia="標楷體"/>
        </w:rPr>
        <w:t>three</w:t>
      </w:r>
      <w:r w:rsidRPr="00A56D87">
        <w:rPr>
          <w:rFonts w:eastAsia="標楷體"/>
        </w:rPr>
        <w:t xml:space="preserve"> tasks for our experiment</w:t>
      </w:r>
      <w:r w:rsidRPr="00224671">
        <w:rPr>
          <w:rFonts w:eastAsia="標楷體"/>
        </w:rPr>
        <w:t>.</w:t>
      </w:r>
    </w:p>
    <w:p w14:paraId="455DCE77" w14:textId="4FA9B0E4" w:rsidR="00A87C65" w:rsidRDefault="00A87C65" w:rsidP="00A87C65">
      <w:pPr>
        <w:pStyle w:val="ACLBulletedList"/>
        <w:rPr>
          <w:rFonts w:eastAsia="標楷體"/>
        </w:rPr>
      </w:pPr>
      <w:r w:rsidRPr="002973EC">
        <w:rPr>
          <w:rFonts w:eastAsia="標楷體"/>
          <w:b/>
        </w:rPr>
        <w:t>T</w:t>
      </w:r>
      <w:r>
        <w:rPr>
          <w:rFonts w:eastAsia="標楷體"/>
          <w:b/>
        </w:rPr>
        <w:t>1</w:t>
      </w:r>
      <w:r>
        <w:rPr>
          <w:rFonts w:eastAsia="標楷體"/>
        </w:rPr>
        <w:t xml:space="preserve">: </w:t>
      </w:r>
      <w:r w:rsidRPr="00A87C65">
        <w:rPr>
          <w:rFonts w:eastAsia="標楷體"/>
        </w:rPr>
        <w:t>The audience’s sentiment towards YouTubers is an extended issue from an indicator of YouTuber preference. We exclude non-relative comments and remain comments of unlike, neutral, and like from the indicator. Like and dislike can serve as a hallmark for YouTubers to check the performance of his or her channel. Also, YouTubers can know what attractive they own or what causes them to make a nuisance.</w:t>
      </w:r>
    </w:p>
    <w:p w14:paraId="78AB9717" w14:textId="4554799F" w:rsidR="00A87C65" w:rsidRPr="00A56D87" w:rsidRDefault="00A87C65" w:rsidP="00A87C65">
      <w:pPr>
        <w:pStyle w:val="ACLBulletedList"/>
        <w:rPr>
          <w:rFonts w:eastAsia="標楷體"/>
        </w:rPr>
      </w:pPr>
      <w:r w:rsidRPr="002973EC">
        <w:rPr>
          <w:rFonts w:eastAsia="標楷體"/>
          <w:b/>
        </w:rPr>
        <w:t>T</w:t>
      </w:r>
      <w:r>
        <w:rPr>
          <w:rFonts w:eastAsia="標楷體"/>
          <w:b/>
        </w:rPr>
        <w:t>2</w:t>
      </w:r>
      <w:r>
        <w:rPr>
          <w:rFonts w:eastAsia="標楷體"/>
        </w:rPr>
        <w:t xml:space="preserve">: </w:t>
      </w:r>
      <w:r w:rsidR="00D46A1C" w:rsidRPr="00D46A1C">
        <w:rPr>
          <w:rFonts w:eastAsia="標楷體"/>
        </w:rPr>
        <w:t>The audience’s sentiment towards videos excludes non-relative comments from the indicator of Video preference and remains the rest of the comments, including comments of unlike, neutral, and like, just like T1 does. Even if watching the same channel, the different themes will captivate and engage different audiences. Therefore, this task may help YouTubers understand their audience’s preferences within a specific channel.</w:t>
      </w:r>
    </w:p>
    <w:p w14:paraId="396DD3A9" w14:textId="5C0BD545" w:rsidR="00A87C65" w:rsidRPr="00A87C65" w:rsidRDefault="00A87C65" w:rsidP="00A87C65">
      <w:pPr>
        <w:pStyle w:val="ACLBulletedList"/>
        <w:rPr>
          <w:rFonts w:eastAsia="標楷體"/>
        </w:rPr>
      </w:pPr>
      <w:r w:rsidRPr="002973EC">
        <w:rPr>
          <w:rFonts w:eastAsia="標楷體" w:hint="eastAsia"/>
          <w:b/>
          <w:lang w:eastAsia="zh-TW"/>
        </w:rPr>
        <w:t>T</w:t>
      </w:r>
      <w:r>
        <w:rPr>
          <w:rFonts w:eastAsia="標楷體"/>
          <w:b/>
          <w:lang w:eastAsia="zh-TW"/>
        </w:rPr>
        <w:t>3</w:t>
      </w:r>
      <w:r>
        <w:rPr>
          <w:rFonts w:eastAsia="標楷體"/>
          <w:lang w:eastAsia="zh-TW"/>
        </w:rPr>
        <w:t xml:space="preserve">: </w:t>
      </w:r>
      <w:r w:rsidR="000233F2" w:rsidRPr="000233F2">
        <w:rPr>
          <w:rFonts w:eastAsia="標楷體"/>
          <w:lang w:eastAsia="zh-TW"/>
        </w:rPr>
        <w:t>Corresponding to the indicator of Excitement level, T3 aims to analyze the audience’s emotional ups and downs, which can firmly confirm the degree of support from different audiences and affirm the audience’s attitude towards specific issues.</w:t>
      </w:r>
    </w:p>
    <w:p w14:paraId="2E1758C6" w14:textId="694C8DE2" w:rsidR="00040124" w:rsidRDefault="00040124" w:rsidP="00040124">
      <w:pPr>
        <w:pStyle w:val="ACLSection"/>
        <w:numPr>
          <w:ilvl w:val="0"/>
          <w:numId w:val="3"/>
        </w:numPr>
        <w:rPr>
          <w:rFonts w:eastAsia="標楷體"/>
          <w:lang w:eastAsia="zh-TW"/>
        </w:rPr>
      </w:pPr>
      <w:r>
        <w:rPr>
          <w:rFonts w:eastAsia="標楷體" w:hint="eastAsia"/>
          <w:lang w:eastAsia="zh-TW"/>
        </w:rPr>
        <w:t>Ex</w:t>
      </w:r>
      <w:r>
        <w:rPr>
          <w:rFonts w:eastAsia="標楷體"/>
          <w:lang w:eastAsia="zh-TW"/>
        </w:rPr>
        <w:t>periment</w:t>
      </w:r>
    </w:p>
    <w:p w14:paraId="5252B382" w14:textId="1D28B831" w:rsidR="00040124" w:rsidRDefault="00040124" w:rsidP="00040124">
      <w:pPr>
        <w:pStyle w:val="ACLSubsection"/>
        <w:numPr>
          <w:ilvl w:val="1"/>
          <w:numId w:val="3"/>
        </w:numPr>
        <w:ind w:left="562" w:hanging="562"/>
        <w:rPr>
          <w:rFonts w:eastAsia="標楷體"/>
          <w:lang w:eastAsia="zh-TW"/>
        </w:rPr>
      </w:pPr>
      <w:r>
        <w:rPr>
          <w:rFonts w:eastAsia="標楷體" w:hint="eastAsia"/>
          <w:lang w:eastAsia="zh-TW"/>
        </w:rPr>
        <w:t>D</w:t>
      </w:r>
      <w:r>
        <w:rPr>
          <w:rFonts w:eastAsia="標楷體"/>
          <w:lang w:eastAsia="zh-TW"/>
        </w:rPr>
        <w:t>ataset</w:t>
      </w:r>
    </w:p>
    <w:p w14:paraId="3E2EEF1E" w14:textId="69269C49" w:rsidR="0090390F" w:rsidRDefault="0090390F" w:rsidP="0090390F">
      <w:pPr>
        <w:pStyle w:val="ACLText"/>
        <w:rPr>
          <w:rFonts w:eastAsia="標楷體"/>
          <w:lang w:eastAsia="zh-TW"/>
        </w:rPr>
      </w:pPr>
      <w:r w:rsidRPr="0090390F">
        <w:rPr>
          <w:rFonts w:eastAsia="標楷體"/>
          <w:lang w:eastAsia="zh-TW"/>
        </w:rPr>
        <w:t xml:space="preserve">After excluding the non-relative dataset from the indicator of YouTuber preference, most rest comments are labeled as like in the audience’s sentiment towards YouTubers. Next, the composition of comments towards </w:t>
      </w:r>
      <w:r w:rsidR="009B24AF" w:rsidRPr="009B24AF">
        <w:rPr>
          <w:rFonts w:eastAsia="標楷體"/>
          <w:lang w:eastAsia="zh-TW"/>
        </w:rPr>
        <w:t>Video preference</w:t>
      </w:r>
      <w:r w:rsidR="009B24AF">
        <w:rPr>
          <w:rFonts w:eastAsia="標楷體"/>
          <w:lang w:eastAsia="zh-TW"/>
        </w:rPr>
        <w:t xml:space="preserve"> shows that </w:t>
      </w:r>
      <w:r w:rsidRPr="0090390F">
        <w:rPr>
          <w:rFonts w:eastAsia="標楷體"/>
          <w:lang w:eastAsia="zh-TW"/>
        </w:rPr>
        <w:t xml:space="preserve">60 percent of comments </w:t>
      </w:r>
      <w:r w:rsidR="009B24AF">
        <w:rPr>
          <w:rFonts w:eastAsia="標楷體"/>
          <w:lang w:eastAsia="zh-TW"/>
        </w:rPr>
        <w:t xml:space="preserve">are </w:t>
      </w:r>
      <w:r w:rsidRPr="0090390F">
        <w:rPr>
          <w:rFonts w:eastAsia="標楷體"/>
          <w:lang w:eastAsia="zh-TW"/>
        </w:rPr>
        <w:t>neutral attitude</w:t>
      </w:r>
      <w:r w:rsidR="009B24AF">
        <w:rPr>
          <w:rFonts w:eastAsia="標楷體"/>
          <w:lang w:eastAsia="zh-TW"/>
        </w:rPr>
        <w:t>s</w:t>
      </w:r>
      <w:r w:rsidRPr="0090390F">
        <w:rPr>
          <w:rFonts w:eastAsia="標楷體"/>
          <w:lang w:eastAsia="zh-TW"/>
        </w:rPr>
        <w:t xml:space="preserve">. </w:t>
      </w:r>
      <w:r w:rsidR="009B24AF">
        <w:rPr>
          <w:rFonts w:eastAsia="標楷體"/>
          <w:lang w:eastAsia="zh-TW"/>
        </w:rPr>
        <w:t xml:space="preserve">T3 applies the result of </w:t>
      </w:r>
      <w:r w:rsidR="009B24AF" w:rsidRPr="000233F2">
        <w:rPr>
          <w:rFonts w:eastAsia="標楷體"/>
          <w:lang w:eastAsia="zh-TW"/>
        </w:rPr>
        <w:t xml:space="preserve">the </w:t>
      </w:r>
      <w:r w:rsidR="009B24AF" w:rsidRPr="000233F2">
        <w:rPr>
          <w:rFonts w:eastAsia="標楷體"/>
          <w:lang w:eastAsia="zh-TW"/>
        </w:rPr>
        <w:lastRenderedPageBreak/>
        <w:t>indicator of Excitement level</w:t>
      </w:r>
      <w:r w:rsidRPr="0090390F">
        <w:rPr>
          <w:rFonts w:eastAsia="標楷體"/>
          <w:lang w:eastAsia="zh-TW"/>
        </w:rPr>
        <w:t>, reveal</w:t>
      </w:r>
      <w:r w:rsidR="009B24AF">
        <w:rPr>
          <w:rFonts w:eastAsia="標楷體"/>
          <w:lang w:eastAsia="zh-TW"/>
        </w:rPr>
        <w:t>ing</w:t>
      </w:r>
      <w:r w:rsidRPr="0090390F">
        <w:rPr>
          <w:rFonts w:eastAsia="標楷體"/>
          <w:lang w:eastAsia="zh-TW"/>
        </w:rPr>
        <w:t xml:space="preserve"> that the audience could express their happiness and wrath by commenting. Table 3 shows the proportion of data to our three tasks.</w:t>
      </w:r>
    </w:p>
    <w:p w14:paraId="0946795C" w14:textId="77777777" w:rsidR="007B00E8" w:rsidRPr="007B00E8" w:rsidRDefault="007B00E8" w:rsidP="007B00E8">
      <w:pPr>
        <w:pStyle w:val="ACLTextFirstLine"/>
        <w:rPr>
          <w:rFonts w:eastAsia="標楷體" w:hint="eastAsia"/>
          <w:lang w:eastAsia="zh-TW"/>
        </w:rPr>
      </w:pPr>
    </w:p>
    <w:p w14:paraId="680BD076" w14:textId="024C7CF7" w:rsidR="00A87C65" w:rsidRPr="00A87C65" w:rsidRDefault="00A87C65" w:rsidP="00A87C65">
      <w:pPr>
        <w:pStyle w:val="ACLTextFirstLine"/>
        <w:ind w:firstLine="0"/>
        <w:rPr>
          <w:rFonts w:eastAsia="標楷體"/>
          <w:lang w:eastAsia="zh-TW"/>
        </w:rPr>
      </w:pPr>
      <w:r w:rsidRPr="002973EC">
        <w:rPr>
          <w:rFonts w:eastAsia="標楷體"/>
          <w:b/>
          <w:noProof/>
          <w:lang w:eastAsia="zh-TW"/>
        </w:rPr>
        <mc:AlternateContent>
          <mc:Choice Requires="wps">
            <w:drawing>
              <wp:inline distT="0" distB="0" distL="0" distR="0" wp14:anchorId="4B62BE09" wp14:editId="502241E3">
                <wp:extent cx="2696210" cy="2547257"/>
                <wp:effectExtent l="0" t="0" r="0" b="0"/>
                <wp:docPr id="16" name="Text Box 3"/>
                <wp:cNvGraphicFramePr/>
                <a:graphic xmlns:a="http://schemas.openxmlformats.org/drawingml/2006/main">
                  <a:graphicData uri="http://schemas.microsoft.com/office/word/2010/wordprocessingShape">
                    <wps:wsp>
                      <wps:cNvSpPr txBox="1"/>
                      <wps:spPr>
                        <a:xfrm>
                          <a:off x="0" y="0"/>
                          <a:ext cx="2696210" cy="254725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tbl>
                            <w:tblPr>
                              <w:tblW w:w="4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61"/>
                              <w:gridCol w:w="1876"/>
                              <w:gridCol w:w="1509"/>
                            </w:tblGrid>
                            <w:tr w:rsidR="00A87C65" w:rsidRPr="001A5F14" w14:paraId="01860333" w14:textId="77777777" w:rsidTr="005056C8">
                              <w:trPr>
                                <w:trHeight w:val="309"/>
                                <w:jc w:val="center"/>
                              </w:trPr>
                              <w:tc>
                                <w:tcPr>
                                  <w:tcW w:w="0" w:type="auto"/>
                                  <w:shd w:val="clear" w:color="auto" w:fill="auto"/>
                                  <w:vAlign w:val="center"/>
                                </w:tcPr>
                                <w:p w14:paraId="73E4AF15" w14:textId="77777777" w:rsidR="00A87C65" w:rsidRPr="00346EBD" w:rsidRDefault="00A87C65" w:rsidP="005056C8">
                                  <w:pPr>
                                    <w:pStyle w:val="ACLText"/>
                                    <w:jc w:val="left"/>
                                    <w:rPr>
                                      <w:rFonts w:eastAsia="新細明體"/>
                                      <w:b/>
                                      <w:bCs/>
                                      <w:sz w:val="20"/>
                                      <w:szCs w:val="20"/>
                                      <w:lang w:eastAsia="zh-TW"/>
                                    </w:rPr>
                                  </w:pPr>
                                  <w:r w:rsidRPr="00346EBD">
                                    <w:rPr>
                                      <w:rFonts w:eastAsia="新細明體" w:hint="eastAsia"/>
                                      <w:b/>
                                      <w:bCs/>
                                      <w:sz w:val="20"/>
                                      <w:szCs w:val="20"/>
                                      <w:lang w:eastAsia="zh-TW"/>
                                    </w:rPr>
                                    <w:t>T</w:t>
                                  </w:r>
                                  <w:r w:rsidRPr="00346EBD">
                                    <w:rPr>
                                      <w:rFonts w:eastAsia="新細明體"/>
                                      <w:b/>
                                      <w:bCs/>
                                      <w:sz w:val="20"/>
                                      <w:szCs w:val="20"/>
                                      <w:lang w:eastAsia="zh-TW"/>
                                    </w:rPr>
                                    <w:t>ask</w:t>
                                  </w:r>
                                </w:p>
                              </w:tc>
                              <w:tc>
                                <w:tcPr>
                                  <w:tcW w:w="0" w:type="auto"/>
                                  <w:vAlign w:val="center"/>
                                </w:tcPr>
                                <w:p w14:paraId="271DC100" w14:textId="77777777" w:rsidR="00A87C65" w:rsidRPr="00346EBD" w:rsidRDefault="00A87C65" w:rsidP="005056C8">
                                  <w:pPr>
                                    <w:pStyle w:val="ACLText"/>
                                    <w:jc w:val="left"/>
                                    <w:rPr>
                                      <w:rFonts w:eastAsia="新細明體"/>
                                      <w:b/>
                                      <w:bCs/>
                                      <w:sz w:val="20"/>
                                      <w:szCs w:val="20"/>
                                      <w:lang w:eastAsia="zh-TW"/>
                                    </w:rPr>
                                  </w:pPr>
                                  <w:r w:rsidRPr="00346EBD">
                                    <w:rPr>
                                      <w:rFonts w:eastAsia="新細明體" w:hint="eastAsia"/>
                                      <w:b/>
                                      <w:bCs/>
                                      <w:sz w:val="20"/>
                                      <w:szCs w:val="20"/>
                                      <w:lang w:eastAsia="zh-TW"/>
                                    </w:rPr>
                                    <w:t>C</w:t>
                                  </w:r>
                                  <w:r w:rsidRPr="00346EBD">
                                    <w:rPr>
                                      <w:rFonts w:eastAsia="新細明體"/>
                                      <w:b/>
                                      <w:bCs/>
                                      <w:sz w:val="20"/>
                                      <w:szCs w:val="20"/>
                                      <w:lang w:eastAsia="zh-TW"/>
                                    </w:rPr>
                                    <w:t>lass</w:t>
                                  </w:r>
                                </w:p>
                              </w:tc>
                              <w:tc>
                                <w:tcPr>
                                  <w:tcW w:w="0" w:type="auto"/>
                                  <w:vAlign w:val="center"/>
                                </w:tcPr>
                                <w:p w14:paraId="3B81E6F4" w14:textId="77777777" w:rsidR="00A87C65" w:rsidRPr="00346EBD" w:rsidRDefault="00A87C65" w:rsidP="005056C8">
                                  <w:pPr>
                                    <w:pStyle w:val="ACLText"/>
                                    <w:jc w:val="right"/>
                                    <w:rPr>
                                      <w:rFonts w:eastAsia="新細明體"/>
                                      <w:b/>
                                      <w:bCs/>
                                      <w:sz w:val="20"/>
                                      <w:szCs w:val="20"/>
                                      <w:lang w:eastAsia="zh-TW"/>
                                    </w:rPr>
                                  </w:pPr>
                                  <w:r w:rsidRPr="00346EBD">
                                    <w:rPr>
                                      <w:rFonts w:eastAsia="新細明體" w:hint="eastAsia"/>
                                      <w:b/>
                                      <w:bCs/>
                                      <w:sz w:val="20"/>
                                      <w:szCs w:val="20"/>
                                      <w:lang w:eastAsia="zh-TW"/>
                                    </w:rPr>
                                    <w:t>N</w:t>
                                  </w:r>
                                  <w:r w:rsidRPr="00346EBD">
                                    <w:rPr>
                                      <w:rFonts w:eastAsia="新細明體"/>
                                      <w:b/>
                                      <w:bCs/>
                                      <w:sz w:val="20"/>
                                      <w:szCs w:val="20"/>
                                      <w:lang w:eastAsia="zh-TW"/>
                                    </w:rPr>
                                    <w:t>umber</w:t>
                                  </w:r>
                                </w:p>
                              </w:tc>
                            </w:tr>
                            <w:tr w:rsidR="00A87C65" w:rsidRPr="001A5F14" w14:paraId="44D83FC0" w14:textId="77777777" w:rsidTr="002D7BD4">
                              <w:trPr>
                                <w:trHeight w:val="278"/>
                                <w:jc w:val="center"/>
                              </w:trPr>
                              <w:tc>
                                <w:tcPr>
                                  <w:tcW w:w="0" w:type="auto"/>
                                  <w:vMerge w:val="restart"/>
                                  <w:shd w:val="clear" w:color="auto" w:fill="auto"/>
                                  <w:vAlign w:val="center"/>
                                </w:tcPr>
                                <w:p w14:paraId="6ACAD07D" w14:textId="431FBEDA"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1</w:t>
                                  </w:r>
                                </w:p>
                              </w:tc>
                              <w:tc>
                                <w:tcPr>
                                  <w:tcW w:w="0" w:type="auto"/>
                                </w:tcPr>
                                <w:p w14:paraId="01AD2DA5" w14:textId="322F1D82" w:rsidR="00A87C65" w:rsidRPr="00346EBD" w:rsidRDefault="001D78BE" w:rsidP="005056C8">
                                  <w:pPr>
                                    <w:pStyle w:val="ACLText"/>
                                    <w:jc w:val="left"/>
                                    <w:rPr>
                                      <w:sz w:val="20"/>
                                      <w:szCs w:val="20"/>
                                    </w:rPr>
                                  </w:pPr>
                                  <w:r>
                                    <w:rPr>
                                      <w:sz w:val="20"/>
                                      <w:szCs w:val="20"/>
                                    </w:rPr>
                                    <w:t>U</w:t>
                                  </w:r>
                                  <w:r w:rsidR="00A87C65" w:rsidRPr="00346EBD">
                                    <w:rPr>
                                      <w:sz w:val="20"/>
                                      <w:szCs w:val="20"/>
                                    </w:rPr>
                                    <w:t>nlike</w:t>
                                  </w:r>
                                </w:p>
                              </w:tc>
                              <w:tc>
                                <w:tcPr>
                                  <w:tcW w:w="0" w:type="auto"/>
                                </w:tcPr>
                                <w:p w14:paraId="6BBCCB83" w14:textId="77777777" w:rsidR="00A87C65" w:rsidRPr="00346EBD" w:rsidRDefault="00A87C65" w:rsidP="005056C8">
                                  <w:pPr>
                                    <w:pStyle w:val="ACLText"/>
                                    <w:jc w:val="right"/>
                                    <w:rPr>
                                      <w:sz w:val="20"/>
                                      <w:szCs w:val="20"/>
                                    </w:rPr>
                                  </w:pPr>
                                  <w:r w:rsidRPr="00346EBD">
                                    <w:rPr>
                                      <w:sz w:val="20"/>
                                      <w:szCs w:val="20"/>
                                    </w:rPr>
                                    <w:t>287 (10%)</w:t>
                                  </w:r>
                                </w:p>
                              </w:tc>
                            </w:tr>
                            <w:tr w:rsidR="00A87C65" w:rsidRPr="001A5F14" w14:paraId="778A7E26" w14:textId="77777777" w:rsidTr="002D7BD4">
                              <w:trPr>
                                <w:trHeight w:val="278"/>
                                <w:jc w:val="center"/>
                              </w:trPr>
                              <w:tc>
                                <w:tcPr>
                                  <w:tcW w:w="0" w:type="auto"/>
                                  <w:vMerge/>
                                  <w:shd w:val="clear" w:color="auto" w:fill="auto"/>
                                  <w:vAlign w:val="center"/>
                                </w:tcPr>
                                <w:p w14:paraId="37128D88" w14:textId="77777777" w:rsidR="00A87C65" w:rsidRPr="00346EBD" w:rsidRDefault="00A87C65" w:rsidP="005056C8">
                                  <w:pPr>
                                    <w:pStyle w:val="ACLText"/>
                                    <w:jc w:val="left"/>
                                    <w:rPr>
                                      <w:rFonts w:eastAsia="新細明體"/>
                                      <w:sz w:val="20"/>
                                      <w:szCs w:val="20"/>
                                      <w:lang w:eastAsia="zh-TW"/>
                                    </w:rPr>
                                  </w:pPr>
                                </w:p>
                              </w:tc>
                              <w:tc>
                                <w:tcPr>
                                  <w:tcW w:w="0" w:type="auto"/>
                                </w:tcPr>
                                <w:p w14:paraId="5DCC59A5" w14:textId="548BCCE8" w:rsidR="00A87C65" w:rsidRPr="00346EBD" w:rsidRDefault="001D78BE" w:rsidP="005056C8">
                                  <w:pPr>
                                    <w:pStyle w:val="ACLText"/>
                                    <w:jc w:val="left"/>
                                    <w:rPr>
                                      <w:sz w:val="20"/>
                                      <w:szCs w:val="20"/>
                                    </w:rPr>
                                  </w:pPr>
                                  <w:r>
                                    <w:rPr>
                                      <w:sz w:val="20"/>
                                      <w:szCs w:val="20"/>
                                    </w:rPr>
                                    <w:t>N</w:t>
                                  </w:r>
                                  <w:r w:rsidR="00A87C65" w:rsidRPr="00346EBD">
                                    <w:rPr>
                                      <w:sz w:val="20"/>
                                      <w:szCs w:val="20"/>
                                    </w:rPr>
                                    <w:t>eutral</w:t>
                                  </w:r>
                                </w:p>
                              </w:tc>
                              <w:tc>
                                <w:tcPr>
                                  <w:tcW w:w="0" w:type="auto"/>
                                </w:tcPr>
                                <w:p w14:paraId="0397F479" w14:textId="77777777" w:rsidR="00A87C65" w:rsidRPr="00346EBD" w:rsidRDefault="00A87C65" w:rsidP="005056C8">
                                  <w:pPr>
                                    <w:pStyle w:val="ACLText"/>
                                    <w:jc w:val="right"/>
                                    <w:rPr>
                                      <w:sz w:val="20"/>
                                      <w:szCs w:val="20"/>
                                    </w:rPr>
                                  </w:pPr>
                                  <w:r w:rsidRPr="00346EBD">
                                    <w:rPr>
                                      <w:sz w:val="20"/>
                                      <w:szCs w:val="20"/>
                                    </w:rPr>
                                    <w:t>784 (28%)</w:t>
                                  </w:r>
                                </w:p>
                              </w:tc>
                            </w:tr>
                            <w:tr w:rsidR="00A87C65" w:rsidRPr="001A5F14" w14:paraId="4C788575" w14:textId="77777777" w:rsidTr="002D7BD4">
                              <w:trPr>
                                <w:trHeight w:val="278"/>
                                <w:jc w:val="center"/>
                              </w:trPr>
                              <w:tc>
                                <w:tcPr>
                                  <w:tcW w:w="0" w:type="auto"/>
                                  <w:vMerge/>
                                  <w:shd w:val="clear" w:color="auto" w:fill="auto"/>
                                  <w:vAlign w:val="center"/>
                                </w:tcPr>
                                <w:p w14:paraId="171680DA" w14:textId="77777777" w:rsidR="00A87C65" w:rsidRPr="00346EBD" w:rsidRDefault="00A87C65" w:rsidP="005056C8">
                                  <w:pPr>
                                    <w:pStyle w:val="ACLText"/>
                                    <w:jc w:val="left"/>
                                    <w:rPr>
                                      <w:rFonts w:eastAsia="新細明體"/>
                                      <w:sz w:val="20"/>
                                      <w:szCs w:val="20"/>
                                      <w:lang w:eastAsia="zh-TW"/>
                                    </w:rPr>
                                  </w:pPr>
                                </w:p>
                              </w:tc>
                              <w:tc>
                                <w:tcPr>
                                  <w:tcW w:w="0" w:type="auto"/>
                                </w:tcPr>
                                <w:p w14:paraId="5559E736" w14:textId="1240C177" w:rsidR="00A87C65" w:rsidRPr="00346EBD" w:rsidRDefault="001D78BE" w:rsidP="005056C8">
                                  <w:pPr>
                                    <w:pStyle w:val="ACLText"/>
                                    <w:jc w:val="left"/>
                                    <w:rPr>
                                      <w:sz w:val="20"/>
                                      <w:szCs w:val="20"/>
                                    </w:rPr>
                                  </w:pPr>
                                  <w:r>
                                    <w:rPr>
                                      <w:sz w:val="20"/>
                                      <w:szCs w:val="20"/>
                                    </w:rPr>
                                    <w:t>L</w:t>
                                  </w:r>
                                  <w:r w:rsidR="00A87C65" w:rsidRPr="00346EBD">
                                    <w:rPr>
                                      <w:sz w:val="20"/>
                                      <w:szCs w:val="20"/>
                                    </w:rPr>
                                    <w:t>ike</w:t>
                                  </w:r>
                                </w:p>
                              </w:tc>
                              <w:tc>
                                <w:tcPr>
                                  <w:tcW w:w="0" w:type="auto"/>
                                </w:tcPr>
                                <w:p w14:paraId="7507EF69" w14:textId="77777777" w:rsidR="00A87C65" w:rsidRPr="00346EBD" w:rsidRDefault="00A87C65" w:rsidP="005056C8">
                                  <w:pPr>
                                    <w:pStyle w:val="ACLText"/>
                                    <w:jc w:val="right"/>
                                    <w:rPr>
                                      <w:sz w:val="20"/>
                                      <w:szCs w:val="20"/>
                                    </w:rPr>
                                  </w:pPr>
                                  <w:r w:rsidRPr="00346EBD">
                                    <w:rPr>
                                      <w:sz w:val="20"/>
                                      <w:szCs w:val="20"/>
                                    </w:rPr>
                                    <w:t>1,705 (61%)</w:t>
                                  </w:r>
                                </w:p>
                              </w:tc>
                            </w:tr>
                            <w:tr w:rsidR="00A87C65" w:rsidRPr="001A5F14" w14:paraId="2448CE6D" w14:textId="77777777" w:rsidTr="002D7BD4">
                              <w:trPr>
                                <w:trHeight w:val="278"/>
                                <w:jc w:val="center"/>
                              </w:trPr>
                              <w:tc>
                                <w:tcPr>
                                  <w:tcW w:w="0" w:type="auto"/>
                                  <w:vMerge w:val="restart"/>
                                  <w:shd w:val="clear" w:color="auto" w:fill="auto"/>
                                  <w:vAlign w:val="center"/>
                                </w:tcPr>
                                <w:p w14:paraId="0E4075F6" w14:textId="2076963B"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2</w:t>
                                  </w:r>
                                </w:p>
                              </w:tc>
                              <w:tc>
                                <w:tcPr>
                                  <w:tcW w:w="0" w:type="auto"/>
                                </w:tcPr>
                                <w:p w14:paraId="59FA1969" w14:textId="594ABC42" w:rsidR="00A87C65" w:rsidRPr="00346EBD" w:rsidRDefault="001D78BE" w:rsidP="005056C8">
                                  <w:pPr>
                                    <w:pStyle w:val="ACLText"/>
                                    <w:jc w:val="left"/>
                                    <w:rPr>
                                      <w:sz w:val="20"/>
                                      <w:szCs w:val="20"/>
                                    </w:rPr>
                                  </w:pPr>
                                  <w:r>
                                    <w:rPr>
                                      <w:sz w:val="20"/>
                                      <w:szCs w:val="20"/>
                                    </w:rPr>
                                    <w:t>U</w:t>
                                  </w:r>
                                  <w:r w:rsidR="00A87C65" w:rsidRPr="00346EBD">
                                    <w:rPr>
                                      <w:sz w:val="20"/>
                                      <w:szCs w:val="20"/>
                                    </w:rPr>
                                    <w:t>nlike</w:t>
                                  </w:r>
                                </w:p>
                              </w:tc>
                              <w:tc>
                                <w:tcPr>
                                  <w:tcW w:w="0" w:type="auto"/>
                                </w:tcPr>
                                <w:p w14:paraId="6AADB014" w14:textId="77777777" w:rsidR="00A87C65" w:rsidRPr="00346EBD" w:rsidRDefault="00A87C65" w:rsidP="005056C8">
                                  <w:pPr>
                                    <w:pStyle w:val="ACLText"/>
                                    <w:jc w:val="right"/>
                                    <w:rPr>
                                      <w:sz w:val="20"/>
                                      <w:szCs w:val="20"/>
                                    </w:rPr>
                                  </w:pPr>
                                  <w:r w:rsidRPr="00346EBD">
                                    <w:rPr>
                                      <w:sz w:val="20"/>
                                      <w:szCs w:val="20"/>
                                    </w:rPr>
                                    <w:t>659 (7%)</w:t>
                                  </w:r>
                                </w:p>
                              </w:tc>
                            </w:tr>
                            <w:tr w:rsidR="00A87C65" w:rsidRPr="001A5F14" w14:paraId="182615F1" w14:textId="77777777" w:rsidTr="002D7BD4">
                              <w:trPr>
                                <w:trHeight w:val="278"/>
                                <w:jc w:val="center"/>
                              </w:trPr>
                              <w:tc>
                                <w:tcPr>
                                  <w:tcW w:w="0" w:type="auto"/>
                                  <w:vMerge/>
                                  <w:shd w:val="clear" w:color="auto" w:fill="auto"/>
                                  <w:vAlign w:val="center"/>
                                </w:tcPr>
                                <w:p w14:paraId="1823F94D" w14:textId="77777777" w:rsidR="00A87C65" w:rsidRPr="00346EBD" w:rsidRDefault="00A87C65" w:rsidP="005056C8">
                                  <w:pPr>
                                    <w:pStyle w:val="ACLText"/>
                                    <w:jc w:val="left"/>
                                    <w:rPr>
                                      <w:rFonts w:eastAsia="新細明體"/>
                                      <w:sz w:val="20"/>
                                      <w:szCs w:val="20"/>
                                      <w:lang w:eastAsia="zh-TW"/>
                                    </w:rPr>
                                  </w:pPr>
                                </w:p>
                              </w:tc>
                              <w:tc>
                                <w:tcPr>
                                  <w:tcW w:w="0" w:type="auto"/>
                                </w:tcPr>
                                <w:p w14:paraId="371FC050" w14:textId="23251B80" w:rsidR="00A87C65" w:rsidRPr="00346EBD" w:rsidRDefault="001D78BE" w:rsidP="005056C8">
                                  <w:pPr>
                                    <w:pStyle w:val="ACLText"/>
                                    <w:jc w:val="left"/>
                                    <w:rPr>
                                      <w:sz w:val="20"/>
                                      <w:szCs w:val="20"/>
                                    </w:rPr>
                                  </w:pPr>
                                  <w:r>
                                    <w:rPr>
                                      <w:sz w:val="20"/>
                                      <w:szCs w:val="20"/>
                                    </w:rPr>
                                    <w:t>N</w:t>
                                  </w:r>
                                  <w:r w:rsidR="00A87C65" w:rsidRPr="00346EBD">
                                    <w:rPr>
                                      <w:sz w:val="20"/>
                                      <w:szCs w:val="20"/>
                                    </w:rPr>
                                    <w:t>eutral</w:t>
                                  </w:r>
                                </w:p>
                              </w:tc>
                              <w:tc>
                                <w:tcPr>
                                  <w:tcW w:w="0" w:type="auto"/>
                                </w:tcPr>
                                <w:p w14:paraId="58217F86" w14:textId="77777777" w:rsidR="00A87C65" w:rsidRPr="00346EBD" w:rsidRDefault="00A87C65" w:rsidP="005056C8">
                                  <w:pPr>
                                    <w:pStyle w:val="ACLText"/>
                                    <w:jc w:val="right"/>
                                    <w:rPr>
                                      <w:sz w:val="20"/>
                                      <w:szCs w:val="20"/>
                                    </w:rPr>
                                  </w:pPr>
                                  <w:r w:rsidRPr="00346EBD">
                                    <w:rPr>
                                      <w:sz w:val="20"/>
                                      <w:szCs w:val="20"/>
                                    </w:rPr>
                                    <w:t>5,842 (60%)</w:t>
                                  </w:r>
                                </w:p>
                              </w:tc>
                            </w:tr>
                            <w:tr w:rsidR="00A87C65" w:rsidRPr="001A5F14" w14:paraId="1AA6C221" w14:textId="77777777" w:rsidTr="002D7BD4">
                              <w:trPr>
                                <w:trHeight w:val="278"/>
                                <w:jc w:val="center"/>
                              </w:trPr>
                              <w:tc>
                                <w:tcPr>
                                  <w:tcW w:w="0" w:type="auto"/>
                                  <w:vMerge/>
                                  <w:shd w:val="clear" w:color="auto" w:fill="auto"/>
                                  <w:vAlign w:val="center"/>
                                </w:tcPr>
                                <w:p w14:paraId="0824855D" w14:textId="77777777" w:rsidR="00A87C65" w:rsidRPr="00346EBD" w:rsidRDefault="00A87C65" w:rsidP="005056C8">
                                  <w:pPr>
                                    <w:pStyle w:val="ACLText"/>
                                    <w:jc w:val="left"/>
                                    <w:rPr>
                                      <w:rFonts w:eastAsia="新細明體"/>
                                      <w:sz w:val="20"/>
                                      <w:szCs w:val="20"/>
                                      <w:lang w:eastAsia="zh-TW"/>
                                    </w:rPr>
                                  </w:pPr>
                                </w:p>
                              </w:tc>
                              <w:tc>
                                <w:tcPr>
                                  <w:tcW w:w="0" w:type="auto"/>
                                </w:tcPr>
                                <w:p w14:paraId="7C1CE6D8" w14:textId="619CCA13" w:rsidR="00A87C65" w:rsidRPr="00346EBD" w:rsidRDefault="001D78BE" w:rsidP="005056C8">
                                  <w:pPr>
                                    <w:pStyle w:val="ACLText"/>
                                    <w:jc w:val="left"/>
                                    <w:rPr>
                                      <w:sz w:val="20"/>
                                      <w:szCs w:val="20"/>
                                    </w:rPr>
                                  </w:pPr>
                                  <w:r>
                                    <w:rPr>
                                      <w:sz w:val="20"/>
                                      <w:szCs w:val="20"/>
                                    </w:rPr>
                                    <w:t>L</w:t>
                                  </w:r>
                                  <w:r w:rsidR="00A87C65" w:rsidRPr="00346EBD">
                                    <w:rPr>
                                      <w:sz w:val="20"/>
                                      <w:szCs w:val="20"/>
                                    </w:rPr>
                                    <w:t>ike</w:t>
                                  </w:r>
                                </w:p>
                              </w:tc>
                              <w:tc>
                                <w:tcPr>
                                  <w:tcW w:w="0" w:type="auto"/>
                                </w:tcPr>
                                <w:p w14:paraId="7BD0F728" w14:textId="77777777" w:rsidR="00A87C65" w:rsidRPr="00346EBD" w:rsidRDefault="00A87C65" w:rsidP="005056C8">
                                  <w:pPr>
                                    <w:pStyle w:val="ACLText"/>
                                    <w:jc w:val="right"/>
                                    <w:rPr>
                                      <w:sz w:val="20"/>
                                      <w:szCs w:val="20"/>
                                    </w:rPr>
                                  </w:pPr>
                                  <w:r w:rsidRPr="00346EBD">
                                    <w:rPr>
                                      <w:sz w:val="20"/>
                                      <w:szCs w:val="20"/>
                                    </w:rPr>
                                    <w:t>3,274 (33%)</w:t>
                                  </w:r>
                                </w:p>
                              </w:tc>
                            </w:tr>
                            <w:tr w:rsidR="00A87C65" w:rsidRPr="001A5F14" w14:paraId="16571EB7" w14:textId="77777777" w:rsidTr="002D7BD4">
                              <w:trPr>
                                <w:trHeight w:val="278"/>
                                <w:jc w:val="center"/>
                              </w:trPr>
                              <w:tc>
                                <w:tcPr>
                                  <w:tcW w:w="0" w:type="auto"/>
                                  <w:vMerge w:val="restart"/>
                                  <w:shd w:val="clear" w:color="auto" w:fill="auto"/>
                                  <w:vAlign w:val="center"/>
                                </w:tcPr>
                                <w:p w14:paraId="0A722490" w14:textId="19753784"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3</w:t>
                                  </w:r>
                                </w:p>
                              </w:tc>
                              <w:tc>
                                <w:tcPr>
                                  <w:tcW w:w="0" w:type="auto"/>
                                </w:tcPr>
                                <w:p w14:paraId="57F1611B" w14:textId="57012D2B" w:rsidR="00A87C65" w:rsidRPr="00346EBD" w:rsidRDefault="001D78BE" w:rsidP="005056C8">
                                  <w:pPr>
                                    <w:pStyle w:val="ACLText"/>
                                    <w:jc w:val="left"/>
                                    <w:rPr>
                                      <w:sz w:val="20"/>
                                      <w:szCs w:val="20"/>
                                    </w:rPr>
                                  </w:pPr>
                                  <w:r>
                                    <w:rPr>
                                      <w:sz w:val="20"/>
                                      <w:szCs w:val="20"/>
                                    </w:rPr>
                                    <w:t>B</w:t>
                                  </w:r>
                                  <w:r w:rsidR="00A87C65" w:rsidRPr="00346EBD">
                                    <w:rPr>
                                      <w:sz w:val="20"/>
                                      <w:szCs w:val="20"/>
                                    </w:rPr>
                                    <w:t>arely excited</w:t>
                                  </w:r>
                                </w:p>
                              </w:tc>
                              <w:tc>
                                <w:tcPr>
                                  <w:tcW w:w="0" w:type="auto"/>
                                </w:tcPr>
                                <w:p w14:paraId="62273CDF" w14:textId="77777777" w:rsidR="00A87C65" w:rsidRPr="00346EBD" w:rsidRDefault="00A87C65" w:rsidP="005056C8">
                                  <w:pPr>
                                    <w:pStyle w:val="ACLText"/>
                                    <w:jc w:val="right"/>
                                    <w:rPr>
                                      <w:sz w:val="20"/>
                                      <w:szCs w:val="20"/>
                                    </w:rPr>
                                  </w:pPr>
                                  <w:r w:rsidRPr="00346EBD">
                                    <w:rPr>
                                      <w:sz w:val="20"/>
                                      <w:szCs w:val="20"/>
                                    </w:rPr>
                                    <w:t>2,788 (30%)</w:t>
                                  </w:r>
                                </w:p>
                              </w:tc>
                            </w:tr>
                            <w:tr w:rsidR="00A87C65" w:rsidRPr="001A5F14" w14:paraId="27AC69F1" w14:textId="77777777" w:rsidTr="002D7BD4">
                              <w:trPr>
                                <w:trHeight w:val="278"/>
                                <w:jc w:val="center"/>
                              </w:trPr>
                              <w:tc>
                                <w:tcPr>
                                  <w:tcW w:w="0" w:type="auto"/>
                                  <w:vMerge/>
                                  <w:shd w:val="clear" w:color="auto" w:fill="auto"/>
                                  <w:vAlign w:val="center"/>
                                </w:tcPr>
                                <w:p w14:paraId="274214F2" w14:textId="77777777" w:rsidR="00A87C65" w:rsidRPr="00346EBD" w:rsidRDefault="00A87C65" w:rsidP="005056C8">
                                  <w:pPr>
                                    <w:pStyle w:val="ACLText"/>
                                    <w:jc w:val="center"/>
                                    <w:rPr>
                                      <w:rFonts w:eastAsia="新細明體"/>
                                      <w:sz w:val="20"/>
                                      <w:szCs w:val="20"/>
                                      <w:lang w:eastAsia="zh-TW"/>
                                    </w:rPr>
                                  </w:pPr>
                                </w:p>
                              </w:tc>
                              <w:tc>
                                <w:tcPr>
                                  <w:tcW w:w="0" w:type="auto"/>
                                </w:tcPr>
                                <w:p w14:paraId="2D2A3FD0" w14:textId="632EA489" w:rsidR="00A87C65" w:rsidRPr="00346EBD" w:rsidRDefault="001D78BE" w:rsidP="005056C8">
                                  <w:pPr>
                                    <w:pStyle w:val="ACLText"/>
                                    <w:jc w:val="left"/>
                                    <w:rPr>
                                      <w:sz w:val="20"/>
                                      <w:szCs w:val="20"/>
                                    </w:rPr>
                                  </w:pPr>
                                  <w:r>
                                    <w:rPr>
                                      <w:sz w:val="20"/>
                                      <w:szCs w:val="20"/>
                                    </w:rPr>
                                    <w:t>S</w:t>
                                  </w:r>
                                  <w:r w:rsidR="00A87C65" w:rsidRPr="00346EBD">
                                    <w:rPr>
                                      <w:sz w:val="20"/>
                                      <w:szCs w:val="20"/>
                                    </w:rPr>
                                    <w:t>lightly excited</w:t>
                                  </w:r>
                                </w:p>
                              </w:tc>
                              <w:tc>
                                <w:tcPr>
                                  <w:tcW w:w="0" w:type="auto"/>
                                </w:tcPr>
                                <w:p w14:paraId="48DED55F" w14:textId="77777777" w:rsidR="00A87C65" w:rsidRPr="00346EBD" w:rsidRDefault="00A87C65" w:rsidP="005056C8">
                                  <w:pPr>
                                    <w:pStyle w:val="ACLText"/>
                                    <w:jc w:val="right"/>
                                    <w:rPr>
                                      <w:sz w:val="20"/>
                                      <w:szCs w:val="20"/>
                                    </w:rPr>
                                  </w:pPr>
                                  <w:r w:rsidRPr="00346EBD">
                                    <w:rPr>
                                      <w:sz w:val="20"/>
                                      <w:szCs w:val="20"/>
                                    </w:rPr>
                                    <w:t>2,478 (27%)</w:t>
                                  </w:r>
                                </w:p>
                              </w:tc>
                            </w:tr>
                            <w:tr w:rsidR="00A87C65" w:rsidRPr="001A5F14" w14:paraId="4DF05E20" w14:textId="77777777" w:rsidTr="002D7BD4">
                              <w:trPr>
                                <w:trHeight w:val="278"/>
                                <w:jc w:val="center"/>
                              </w:trPr>
                              <w:tc>
                                <w:tcPr>
                                  <w:tcW w:w="0" w:type="auto"/>
                                  <w:vMerge/>
                                  <w:shd w:val="clear" w:color="auto" w:fill="auto"/>
                                  <w:vAlign w:val="center"/>
                                </w:tcPr>
                                <w:p w14:paraId="1C690085" w14:textId="77777777" w:rsidR="00A87C65" w:rsidRPr="00346EBD" w:rsidRDefault="00A87C65" w:rsidP="005056C8">
                                  <w:pPr>
                                    <w:pStyle w:val="ACLText"/>
                                    <w:jc w:val="center"/>
                                    <w:rPr>
                                      <w:rFonts w:eastAsia="新細明體"/>
                                      <w:sz w:val="20"/>
                                      <w:szCs w:val="20"/>
                                      <w:lang w:eastAsia="zh-TW"/>
                                    </w:rPr>
                                  </w:pPr>
                                </w:p>
                              </w:tc>
                              <w:tc>
                                <w:tcPr>
                                  <w:tcW w:w="0" w:type="auto"/>
                                </w:tcPr>
                                <w:p w14:paraId="0345AA1D" w14:textId="0F6AF46A" w:rsidR="00A87C65" w:rsidRPr="00346EBD" w:rsidRDefault="001D78BE" w:rsidP="005056C8">
                                  <w:pPr>
                                    <w:pStyle w:val="ACLText"/>
                                    <w:jc w:val="left"/>
                                    <w:rPr>
                                      <w:sz w:val="20"/>
                                      <w:szCs w:val="20"/>
                                    </w:rPr>
                                  </w:pPr>
                                  <w:r>
                                    <w:rPr>
                                      <w:sz w:val="20"/>
                                      <w:szCs w:val="20"/>
                                    </w:rPr>
                                    <w:t>E</w:t>
                                  </w:r>
                                  <w:r w:rsidR="00A87C65" w:rsidRPr="00346EBD">
                                    <w:rPr>
                                      <w:sz w:val="20"/>
                                      <w:szCs w:val="20"/>
                                    </w:rPr>
                                    <w:t>xcited</w:t>
                                  </w:r>
                                </w:p>
                              </w:tc>
                              <w:tc>
                                <w:tcPr>
                                  <w:tcW w:w="0" w:type="auto"/>
                                </w:tcPr>
                                <w:p w14:paraId="229BCC11" w14:textId="77777777" w:rsidR="00A87C65" w:rsidRPr="00346EBD" w:rsidRDefault="00A87C65" w:rsidP="005056C8">
                                  <w:pPr>
                                    <w:pStyle w:val="ACLText"/>
                                    <w:jc w:val="right"/>
                                    <w:rPr>
                                      <w:sz w:val="20"/>
                                      <w:szCs w:val="20"/>
                                    </w:rPr>
                                  </w:pPr>
                                  <w:r w:rsidRPr="00346EBD">
                                    <w:rPr>
                                      <w:sz w:val="20"/>
                                      <w:szCs w:val="20"/>
                                    </w:rPr>
                                    <w:t>2,341 (25%)</w:t>
                                  </w:r>
                                </w:p>
                              </w:tc>
                            </w:tr>
                            <w:tr w:rsidR="00A87C65" w:rsidRPr="001A5F14" w14:paraId="360F4477" w14:textId="77777777" w:rsidTr="002D7BD4">
                              <w:trPr>
                                <w:trHeight w:val="278"/>
                                <w:jc w:val="center"/>
                              </w:trPr>
                              <w:tc>
                                <w:tcPr>
                                  <w:tcW w:w="0" w:type="auto"/>
                                  <w:vMerge/>
                                  <w:shd w:val="clear" w:color="auto" w:fill="auto"/>
                                  <w:vAlign w:val="center"/>
                                </w:tcPr>
                                <w:p w14:paraId="1957DA14" w14:textId="77777777" w:rsidR="00A87C65" w:rsidRPr="00346EBD" w:rsidRDefault="00A87C65" w:rsidP="005056C8">
                                  <w:pPr>
                                    <w:pStyle w:val="ACLText"/>
                                    <w:jc w:val="center"/>
                                    <w:rPr>
                                      <w:rFonts w:eastAsia="新細明體"/>
                                      <w:sz w:val="20"/>
                                      <w:szCs w:val="20"/>
                                      <w:lang w:eastAsia="zh-TW"/>
                                    </w:rPr>
                                  </w:pPr>
                                </w:p>
                              </w:tc>
                              <w:tc>
                                <w:tcPr>
                                  <w:tcW w:w="0" w:type="auto"/>
                                </w:tcPr>
                                <w:p w14:paraId="5A55ECAF" w14:textId="152F356A" w:rsidR="00A87C65" w:rsidRPr="00346EBD" w:rsidRDefault="001D78BE" w:rsidP="005056C8">
                                  <w:pPr>
                                    <w:pStyle w:val="ACLText"/>
                                    <w:jc w:val="left"/>
                                    <w:rPr>
                                      <w:sz w:val="20"/>
                                      <w:szCs w:val="20"/>
                                    </w:rPr>
                                  </w:pPr>
                                  <w:r>
                                    <w:rPr>
                                      <w:sz w:val="20"/>
                                      <w:szCs w:val="20"/>
                                    </w:rPr>
                                    <w:t>F</w:t>
                                  </w:r>
                                  <w:r w:rsidR="00A87C65" w:rsidRPr="00346EBD">
                                    <w:rPr>
                                      <w:sz w:val="20"/>
                                      <w:szCs w:val="20"/>
                                    </w:rPr>
                                    <w:t>airly excited</w:t>
                                  </w:r>
                                </w:p>
                              </w:tc>
                              <w:tc>
                                <w:tcPr>
                                  <w:tcW w:w="0" w:type="auto"/>
                                </w:tcPr>
                                <w:p w14:paraId="2D65D0FD" w14:textId="77777777" w:rsidR="00A87C65" w:rsidRPr="00346EBD" w:rsidRDefault="00A87C65" w:rsidP="005056C8">
                                  <w:pPr>
                                    <w:pStyle w:val="ACLText"/>
                                    <w:jc w:val="right"/>
                                    <w:rPr>
                                      <w:sz w:val="20"/>
                                      <w:szCs w:val="20"/>
                                    </w:rPr>
                                  </w:pPr>
                                  <w:r w:rsidRPr="00346EBD">
                                    <w:rPr>
                                      <w:sz w:val="20"/>
                                      <w:szCs w:val="20"/>
                                    </w:rPr>
                                    <w:t>1,136 (12%)</w:t>
                                  </w:r>
                                </w:p>
                              </w:tc>
                            </w:tr>
                            <w:tr w:rsidR="00A87C65" w:rsidRPr="001A5F14" w14:paraId="7D5E663F" w14:textId="77777777" w:rsidTr="002D7BD4">
                              <w:trPr>
                                <w:trHeight w:val="105"/>
                                <w:jc w:val="center"/>
                              </w:trPr>
                              <w:tc>
                                <w:tcPr>
                                  <w:tcW w:w="0" w:type="auto"/>
                                  <w:vMerge/>
                                  <w:shd w:val="clear" w:color="auto" w:fill="auto"/>
                                  <w:vAlign w:val="center"/>
                                </w:tcPr>
                                <w:p w14:paraId="02C258CF" w14:textId="77777777" w:rsidR="00A87C65" w:rsidRPr="00346EBD" w:rsidRDefault="00A87C65" w:rsidP="005056C8">
                                  <w:pPr>
                                    <w:pStyle w:val="ACLText"/>
                                    <w:jc w:val="center"/>
                                    <w:rPr>
                                      <w:sz w:val="20"/>
                                      <w:szCs w:val="20"/>
                                    </w:rPr>
                                  </w:pPr>
                                </w:p>
                              </w:tc>
                              <w:tc>
                                <w:tcPr>
                                  <w:tcW w:w="0" w:type="auto"/>
                                </w:tcPr>
                                <w:p w14:paraId="74D5ACED" w14:textId="4F20F21B" w:rsidR="00A87C65" w:rsidRPr="00346EBD" w:rsidRDefault="001D78BE" w:rsidP="005056C8">
                                  <w:pPr>
                                    <w:pStyle w:val="ACLText"/>
                                    <w:jc w:val="left"/>
                                    <w:rPr>
                                      <w:sz w:val="20"/>
                                      <w:szCs w:val="20"/>
                                    </w:rPr>
                                  </w:pPr>
                                  <w:r>
                                    <w:rPr>
                                      <w:sz w:val="20"/>
                                      <w:szCs w:val="20"/>
                                    </w:rPr>
                                    <w:t>H</w:t>
                                  </w:r>
                                  <w:r w:rsidR="00A87C65" w:rsidRPr="00346EBD">
                                    <w:rPr>
                                      <w:sz w:val="20"/>
                                      <w:szCs w:val="20"/>
                                    </w:rPr>
                                    <w:t>yper excited</w:t>
                                  </w:r>
                                </w:p>
                              </w:tc>
                              <w:tc>
                                <w:tcPr>
                                  <w:tcW w:w="0" w:type="auto"/>
                                </w:tcPr>
                                <w:p w14:paraId="4457F4FD" w14:textId="77777777" w:rsidR="00A87C65" w:rsidRPr="00346EBD" w:rsidRDefault="00A87C65" w:rsidP="005056C8">
                                  <w:pPr>
                                    <w:pStyle w:val="ACLText"/>
                                    <w:jc w:val="right"/>
                                    <w:rPr>
                                      <w:sz w:val="20"/>
                                      <w:szCs w:val="20"/>
                                    </w:rPr>
                                  </w:pPr>
                                  <w:r w:rsidRPr="00346EBD">
                                    <w:rPr>
                                      <w:sz w:val="20"/>
                                      <w:szCs w:val="20"/>
                                    </w:rPr>
                                    <w:t>471 (5%)</w:t>
                                  </w:r>
                                </w:p>
                              </w:tc>
                            </w:tr>
                          </w:tbl>
                          <w:p w14:paraId="29858503" w14:textId="4562CA39" w:rsidR="00A87C65" w:rsidRDefault="00A87C65" w:rsidP="00A87C65">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3</w:t>
                            </w:r>
                            <w:r w:rsidR="00DF034A">
                              <w:rPr>
                                <w:noProof/>
                              </w:rPr>
                              <w:fldChar w:fldCharType="end"/>
                            </w:r>
                            <w:r w:rsidRPr="009266A0">
                              <w:rPr>
                                <w:rFonts w:eastAsia="標楷體"/>
                              </w:rPr>
                              <w:t xml:space="preserve">: </w:t>
                            </w:r>
                            <w:r>
                              <w:t xml:space="preserve"> D</w:t>
                            </w:r>
                            <w:r w:rsidRPr="005056C8">
                              <w:t>istribution</w:t>
                            </w:r>
                            <w:r>
                              <w:t xml:space="preserve"> of five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62BE09" id="_x0000_s1028" type="#_x0000_t202" style="width:212.3pt;height:20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" filled="f" stroked="f">
                <v:textbox>
                  <w:txbxContent>
                    <w:tbl>
                      <w:tblPr>
                        <w:tblW w:w="4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61"/>
                        <w:gridCol w:w="1876"/>
                        <w:gridCol w:w="1509"/>
                      </w:tblGrid>
                      <w:tr w:rsidR="00A87C65" w:rsidRPr="001A5F14" w14:paraId="01860333" w14:textId="77777777" w:rsidTr="005056C8">
                        <w:trPr>
                          <w:trHeight w:val="309"/>
                          <w:jc w:val="center"/>
                        </w:trPr>
                        <w:tc>
                          <w:tcPr>
                            <w:tcW w:w="0" w:type="auto"/>
                            <w:shd w:val="clear" w:color="auto" w:fill="auto"/>
                            <w:vAlign w:val="center"/>
                          </w:tcPr>
                          <w:p w14:paraId="73E4AF15" w14:textId="77777777" w:rsidR="00A87C65" w:rsidRPr="00346EBD" w:rsidRDefault="00A87C65" w:rsidP="005056C8">
                            <w:pPr>
                              <w:pStyle w:val="ACLText"/>
                              <w:jc w:val="left"/>
                              <w:rPr>
                                <w:rFonts w:eastAsia="新細明體"/>
                                <w:b/>
                                <w:bCs/>
                                <w:sz w:val="20"/>
                                <w:szCs w:val="20"/>
                                <w:lang w:eastAsia="zh-TW"/>
                              </w:rPr>
                            </w:pPr>
                            <w:r w:rsidRPr="00346EBD">
                              <w:rPr>
                                <w:rFonts w:eastAsia="新細明體" w:hint="eastAsia"/>
                                <w:b/>
                                <w:bCs/>
                                <w:sz w:val="20"/>
                                <w:szCs w:val="20"/>
                                <w:lang w:eastAsia="zh-TW"/>
                              </w:rPr>
                              <w:t>T</w:t>
                            </w:r>
                            <w:r w:rsidRPr="00346EBD">
                              <w:rPr>
                                <w:rFonts w:eastAsia="新細明體"/>
                                <w:b/>
                                <w:bCs/>
                                <w:sz w:val="20"/>
                                <w:szCs w:val="20"/>
                                <w:lang w:eastAsia="zh-TW"/>
                              </w:rPr>
                              <w:t>ask</w:t>
                            </w:r>
                          </w:p>
                        </w:tc>
                        <w:tc>
                          <w:tcPr>
                            <w:tcW w:w="0" w:type="auto"/>
                            <w:vAlign w:val="center"/>
                          </w:tcPr>
                          <w:p w14:paraId="271DC100" w14:textId="77777777" w:rsidR="00A87C65" w:rsidRPr="00346EBD" w:rsidRDefault="00A87C65" w:rsidP="005056C8">
                            <w:pPr>
                              <w:pStyle w:val="ACLText"/>
                              <w:jc w:val="left"/>
                              <w:rPr>
                                <w:rFonts w:eastAsia="新細明體"/>
                                <w:b/>
                                <w:bCs/>
                                <w:sz w:val="20"/>
                                <w:szCs w:val="20"/>
                                <w:lang w:eastAsia="zh-TW"/>
                              </w:rPr>
                            </w:pPr>
                            <w:r w:rsidRPr="00346EBD">
                              <w:rPr>
                                <w:rFonts w:eastAsia="新細明體" w:hint="eastAsia"/>
                                <w:b/>
                                <w:bCs/>
                                <w:sz w:val="20"/>
                                <w:szCs w:val="20"/>
                                <w:lang w:eastAsia="zh-TW"/>
                              </w:rPr>
                              <w:t>C</w:t>
                            </w:r>
                            <w:r w:rsidRPr="00346EBD">
                              <w:rPr>
                                <w:rFonts w:eastAsia="新細明體"/>
                                <w:b/>
                                <w:bCs/>
                                <w:sz w:val="20"/>
                                <w:szCs w:val="20"/>
                                <w:lang w:eastAsia="zh-TW"/>
                              </w:rPr>
                              <w:t>lass</w:t>
                            </w:r>
                          </w:p>
                        </w:tc>
                        <w:tc>
                          <w:tcPr>
                            <w:tcW w:w="0" w:type="auto"/>
                            <w:vAlign w:val="center"/>
                          </w:tcPr>
                          <w:p w14:paraId="3B81E6F4" w14:textId="77777777" w:rsidR="00A87C65" w:rsidRPr="00346EBD" w:rsidRDefault="00A87C65" w:rsidP="005056C8">
                            <w:pPr>
                              <w:pStyle w:val="ACLText"/>
                              <w:jc w:val="right"/>
                              <w:rPr>
                                <w:rFonts w:eastAsia="新細明體"/>
                                <w:b/>
                                <w:bCs/>
                                <w:sz w:val="20"/>
                                <w:szCs w:val="20"/>
                                <w:lang w:eastAsia="zh-TW"/>
                              </w:rPr>
                            </w:pPr>
                            <w:r w:rsidRPr="00346EBD">
                              <w:rPr>
                                <w:rFonts w:eastAsia="新細明體" w:hint="eastAsia"/>
                                <w:b/>
                                <w:bCs/>
                                <w:sz w:val="20"/>
                                <w:szCs w:val="20"/>
                                <w:lang w:eastAsia="zh-TW"/>
                              </w:rPr>
                              <w:t>N</w:t>
                            </w:r>
                            <w:r w:rsidRPr="00346EBD">
                              <w:rPr>
                                <w:rFonts w:eastAsia="新細明體"/>
                                <w:b/>
                                <w:bCs/>
                                <w:sz w:val="20"/>
                                <w:szCs w:val="20"/>
                                <w:lang w:eastAsia="zh-TW"/>
                              </w:rPr>
                              <w:t>umber</w:t>
                            </w:r>
                          </w:p>
                        </w:tc>
                      </w:tr>
                      <w:tr w:rsidR="00A87C65" w:rsidRPr="001A5F14" w14:paraId="44D83FC0" w14:textId="77777777" w:rsidTr="002D7BD4">
                        <w:trPr>
                          <w:trHeight w:val="278"/>
                          <w:jc w:val="center"/>
                        </w:trPr>
                        <w:tc>
                          <w:tcPr>
                            <w:tcW w:w="0" w:type="auto"/>
                            <w:vMerge w:val="restart"/>
                            <w:shd w:val="clear" w:color="auto" w:fill="auto"/>
                            <w:vAlign w:val="center"/>
                          </w:tcPr>
                          <w:p w14:paraId="6ACAD07D" w14:textId="431FBEDA"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1</w:t>
                            </w:r>
                          </w:p>
                        </w:tc>
                        <w:tc>
                          <w:tcPr>
                            <w:tcW w:w="0" w:type="auto"/>
                          </w:tcPr>
                          <w:p w14:paraId="01AD2DA5" w14:textId="322F1D82" w:rsidR="00A87C65" w:rsidRPr="00346EBD" w:rsidRDefault="001D78BE" w:rsidP="005056C8">
                            <w:pPr>
                              <w:pStyle w:val="ACLText"/>
                              <w:jc w:val="left"/>
                              <w:rPr>
                                <w:sz w:val="20"/>
                                <w:szCs w:val="20"/>
                              </w:rPr>
                            </w:pPr>
                            <w:r>
                              <w:rPr>
                                <w:sz w:val="20"/>
                                <w:szCs w:val="20"/>
                              </w:rPr>
                              <w:t>U</w:t>
                            </w:r>
                            <w:r w:rsidR="00A87C65" w:rsidRPr="00346EBD">
                              <w:rPr>
                                <w:sz w:val="20"/>
                                <w:szCs w:val="20"/>
                              </w:rPr>
                              <w:t>nlike</w:t>
                            </w:r>
                          </w:p>
                        </w:tc>
                        <w:tc>
                          <w:tcPr>
                            <w:tcW w:w="0" w:type="auto"/>
                          </w:tcPr>
                          <w:p w14:paraId="6BBCCB83" w14:textId="77777777" w:rsidR="00A87C65" w:rsidRPr="00346EBD" w:rsidRDefault="00A87C65" w:rsidP="005056C8">
                            <w:pPr>
                              <w:pStyle w:val="ACLText"/>
                              <w:jc w:val="right"/>
                              <w:rPr>
                                <w:sz w:val="20"/>
                                <w:szCs w:val="20"/>
                              </w:rPr>
                            </w:pPr>
                            <w:r w:rsidRPr="00346EBD">
                              <w:rPr>
                                <w:sz w:val="20"/>
                                <w:szCs w:val="20"/>
                              </w:rPr>
                              <w:t>287 (10%)</w:t>
                            </w:r>
                          </w:p>
                        </w:tc>
                      </w:tr>
                      <w:tr w:rsidR="00A87C65" w:rsidRPr="001A5F14" w14:paraId="778A7E26" w14:textId="77777777" w:rsidTr="002D7BD4">
                        <w:trPr>
                          <w:trHeight w:val="278"/>
                          <w:jc w:val="center"/>
                        </w:trPr>
                        <w:tc>
                          <w:tcPr>
                            <w:tcW w:w="0" w:type="auto"/>
                            <w:vMerge/>
                            <w:shd w:val="clear" w:color="auto" w:fill="auto"/>
                            <w:vAlign w:val="center"/>
                          </w:tcPr>
                          <w:p w14:paraId="37128D88" w14:textId="77777777" w:rsidR="00A87C65" w:rsidRPr="00346EBD" w:rsidRDefault="00A87C65" w:rsidP="005056C8">
                            <w:pPr>
                              <w:pStyle w:val="ACLText"/>
                              <w:jc w:val="left"/>
                              <w:rPr>
                                <w:rFonts w:eastAsia="新細明體"/>
                                <w:sz w:val="20"/>
                                <w:szCs w:val="20"/>
                                <w:lang w:eastAsia="zh-TW"/>
                              </w:rPr>
                            </w:pPr>
                          </w:p>
                        </w:tc>
                        <w:tc>
                          <w:tcPr>
                            <w:tcW w:w="0" w:type="auto"/>
                          </w:tcPr>
                          <w:p w14:paraId="5DCC59A5" w14:textId="548BCCE8" w:rsidR="00A87C65" w:rsidRPr="00346EBD" w:rsidRDefault="001D78BE" w:rsidP="005056C8">
                            <w:pPr>
                              <w:pStyle w:val="ACLText"/>
                              <w:jc w:val="left"/>
                              <w:rPr>
                                <w:sz w:val="20"/>
                                <w:szCs w:val="20"/>
                              </w:rPr>
                            </w:pPr>
                            <w:r>
                              <w:rPr>
                                <w:sz w:val="20"/>
                                <w:szCs w:val="20"/>
                              </w:rPr>
                              <w:t>N</w:t>
                            </w:r>
                            <w:r w:rsidR="00A87C65" w:rsidRPr="00346EBD">
                              <w:rPr>
                                <w:sz w:val="20"/>
                                <w:szCs w:val="20"/>
                              </w:rPr>
                              <w:t>eutral</w:t>
                            </w:r>
                          </w:p>
                        </w:tc>
                        <w:tc>
                          <w:tcPr>
                            <w:tcW w:w="0" w:type="auto"/>
                          </w:tcPr>
                          <w:p w14:paraId="0397F479" w14:textId="77777777" w:rsidR="00A87C65" w:rsidRPr="00346EBD" w:rsidRDefault="00A87C65" w:rsidP="005056C8">
                            <w:pPr>
                              <w:pStyle w:val="ACLText"/>
                              <w:jc w:val="right"/>
                              <w:rPr>
                                <w:sz w:val="20"/>
                                <w:szCs w:val="20"/>
                              </w:rPr>
                            </w:pPr>
                            <w:r w:rsidRPr="00346EBD">
                              <w:rPr>
                                <w:sz w:val="20"/>
                                <w:szCs w:val="20"/>
                              </w:rPr>
                              <w:t>784 (28%)</w:t>
                            </w:r>
                          </w:p>
                        </w:tc>
                      </w:tr>
                      <w:tr w:rsidR="00A87C65" w:rsidRPr="001A5F14" w14:paraId="4C788575" w14:textId="77777777" w:rsidTr="002D7BD4">
                        <w:trPr>
                          <w:trHeight w:val="278"/>
                          <w:jc w:val="center"/>
                        </w:trPr>
                        <w:tc>
                          <w:tcPr>
                            <w:tcW w:w="0" w:type="auto"/>
                            <w:vMerge/>
                            <w:shd w:val="clear" w:color="auto" w:fill="auto"/>
                            <w:vAlign w:val="center"/>
                          </w:tcPr>
                          <w:p w14:paraId="171680DA" w14:textId="77777777" w:rsidR="00A87C65" w:rsidRPr="00346EBD" w:rsidRDefault="00A87C65" w:rsidP="005056C8">
                            <w:pPr>
                              <w:pStyle w:val="ACLText"/>
                              <w:jc w:val="left"/>
                              <w:rPr>
                                <w:rFonts w:eastAsia="新細明體"/>
                                <w:sz w:val="20"/>
                                <w:szCs w:val="20"/>
                                <w:lang w:eastAsia="zh-TW"/>
                              </w:rPr>
                            </w:pPr>
                          </w:p>
                        </w:tc>
                        <w:tc>
                          <w:tcPr>
                            <w:tcW w:w="0" w:type="auto"/>
                          </w:tcPr>
                          <w:p w14:paraId="5559E736" w14:textId="1240C177" w:rsidR="00A87C65" w:rsidRPr="00346EBD" w:rsidRDefault="001D78BE" w:rsidP="005056C8">
                            <w:pPr>
                              <w:pStyle w:val="ACLText"/>
                              <w:jc w:val="left"/>
                              <w:rPr>
                                <w:sz w:val="20"/>
                                <w:szCs w:val="20"/>
                              </w:rPr>
                            </w:pPr>
                            <w:r>
                              <w:rPr>
                                <w:sz w:val="20"/>
                                <w:szCs w:val="20"/>
                              </w:rPr>
                              <w:t>L</w:t>
                            </w:r>
                            <w:r w:rsidR="00A87C65" w:rsidRPr="00346EBD">
                              <w:rPr>
                                <w:sz w:val="20"/>
                                <w:szCs w:val="20"/>
                              </w:rPr>
                              <w:t>ike</w:t>
                            </w:r>
                          </w:p>
                        </w:tc>
                        <w:tc>
                          <w:tcPr>
                            <w:tcW w:w="0" w:type="auto"/>
                          </w:tcPr>
                          <w:p w14:paraId="7507EF69" w14:textId="77777777" w:rsidR="00A87C65" w:rsidRPr="00346EBD" w:rsidRDefault="00A87C65" w:rsidP="005056C8">
                            <w:pPr>
                              <w:pStyle w:val="ACLText"/>
                              <w:jc w:val="right"/>
                              <w:rPr>
                                <w:sz w:val="20"/>
                                <w:szCs w:val="20"/>
                              </w:rPr>
                            </w:pPr>
                            <w:r w:rsidRPr="00346EBD">
                              <w:rPr>
                                <w:sz w:val="20"/>
                                <w:szCs w:val="20"/>
                              </w:rPr>
                              <w:t>1,705 (61%)</w:t>
                            </w:r>
                          </w:p>
                        </w:tc>
                      </w:tr>
                      <w:tr w:rsidR="00A87C65" w:rsidRPr="001A5F14" w14:paraId="2448CE6D" w14:textId="77777777" w:rsidTr="002D7BD4">
                        <w:trPr>
                          <w:trHeight w:val="278"/>
                          <w:jc w:val="center"/>
                        </w:trPr>
                        <w:tc>
                          <w:tcPr>
                            <w:tcW w:w="0" w:type="auto"/>
                            <w:vMerge w:val="restart"/>
                            <w:shd w:val="clear" w:color="auto" w:fill="auto"/>
                            <w:vAlign w:val="center"/>
                          </w:tcPr>
                          <w:p w14:paraId="0E4075F6" w14:textId="2076963B"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2</w:t>
                            </w:r>
                          </w:p>
                        </w:tc>
                        <w:tc>
                          <w:tcPr>
                            <w:tcW w:w="0" w:type="auto"/>
                          </w:tcPr>
                          <w:p w14:paraId="59FA1969" w14:textId="594ABC42" w:rsidR="00A87C65" w:rsidRPr="00346EBD" w:rsidRDefault="001D78BE" w:rsidP="005056C8">
                            <w:pPr>
                              <w:pStyle w:val="ACLText"/>
                              <w:jc w:val="left"/>
                              <w:rPr>
                                <w:sz w:val="20"/>
                                <w:szCs w:val="20"/>
                              </w:rPr>
                            </w:pPr>
                            <w:r>
                              <w:rPr>
                                <w:sz w:val="20"/>
                                <w:szCs w:val="20"/>
                              </w:rPr>
                              <w:t>U</w:t>
                            </w:r>
                            <w:r w:rsidR="00A87C65" w:rsidRPr="00346EBD">
                              <w:rPr>
                                <w:sz w:val="20"/>
                                <w:szCs w:val="20"/>
                              </w:rPr>
                              <w:t>nlike</w:t>
                            </w:r>
                          </w:p>
                        </w:tc>
                        <w:tc>
                          <w:tcPr>
                            <w:tcW w:w="0" w:type="auto"/>
                          </w:tcPr>
                          <w:p w14:paraId="6AADB014" w14:textId="77777777" w:rsidR="00A87C65" w:rsidRPr="00346EBD" w:rsidRDefault="00A87C65" w:rsidP="005056C8">
                            <w:pPr>
                              <w:pStyle w:val="ACLText"/>
                              <w:jc w:val="right"/>
                              <w:rPr>
                                <w:sz w:val="20"/>
                                <w:szCs w:val="20"/>
                              </w:rPr>
                            </w:pPr>
                            <w:r w:rsidRPr="00346EBD">
                              <w:rPr>
                                <w:sz w:val="20"/>
                                <w:szCs w:val="20"/>
                              </w:rPr>
                              <w:t>659 (7%)</w:t>
                            </w:r>
                          </w:p>
                        </w:tc>
                      </w:tr>
                      <w:tr w:rsidR="00A87C65" w:rsidRPr="001A5F14" w14:paraId="182615F1" w14:textId="77777777" w:rsidTr="002D7BD4">
                        <w:trPr>
                          <w:trHeight w:val="278"/>
                          <w:jc w:val="center"/>
                        </w:trPr>
                        <w:tc>
                          <w:tcPr>
                            <w:tcW w:w="0" w:type="auto"/>
                            <w:vMerge/>
                            <w:shd w:val="clear" w:color="auto" w:fill="auto"/>
                            <w:vAlign w:val="center"/>
                          </w:tcPr>
                          <w:p w14:paraId="1823F94D" w14:textId="77777777" w:rsidR="00A87C65" w:rsidRPr="00346EBD" w:rsidRDefault="00A87C65" w:rsidP="005056C8">
                            <w:pPr>
                              <w:pStyle w:val="ACLText"/>
                              <w:jc w:val="left"/>
                              <w:rPr>
                                <w:rFonts w:eastAsia="新細明體"/>
                                <w:sz w:val="20"/>
                                <w:szCs w:val="20"/>
                                <w:lang w:eastAsia="zh-TW"/>
                              </w:rPr>
                            </w:pPr>
                          </w:p>
                        </w:tc>
                        <w:tc>
                          <w:tcPr>
                            <w:tcW w:w="0" w:type="auto"/>
                          </w:tcPr>
                          <w:p w14:paraId="371FC050" w14:textId="23251B80" w:rsidR="00A87C65" w:rsidRPr="00346EBD" w:rsidRDefault="001D78BE" w:rsidP="005056C8">
                            <w:pPr>
                              <w:pStyle w:val="ACLText"/>
                              <w:jc w:val="left"/>
                              <w:rPr>
                                <w:sz w:val="20"/>
                                <w:szCs w:val="20"/>
                              </w:rPr>
                            </w:pPr>
                            <w:r>
                              <w:rPr>
                                <w:sz w:val="20"/>
                                <w:szCs w:val="20"/>
                              </w:rPr>
                              <w:t>N</w:t>
                            </w:r>
                            <w:r w:rsidR="00A87C65" w:rsidRPr="00346EBD">
                              <w:rPr>
                                <w:sz w:val="20"/>
                                <w:szCs w:val="20"/>
                              </w:rPr>
                              <w:t>eutral</w:t>
                            </w:r>
                          </w:p>
                        </w:tc>
                        <w:tc>
                          <w:tcPr>
                            <w:tcW w:w="0" w:type="auto"/>
                          </w:tcPr>
                          <w:p w14:paraId="58217F86" w14:textId="77777777" w:rsidR="00A87C65" w:rsidRPr="00346EBD" w:rsidRDefault="00A87C65" w:rsidP="005056C8">
                            <w:pPr>
                              <w:pStyle w:val="ACLText"/>
                              <w:jc w:val="right"/>
                              <w:rPr>
                                <w:sz w:val="20"/>
                                <w:szCs w:val="20"/>
                              </w:rPr>
                            </w:pPr>
                            <w:r w:rsidRPr="00346EBD">
                              <w:rPr>
                                <w:sz w:val="20"/>
                                <w:szCs w:val="20"/>
                              </w:rPr>
                              <w:t>5,842 (60%)</w:t>
                            </w:r>
                          </w:p>
                        </w:tc>
                      </w:tr>
                      <w:tr w:rsidR="00A87C65" w:rsidRPr="001A5F14" w14:paraId="1AA6C221" w14:textId="77777777" w:rsidTr="002D7BD4">
                        <w:trPr>
                          <w:trHeight w:val="278"/>
                          <w:jc w:val="center"/>
                        </w:trPr>
                        <w:tc>
                          <w:tcPr>
                            <w:tcW w:w="0" w:type="auto"/>
                            <w:vMerge/>
                            <w:shd w:val="clear" w:color="auto" w:fill="auto"/>
                            <w:vAlign w:val="center"/>
                          </w:tcPr>
                          <w:p w14:paraId="0824855D" w14:textId="77777777" w:rsidR="00A87C65" w:rsidRPr="00346EBD" w:rsidRDefault="00A87C65" w:rsidP="005056C8">
                            <w:pPr>
                              <w:pStyle w:val="ACLText"/>
                              <w:jc w:val="left"/>
                              <w:rPr>
                                <w:rFonts w:eastAsia="新細明體"/>
                                <w:sz w:val="20"/>
                                <w:szCs w:val="20"/>
                                <w:lang w:eastAsia="zh-TW"/>
                              </w:rPr>
                            </w:pPr>
                          </w:p>
                        </w:tc>
                        <w:tc>
                          <w:tcPr>
                            <w:tcW w:w="0" w:type="auto"/>
                          </w:tcPr>
                          <w:p w14:paraId="7C1CE6D8" w14:textId="619CCA13" w:rsidR="00A87C65" w:rsidRPr="00346EBD" w:rsidRDefault="001D78BE" w:rsidP="005056C8">
                            <w:pPr>
                              <w:pStyle w:val="ACLText"/>
                              <w:jc w:val="left"/>
                              <w:rPr>
                                <w:sz w:val="20"/>
                                <w:szCs w:val="20"/>
                              </w:rPr>
                            </w:pPr>
                            <w:r>
                              <w:rPr>
                                <w:sz w:val="20"/>
                                <w:szCs w:val="20"/>
                              </w:rPr>
                              <w:t>L</w:t>
                            </w:r>
                            <w:r w:rsidR="00A87C65" w:rsidRPr="00346EBD">
                              <w:rPr>
                                <w:sz w:val="20"/>
                                <w:szCs w:val="20"/>
                              </w:rPr>
                              <w:t>ike</w:t>
                            </w:r>
                          </w:p>
                        </w:tc>
                        <w:tc>
                          <w:tcPr>
                            <w:tcW w:w="0" w:type="auto"/>
                          </w:tcPr>
                          <w:p w14:paraId="7BD0F728" w14:textId="77777777" w:rsidR="00A87C65" w:rsidRPr="00346EBD" w:rsidRDefault="00A87C65" w:rsidP="005056C8">
                            <w:pPr>
                              <w:pStyle w:val="ACLText"/>
                              <w:jc w:val="right"/>
                              <w:rPr>
                                <w:sz w:val="20"/>
                                <w:szCs w:val="20"/>
                              </w:rPr>
                            </w:pPr>
                            <w:r w:rsidRPr="00346EBD">
                              <w:rPr>
                                <w:sz w:val="20"/>
                                <w:szCs w:val="20"/>
                              </w:rPr>
                              <w:t>3,274 (33%)</w:t>
                            </w:r>
                          </w:p>
                        </w:tc>
                      </w:tr>
                      <w:tr w:rsidR="00A87C65" w:rsidRPr="001A5F14" w14:paraId="16571EB7" w14:textId="77777777" w:rsidTr="002D7BD4">
                        <w:trPr>
                          <w:trHeight w:val="278"/>
                          <w:jc w:val="center"/>
                        </w:trPr>
                        <w:tc>
                          <w:tcPr>
                            <w:tcW w:w="0" w:type="auto"/>
                            <w:vMerge w:val="restart"/>
                            <w:shd w:val="clear" w:color="auto" w:fill="auto"/>
                            <w:vAlign w:val="center"/>
                          </w:tcPr>
                          <w:p w14:paraId="0A722490" w14:textId="19753784" w:rsidR="00A87C65" w:rsidRPr="00346EBD" w:rsidRDefault="00A87C65" w:rsidP="005056C8">
                            <w:pPr>
                              <w:pStyle w:val="ACLText"/>
                              <w:jc w:val="left"/>
                              <w:rPr>
                                <w:rFonts w:eastAsia="新細明體"/>
                                <w:sz w:val="20"/>
                                <w:szCs w:val="20"/>
                                <w:lang w:eastAsia="zh-TW"/>
                              </w:rPr>
                            </w:pPr>
                            <w:r w:rsidRPr="00346EBD">
                              <w:rPr>
                                <w:rFonts w:eastAsia="新細明體" w:hint="eastAsia"/>
                                <w:sz w:val="20"/>
                                <w:szCs w:val="20"/>
                                <w:lang w:eastAsia="zh-TW"/>
                              </w:rPr>
                              <w:t>T</w:t>
                            </w:r>
                            <w:r>
                              <w:rPr>
                                <w:rFonts w:eastAsia="新細明體"/>
                                <w:sz w:val="20"/>
                                <w:szCs w:val="20"/>
                                <w:lang w:eastAsia="zh-TW"/>
                              </w:rPr>
                              <w:t>3</w:t>
                            </w:r>
                          </w:p>
                        </w:tc>
                        <w:tc>
                          <w:tcPr>
                            <w:tcW w:w="0" w:type="auto"/>
                          </w:tcPr>
                          <w:p w14:paraId="57F1611B" w14:textId="57012D2B" w:rsidR="00A87C65" w:rsidRPr="00346EBD" w:rsidRDefault="001D78BE" w:rsidP="005056C8">
                            <w:pPr>
                              <w:pStyle w:val="ACLText"/>
                              <w:jc w:val="left"/>
                              <w:rPr>
                                <w:sz w:val="20"/>
                                <w:szCs w:val="20"/>
                              </w:rPr>
                            </w:pPr>
                            <w:r>
                              <w:rPr>
                                <w:sz w:val="20"/>
                                <w:szCs w:val="20"/>
                              </w:rPr>
                              <w:t>B</w:t>
                            </w:r>
                            <w:r w:rsidR="00A87C65" w:rsidRPr="00346EBD">
                              <w:rPr>
                                <w:sz w:val="20"/>
                                <w:szCs w:val="20"/>
                              </w:rPr>
                              <w:t>arely excited</w:t>
                            </w:r>
                          </w:p>
                        </w:tc>
                        <w:tc>
                          <w:tcPr>
                            <w:tcW w:w="0" w:type="auto"/>
                          </w:tcPr>
                          <w:p w14:paraId="62273CDF" w14:textId="77777777" w:rsidR="00A87C65" w:rsidRPr="00346EBD" w:rsidRDefault="00A87C65" w:rsidP="005056C8">
                            <w:pPr>
                              <w:pStyle w:val="ACLText"/>
                              <w:jc w:val="right"/>
                              <w:rPr>
                                <w:sz w:val="20"/>
                                <w:szCs w:val="20"/>
                              </w:rPr>
                            </w:pPr>
                            <w:r w:rsidRPr="00346EBD">
                              <w:rPr>
                                <w:sz w:val="20"/>
                                <w:szCs w:val="20"/>
                              </w:rPr>
                              <w:t>2,788 (30%)</w:t>
                            </w:r>
                          </w:p>
                        </w:tc>
                      </w:tr>
                      <w:tr w:rsidR="00A87C65" w:rsidRPr="001A5F14" w14:paraId="27AC69F1" w14:textId="77777777" w:rsidTr="002D7BD4">
                        <w:trPr>
                          <w:trHeight w:val="278"/>
                          <w:jc w:val="center"/>
                        </w:trPr>
                        <w:tc>
                          <w:tcPr>
                            <w:tcW w:w="0" w:type="auto"/>
                            <w:vMerge/>
                            <w:shd w:val="clear" w:color="auto" w:fill="auto"/>
                            <w:vAlign w:val="center"/>
                          </w:tcPr>
                          <w:p w14:paraId="274214F2" w14:textId="77777777" w:rsidR="00A87C65" w:rsidRPr="00346EBD" w:rsidRDefault="00A87C65" w:rsidP="005056C8">
                            <w:pPr>
                              <w:pStyle w:val="ACLText"/>
                              <w:jc w:val="center"/>
                              <w:rPr>
                                <w:rFonts w:eastAsia="新細明體"/>
                                <w:sz w:val="20"/>
                                <w:szCs w:val="20"/>
                                <w:lang w:eastAsia="zh-TW"/>
                              </w:rPr>
                            </w:pPr>
                          </w:p>
                        </w:tc>
                        <w:tc>
                          <w:tcPr>
                            <w:tcW w:w="0" w:type="auto"/>
                          </w:tcPr>
                          <w:p w14:paraId="2D2A3FD0" w14:textId="632EA489" w:rsidR="00A87C65" w:rsidRPr="00346EBD" w:rsidRDefault="001D78BE" w:rsidP="005056C8">
                            <w:pPr>
                              <w:pStyle w:val="ACLText"/>
                              <w:jc w:val="left"/>
                              <w:rPr>
                                <w:sz w:val="20"/>
                                <w:szCs w:val="20"/>
                              </w:rPr>
                            </w:pPr>
                            <w:r>
                              <w:rPr>
                                <w:sz w:val="20"/>
                                <w:szCs w:val="20"/>
                              </w:rPr>
                              <w:t>S</w:t>
                            </w:r>
                            <w:r w:rsidR="00A87C65" w:rsidRPr="00346EBD">
                              <w:rPr>
                                <w:sz w:val="20"/>
                                <w:szCs w:val="20"/>
                              </w:rPr>
                              <w:t>lightly excited</w:t>
                            </w:r>
                          </w:p>
                        </w:tc>
                        <w:tc>
                          <w:tcPr>
                            <w:tcW w:w="0" w:type="auto"/>
                          </w:tcPr>
                          <w:p w14:paraId="48DED55F" w14:textId="77777777" w:rsidR="00A87C65" w:rsidRPr="00346EBD" w:rsidRDefault="00A87C65" w:rsidP="005056C8">
                            <w:pPr>
                              <w:pStyle w:val="ACLText"/>
                              <w:jc w:val="right"/>
                              <w:rPr>
                                <w:sz w:val="20"/>
                                <w:szCs w:val="20"/>
                              </w:rPr>
                            </w:pPr>
                            <w:r w:rsidRPr="00346EBD">
                              <w:rPr>
                                <w:sz w:val="20"/>
                                <w:szCs w:val="20"/>
                              </w:rPr>
                              <w:t>2,478 (27%)</w:t>
                            </w:r>
                          </w:p>
                        </w:tc>
                      </w:tr>
                      <w:tr w:rsidR="00A87C65" w:rsidRPr="001A5F14" w14:paraId="4DF05E20" w14:textId="77777777" w:rsidTr="002D7BD4">
                        <w:trPr>
                          <w:trHeight w:val="278"/>
                          <w:jc w:val="center"/>
                        </w:trPr>
                        <w:tc>
                          <w:tcPr>
                            <w:tcW w:w="0" w:type="auto"/>
                            <w:vMerge/>
                            <w:shd w:val="clear" w:color="auto" w:fill="auto"/>
                            <w:vAlign w:val="center"/>
                          </w:tcPr>
                          <w:p w14:paraId="1C690085" w14:textId="77777777" w:rsidR="00A87C65" w:rsidRPr="00346EBD" w:rsidRDefault="00A87C65" w:rsidP="005056C8">
                            <w:pPr>
                              <w:pStyle w:val="ACLText"/>
                              <w:jc w:val="center"/>
                              <w:rPr>
                                <w:rFonts w:eastAsia="新細明體"/>
                                <w:sz w:val="20"/>
                                <w:szCs w:val="20"/>
                                <w:lang w:eastAsia="zh-TW"/>
                              </w:rPr>
                            </w:pPr>
                          </w:p>
                        </w:tc>
                        <w:tc>
                          <w:tcPr>
                            <w:tcW w:w="0" w:type="auto"/>
                          </w:tcPr>
                          <w:p w14:paraId="0345AA1D" w14:textId="0F6AF46A" w:rsidR="00A87C65" w:rsidRPr="00346EBD" w:rsidRDefault="001D78BE" w:rsidP="005056C8">
                            <w:pPr>
                              <w:pStyle w:val="ACLText"/>
                              <w:jc w:val="left"/>
                              <w:rPr>
                                <w:sz w:val="20"/>
                                <w:szCs w:val="20"/>
                              </w:rPr>
                            </w:pPr>
                            <w:r>
                              <w:rPr>
                                <w:sz w:val="20"/>
                                <w:szCs w:val="20"/>
                              </w:rPr>
                              <w:t>E</w:t>
                            </w:r>
                            <w:r w:rsidR="00A87C65" w:rsidRPr="00346EBD">
                              <w:rPr>
                                <w:sz w:val="20"/>
                                <w:szCs w:val="20"/>
                              </w:rPr>
                              <w:t>xcited</w:t>
                            </w:r>
                          </w:p>
                        </w:tc>
                        <w:tc>
                          <w:tcPr>
                            <w:tcW w:w="0" w:type="auto"/>
                          </w:tcPr>
                          <w:p w14:paraId="229BCC11" w14:textId="77777777" w:rsidR="00A87C65" w:rsidRPr="00346EBD" w:rsidRDefault="00A87C65" w:rsidP="005056C8">
                            <w:pPr>
                              <w:pStyle w:val="ACLText"/>
                              <w:jc w:val="right"/>
                              <w:rPr>
                                <w:sz w:val="20"/>
                                <w:szCs w:val="20"/>
                              </w:rPr>
                            </w:pPr>
                            <w:r w:rsidRPr="00346EBD">
                              <w:rPr>
                                <w:sz w:val="20"/>
                                <w:szCs w:val="20"/>
                              </w:rPr>
                              <w:t>2,341 (25%)</w:t>
                            </w:r>
                          </w:p>
                        </w:tc>
                      </w:tr>
                      <w:tr w:rsidR="00A87C65" w:rsidRPr="001A5F14" w14:paraId="360F4477" w14:textId="77777777" w:rsidTr="002D7BD4">
                        <w:trPr>
                          <w:trHeight w:val="278"/>
                          <w:jc w:val="center"/>
                        </w:trPr>
                        <w:tc>
                          <w:tcPr>
                            <w:tcW w:w="0" w:type="auto"/>
                            <w:vMerge/>
                            <w:shd w:val="clear" w:color="auto" w:fill="auto"/>
                            <w:vAlign w:val="center"/>
                          </w:tcPr>
                          <w:p w14:paraId="1957DA14" w14:textId="77777777" w:rsidR="00A87C65" w:rsidRPr="00346EBD" w:rsidRDefault="00A87C65" w:rsidP="005056C8">
                            <w:pPr>
                              <w:pStyle w:val="ACLText"/>
                              <w:jc w:val="center"/>
                              <w:rPr>
                                <w:rFonts w:eastAsia="新細明體"/>
                                <w:sz w:val="20"/>
                                <w:szCs w:val="20"/>
                                <w:lang w:eastAsia="zh-TW"/>
                              </w:rPr>
                            </w:pPr>
                          </w:p>
                        </w:tc>
                        <w:tc>
                          <w:tcPr>
                            <w:tcW w:w="0" w:type="auto"/>
                          </w:tcPr>
                          <w:p w14:paraId="5A55ECAF" w14:textId="152F356A" w:rsidR="00A87C65" w:rsidRPr="00346EBD" w:rsidRDefault="001D78BE" w:rsidP="005056C8">
                            <w:pPr>
                              <w:pStyle w:val="ACLText"/>
                              <w:jc w:val="left"/>
                              <w:rPr>
                                <w:sz w:val="20"/>
                                <w:szCs w:val="20"/>
                              </w:rPr>
                            </w:pPr>
                            <w:r>
                              <w:rPr>
                                <w:sz w:val="20"/>
                                <w:szCs w:val="20"/>
                              </w:rPr>
                              <w:t>F</w:t>
                            </w:r>
                            <w:r w:rsidR="00A87C65" w:rsidRPr="00346EBD">
                              <w:rPr>
                                <w:sz w:val="20"/>
                                <w:szCs w:val="20"/>
                              </w:rPr>
                              <w:t>airly excited</w:t>
                            </w:r>
                          </w:p>
                        </w:tc>
                        <w:tc>
                          <w:tcPr>
                            <w:tcW w:w="0" w:type="auto"/>
                          </w:tcPr>
                          <w:p w14:paraId="2D65D0FD" w14:textId="77777777" w:rsidR="00A87C65" w:rsidRPr="00346EBD" w:rsidRDefault="00A87C65" w:rsidP="005056C8">
                            <w:pPr>
                              <w:pStyle w:val="ACLText"/>
                              <w:jc w:val="right"/>
                              <w:rPr>
                                <w:sz w:val="20"/>
                                <w:szCs w:val="20"/>
                              </w:rPr>
                            </w:pPr>
                            <w:r w:rsidRPr="00346EBD">
                              <w:rPr>
                                <w:sz w:val="20"/>
                                <w:szCs w:val="20"/>
                              </w:rPr>
                              <w:t>1,136 (12%)</w:t>
                            </w:r>
                          </w:p>
                        </w:tc>
                      </w:tr>
                      <w:tr w:rsidR="00A87C65" w:rsidRPr="001A5F14" w14:paraId="7D5E663F" w14:textId="77777777" w:rsidTr="002D7BD4">
                        <w:trPr>
                          <w:trHeight w:val="105"/>
                          <w:jc w:val="center"/>
                        </w:trPr>
                        <w:tc>
                          <w:tcPr>
                            <w:tcW w:w="0" w:type="auto"/>
                            <w:vMerge/>
                            <w:shd w:val="clear" w:color="auto" w:fill="auto"/>
                            <w:vAlign w:val="center"/>
                          </w:tcPr>
                          <w:p w14:paraId="02C258CF" w14:textId="77777777" w:rsidR="00A87C65" w:rsidRPr="00346EBD" w:rsidRDefault="00A87C65" w:rsidP="005056C8">
                            <w:pPr>
                              <w:pStyle w:val="ACLText"/>
                              <w:jc w:val="center"/>
                              <w:rPr>
                                <w:sz w:val="20"/>
                                <w:szCs w:val="20"/>
                              </w:rPr>
                            </w:pPr>
                          </w:p>
                        </w:tc>
                        <w:tc>
                          <w:tcPr>
                            <w:tcW w:w="0" w:type="auto"/>
                          </w:tcPr>
                          <w:p w14:paraId="74D5ACED" w14:textId="4F20F21B" w:rsidR="00A87C65" w:rsidRPr="00346EBD" w:rsidRDefault="001D78BE" w:rsidP="005056C8">
                            <w:pPr>
                              <w:pStyle w:val="ACLText"/>
                              <w:jc w:val="left"/>
                              <w:rPr>
                                <w:sz w:val="20"/>
                                <w:szCs w:val="20"/>
                              </w:rPr>
                            </w:pPr>
                            <w:r>
                              <w:rPr>
                                <w:sz w:val="20"/>
                                <w:szCs w:val="20"/>
                              </w:rPr>
                              <w:t>H</w:t>
                            </w:r>
                            <w:r w:rsidR="00A87C65" w:rsidRPr="00346EBD">
                              <w:rPr>
                                <w:sz w:val="20"/>
                                <w:szCs w:val="20"/>
                              </w:rPr>
                              <w:t>yper excited</w:t>
                            </w:r>
                          </w:p>
                        </w:tc>
                        <w:tc>
                          <w:tcPr>
                            <w:tcW w:w="0" w:type="auto"/>
                          </w:tcPr>
                          <w:p w14:paraId="4457F4FD" w14:textId="77777777" w:rsidR="00A87C65" w:rsidRPr="00346EBD" w:rsidRDefault="00A87C65" w:rsidP="005056C8">
                            <w:pPr>
                              <w:pStyle w:val="ACLText"/>
                              <w:jc w:val="right"/>
                              <w:rPr>
                                <w:sz w:val="20"/>
                                <w:szCs w:val="20"/>
                              </w:rPr>
                            </w:pPr>
                            <w:r w:rsidRPr="00346EBD">
                              <w:rPr>
                                <w:sz w:val="20"/>
                                <w:szCs w:val="20"/>
                              </w:rPr>
                              <w:t>471 (5%)</w:t>
                            </w:r>
                          </w:p>
                        </w:tc>
                      </w:tr>
                    </w:tbl>
                    <w:p w14:paraId="29858503" w14:textId="4562CA39" w:rsidR="00A87C65" w:rsidRDefault="00A87C65" w:rsidP="00A87C65">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3</w:t>
                      </w:r>
                      <w:r w:rsidR="00DF034A">
                        <w:rPr>
                          <w:noProof/>
                        </w:rPr>
                        <w:fldChar w:fldCharType="end"/>
                      </w:r>
                      <w:r w:rsidRPr="009266A0">
                        <w:rPr>
                          <w:rFonts w:eastAsia="標楷體"/>
                        </w:rPr>
                        <w:t xml:space="preserve">: </w:t>
                      </w:r>
                      <w:r>
                        <w:t xml:space="preserve"> D</w:t>
                      </w:r>
                      <w:r w:rsidRPr="005056C8">
                        <w:t>istribution</w:t>
                      </w:r>
                      <w:r>
                        <w:t xml:space="preserve"> of five tasks.</w:t>
                      </w:r>
                    </w:p>
                  </w:txbxContent>
                </v:textbox>
                <w10:anchorlock/>
              </v:shape>
            </w:pict>
          </mc:Fallback>
        </mc:AlternateContent>
      </w:r>
    </w:p>
    <w:p w14:paraId="608D567E" w14:textId="2B1C7F70" w:rsidR="00040124" w:rsidRDefault="00040124" w:rsidP="00040124">
      <w:pPr>
        <w:pStyle w:val="ACLSubsection"/>
        <w:numPr>
          <w:ilvl w:val="1"/>
          <w:numId w:val="3"/>
        </w:numPr>
        <w:ind w:left="562" w:hanging="562"/>
        <w:rPr>
          <w:rFonts w:eastAsia="標楷體"/>
          <w:lang w:eastAsia="zh-TW"/>
        </w:rPr>
      </w:pPr>
      <w:r>
        <w:rPr>
          <w:rFonts w:eastAsia="標楷體"/>
          <w:lang w:eastAsia="zh-TW"/>
        </w:rPr>
        <w:t>Experiment design</w:t>
      </w:r>
    </w:p>
    <w:p w14:paraId="7B8D0652" w14:textId="74852D53" w:rsidR="009B24AF" w:rsidRPr="00C41C8F" w:rsidRDefault="009B24AF" w:rsidP="009B24AF">
      <w:pPr>
        <w:pStyle w:val="ACLText"/>
        <w:rPr>
          <w:rFonts w:eastAsia="標楷體"/>
        </w:rPr>
      </w:pPr>
      <w:r w:rsidRPr="008B1291">
        <w:rPr>
          <w:rFonts w:eastAsia="標楷體"/>
        </w:rPr>
        <w:t xml:space="preserve">In this section, </w:t>
      </w:r>
      <w:r>
        <w:rPr>
          <w:rFonts w:eastAsia="標楷體"/>
          <w:lang w:eastAsia="zh-TW"/>
        </w:rPr>
        <w:t>w</w:t>
      </w:r>
      <w:r w:rsidRPr="00C41C8F">
        <w:rPr>
          <w:rFonts w:eastAsia="標楷體"/>
        </w:rPr>
        <w:t>e introduce the process of building multiple classifiers.</w:t>
      </w:r>
      <w:r>
        <w:rPr>
          <w:rFonts w:eastAsia="標楷體"/>
        </w:rPr>
        <w:t xml:space="preserve"> M</w:t>
      </w:r>
      <w:r w:rsidRPr="00C41C8F">
        <w:rPr>
          <w:rFonts w:eastAsia="標楷體"/>
        </w:rPr>
        <w:t xml:space="preserve">ultiple models </w:t>
      </w:r>
      <w:r>
        <w:rPr>
          <w:rFonts w:eastAsia="標楷體"/>
        </w:rPr>
        <w:t xml:space="preserve">are </w:t>
      </w:r>
      <w:r w:rsidRPr="00C41C8F">
        <w:rPr>
          <w:rFonts w:eastAsia="標楷體"/>
        </w:rPr>
        <w:t xml:space="preserve">shown in Table 4 </w:t>
      </w:r>
      <w:r>
        <w:rPr>
          <w:rFonts w:eastAsia="標楷體"/>
        </w:rPr>
        <w:t xml:space="preserve">and </w:t>
      </w:r>
      <w:r w:rsidRPr="00C41C8F">
        <w:rPr>
          <w:rFonts w:eastAsia="標楷體"/>
        </w:rPr>
        <w:t>are conducted with different parameters. Through experiments, we configure the best parameters on each model to predict different aspects of sentiment analysis.</w:t>
      </w:r>
    </w:p>
    <w:p w14:paraId="7F51ADFF" w14:textId="1DCE44D0" w:rsidR="009B24AF" w:rsidRDefault="009B24AF" w:rsidP="009B24AF">
      <w:pPr>
        <w:pStyle w:val="ACLText"/>
        <w:rPr>
          <w:rFonts w:eastAsia="標楷體"/>
          <w:lang w:eastAsia="zh-TW"/>
        </w:rPr>
      </w:pPr>
      <w:r w:rsidRPr="009266A0">
        <w:rPr>
          <w:rFonts w:eastAsia="標楷體"/>
          <w:noProof/>
          <w:lang w:eastAsia="zh-TW"/>
        </w:rPr>
        <mc:AlternateContent>
          <mc:Choice Requires="wps">
            <w:drawing>
              <wp:inline distT="0" distB="0" distL="0" distR="0" wp14:anchorId="65C22F29" wp14:editId="0D088FE9">
                <wp:extent cx="2696210" cy="2050868"/>
                <wp:effectExtent l="0" t="0" r="0" b="0"/>
                <wp:docPr id="2" name="Text Box 3"/>
                <wp:cNvGraphicFramePr/>
                <a:graphic xmlns:a="http://schemas.openxmlformats.org/drawingml/2006/main">
                  <a:graphicData uri="http://schemas.microsoft.com/office/word/2010/wordprocessingShape">
                    <wps:wsp>
                      <wps:cNvSpPr txBox="1"/>
                      <wps:spPr>
                        <a:xfrm>
                          <a:off x="0" y="0"/>
                          <a:ext cx="2696210" cy="205086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91"/>
                              <w:gridCol w:w="3327"/>
                            </w:tblGrid>
                            <w:tr w:rsidR="009B24AF" w:rsidRPr="001A5F14" w14:paraId="3E7DFC35" w14:textId="77777777" w:rsidTr="00B82500">
                              <w:trPr>
                                <w:trHeight w:val="309"/>
                                <w:jc w:val="center"/>
                              </w:trPr>
                              <w:tc>
                                <w:tcPr>
                                  <w:tcW w:w="751" w:type="pct"/>
                                  <w:vAlign w:val="center"/>
                                </w:tcPr>
                                <w:p w14:paraId="36686E9D" w14:textId="77777777" w:rsidR="009B24AF" w:rsidRPr="00346EBD" w:rsidRDefault="009B24AF" w:rsidP="005056C8">
                                  <w:pPr>
                                    <w:pStyle w:val="ACLText"/>
                                    <w:jc w:val="left"/>
                                    <w:rPr>
                                      <w:rFonts w:eastAsia="新細明體"/>
                                      <w:b/>
                                      <w:bCs/>
                                      <w:sz w:val="20"/>
                                      <w:szCs w:val="20"/>
                                      <w:lang w:eastAsia="zh-TW"/>
                                    </w:rPr>
                                  </w:pPr>
                                  <w:r w:rsidRPr="00346EBD">
                                    <w:rPr>
                                      <w:rFonts w:eastAsia="新細明體" w:hint="eastAsia"/>
                                      <w:b/>
                                      <w:bCs/>
                                      <w:sz w:val="20"/>
                                      <w:szCs w:val="20"/>
                                      <w:lang w:eastAsia="zh-TW"/>
                                    </w:rPr>
                                    <w:t>M</w:t>
                                  </w:r>
                                  <w:r w:rsidRPr="00346EBD">
                                    <w:rPr>
                                      <w:rFonts w:eastAsia="新細明體"/>
                                      <w:b/>
                                      <w:bCs/>
                                      <w:sz w:val="20"/>
                                      <w:szCs w:val="20"/>
                                      <w:lang w:eastAsia="zh-TW"/>
                                    </w:rPr>
                                    <w:t>odel</w:t>
                                  </w:r>
                                </w:p>
                              </w:tc>
                              <w:tc>
                                <w:tcPr>
                                  <w:tcW w:w="4249" w:type="pct"/>
                                  <w:vAlign w:val="center"/>
                                </w:tcPr>
                                <w:p w14:paraId="5F684723" w14:textId="77777777" w:rsidR="009B24AF" w:rsidRPr="00346EBD" w:rsidRDefault="009B24AF" w:rsidP="00AA1919">
                                  <w:pPr>
                                    <w:pStyle w:val="ACLText"/>
                                    <w:jc w:val="left"/>
                                    <w:rPr>
                                      <w:rFonts w:eastAsia="新細明體"/>
                                      <w:b/>
                                      <w:bCs/>
                                      <w:sz w:val="20"/>
                                      <w:szCs w:val="20"/>
                                      <w:lang w:eastAsia="zh-TW"/>
                                    </w:rPr>
                                  </w:pPr>
                                  <w:r w:rsidRPr="00346EBD">
                                    <w:rPr>
                                      <w:rFonts w:eastAsia="新細明體" w:hint="eastAsia"/>
                                      <w:b/>
                                      <w:bCs/>
                                      <w:sz w:val="20"/>
                                      <w:szCs w:val="20"/>
                                      <w:lang w:eastAsia="zh-TW"/>
                                    </w:rPr>
                                    <w:t>D</w:t>
                                  </w:r>
                                  <w:r w:rsidRPr="00346EBD">
                                    <w:rPr>
                                      <w:rFonts w:eastAsia="新細明體"/>
                                      <w:b/>
                                      <w:bCs/>
                                      <w:sz w:val="20"/>
                                      <w:szCs w:val="20"/>
                                      <w:lang w:eastAsia="zh-TW"/>
                                    </w:rPr>
                                    <w:t>escription</w:t>
                                  </w:r>
                                </w:p>
                              </w:tc>
                            </w:tr>
                            <w:tr w:rsidR="009B24AF" w:rsidRPr="001A5F14" w14:paraId="5B86B016" w14:textId="77777777" w:rsidTr="00B82500">
                              <w:trPr>
                                <w:trHeight w:val="278"/>
                                <w:jc w:val="center"/>
                              </w:trPr>
                              <w:tc>
                                <w:tcPr>
                                  <w:tcW w:w="751" w:type="pct"/>
                                </w:tcPr>
                                <w:p w14:paraId="024145B7" w14:textId="77777777" w:rsidR="009B24AF" w:rsidRPr="00346EBD" w:rsidRDefault="009B24AF" w:rsidP="00AA1919">
                                  <w:pPr>
                                    <w:pStyle w:val="ACLText"/>
                                    <w:jc w:val="left"/>
                                    <w:rPr>
                                      <w:sz w:val="20"/>
                                      <w:szCs w:val="20"/>
                                    </w:rPr>
                                  </w:pPr>
                                  <w:r w:rsidRPr="00346EBD">
                                    <w:rPr>
                                      <w:sz w:val="20"/>
                                      <w:szCs w:val="20"/>
                                    </w:rPr>
                                    <w:t>M1</w:t>
                                  </w:r>
                                </w:p>
                              </w:tc>
                              <w:tc>
                                <w:tcPr>
                                  <w:tcW w:w="4249" w:type="pct"/>
                                </w:tcPr>
                                <w:p w14:paraId="1D1C2366" w14:textId="77777777" w:rsidR="009B24AF" w:rsidRPr="00346EBD" w:rsidRDefault="009B24AF" w:rsidP="00AA1919">
                                  <w:pPr>
                                    <w:pStyle w:val="ACLText"/>
                                    <w:jc w:val="left"/>
                                    <w:rPr>
                                      <w:sz w:val="20"/>
                                      <w:szCs w:val="20"/>
                                    </w:rPr>
                                  </w:pPr>
                                  <w:r w:rsidRPr="00346EBD">
                                    <w:rPr>
                                      <w:sz w:val="20"/>
                                      <w:szCs w:val="20"/>
                                    </w:rPr>
                                    <w:t xml:space="preserve">BERT model using </w:t>
                                  </w:r>
                                  <w:r w:rsidRPr="00346EBD">
                                    <w:rPr>
                                      <w:i/>
                                      <w:sz w:val="20"/>
                                      <w:szCs w:val="20"/>
                                    </w:rPr>
                                    <w:t xml:space="preserve">bert-base-multilingual-cased </w:t>
                                  </w:r>
                                  <w:r w:rsidRPr="00346EBD">
                                    <w:rPr>
                                      <w:sz w:val="20"/>
                                      <w:szCs w:val="20"/>
                                    </w:rPr>
                                    <w:t>pre-trained model.</w:t>
                                  </w:r>
                                </w:p>
                              </w:tc>
                            </w:tr>
                            <w:tr w:rsidR="009B24AF" w:rsidRPr="001A5F14" w14:paraId="5BE3905D" w14:textId="77777777" w:rsidTr="00B82500">
                              <w:trPr>
                                <w:trHeight w:val="278"/>
                                <w:jc w:val="center"/>
                              </w:trPr>
                              <w:tc>
                                <w:tcPr>
                                  <w:tcW w:w="751" w:type="pct"/>
                                </w:tcPr>
                                <w:p w14:paraId="591E1707"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2</w:t>
                                  </w:r>
                                </w:p>
                              </w:tc>
                              <w:tc>
                                <w:tcPr>
                                  <w:tcW w:w="4249" w:type="pct"/>
                                </w:tcPr>
                                <w:p w14:paraId="72665BFB" w14:textId="77777777" w:rsidR="009B24AF" w:rsidRPr="00346EBD" w:rsidRDefault="009B24AF" w:rsidP="00AA1919">
                                  <w:pPr>
                                    <w:pStyle w:val="ACLText"/>
                                    <w:jc w:val="left"/>
                                    <w:rPr>
                                      <w:sz w:val="20"/>
                                      <w:szCs w:val="20"/>
                                    </w:rPr>
                                  </w:pPr>
                                  <w:r w:rsidRPr="00346EBD">
                                    <w:rPr>
                                      <w:sz w:val="20"/>
                                      <w:szCs w:val="20"/>
                                    </w:rPr>
                                    <w:t xml:space="preserve">BERT model using </w:t>
                                  </w:r>
                                  <w:r w:rsidRPr="00346EBD">
                                    <w:rPr>
                                      <w:i/>
                                      <w:sz w:val="20"/>
                                      <w:szCs w:val="20"/>
                                    </w:rPr>
                                    <w:t>distilbert-base-multilingual-cased</w:t>
                                  </w:r>
                                  <w:r w:rsidRPr="00346EBD">
                                    <w:rPr>
                                      <w:sz w:val="20"/>
                                      <w:szCs w:val="20"/>
                                    </w:rPr>
                                    <w:t xml:space="preserve"> pre-trained model.</w:t>
                                  </w:r>
                                </w:p>
                              </w:tc>
                            </w:tr>
                            <w:tr w:rsidR="009B24AF" w:rsidRPr="001A5F14" w14:paraId="56AF2F97" w14:textId="77777777" w:rsidTr="00B82500">
                              <w:trPr>
                                <w:trHeight w:val="278"/>
                                <w:jc w:val="center"/>
                              </w:trPr>
                              <w:tc>
                                <w:tcPr>
                                  <w:tcW w:w="751" w:type="pct"/>
                                </w:tcPr>
                                <w:p w14:paraId="44261414" w14:textId="77777777" w:rsidR="009B24AF" w:rsidRPr="00346EBD" w:rsidRDefault="009B24AF" w:rsidP="00AA1919">
                                  <w:pPr>
                                    <w:pStyle w:val="ACLText"/>
                                    <w:jc w:val="left"/>
                                    <w:rPr>
                                      <w:rFonts w:eastAsia="新細明體"/>
                                      <w:sz w:val="20"/>
                                      <w:szCs w:val="20"/>
                                      <w:lang w:eastAsia="zh-TW"/>
                                    </w:rPr>
                                  </w:pPr>
                                  <w:r w:rsidRPr="00346EBD">
                                    <w:rPr>
                                      <w:rFonts w:eastAsia="新細明體"/>
                                      <w:sz w:val="20"/>
                                      <w:szCs w:val="20"/>
                                      <w:lang w:eastAsia="zh-TW"/>
                                    </w:rPr>
                                    <w:t>M3</w:t>
                                  </w:r>
                                </w:p>
                              </w:tc>
                              <w:tc>
                                <w:tcPr>
                                  <w:tcW w:w="4249" w:type="pct"/>
                                </w:tcPr>
                                <w:p w14:paraId="03DD2A5F" w14:textId="77777777" w:rsidR="009B24AF" w:rsidRPr="00346EBD" w:rsidRDefault="009B24AF" w:rsidP="00AA1919">
                                  <w:pPr>
                                    <w:pStyle w:val="ACLText"/>
                                    <w:jc w:val="left"/>
                                    <w:rPr>
                                      <w:sz w:val="20"/>
                                      <w:szCs w:val="20"/>
                                    </w:rPr>
                                  </w:pPr>
                                  <w:r w:rsidRPr="00346EBD">
                                    <w:rPr>
                                      <w:sz w:val="20"/>
                                      <w:szCs w:val="20"/>
                                    </w:rPr>
                                    <w:t>RandomForest + TF-IDF</w:t>
                                  </w:r>
                                </w:p>
                              </w:tc>
                            </w:tr>
                            <w:tr w:rsidR="009B24AF" w:rsidRPr="001A5F14" w14:paraId="0CA3D70E" w14:textId="77777777" w:rsidTr="00B82500">
                              <w:trPr>
                                <w:trHeight w:val="278"/>
                                <w:jc w:val="center"/>
                              </w:trPr>
                              <w:tc>
                                <w:tcPr>
                                  <w:tcW w:w="751" w:type="pct"/>
                                </w:tcPr>
                                <w:p w14:paraId="19C18CB9"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4</w:t>
                                  </w:r>
                                </w:p>
                              </w:tc>
                              <w:tc>
                                <w:tcPr>
                                  <w:tcW w:w="4249" w:type="pct"/>
                                </w:tcPr>
                                <w:p w14:paraId="31405905" w14:textId="77777777" w:rsidR="009B24AF" w:rsidRPr="00346EBD" w:rsidRDefault="009B24AF" w:rsidP="00AA1919">
                                  <w:pPr>
                                    <w:pStyle w:val="ACLText"/>
                                    <w:jc w:val="left"/>
                                    <w:rPr>
                                      <w:sz w:val="20"/>
                                      <w:szCs w:val="20"/>
                                    </w:rPr>
                                  </w:pPr>
                                  <w:r w:rsidRPr="00346EBD">
                                    <w:rPr>
                                      <w:sz w:val="20"/>
                                      <w:szCs w:val="20"/>
                                    </w:rPr>
                                    <w:t>Xgboost + TF-IDF</w:t>
                                  </w:r>
                                </w:p>
                              </w:tc>
                            </w:tr>
                            <w:tr w:rsidR="009B24AF" w:rsidRPr="001A5F14" w14:paraId="2D657503" w14:textId="77777777" w:rsidTr="00B82500">
                              <w:trPr>
                                <w:trHeight w:val="278"/>
                                <w:jc w:val="center"/>
                              </w:trPr>
                              <w:tc>
                                <w:tcPr>
                                  <w:tcW w:w="751" w:type="pct"/>
                                </w:tcPr>
                                <w:p w14:paraId="047DFD72"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5</w:t>
                                  </w:r>
                                </w:p>
                              </w:tc>
                              <w:tc>
                                <w:tcPr>
                                  <w:tcW w:w="4249" w:type="pct"/>
                                </w:tcPr>
                                <w:p w14:paraId="7070AB38" w14:textId="77777777" w:rsidR="009B24AF" w:rsidRPr="00346EBD" w:rsidRDefault="009B24AF" w:rsidP="00AA1919">
                                  <w:pPr>
                                    <w:pStyle w:val="ACLText"/>
                                    <w:jc w:val="left"/>
                                    <w:rPr>
                                      <w:sz w:val="20"/>
                                      <w:szCs w:val="20"/>
                                    </w:rPr>
                                  </w:pPr>
                                  <w:r w:rsidRPr="00346EBD">
                                    <w:rPr>
                                      <w:sz w:val="20"/>
                                      <w:szCs w:val="20"/>
                                    </w:rPr>
                                    <w:t>SVM + TF-IDF</w:t>
                                  </w:r>
                                </w:p>
                              </w:tc>
                            </w:tr>
                            <w:tr w:rsidR="009B24AF" w:rsidRPr="001A5F14" w14:paraId="000D059B" w14:textId="77777777" w:rsidTr="00B82500">
                              <w:trPr>
                                <w:trHeight w:val="278"/>
                                <w:jc w:val="center"/>
                              </w:trPr>
                              <w:tc>
                                <w:tcPr>
                                  <w:tcW w:w="751" w:type="pct"/>
                                </w:tcPr>
                                <w:p w14:paraId="5D0B229C" w14:textId="49E6B1E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00B82500">
                                    <w:rPr>
                                      <w:rFonts w:eastAsia="新細明體"/>
                                      <w:sz w:val="20"/>
                                      <w:szCs w:val="20"/>
                                      <w:lang w:eastAsia="zh-TW"/>
                                    </w:rPr>
                                    <w:t>6</w:t>
                                  </w:r>
                                </w:p>
                              </w:tc>
                              <w:tc>
                                <w:tcPr>
                                  <w:tcW w:w="4249" w:type="pct"/>
                                </w:tcPr>
                                <w:p w14:paraId="0F3BB149" w14:textId="77777777" w:rsidR="009B24AF" w:rsidRPr="00346EBD" w:rsidRDefault="009B24AF" w:rsidP="00AA1919">
                                  <w:pPr>
                                    <w:pStyle w:val="ACLText"/>
                                    <w:jc w:val="left"/>
                                    <w:rPr>
                                      <w:sz w:val="20"/>
                                      <w:szCs w:val="20"/>
                                    </w:rPr>
                                  </w:pPr>
                                  <w:r w:rsidRPr="00346EBD">
                                    <w:rPr>
                                      <w:sz w:val="20"/>
                                      <w:szCs w:val="20"/>
                                    </w:rPr>
                                    <w:t>FastText + embedding</w:t>
                                  </w:r>
                                </w:p>
                              </w:tc>
                            </w:tr>
                          </w:tbl>
                          <w:p w14:paraId="22193663" w14:textId="6C7B80A5" w:rsidR="009B24AF" w:rsidRDefault="009B24AF" w:rsidP="009B24AF">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4</w:t>
                            </w:r>
                            <w:r w:rsidR="00DF034A">
                              <w:rPr>
                                <w:noProof/>
                              </w:rPr>
                              <w:fldChar w:fldCharType="end"/>
                            </w:r>
                            <w:r w:rsidRPr="00471846">
                              <w:t xml:space="preserve">:  </w:t>
                            </w:r>
                            <w:r>
                              <w:t xml:space="preserve">There are </w:t>
                            </w:r>
                            <w:r w:rsidR="00B82500">
                              <w:t>six</w:t>
                            </w:r>
                            <w:r>
                              <w:t xml:space="preserve"> models use to solve </w:t>
                            </w:r>
                            <w:r w:rsidR="00B82500">
                              <w:t>three</w:t>
                            </w:r>
                            <w:r>
                              <w:t xml:space="preserve"> tasks.</w:t>
                            </w:r>
                          </w:p>
                          <w:p w14:paraId="45CB281A" w14:textId="77777777" w:rsidR="00B82500" w:rsidRPr="00B82500" w:rsidRDefault="00B82500" w:rsidP="00B82500">
                            <w:pPr>
                              <w:pStyle w:val="ACL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C22F29" id="_x0000_s1029" type="#_x0000_t202" style="width:212.3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" filled="f" stroked="f">
                <v:textbox>
                  <w:txbxContent>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91"/>
                        <w:gridCol w:w="3327"/>
                      </w:tblGrid>
                      <w:tr w:rsidR="009B24AF" w:rsidRPr="001A5F14" w14:paraId="3E7DFC35" w14:textId="77777777" w:rsidTr="00B82500">
                        <w:trPr>
                          <w:trHeight w:val="309"/>
                          <w:jc w:val="center"/>
                        </w:trPr>
                        <w:tc>
                          <w:tcPr>
                            <w:tcW w:w="751" w:type="pct"/>
                            <w:vAlign w:val="center"/>
                          </w:tcPr>
                          <w:p w14:paraId="36686E9D" w14:textId="77777777" w:rsidR="009B24AF" w:rsidRPr="00346EBD" w:rsidRDefault="009B24AF" w:rsidP="005056C8">
                            <w:pPr>
                              <w:pStyle w:val="ACLText"/>
                              <w:jc w:val="left"/>
                              <w:rPr>
                                <w:rFonts w:eastAsia="新細明體"/>
                                <w:b/>
                                <w:bCs/>
                                <w:sz w:val="20"/>
                                <w:szCs w:val="20"/>
                                <w:lang w:eastAsia="zh-TW"/>
                              </w:rPr>
                            </w:pPr>
                            <w:r w:rsidRPr="00346EBD">
                              <w:rPr>
                                <w:rFonts w:eastAsia="新細明體" w:hint="eastAsia"/>
                                <w:b/>
                                <w:bCs/>
                                <w:sz w:val="20"/>
                                <w:szCs w:val="20"/>
                                <w:lang w:eastAsia="zh-TW"/>
                              </w:rPr>
                              <w:t>M</w:t>
                            </w:r>
                            <w:r w:rsidRPr="00346EBD">
                              <w:rPr>
                                <w:rFonts w:eastAsia="新細明體"/>
                                <w:b/>
                                <w:bCs/>
                                <w:sz w:val="20"/>
                                <w:szCs w:val="20"/>
                                <w:lang w:eastAsia="zh-TW"/>
                              </w:rPr>
                              <w:t>odel</w:t>
                            </w:r>
                          </w:p>
                        </w:tc>
                        <w:tc>
                          <w:tcPr>
                            <w:tcW w:w="4249" w:type="pct"/>
                            <w:vAlign w:val="center"/>
                          </w:tcPr>
                          <w:p w14:paraId="5F684723" w14:textId="77777777" w:rsidR="009B24AF" w:rsidRPr="00346EBD" w:rsidRDefault="009B24AF" w:rsidP="00AA1919">
                            <w:pPr>
                              <w:pStyle w:val="ACLText"/>
                              <w:jc w:val="left"/>
                              <w:rPr>
                                <w:rFonts w:eastAsia="新細明體"/>
                                <w:b/>
                                <w:bCs/>
                                <w:sz w:val="20"/>
                                <w:szCs w:val="20"/>
                                <w:lang w:eastAsia="zh-TW"/>
                              </w:rPr>
                            </w:pPr>
                            <w:r w:rsidRPr="00346EBD">
                              <w:rPr>
                                <w:rFonts w:eastAsia="新細明體" w:hint="eastAsia"/>
                                <w:b/>
                                <w:bCs/>
                                <w:sz w:val="20"/>
                                <w:szCs w:val="20"/>
                                <w:lang w:eastAsia="zh-TW"/>
                              </w:rPr>
                              <w:t>D</w:t>
                            </w:r>
                            <w:r w:rsidRPr="00346EBD">
                              <w:rPr>
                                <w:rFonts w:eastAsia="新細明體"/>
                                <w:b/>
                                <w:bCs/>
                                <w:sz w:val="20"/>
                                <w:szCs w:val="20"/>
                                <w:lang w:eastAsia="zh-TW"/>
                              </w:rPr>
                              <w:t>escription</w:t>
                            </w:r>
                          </w:p>
                        </w:tc>
                      </w:tr>
                      <w:tr w:rsidR="009B24AF" w:rsidRPr="001A5F14" w14:paraId="5B86B016" w14:textId="77777777" w:rsidTr="00B82500">
                        <w:trPr>
                          <w:trHeight w:val="278"/>
                          <w:jc w:val="center"/>
                        </w:trPr>
                        <w:tc>
                          <w:tcPr>
                            <w:tcW w:w="751" w:type="pct"/>
                          </w:tcPr>
                          <w:p w14:paraId="024145B7" w14:textId="77777777" w:rsidR="009B24AF" w:rsidRPr="00346EBD" w:rsidRDefault="009B24AF" w:rsidP="00AA1919">
                            <w:pPr>
                              <w:pStyle w:val="ACLText"/>
                              <w:jc w:val="left"/>
                              <w:rPr>
                                <w:sz w:val="20"/>
                                <w:szCs w:val="20"/>
                              </w:rPr>
                            </w:pPr>
                            <w:r w:rsidRPr="00346EBD">
                              <w:rPr>
                                <w:sz w:val="20"/>
                                <w:szCs w:val="20"/>
                              </w:rPr>
                              <w:t>M1</w:t>
                            </w:r>
                          </w:p>
                        </w:tc>
                        <w:tc>
                          <w:tcPr>
                            <w:tcW w:w="4249" w:type="pct"/>
                          </w:tcPr>
                          <w:p w14:paraId="1D1C2366" w14:textId="77777777" w:rsidR="009B24AF" w:rsidRPr="00346EBD" w:rsidRDefault="009B24AF" w:rsidP="00AA1919">
                            <w:pPr>
                              <w:pStyle w:val="ACLText"/>
                              <w:jc w:val="left"/>
                              <w:rPr>
                                <w:sz w:val="20"/>
                                <w:szCs w:val="20"/>
                              </w:rPr>
                            </w:pPr>
                            <w:r w:rsidRPr="00346EBD">
                              <w:rPr>
                                <w:sz w:val="20"/>
                                <w:szCs w:val="20"/>
                              </w:rPr>
                              <w:t xml:space="preserve">BERT model using </w:t>
                            </w:r>
                            <w:r w:rsidRPr="00346EBD">
                              <w:rPr>
                                <w:i/>
                                <w:sz w:val="20"/>
                                <w:szCs w:val="20"/>
                              </w:rPr>
                              <w:t xml:space="preserve">bert-base-multilingual-cased </w:t>
                            </w:r>
                            <w:r w:rsidRPr="00346EBD">
                              <w:rPr>
                                <w:sz w:val="20"/>
                                <w:szCs w:val="20"/>
                              </w:rPr>
                              <w:t>pre-trained model.</w:t>
                            </w:r>
                          </w:p>
                        </w:tc>
                      </w:tr>
                      <w:tr w:rsidR="009B24AF" w:rsidRPr="001A5F14" w14:paraId="5BE3905D" w14:textId="77777777" w:rsidTr="00B82500">
                        <w:trPr>
                          <w:trHeight w:val="278"/>
                          <w:jc w:val="center"/>
                        </w:trPr>
                        <w:tc>
                          <w:tcPr>
                            <w:tcW w:w="751" w:type="pct"/>
                          </w:tcPr>
                          <w:p w14:paraId="591E1707"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2</w:t>
                            </w:r>
                          </w:p>
                        </w:tc>
                        <w:tc>
                          <w:tcPr>
                            <w:tcW w:w="4249" w:type="pct"/>
                          </w:tcPr>
                          <w:p w14:paraId="72665BFB" w14:textId="77777777" w:rsidR="009B24AF" w:rsidRPr="00346EBD" w:rsidRDefault="009B24AF" w:rsidP="00AA1919">
                            <w:pPr>
                              <w:pStyle w:val="ACLText"/>
                              <w:jc w:val="left"/>
                              <w:rPr>
                                <w:sz w:val="20"/>
                                <w:szCs w:val="20"/>
                              </w:rPr>
                            </w:pPr>
                            <w:r w:rsidRPr="00346EBD">
                              <w:rPr>
                                <w:sz w:val="20"/>
                                <w:szCs w:val="20"/>
                              </w:rPr>
                              <w:t xml:space="preserve">BERT model using </w:t>
                            </w:r>
                            <w:r w:rsidRPr="00346EBD">
                              <w:rPr>
                                <w:i/>
                                <w:sz w:val="20"/>
                                <w:szCs w:val="20"/>
                              </w:rPr>
                              <w:t>distilbert-base-multilingual-cased</w:t>
                            </w:r>
                            <w:r w:rsidRPr="00346EBD">
                              <w:rPr>
                                <w:sz w:val="20"/>
                                <w:szCs w:val="20"/>
                              </w:rPr>
                              <w:t xml:space="preserve"> pre-trained model.</w:t>
                            </w:r>
                          </w:p>
                        </w:tc>
                      </w:tr>
                      <w:tr w:rsidR="009B24AF" w:rsidRPr="001A5F14" w14:paraId="56AF2F97" w14:textId="77777777" w:rsidTr="00B82500">
                        <w:trPr>
                          <w:trHeight w:val="278"/>
                          <w:jc w:val="center"/>
                        </w:trPr>
                        <w:tc>
                          <w:tcPr>
                            <w:tcW w:w="751" w:type="pct"/>
                          </w:tcPr>
                          <w:p w14:paraId="44261414" w14:textId="77777777" w:rsidR="009B24AF" w:rsidRPr="00346EBD" w:rsidRDefault="009B24AF" w:rsidP="00AA1919">
                            <w:pPr>
                              <w:pStyle w:val="ACLText"/>
                              <w:jc w:val="left"/>
                              <w:rPr>
                                <w:rFonts w:eastAsia="新細明體"/>
                                <w:sz w:val="20"/>
                                <w:szCs w:val="20"/>
                                <w:lang w:eastAsia="zh-TW"/>
                              </w:rPr>
                            </w:pPr>
                            <w:r w:rsidRPr="00346EBD">
                              <w:rPr>
                                <w:rFonts w:eastAsia="新細明體"/>
                                <w:sz w:val="20"/>
                                <w:szCs w:val="20"/>
                                <w:lang w:eastAsia="zh-TW"/>
                              </w:rPr>
                              <w:t>M3</w:t>
                            </w:r>
                          </w:p>
                        </w:tc>
                        <w:tc>
                          <w:tcPr>
                            <w:tcW w:w="4249" w:type="pct"/>
                          </w:tcPr>
                          <w:p w14:paraId="03DD2A5F" w14:textId="77777777" w:rsidR="009B24AF" w:rsidRPr="00346EBD" w:rsidRDefault="009B24AF" w:rsidP="00AA1919">
                            <w:pPr>
                              <w:pStyle w:val="ACLText"/>
                              <w:jc w:val="left"/>
                              <w:rPr>
                                <w:sz w:val="20"/>
                                <w:szCs w:val="20"/>
                              </w:rPr>
                            </w:pPr>
                            <w:r w:rsidRPr="00346EBD">
                              <w:rPr>
                                <w:sz w:val="20"/>
                                <w:szCs w:val="20"/>
                              </w:rPr>
                              <w:t>RandomForest + TF-IDF</w:t>
                            </w:r>
                          </w:p>
                        </w:tc>
                      </w:tr>
                      <w:tr w:rsidR="009B24AF" w:rsidRPr="001A5F14" w14:paraId="0CA3D70E" w14:textId="77777777" w:rsidTr="00B82500">
                        <w:trPr>
                          <w:trHeight w:val="278"/>
                          <w:jc w:val="center"/>
                        </w:trPr>
                        <w:tc>
                          <w:tcPr>
                            <w:tcW w:w="751" w:type="pct"/>
                          </w:tcPr>
                          <w:p w14:paraId="19C18CB9"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4</w:t>
                            </w:r>
                          </w:p>
                        </w:tc>
                        <w:tc>
                          <w:tcPr>
                            <w:tcW w:w="4249" w:type="pct"/>
                          </w:tcPr>
                          <w:p w14:paraId="31405905" w14:textId="77777777" w:rsidR="009B24AF" w:rsidRPr="00346EBD" w:rsidRDefault="009B24AF" w:rsidP="00AA1919">
                            <w:pPr>
                              <w:pStyle w:val="ACLText"/>
                              <w:jc w:val="left"/>
                              <w:rPr>
                                <w:sz w:val="20"/>
                                <w:szCs w:val="20"/>
                              </w:rPr>
                            </w:pPr>
                            <w:r w:rsidRPr="00346EBD">
                              <w:rPr>
                                <w:sz w:val="20"/>
                                <w:szCs w:val="20"/>
                              </w:rPr>
                              <w:t>Xgboost + TF-IDF</w:t>
                            </w:r>
                          </w:p>
                        </w:tc>
                      </w:tr>
                      <w:tr w:rsidR="009B24AF" w:rsidRPr="001A5F14" w14:paraId="2D657503" w14:textId="77777777" w:rsidTr="00B82500">
                        <w:trPr>
                          <w:trHeight w:val="278"/>
                          <w:jc w:val="center"/>
                        </w:trPr>
                        <w:tc>
                          <w:tcPr>
                            <w:tcW w:w="751" w:type="pct"/>
                          </w:tcPr>
                          <w:p w14:paraId="047DFD72" w14:textId="7777777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Pr="00346EBD">
                              <w:rPr>
                                <w:rFonts w:eastAsia="新細明體"/>
                                <w:sz w:val="20"/>
                                <w:szCs w:val="20"/>
                                <w:lang w:eastAsia="zh-TW"/>
                              </w:rPr>
                              <w:t>5</w:t>
                            </w:r>
                          </w:p>
                        </w:tc>
                        <w:tc>
                          <w:tcPr>
                            <w:tcW w:w="4249" w:type="pct"/>
                          </w:tcPr>
                          <w:p w14:paraId="7070AB38" w14:textId="77777777" w:rsidR="009B24AF" w:rsidRPr="00346EBD" w:rsidRDefault="009B24AF" w:rsidP="00AA1919">
                            <w:pPr>
                              <w:pStyle w:val="ACLText"/>
                              <w:jc w:val="left"/>
                              <w:rPr>
                                <w:sz w:val="20"/>
                                <w:szCs w:val="20"/>
                              </w:rPr>
                            </w:pPr>
                            <w:r w:rsidRPr="00346EBD">
                              <w:rPr>
                                <w:sz w:val="20"/>
                                <w:szCs w:val="20"/>
                              </w:rPr>
                              <w:t>SVM + TF-IDF</w:t>
                            </w:r>
                          </w:p>
                        </w:tc>
                      </w:tr>
                      <w:tr w:rsidR="009B24AF" w:rsidRPr="001A5F14" w14:paraId="000D059B" w14:textId="77777777" w:rsidTr="00B82500">
                        <w:trPr>
                          <w:trHeight w:val="278"/>
                          <w:jc w:val="center"/>
                        </w:trPr>
                        <w:tc>
                          <w:tcPr>
                            <w:tcW w:w="751" w:type="pct"/>
                          </w:tcPr>
                          <w:p w14:paraId="5D0B229C" w14:textId="49E6B1E7" w:rsidR="009B24AF" w:rsidRPr="00346EBD" w:rsidRDefault="009B24AF" w:rsidP="00AA1919">
                            <w:pPr>
                              <w:pStyle w:val="ACLText"/>
                              <w:jc w:val="left"/>
                              <w:rPr>
                                <w:rFonts w:eastAsia="新細明體"/>
                                <w:sz w:val="20"/>
                                <w:szCs w:val="20"/>
                                <w:lang w:eastAsia="zh-TW"/>
                              </w:rPr>
                            </w:pPr>
                            <w:r w:rsidRPr="00346EBD">
                              <w:rPr>
                                <w:rFonts w:eastAsia="新細明體" w:hint="eastAsia"/>
                                <w:sz w:val="20"/>
                                <w:szCs w:val="20"/>
                                <w:lang w:eastAsia="zh-TW"/>
                              </w:rPr>
                              <w:t>M</w:t>
                            </w:r>
                            <w:r w:rsidR="00B82500">
                              <w:rPr>
                                <w:rFonts w:eastAsia="新細明體"/>
                                <w:sz w:val="20"/>
                                <w:szCs w:val="20"/>
                                <w:lang w:eastAsia="zh-TW"/>
                              </w:rPr>
                              <w:t>6</w:t>
                            </w:r>
                          </w:p>
                        </w:tc>
                        <w:tc>
                          <w:tcPr>
                            <w:tcW w:w="4249" w:type="pct"/>
                          </w:tcPr>
                          <w:p w14:paraId="0F3BB149" w14:textId="77777777" w:rsidR="009B24AF" w:rsidRPr="00346EBD" w:rsidRDefault="009B24AF" w:rsidP="00AA1919">
                            <w:pPr>
                              <w:pStyle w:val="ACLText"/>
                              <w:jc w:val="left"/>
                              <w:rPr>
                                <w:sz w:val="20"/>
                                <w:szCs w:val="20"/>
                              </w:rPr>
                            </w:pPr>
                            <w:r w:rsidRPr="00346EBD">
                              <w:rPr>
                                <w:sz w:val="20"/>
                                <w:szCs w:val="20"/>
                              </w:rPr>
                              <w:t>FastText + embedding</w:t>
                            </w:r>
                          </w:p>
                        </w:tc>
                      </w:tr>
                    </w:tbl>
                    <w:p w14:paraId="22193663" w14:textId="6C7B80A5" w:rsidR="009B24AF" w:rsidRDefault="009B24AF" w:rsidP="009B24AF">
                      <w:pPr>
                        <w:pStyle w:val="ab"/>
                        <w:spacing w:before="60" w:line="240" w:lineRule="auto"/>
                        <w:jc w:val="both"/>
                      </w:pPr>
                      <w:r w:rsidRPr="00471846">
                        <w:t xml:space="preserve">Table </w:t>
                      </w:r>
                      <w:r w:rsidR="00DF034A">
                        <w:fldChar w:fldCharType="begin"/>
                      </w:r>
                      <w:r w:rsidR="00DF034A">
                        <w:instrText xml:space="preserve"> SEQ Table \* ARABIC </w:instrText>
                      </w:r>
                      <w:r w:rsidR="00DF034A">
                        <w:fldChar w:fldCharType="separate"/>
                      </w:r>
                      <w:r w:rsidR="005128BF">
                        <w:rPr>
                          <w:noProof/>
                        </w:rPr>
                        <w:t>4</w:t>
                      </w:r>
                      <w:r w:rsidR="00DF034A">
                        <w:rPr>
                          <w:noProof/>
                        </w:rPr>
                        <w:fldChar w:fldCharType="end"/>
                      </w:r>
                      <w:r w:rsidRPr="00471846">
                        <w:t xml:space="preserve">:  </w:t>
                      </w:r>
                      <w:r>
                        <w:t xml:space="preserve">There are </w:t>
                      </w:r>
                      <w:r w:rsidR="00B82500">
                        <w:t>six</w:t>
                      </w:r>
                      <w:r>
                        <w:t xml:space="preserve"> models use to solve </w:t>
                      </w:r>
                      <w:r w:rsidR="00B82500">
                        <w:t>three</w:t>
                      </w:r>
                      <w:r>
                        <w:t xml:space="preserve"> tasks.</w:t>
                      </w:r>
                    </w:p>
                    <w:p w14:paraId="45CB281A" w14:textId="77777777" w:rsidR="00B82500" w:rsidRPr="00B82500" w:rsidRDefault="00B82500" w:rsidP="00B82500">
                      <w:pPr>
                        <w:pStyle w:val="ACLText"/>
                      </w:pPr>
                    </w:p>
                  </w:txbxContent>
                </v:textbox>
                <w10:anchorlock/>
              </v:shape>
            </w:pict>
          </mc:Fallback>
        </mc:AlternateContent>
      </w:r>
    </w:p>
    <w:p w14:paraId="4FBFCA38" w14:textId="1E19268D" w:rsidR="00B82500" w:rsidRDefault="00530B76" w:rsidP="00B82500">
      <w:pPr>
        <w:pStyle w:val="ACLTextFirstLine"/>
        <w:rPr>
          <w:rFonts w:eastAsia="標楷體"/>
        </w:rPr>
      </w:pPr>
      <w:r>
        <w:rPr>
          <w:rFonts w:eastAsia="標楷體"/>
        </w:rPr>
        <w:t>W</w:t>
      </w:r>
      <w:r w:rsidR="00B82500" w:rsidRPr="00B82500">
        <w:rPr>
          <w:rFonts w:eastAsia="標楷體"/>
        </w:rPr>
        <w:t xml:space="preserve">e use 5-fold cross-validation to ensure the performance for all models. </w:t>
      </w:r>
      <w:r>
        <w:rPr>
          <w:rFonts w:eastAsia="標楷體"/>
        </w:rPr>
        <w:t xml:space="preserve">By </w:t>
      </w:r>
      <w:r w:rsidRPr="005A0DD8">
        <w:t>fixedly set k=5 to our dataset</w:t>
      </w:r>
      <w:r>
        <w:rPr>
          <w:rFonts w:eastAsia="標楷體"/>
        </w:rPr>
        <w:t xml:space="preserve">, </w:t>
      </w:r>
      <w:r w:rsidR="00B82500" w:rsidRPr="00B82500">
        <w:rPr>
          <w:rFonts w:eastAsia="標楷體"/>
        </w:rPr>
        <w:t>80% of the data</w:t>
      </w:r>
      <w:r>
        <w:rPr>
          <w:rFonts w:eastAsia="標楷體"/>
        </w:rPr>
        <w:t xml:space="preserve"> for</w:t>
      </w:r>
      <w:r w:rsidR="00B82500" w:rsidRPr="00B82500">
        <w:rPr>
          <w:rFonts w:eastAsia="標楷體"/>
        </w:rPr>
        <w:t xml:space="preserve"> training and 20% for testing in each fold. After conducting experiments, we evaluate and interpret the performances of different models through the suitable metrics used for classification problems: overall accuracy and F1-score. These tasks are all be performed by Google Colab GPU.</w:t>
      </w:r>
    </w:p>
    <w:p w14:paraId="533A5155" w14:textId="756801B7" w:rsidR="00B82500" w:rsidRDefault="00B82500" w:rsidP="00B82500">
      <w:pPr>
        <w:pStyle w:val="ACLTextFirstLine"/>
        <w:rPr>
          <w:rFonts w:eastAsia="標楷體"/>
        </w:rPr>
      </w:pPr>
      <w:r w:rsidRPr="004C44A2">
        <w:rPr>
          <w:rFonts w:eastAsia="標楷體"/>
        </w:rPr>
        <w:t xml:space="preserve">Selecting the correct parameters is </w:t>
      </w:r>
      <w:r w:rsidR="00530B76">
        <w:rPr>
          <w:rFonts w:eastAsia="標楷體"/>
        </w:rPr>
        <w:t>vital</w:t>
      </w:r>
      <w:r w:rsidRPr="004C44A2">
        <w:rPr>
          <w:rFonts w:eastAsia="標楷體"/>
        </w:rPr>
        <w:t xml:space="preserve"> to attain maximizing model performance. A set of experimented parameters based on their influence </w:t>
      </w:r>
      <w:r w:rsidRPr="004C44A2">
        <w:rPr>
          <w:rFonts w:eastAsia="標楷體"/>
        </w:rPr>
        <w:t>on the models are conducted in our paper. In deep learning and B</w:t>
      </w:r>
      <w:r>
        <w:rPr>
          <w:rFonts w:eastAsia="標楷體"/>
        </w:rPr>
        <w:t>ERT</w:t>
      </w:r>
      <w:r w:rsidRPr="004C44A2">
        <w:rPr>
          <w:rFonts w:eastAsia="標楷體"/>
        </w:rPr>
        <w:t xml:space="preserve"> experiments, parameters such as batch</w:t>
      </w:r>
      <w:r>
        <w:rPr>
          <w:rFonts w:eastAsia="標楷體"/>
        </w:rPr>
        <w:t xml:space="preserve"> </w:t>
      </w:r>
      <w:r w:rsidRPr="004C44A2">
        <w:rPr>
          <w:rFonts w:eastAsia="標楷體"/>
        </w:rPr>
        <w:t>size</w:t>
      </w:r>
      <w:r>
        <w:rPr>
          <w:rFonts w:eastAsia="標楷體"/>
        </w:rPr>
        <w:t>s (32 and 64)</w:t>
      </w:r>
      <w:r w:rsidRPr="004C44A2">
        <w:rPr>
          <w:rFonts w:eastAsia="標楷體"/>
        </w:rPr>
        <w:t>, dropout rate</w:t>
      </w:r>
      <w:r>
        <w:rPr>
          <w:rFonts w:eastAsia="標楷體"/>
        </w:rPr>
        <w:t>s (0.1 and 0.5)</w:t>
      </w:r>
      <w:r w:rsidRPr="004C44A2">
        <w:rPr>
          <w:rFonts w:eastAsia="標楷體"/>
        </w:rPr>
        <w:t>, and learning rate</w:t>
      </w:r>
      <w:r>
        <w:rPr>
          <w:rFonts w:eastAsia="標楷體"/>
        </w:rPr>
        <w:t>s</w:t>
      </w:r>
      <w:r w:rsidRPr="004C44A2">
        <w:rPr>
          <w:rFonts w:eastAsia="標楷體"/>
        </w:rPr>
        <w:t xml:space="preserve"> </w:t>
      </w:r>
      <w:r>
        <w:rPr>
          <w:rFonts w:eastAsia="標楷體"/>
        </w:rPr>
        <w:t xml:space="preserve">(0.001 and 0.005) </w:t>
      </w:r>
      <w:r w:rsidRPr="004C44A2">
        <w:rPr>
          <w:rFonts w:eastAsia="標楷體"/>
        </w:rPr>
        <w:t xml:space="preserve">are considered. </w:t>
      </w:r>
    </w:p>
    <w:p w14:paraId="0D32B176" w14:textId="1D6229C3" w:rsidR="00B82500" w:rsidRPr="00B82500" w:rsidRDefault="00B4796D" w:rsidP="00B4796D">
      <w:pPr>
        <w:pStyle w:val="ACLTextFirstLine"/>
        <w:rPr>
          <w:rFonts w:eastAsia="標楷體"/>
        </w:rPr>
      </w:pPr>
      <w:r w:rsidRPr="00B4796D">
        <w:t>By experimenting with numerous combinations of parameters, finally, we configure the best parameter for each algorithm and use it to predict the test dataset.</w:t>
      </w:r>
      <w:r>
        <w:t xml:space="preserve"> </w:t>
      </w:r>
      <w:r w:rsidRPr="00B4796D">
        <w:t>However, the classification in each indicator may not be equally distributed, so accuracy is not efficiently reflecting the model’s performance. Thus, we also use F1-score to measures models’ performance.</w:t>
      </w:r>
    </w:p>
    <w:p w14:paraId="20B10B0B" w14:textId="43F7F353" w:rsidR="00040124" w:rsidRDefault="00040124" w:rsidP="00040124">
      <w:pPr>
        <w:pStyle w:val="ACLSubsection"/>
        <w:numPr>
          <w:ilvl w:val="1"/>
          <w:numId w:val="3"/>
        </w:numPr>
        <w:ind w:left="562" w:hanging="562"/>
        <w:rPr>
          <w:rFonts w:eastAsia="標楷體"/>
          <w:lang w:eastAsia="zh-TW"/>
        </w:rPr>
      </w:pPr>
      <w:r>
        <w:rPr>
          <w:rFonts w:eastAsia="標楷體" w:hint="eastAsia"/>
          <w:lang w:eastAsia="zh-TW"/>
        </w:rPr>
        <w:t>Re</w:t>
      </w:r>
      <w:r>
        <w:rPr>
          <w:rFonts w:eastAsia="標楷體"/>
          <w:lang w:eastAsia="zh-TW"/>
        </w:rPr>
        <w:t>sults</w:t>
      </w:r>
    </w:p>
    <w:p w14:paraId="1A3E99B0" w14:textId="6854BBAC" w:rsidR="00614CBE" w:rsidRDefault="00614CBE" w:rsidP="00614CBE">
      <w:pPr>
        <w:pStyle w:val="ACLText"/>
        <w:rPr>
          <w:rFonts w:eastAsia="標楷體"/>
        </w:rPr>
      </w:pPr>
      <w:r w:rsidRPr="00F41C18">
        <w:rPr>
          <w:rFonts w:eastAsia="標楷體"/>
        </w:rPr>
        <w:t xml:space="preserve">Figure </w:t>
      </w:r>
      <w:r>
        <w:rPr>
          <w:rFonts w:eastAsia="標楷體"/>
        </w:rPr>
        <w:t>2</w:t>
      </w:r>
      <w:r w:rsidRPr="00F41C18">
        <w:rPr>
          <w:rFonts w:eastAsia="標楷體"/>
        </w:rPr>
        <w:t xml:space="preserve"> shows the result of</w:t>
      </w:r>
      <w:r>
        <w:rPr>
          <w:rFonts w:eastAsia="標楷體"/>
        </w:rPr>
        <w:t xml:space="preserve"> the </w:t>
      </w:r>
      <w:r w:rsidRPr="00F41C18">
        <w:rPr>
          <w:rFonts w:eastAsia="標楷體"/>
        </w:rPr>
        <w:t xml:space="preserve">audience’s sentiment towards YouTubers. The threshold </w:t>
      </w:r>
      <w:r w:rsidR="0020608A">
        <w:rPr>
          <w:rFonts w:eastAsia="標楷體"/>
        </w:rPr>
        <w:t xml:space="preserve">of model performance </w:t>
      </w:r>
      <w:r w:rsidRPr="00F41C18">
        <w:rPr>
          <w:rFonts w:eastAsia="標楷體"/>
        </w:rPr>
        <w:t>is set as 0.</w:t>
      </w:r>
      <w:r w:rsidR="0020608A">
        <w:rPr>
          <w:rFonts w:eastAsia="標楷體"/>
        </w:rPr>
        <w:t>5</w:t>
      </w:r>
      <w:r w:rsidRPr="00F41C18">
        <w:rPr>
          <w:rFonts w:eastAsia="標楷體"/>
        </w:rPr>
        <w:t xml:space="preserve"> according</w:t>
      </w:r>
      <w:r w:rsidR="0020608A">
        <w:rPr>
          <w:rFonts w:eastAsia="標楷體"/>
        </w:rPr>
        <w:t xml:space="preserve"> to </w:t>
      </w:r>
      <w:r w:rsidR="008D1266">
        <w:rPr>
          <w:rFonts w:eastAsia="標楷體"/>
        </w:rPr>
        <w:t xml:space="preserve">the performance of </w:t>
      </w:r>
      <w:r w:rsidR="0020608A">
        <w:rPr>
          <w:rFonts w:eastAsia="標楷體"/>
        </w:rPr>
        <w:t>machine learning-based algorism</w:t>
      </w:r>
      <w:r w:rsidR="008D1266">
        <w:rPr>
          <w:rFonts w:eastAsia="標楷體"/>
        </w:rPr>
        <w:t>s</w:t>
      </w:r>
      <w:r w:rsidRPr="00F41C18">
        <w:rPr>
          <w:rFonts w:eastAsia="標楷體"/>
        </w:rPr>
        <w:t xml:space="preserve">. </w:t>
      </w:r>
      <w:r w:rsidR="0020608A" w:rsidRPr="0020608A">
        <w:rPr>
          <w:rFonts w:eastAsia="標楷體"/>
        </w:rPr>
        <w:t>B</w:t>
      </w:r>
      <w:r w:rsidR="005A6EB1">
        <w:rPr>
          <w:rFonts w:eastAsia="標楷體"/>
        </w:rPr>
        <w:t>ERT</w:t>
      </w:r>
      <w:r w:rsidR="0020608A" w:rsidRPr="0020608A">
        <w:rPr>
          <w:rFonts w:eastAsia="標楷體"/>
        </w:rPr>
        <w:t>-based classifier</w:t>
      </w:r>
      <w:r w:rsidR="008D1266">
        <w:rPr>
          <w:rFonts w:eastAsia="標楷體"/>
        </w:rPr>
        <w:t>s</w:t>
      </w:r>
      <w:r w:rsidR="0020608A" w:rsidRPr="0020608A">
        <w:rPr>
          <w:rFonts w:eastAsia="標楷體"/>
        </w:rPr>
        <w:t xml:space="preserve"> and deep learning-based classifier have similar outcomes, </w:t>
      </w:r>
      <w:r w:rsidR="008D1266">
        <w:rPr>
          <w:rFonts w:eastAsia="標楷體"/>
        </w:rPr>
        <w:t>and thus</w:t>
      </w:r>
      <w:r w:rsidR="008D1266" w:rsidRPr="0020608A">
        <w:rPr>
          <w:rFonts w:eastAsia="標楷體"/>
        </w:rPr>
        <w:t xml:space="preserve"> </w:t>
      </w:r>
      <w:r w:rsidR="0020608A" w:rsidRPr="0020608A">
        <w:rPr>
          <w:rFonts w:eastAsia="標楷體"/>
        </w:rPr>
        <w:t>are all better than the machine learning-based classifier</w:t>
      </w:r>
      <w:r w:rsidR="008D1266">
        <w:rPr>
          <w:rFonts w:eastAsia="標楷體"/>
        </w:rPr>
        <w:t>s</w:t>
      </w:r>
      <w:r w:rsidR="0020608A" w:rsidRPr="0020608A">
        <w:rPr>
          <w:rFonts w:eastAsia="標楷體"/>
        </w:rPr>
        <w:t>.</w:t>
      </w:r>
    </w:p>
    <w:tbl>
      <w:tblPr>
        <w:tblW w:w="0" w:type="auto"/>
        <w:tblLook w:val="04A0" w:firstRow="1" w:lastRow="0" w:firstColumn="1" w:lastColumn="0" w:noHBand="0" w:noVBand="1"/>
      </w:tblPr>
      <w:tblGrid>
        <w:gridCol w:w="4349"/>
      </w:tblGrid>
      <w:tr w:rsidR="00614CBE" w:rsidRPr="009266A0" w14:paraId="7A9E90A7" w14:textId="77777777" w:rsidTr="002779F5">
        <w:tc>
          <w:tcPr>
            <w:tcW w:w="4349" w:type="dxa"/>
          </w:tcPr>
          <w:p w14:paraId="3665CE0D" w14:textId="6462236E" w:rsidR="00614CBE" w:rsidRPr="009266A0" w:rsidRDefault="00AD5A64" w:rsidP="002779F5">
            <w:pPr>
              <w:spacing w:after="0" w:line="240" w:lineRule="auto"/>
              <w:rPr>
                <w:rFonts w:eastAsia="標楷體"/>
              </w:rPr>
            </w:pPr>
            <w:r>
              <w:rPr>
                <w:rFonts w:eastAsia="標楷體"/>
                <w:noProof/>
              </w:rPr>
              <w:drawing>
                <wp:inline distT="0" distB="0" distL="0" distR="0" wp14:anchorId="23F62B86" wp14:editId="35F0711F">
                  <wp:extent cx="2761615" cy="1177925"/>
                  <wp:effectExtent l="0" t="0" r="0" b="317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1615" cy="1177925"/>
                          </a:xfrm>
                          <a:prstGeom prst="rect">
                            <a:avLst/>
                          </a:prstGeom>
                        </pic:spPr>
                      </pic:pic>
                    </a:graphicData>
                  </a:graphic>
                </wp:inline>
              </w:drawing>
            </w:r>
          </w:p>
        </w:tc>
      </w:tr>
      <w:tr w:rsidR="00614CBE" w:rsidRPr="009266A0" w14:paraId="6019A424" w14:textId="77777777" w:rsidTr="002779F5">
        <w:tc>
          <w:tcPr>
            <w:tcW w:w="4349" w:type="dxa"/>
          </w:tcPr>
          <w:p w14:paraId="30203EE5" w14:textId="67DA4711" w:rsidR="00614CBE" w:rsidRPr="009266A0" w:rsidRDefault="00614CBE" w:rsidP="002779F5">
            <w:pPr>
              <w:pStyle w:val="ACLCaptionLong"/>
              <w:framePr w:hSpace="0" w:wrap="auto" w:xAlign="left" w:yAlign="inline"/>
              <w:spacing w:before="60" w:afterLines="50" w:after="120"/>
              <w:suppressOverlap w:val="0"/>
              <w:jc w:val="both"/>
              <w:rPr>
                <w:rFonts w:eastAsia="標楷體"/>
                <w:b/>
              </w:rPr>
            </w:pPr>
            <w:r w:rsidRPr="009266A0">
              <w:rPr>
                <w:rFonts w:eastAsia="標楷體"/>
              </w:rPr>
              <w:t xml:space="preserve">Figure </w:t>
            </w:r>
            <w:r>
              <w:rPr>
                <w:rFonts w:eastAsia="標楷體"/>
              </w:rPr>
              <w:t>2</w:t>
            </w:r>
            <w:r w:rsidRPr="009266A0">
              <w:rPr>
                <w:rFonts w:eastAsia="標楷體"/>
              </w:rPr>
              <w:t xml:space="preserve">: </w:t>
            </w:r>
            <w:r>
              <w:t xml:space="preserve"> </w:t>
            </w:r>
            <w:r w:rsidRPr="00F41C18">
              <w:rPr>
                <w:rFonts w:eastAsia="標楷體"/>
              </w:rPr>
              <w:t xml:space="preserve">Performance of models on audience’s sentiment towards </w:t>
            </w:r>
            <w:r>
              <w:rPr>
                <w:rFonts w:eastAsia="標楷體"/>
              </w:rPr>
              <w:t>YouTuber</w:t>
            </w:r>
            <w:r w:rsidRPr="00F41C18">
              <w:rPr>
                <w:rFonts w:eastAsia="標楷體"/>
              </w:rPr>
              <w:t>s</w:t>
            </w:r>
            <w:r>
              <w:rPr>
                <w:rFonts w:eastAsia="標楷體"/>
              </w:rPr>
              <w:t xml:space="preserve"> (T1)</w:t>
            </w:r>
            <w:r w:rsidRPr="00F41C18">
              <w:rPr>
                <w:rFonts w:eastAsia="標楷體"/>
              </w:rPr>
              <w:t>.</w:t>
            </w:r>
          </w:p>
        </w:tc>
      </w:tr>
    </w:tbl>
    <w:p w14:paraId="0F2729D6" w14:textId="35B8A3D0" w:rsidR="00614CBE" w:rsidRPr="00F41C18" w:rsidRDefault="00AD5A64" w:rsidP="00614CBE">
      <w:pPr>
        <w:pStyle w:val="ACLTextFirstLine"/>
        <w:rPr>
          <w:rFonts w:eastAsia="標楷體"/>
        </w:rPr>
      </w:pPr>
      <w:r w:rsidRPr="00AD5A64">
        <w:rPr>
          <w:rFonts w:eastAsia="標楷體"/>
        </w:rPr>
        <w:t>Figure 3 is the result of predicting the audience’s sentiment towards videos. We set the threshold of 0.5 according to the performance of machine learning-based algorism</w:t>
      </w:r>
      <w:r w:rsidR="008D1266">
        <w:rPr>
          <w:rFonts w:eastAsia="標楷體"/>
        </w:rPr>
        <w:t>s</w:t>
      </w:r>
      <w:r w:rsidRPr="00AD5A64">
        <w:rPr>
          <w:rFonts w:eastAsia="標楷體"/>
        </w:rPr>
        <w:t xml:space="preserve">. M3, M4, and M5 </w:t>
      </w:r>
      <w:r w:rsidR="008D1266">
        <w:rPr>
          <w:rFonts w:eastAsia="標楷體"/>
        </w:rPr>
        <w:t>achieve</w:t>
      </w:r>
      <w:r w:rsidR="008D1266" w:rsidRPr="00AD5A64">
        <w:rPr>
          <w:rFonts w:eastAsia="標楷體"/>
        </w:rPr>
        <w:t xml:space="preserve"> </w:t>
      </w:r>
      <w:r w:rsidRPr="00AD5A64">
        <w:rPr>
          <w:rFonts w:eastAsia="標楷體"/>
        </w:rPr>
        <w:t xml:space="preserve">the same score in each </w:t>
      </w:r>
      <w:r w:rsidR="008D1266">
        <w:rPr>
          <w:rFonts w:eastAsia="標楷體"/>
        </w:rPr>
        <w:t xml:space="preserve">of their </w:t>
      </w:r>
      <w:r w:rsidRPr="00AD5A64">
        <w:rPr>
          <w:rFonts w:eastAsia="標楷體"/>
        </w:rPr>
        <w:t>accuracy and F1-score. However, BERT and deep learning-based methods show the same tendency: accuracy is 10% higher than F1-score.</w:t>
      </w:r>
      <w:r w:rsidR="00614CBE" w:rsidRPr="00F41C18">
        <w:rPr>
          <w:rFonts w:eastAsia="標楷體"/>
        </w:rPr>
        <w:t xml:space="preserve"> </w:t>
      </w:r>
      <w:r w:rsidR="008D1266">
        <w:rPr>
          <w:rFonts w:eastAsia="標楷體"/>
        </w:rPr>
        <w:t xml:space="preserve">It proves that whether models the F1-score of </w:t>
      </w:r>
      <w:r w:rsidR="008D1266" w:rsidRPr="00AD5A64">
        <w:rPr>
          <w:rFonts w:eastAsia="標楷體"/>
        </w:rPr>
        <w:t>machine learning-based algorism</w:t>
      </w:r>
      <w:r w:rsidR="008D1266">
        <w:rPr>
          <w:rFonts w:eastAsia="標楷體"/>
        </w:rPr>
        <w:t>s</w:t>
      </w:r>
      <w:r w:rsidR="008D1266" w:rsidRPr="00AD5A64">
        <w:rPr>
          <w:rFonts w:eastAsia="標楷體"/>
        </w:rPr>
        <w:t xml:space="preserve"> </w:t>
      </w:r>
      <w:r w:rsidR="008D1266">
        <w:rPr>
          <w:rFonts w:eastAsia="標楷體"/>
        </w:rPr>
        <w:t>can highly perform as the accuracy.</w:t>
      </w:r>
    </w:p>
    <w:tbl>
      <w:tblPr>
        <w:tblW w:w="0" w:type="auto"/>
        <w:tblLook w:val="04A0" w:firstRow="1" w:lastRow="0" w:firstColumn="1" w:lastColumn="0" w:noHBand="0" w:noVBand="1"/>
      </w:tblPr>
      <w:tblGrid>
        <w:gridCol w:w="4349"/>
      </w:tblGrid>
      <w:tr w:rsidR="00614CBE" w:rsidRPr="009266A0" w14:paraId="460AD218" w14:textId="77777777" w:rsidTr="002779F5">
        <w:tc>
          <w:tcPr>
            <w:tcW w:w="4349" w:type="dxa"/>
          </w:tcPr>
          <w:p w14:paraId="64CA7581" w14:textId="7FBD8F02" w:rsidR="00614CBE" w:rsidRPr="009266A0" w:rsidRDefault="00AD5A64" w:rsidP="002779F5">
            <w:pPr>
              <w:spacing w:after="0" w:line="240" w:lineRule="auto"/>
              <w:rPr>
                <w:rFonts w:eastAsia="標楷體"/>
              </w:rPr>
            </w:pPr>
            <w:r>
              <w:rPr>
                <w:rFonts w:eastAsia="標楷體"/>
                <w:noProof/>
              </w:rPr>
              <w:drawing>
                <wp:inline distT="0" distB="0" distL="0" distR="0" wp14:anchorId="26243990" wp14:editId="56C10A46">
                  <wp:extent cx="2761615" cy="125984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1615" cy="1259840"/>
                          </a:xfrm>
                          <a:prstGeom prst="rect">
                            <a:avLst/>
                          </a:prstGeom>
                        </pic:spPr>
                      </pic:pic>
                    </a:graphicData>
                  </a:graphic>
                </wp:inline>
              </w:drawing>
            </w:r>
          </w:p>
        </w:tc>
      </w:tr>
      <w:tr w:rsidR="00614CBE" w:rsidRPr="009266A0" w14:paraId="0B7C4105" w14:textId="77777777" w:rsidTr="002779F5">
        <w:tc>
          <w:tcPr>
            <w:tcW w:w="4349" w:type="dxa"/>
          </w:tcPr>
          <w:p w14:paraId="282AC2B4" w14:textId="34E0F4E0" w:rsidR="00614CBE" w:rsidRPr="009266A0" w:rsidRDefault="00614CBE" w:rsidP="002779F5">
            <w:pPr>
              <w:pStyle w:val="ACLCaptionLong"/>
              <w:framePr w:hSpace="0" w:wrap="auto" w:xAlign="left" w:yAlign="inline"/>
              <w:spacing w:before="60" w:afterLines="50" w:after="120"/>
              <w:suppressOverlap w:val="0"/>
              <w:jc w:val="both"/>
              <w:rPr>
                <w:rFonts w:eastAsia="標楷體"/>
                <w:b/>
              </w:rPr>
            </w:pPr>
            <w:r w:rsidRPr="009266A0">
              <w:rPr>
                <w:rFonts w:eastAsia="標楷體"/>
              </w:rPr>
              <w:t xml:space="preserve">Figure </w:t>
            </w:r>
            <w:r>
              <w:rPr>
                <w:rFonts w:eastAsia="標楷體"/>
              </w:rPr>
              <w:t>3</w:t>
            </w:r>
            <w:r w:rsidRPr="009266A0">
              <w:rPr>
                <w:rFonts w:eastAsia="標楷體"/>
              </w:rPr>
              <w:t xml:space="preserve">: </w:t>
            </w:r>
            <w:r w:rsidRPr="00F26514">
              <w:rPr>
                <w:rFonts w:eastAsia="標楷體"/>
              </w:rPr>
              <w:t xml:space="preserve"> </w:t>
            </w:r>
            <w:r w:rsidRPr="00F41C18">
              <w:rPr>
                <w:rFonts w:eastAsia="標楷體"/>
              </w:rPr>
              <w:t>Performance of models on audience’s sentiment towards videos</w:t>
            </w:r>
            <w:r>
              <w:rPr>
                <w:rFonts w:eastAsia="標楷體"/>
              </w:rPr>
              <w:t xml:space="preserve"> (T2)</w:t>
            </w:r>
            <w:r w:rsidRPr="00F41C18">
              <w:rPr>
                <w:rFonts w:eastAsia="標楷體"/>
              </w:rPr>
              <w:t>.</w:t>
            </w:r>
          </w:p>
        </w:tc>
      </w:tr>
    </w:tbl>
    <w:p w14:paraId="4DF08E13" w14:textId="3DF4E467" w:rsidR="00614CBE" w:rsidRPr="00B37854" w:rsidRDefault="00E94753" w:rsidP="00E94753">
      <w:pPr>
        <w:pStyle w:val="ACLTextFirstLine"/>
        <w:rPr>
          <w:rFonts w:eastAsia="標楷體"/>
        </w:rPr>
      </w:pPr>
      <w:r w:rsidRPr="00E94753">
        <w:rPr>
          <w:rFonts w:eastAsia="標楷體"/>
        </w:rPr>
        <w:lastRenderedPageBreak/>
        <w:t>As Figure 4, we set the threshold as 0.3 to be the baseline of our models’ performance. Compared with the above two tasks, predicting the audience’s emotion differs significantly in each method. Nevertheless, this task is relatively the best to distinguish the performance of different methods. For example, scores of machine learning-based classifiers reduce significantly compared with detecting the audience’s sentiment towards videos, nearly 20% decrease in accuracy and F1-score. Although BERT and deep learning-based models also drop their performance compared with detecting the audience’s sentiment towards videos by 10%, these two methods have the better efficacy of dealing with a multi-classification problem.</w:t>
      </w:r>
    </w:p>
    <w:tbl>
      <w:tblPr>
        <w:tblW w:w="0" w:type="auto"/>
        <w:tblLook w:val="04A0" w:firstRow="1" w:lastRow="0" w:firstColumn="1" w:lastColumn="0" w:noHBand="0" w:noVBand="1"/>
      </w:tblPr>
      <w:tblGrid>
        <w:gridCol w:w="4349"/>
      </w:tblGrid>
      <w:tr w:rsidR="00614CBE" w:rsidRPr="009266A0" w14:paraId="6D54370B" w14:textId="77777777" w:rsidTr="002779F5">
        <w:tc>
          <w:tcPr>
            <w:tcW w:w="4349" w:type="dxa"/>
          </w:tcPr>
          <w:p w14:paraId="5C7AC7EA" w14:textId="4E1FE234" w:rsidR="00614CBE" w:rsidRPr="009266A0" w:rsidRDefault="00AD5A64" w:rsidP="002779F5">
            <w:pPr>
              <w:spacing w:after="0" w:line="240" w:lineRule="auto"/>
              <w:rPr>
                <w:rFonts w:eastAsia="標楷體"/>
              </w:rPr>
            </w:pPr>
            <w:r>
              <w:rPr>
                <w:rFonts w:eastAsia="標楷體"/>
                <w:b/>
                <w:noProof/>
              </w:rPr>
              <w:drawing>
                <wp:inline distT="0" distB="0" distL="0" distR="0" wp14:anchorId="3835D655" wp14:editId="046C54DF">
                  <wp:extent cx="2761615" cy="1318260"/>
                  <wp:effectExtent l="0" t="0" r="0" b="254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1615" cy="1318260"/>
                          </a:xfrm>
                          <a:prstGeom prst="rect">
                            <a:avLst/>
                          </a:prstGeom>
                        </pic:spPr>
                      </pic:pic>
                    </a:graphicData>
                  </a:graphic>
                </wp:inline>
              </w:drawing>
            </w:r>
          </w:p>
        </w:tc>
      </w:tr>
      <w:tr w:rsidR="00614CBE" w:rsidRPr="009266A0" w14:paraId="2701A7A8" w14:textId="77777777" w:rsidTr="002779F5">
        <w:tc>
          <w:tcPr>
            <w:tcW w:w="4349" w:type="dxa"/>
          </w:tcPr>
          <w:p w14:paraId="52D0956F" w14:textId="40D5179E" w:rsidR="00614CBE" w:rsidRPr="009266A0" w:rsidRDefault="00614CBE" w:rsidP="002779F5">
            <w:pPr>
              <w:pStyle w:val="ACLCaptionLong"/>
              <w:framePr w:hSpace="0" w:wrap="auto" w:xAlign="left" w:yAlign="inline"/>
              <w:spacing w:before="60" w:afterLines="50" w:after="120"/>
              <w:suppressOverlap w:val="0"/>
              <w:jc w:val="both"/>
              <w:rPr>
                <w:rFonts w:eastAsia="標楷體"/>
                <w:b/>
              </w:rPr>
            </w:pPr>
            <w:r w:rsidRPr="009266A0">
              <w:rPr>
                <w:rFonts w:eastAsia="標楷體"/>
              </w:rPr>
              <w:t xml:space="preserve">Figure </w:t>
            </w:r>
            <w:r>
              <w:rPr>
                <w:rFonts w:eastAsia="標楷體"/>
              </w:rPr>
              <w:t>4</w:t>
            </w:r>
            <w:r w:rsidRPr="009266A0">
              <w:rPr>
                <w:rFonts w:eastAsia="標楷體"/>
              </w:rPr>
              <w:t>:</w:t>
            </w:r>
            <w:r w:rsidRPr="00F26514">
              <w:rPr>
                <w:rFonts w:eastAsia="標楷體"/>
              </w:rPr>
              <w:t xml:space="preserve"> </w:t>
            </w:r>
            <w:r w:rsidRPr="00F41C18">
              <w:rPr>
                <w:rFonts w:eastAsia="標楷體"/>
              </w:rPr>
              <w:t>Performance of models on emotional ups and downs</w:t>
            </w:r>
            <w:r>
              <w:rPr>
                <w:rFonts w:eastAsia="標楷體"/>
              </w:rPr>
              <w:t xml:space="preserve"> (T3)</w:t>
            </w:r>
            <w:r w:rsidRPr="00F41C18">
              <w:rPr>
                <w:rFonts w:eastAsia="標楷體"/>
              </w:rPr>
              <w:t>.</w:t>
            </w:r>
          </w:p>
        </w:tc>
      </w:tr>
    </w:tbl>
    <w:p w14:paraId="38EC0A44" w14:textId="062CD864" w:rsidR="00040124" w:rsidRDefault="00040124" w:rsidP="00040124">
      <w:pPr>
        <w:pStyle w:val="ACLSubsection"/>
        <w:numPr>
          <w:ilvl w:val="1"/>
          <w:numId w:val="3"/>
        </w:numPr>
        <w:ind w:left="562" w:hanging="562"/>
        <w:rPr>
          <w:rFonts w:eastAsia="標楷體"/>
          <w:lang w:eastAsia="zh-TW"/>
        </w:rPr>
      </w:pPr>
      <w:r>
        <w:rPr>
          <w:rFonts w:eastAsia="標楷體"/>
          <w:lang w:eastAsia="zh-TW"/>
        </w:rPr>
        <w:t>Discussion</w:t>
      </w:r>
    </w:p>
    <w:p w14:paraId="0DE43D5E" w14:textId="460FC405" w:rsidR="00057494" w:rsidRPr="00057494" w:rsidRDefault="00E516B8" w:rsidP="00057494">
      <w:pPr>
        <w:pStyle w:val="ACLText"/>
        <w:rPr>
          <w:rFonts w:eastAsia="標楷體"/>
        </w:rPr>
      </w:pPr>
      <w:r w:rsidRPr="00E516B8">
        <w:rPr>
          <w:rFonts w:eastAsia="標楷體"/>
        </w:rPr>
        <w:t>In summary, three findings follow (1) Within three sentiment detection tasks for comments on YouTube, machine learning-based classifiers cannot achieve performances compared with other methods. (2) When comparing three methods’ performance in each detection task, it shows that the performance of the deep learning-based models evenly matched the score with BERT-based models. However, a slight variance exists in F1-score. (3) BERT slightly outperforms other models in three tasks according to the F1-score, and F1-score also achieves its accuracy, which stands for the minority of dataset’s categories that are taken into consideration during model predicting.</w:t>
      </w:r>
    </w:p>
    <w:p w14:paraId="01763033" w14:textId="1EE9DA52" w:rsidR="00614CBE" w:rsidRPr="00614CBE" w:rsidRDefault="00E516B8" w:rsidP="00ED521C">
      <w:pPr>
        <w:pStyle w:val="ACLText"/>
        <w:ind w:firstLineChars="100" w:firstLine="218"/>
        <w:rPr>
          <w:rFonts w:eastAsia="標楷體" w:hint="eastAsia"/>
          <w:lang w:eastAsia="zh-TW"/>
        </w:rPr>
      </w:pPr>
      <w:r w:rsidRPr="00E516B8">
        <w:rPr>
          <w:rFonts w:eastAsia="標楷體"/>
        </w:rPr>
        <w:t xml:space="preserve">Nevertheless, the task of the audience’s sentiment indicators prediction has solved by this paper, and the BERT model has obtained a significant difference which has 0.62 F1-score improvement over these machine learning-based models. We can also highlight that most comments in the indicator of Excitement level are labeled as barely excited or slightly excited as our training dataset; only a few comments are labeled as having hyper excited. However, few labels obtain nearly the same recall as </w:t>
      </w:r>
      <w:proofErr w:type="gramStart"/>
      <w:r w:rsidRPr="00E516B8">
        <w:rPr>
          <w:rFonts w:eastAsia="標楷體"/>
        </w:rPr>
        <w:t>the majority of</w:t>
      </w:r>
      <w:proofErr w:type="gramEnd"/>
      <w:r w:rsidRPr="00E516B8">
        <w:rPr>
          <w:rFonts w:eastAsia="標楷體"/>
        </w:rPr>
        <w:t xml:space="preserve"> labels in our </w:t>
      </w:r>
      <w:r w:rsidRPr="00E516B8">
        <w:rPr>
          <w:rFonts w:eastAsia="標楷體"/>
        </w:rPr>
        <w:t>result. Therefore, the BERT-based models have learned some sentiment patterns from comments of the audience’s extreme emotions. Moreover, the experimental result presents that the TF-IDF method has not obtained good performance, because the context of comment is a very important factor but TF-IDF does not handle that.</w:t>
      </w:r>
    </w:p>
    <w:p w14:paraId="6AD16AEF" w14:textId="7BCDCA50" w:rsidR="00AF456F" w:rsidRDefault="00040124" w:rsidP="00040124">
      <w:pPr>
        <w:pStyle w:val="ACLSection"/>
        <w:numPr>
          <w:ilvl w:val="0"/>
          <w:numId w:val="3"/>
        </w:numPr>
        <w:rPr>
          <w:rFonts w:eastAsia="標楷體"/>
        </w:rPr>
      </w:pPr>
      <w:r>
        <w:rPr>
          <w:rFonts w:eastAsia="標楷體"/>
        </w:rPr>
        <w:t>Conclusion</w:t>
      </w:r>
      <w:bookmarkStart w:id="3" w:name="TheFirstPage"/>
      <w:bookmarkEnd w:id="3"/>
      <w:r w:rsidR="00AF456F" w:rsidRPr="00040124">
        <w:rPr>
          <w:rFonts w:eastAsia="標楷體"/>
        </w:rPr>
        <w:t xml:space="preserve"> </w:t>
      </w:r>
    </w:p>
    <w:p w14:paraId="3E0B3916" w14:textId="391F8039" w:rsidR="00057494" w:rsidRDefault="00E516B8" w:rsidP="00ED521C">
      <w:pPr>
        <w:pStyle w:val="ACLTextFirstLine"/>
        <w:ind w:firstLine="0"/>
        <w:rPr>
          <w:rFonts w:eastAsia="標楷體"/>
        </w:rPr>
      </w:pPr>
      <w:r w:rsidRPr="00E516B8">
        <w:rPr>
          <w:rFonts w:eastAsia="標楷體"/>
        </w:rPr>
        <w:t>This paper focuses on sentiment analysis using the core of BERT pre-trained language models and accompanied by one deep learning-based model and three machine learning-based models. After conducting experiments, the method of deep learning and BERT perform better than the machine learning method. We also show that BERT can deal with sentiment polarity by determining the audience's likes or dislikes towards YouTubers. Finally, BERT is perfectly addressing the multi-classification problem. Before utilizing these classifiers, introducing related labeling jobs as a prerequisite is vital to getting a reliable dataset. Through these methods, we genuinely fill the gaps between human semantic comprehension.</w:t>
      </w:r>
    </w:p>
    <w:p w14:paraId="6DDFB465" w14:textId="54941E4D" w:rsidR="00614CBE" w:rsidRPr="00951BF7" w:rsidRDefault="00E516B8" w:rsidP="00614CBE">
      <w:pPr>
        <w:pStyle w:val="ACLTextFirstLine"/>
        <w:rPr>
          <w:rFonts w:eastAsia="標楷體"/>
        </w:rPr>
      </w:pPr>
      <w:r w:rsidRPr="00E516B8">
        <w:rPr>
          <w:rFonts w:eastAsia="標楷體"/>
        </w:rPr>
        <w:t xml:space="preserve">Analyzing the public’s perception of YouTubers and the influence of their videos is a challenging task for researchers so far. Proposing different sentiment indicators and utilizing different classifiers has been done in this paper, but there still is a long way to overcome some problems. In this paper, we have emphasized the following problems </w:t>
      </w:r>
      <w:proofErr w:type="gramStart"/>
      <w:r w:rsidRPr="00E516B8">
        <w:rPr>
          <w:rFonts w:eastAsia="標楷體"/>
        </w:rPr>
        <w:t>in order to</w:t>
      </w:r>
      <w:proofErr w:type="gramEnd"/>
      <w:r w:rsidRPr="00E516B8">
        <w:rPr>
          <w:rFonts w:eastAsia="標楷體"/>
        </w:rPr>
        <w:t xml:space="preserve"> make our results improve. (1) Informal language styles such as sparse emojis used by the audiences may impede models from capturing linguistic structure. (2) the semantic comprehension gap among annotators needs to be reduced to improve annotation consistency.</w:t>
      </w:r>
    </w:p>
    <w:p w14:paraId="3E6402CE" w14:textId="0A82FF06" w:rsidR="00040124" w:rsidRPr="00040124" w:rsidRDefault="00614CBE" w:rsidP="00ED521C">
      <w:pPr>
        <w:pStyle w:val="ACLTextFirstLine"/>
        <w:rPr>
          <w:rFonts w:eastAsia="標楷體"/>
        </w:rPr>
      </w:pPr>
      <w:r w:rsidRPr="00951BF7">
        <w:rPr>
          <w:rFonts w:eastAsia="標楷體"/>
        </w:rPr>
        <w:t xml:space="preserve">In the future, we may explore other techniques </w:t>
      </w:r>
      <w:r w:rsidR="00177FA2">
        <w:rPr>
          <w:rFonts w:eastAsia="標楷體"/>
          <w:lang w:eastAsia="zh-TW"/>
        </w:rPr>
        <w:t>for</w:t>
      </w:r>
      <w:r>
        <w:rPr>
          <w:rFonts w:eastAsia="標楷體"/>
          <w:lang w:eastAsia="zh-TW"/>
        </w:rPr>
        <w:t xml:space="preserve"> </w:t>
      </w:r>
      <w:r w:rsidRPr="00951BF7">
        <w:rPr>
          <w:rFonts w:eastAsia="標楷體"/>
        </w:rPr>
        <w:t xml:space="preserve">optimizing </w:t>
      </w:r>
      <w:r>
        <w:rPr>
          <w:rFonts w:eastAsia="標楷體"/>
        </w:rPr>
        <w:t>multiple</w:t>
      </w:r>
      <w:r w:rsidR="00177FA2">
        <w:rPr>
          <w:rFonts w:eastAsia="標楷體"/>
        </w:rPr>
        <w:t>-</w:t>
      </w:r>
      <w:r>
        <w:rPr>
          <w:rFonts w:eastAsia="標楷體"/>
        </w:rPr>
        <w:t xml:space="preserve">dimensional </w:t>
      </w:r>
      <w:r w:rsidRPr="00951BF7">
        <w:rPr>
          <w:rFonts w:eastAsia="標楷體"/>
        </w:rPr>
        <w:t>sentiment analysis tasks</w:t>
      </w:r>
      <w:r w:rsidR="00177FA2">
        <w:rPr>
          <w:rFonts w:eastAsia="標楷體"/>
        </w:rPr>
        <w:t xml:space="preserve">, such as training YouTubers’ names as embedding before </w:t>
      </w:r>
      <w:r w:rsidR="00177FA2" w:rsidRPr="00177FA2">
        <w:rPr>
          <w:rFonts w:eastAsia="標楷體"/>
        </w:rPr>
        <w:t>utilizing</w:t>
      </w:r>
      <w:r w:rsidR="00177FA2">
        <w:rPr>
          <w:rFonts w:eastAsia="標楷體"/>
        </w:rPr>
        <w:t xml:space="preserve"> different models</w:t>
      </w:r>
      <w:r w:rsidRPr="00951BF7">
        <w:rPr>
          <w:rFonts w:eastAsia="標楷體"/>
        </w:rPr>
        <w:t>.</w:t>
      </w:r>
      <w:r w:rsidR="00177FA2">
        <w:rPr>
          <w:rFonts w:eastAsia="標楷體"/>
        </w:rPr>
        <w:t xml:space="preserve"> In this way, perhaps models can precisely filter out non-relative comments towards YouTubers.  </w:t>
      </w:r>
      <w:r w:rsidR="00FF3B24" w:rsidRPr="00FF3B24">
        <w:rPr>
          <w:rFonts w:eastAsia="標楷體"/>
        </w:rPr>
        <w:t>In addition, others indicators, such as whether the comments contain an ironic statement or whether the comments are erotic, can be added for analyzing other aspects of the audience’s comments. The latter proposed indicator may serve as a guard for children users, and the former indicator may prevent YouTubers from getting into conflict with their fans.</w:t>
      </w:r>
    </w:p>
    <w:p w14:paraId="459C7026" w14:textId="77777777" w:rsidR="00490093" w:rsidRPr="009266A0" w:rsidRDefault="00490093" w:rsidP="00490093">
      <w:pPr>
        <w:pStyle w:val="ACLReferencesHeader"/>
        <w:rPr>
          <w:rFonts w:eastAsia="標楷體"/>
        </w:rPr>
      </w:pPr>
      <w:r w:rsidRPr="009266A0">
        <w:rPr>
          <w:rFonts w:eastAsia="標楷體"/>
        </w:rPr>
        <w:lastRenderedPageBreak/>
        <w:t xml:space="preserve">References </w:t>
      </w:r>
    </w:p>
    <w:p w14:paraId="456E273E" w14:textId="58C508CE" w:rsidR="00040124" w:rsidRDefault="00040124" w:rsidP="00040124">
      <w:pPr>
        <w:pStyle w:val="ACLReferencesHeader"/>
        <w:rPr>
          <w:b w:val="0"/>
          <w:bCs w:val="0"/>
          <w:sz w:val="20"/>
          <w:szCs w:val="22"/>
        </w:rPr>
      </w:pPr>
      <w:bookmarkStart w:id="4" w:name="AhoUllman72"/>
      <w:r w:rsidRPr="009E23EC">
        <w:rPr>
          <w:b w:val="0"/>
          <w:bCs w:val="0"/>
          <w:sz w:val="20"/>
          <w:szCs w:val="22"/>
        </w:rPr>
        <w:t xml:space="preserve">Ain, Q. T., Ali, M., Riaz, A., </w:t>
      </w:r>
      <w:proofErr w:type="spellStart"/>
      <w:r w:rsidRPr="009E23EC">
        <w:rPr>
          <w:b w:val="0"/>
          <w:bCs w:val="0"/>
          <w:sz w:val="20"/>
          <w:szCs w:val="22"/>
        </w:rPr>
        <w:t>Noureen</w:t>
      </w:r>
      <w:proofErr w:type="spellEnd"/>
      <w:r w:rsidRPr="009E23EC">
        <w:rPr>
          <w:b w:val="0"/>
          <w:bCs w:val="0"/>
          <w:sz w:val="20"/>
          <w:szCs w:val="22"/>
        </w:rPr>
        <w:t>, A., Kamran, M., Hayat, B., &amp; Rehman, A. (2017). Sentiment analysis using deep learning techniques: a review. </w:t>
      </w:r>
      <w:r w:rsidRPr="009E23EC">
        <w:rPr>
          <w:b w:val="0"/>
          <w:bCs w:val="0"/>
          <w:i/>
          <w:iCs/>
          <w:sz w:val="20"/>
          <w:szCs w:val="22"/>
        </w:rPr>
        <w:t xml:space="preserve">Int J Adv </w:t>
      </w:r>
      <w:proofErr w:type="spellStart"/>
      <w:r w:rsidRPr="009E23EC">
        <w:rPr>
          <w:b w:val="0"/>
          <w:bCs w:val="0"/>
          <w:i/>
          <w:iCs/>
          <w:sz w:val="20"/>
          <w:szCs w:val="22"/>
        </w:rPr>
        <w:t>Comput</w:t>
      </w:r>
      <w:proofErr w:type="spellEnd"/>
      <w:r w:rsidRPr="009E23EC">
        <w:rPr>
          <w:b w:val="0"/>
          <w:bCs w:val="0"/>
          <w:i/>
          <w:iCs/>
          <w:sz w:val="20"/>
          <w:szCs w:val="22"/>
        </w:rPr>
        <w:t xml:space="preserve"> Sci Appl, 8</w:t>
      </w:r>
      <w:r w:rsidRPr="009E23EC">
        <w:rPr>
          <w:b w:val="0"/>
          <w:bCs w:val="0"/>
          <w:sz w:val="20"/>
          <w:szCs w:val="22"/>
        </w:rPr>
        <w:t>(6), 4</w:t>
      </w:r>
      <w:r w:rsidRPr="00996F49">
        <w:rPr>
          <w:b w:val="0"/>
          <w:bCs w:val="0"/>
          <w:sz w:val="20"/>
          <w:szCs w:val="22"/>
        </w:rPr>
        <w:t>24</w:t>
      </w:r>
      <w:r w:rsidR="00996F49" w:rsidRPr="00ED521C">
        <w:rPr>
          <w:rFonts w:eastAsia="微軟正黑體"/>
          <w:b w:val="0"/>
          <w:bCs w:val="0"/>
          <w:sz w:val="20"/>
          <w:szCs w:val="22"/>
          <w:lang w:eastAsia="zh-TW"/>
        </w:rPr>
        <w:t>-433</w:t>
      </w:r>
      <w:r w:rsidRPr="009E23EC">
        <w:rPr>
          <w:b w:val="0"/>
          <w:bCs w:val="0"/>
          <w:sz w:val="20"/>
          <w:szCs w:val="22"/>
        </w:rPr>
        <w:t>.</w:t>
      </w:r>
    </w:p>
    <w:p w14:paraId="2DE44626" w14:textId="77777777" w:rsidR="00040124" w:rsidRDefault="00040124" w:rsidP="00040124">
      <w:pPr>
        <w:pStyle w:val="ACLReferencesHeader"/>
        <w:rPr>
          <w:b w:val="0"/>
          <w:bCs w:val="0"/>
          <w:sz w:val="20"/>
          <w:szCs w:val="22"/>
        </w:rPr>
      </w:pPr>
      <w:r w:rsidRPr="00D47B49">
        <w:rPr>
          <w:b w:val="0"/>
          <w:bCs w:val="0"/>
          <w:sz w:val="20"/>
          <w:szCs w:val="22"/>
        </w:rPr>
        <w:t xml:space="preserve">Al Amrani, Y., </w:t>
      </w:r>
      <w:proofErr w:type="spellStart"/>
      <w:r w:rsidRPr="00D47B49">
        <w:rPr>
          <w:b w:val="0"/>
          <w:bCs w:val="0"/>
          <w:sz w:val="20"/>
          <w:szCs w:val="22"/>
        </w:rPr>
        <w:t>Lazaar</w:t>
      </w:r>
      <w:proofErr w:type="spellEnd"/>
      <w:r w:rsidRPr="00D47B49">
        <w:rPr>
          <w:b w:val="0"/>
          <w:bCs w:val="0"/>
          <w:sz w:val="20"/>
          <w:szCs w:val="22"/>
        </w:rPr>
        <w:t xml:space="preserve">, M., &amp; El </w:t>
      </w:r>
      <w:proofErr w:type="spellStart"/>
      <w:r w:rsidRPr="00D47B49">
        <w:rPr>
          <w:b w:val="0"/>
          <w:bCs w:val="0"/>
          <w:sz w:val="20"/>
          <w:szCs w:val="22"/>
        </w:rPr>
        <w:t>Kadiri</w:t>
      </w:r>
      <w:proofErr w:type="spellEnd"/>
      <w:r w:rsidRPr="00D47B49">
        <w:rPr>
          <w:b w:val="0"/>
          <w:bCs w:val="0"/>
          <w:sz w:val="20"/>
          <w:szCs w:val="22"/>
        </w:rPr>
        <w:t xml:space="preserve">, K. E. (2018). Random forest and support vector </w:t>
      </w:r>
      <w:proofErr w:type="gramStart"/>
      <w:r w:rsidRPr="00D47B49">
        <w:rPr>
          <w:b w:val="0"/>
          <w:bCs w:val="0"/>
          <w:sz w:val="20"/>
          <w:szCs w:val="22"/>
        </w:rPr>
        <w:t>machine based</w:t>
      </w:r>
      <w:proofErr w:type="gramEnd"/>
      <w:r w:rsidRPr="00D47B49">
        <w:rPr>
          <w:b w:val="0"/>
          <w:bCs w:val="0"/>
          <w:sz w:val="20"/>
          <w:szCs w:val="22"/>
        </w:rPr>
        <w:t xml:space="preserve"> hybrid approach to sentiment analysis. </w:t>
      </w:r>
      <w:r w:rsidRPr="00D47B49">
        <w:rPr>
          <w:b w:val="0"/>
          <w:bCs w:val="0"/>
          <w:i/>
          <w:iCs/>
          <w:sz w:val="20"/>
          <w:szCs w:val="22"/>
        </w:rPr>
        <w:t>Procedia Computer Science, 127</w:t>
      </w:r>
      <w:r w:rsidRPr="00D47B49">
        <w:rPr>
          <w:b w:val="0"/>
          <w:bCs w:val="0"/>
          <w:sz w:val="20"/>
          <w:szCs w:val="22"/>
        </w:rPr>
        <w:t>, 511-520.</w:t>
      </w:r>
    </w:p>
    <w:p w14:paraId="2963E45E" w14:textId="77777777" w:rsidR="00040124" w:rsidRPr="00951BF7" w:rsidRDefault="00040124" w:rsidP="00040124">
      <w:pPr>
        <w:pStyle w:val="ACLReferencesHeader"/>
        <w:rPr>
          <w:rFonts w:eastAsia="標楷體"/>
          <w:b w:val="0"/>
          <w:bCs w:val="0"/>
          <w:sz w:val="20"/>
          <w:szCs w:val="20"/>
        </w:rPr>
      </w:pPr>
      <w:r w:rsidRPr="00951BF7">
        <w:rPr>
          <w:rFonts w:eastAsia="標楷體"/>
          <w:b w:val="0"/>
          <w:bCs w:val="0"/>
          <w:sz w:val="20"/>
          <w:szCs w:val="20"/>
        </w:rPr>
        <w:t xml:space="preserve">Bhatt, A., Patel, A., </w:t>
      </w:r>
      <w:proofErr w:type="spellStart"/>
      <w:r w:rsidRPr="00951BF7">
        <w:rPr>
          <w:rFonts w:eastAsia="標楷體"/>
          <w:b w:val="0"/>
          <w:bCs w:val="0"/>
          <w:sz w:val="20"/>
          <w:szCs w:val="20"/>
        </w:rPr>
        <w:t>Chheda</w:t>
      </w:r>
      <w:proofErr w:type="spellEnd"/>
      <w:r w:rsidRPr="00951BF7">
        <w:rPr>
          <w:rFonts w:eastAsia="標楷體"/>
          <w:b w:val="0"/>
          <w:bCs w:val="0"/>
          <w:sz w:val="20"/>
          <w:szCs w:val="20"/>
        </w:rPr>
        <w:t>, H., &amp; Gawande, K. (2015). Amazon Review Classification and Sentiment Analysis.</w:t>
      </w:r>
      <w:r w:rsidRPr="00951BF7">
        <w:rPr>
          <w:rFonts w:eastAsia="標楷體"/>
          <w:b w:val="0"/>
          <w:bCs w:val="0"/>
          <w:i/>
          <w:sz w:val="20"/>
          <w:szCs w:val="20"/>
        </w:rPr>
        <w:t xml:space="preserve"> International Journal of Computer Science and Information Technologie</w:t>
      </w:r>
      <w:r w:rsidRPr="00D47B49">
        <w:rPr>
          <w:rFonts w:eastAsia="標楷體"/>
          <w:b w:val="0"/>
          <w:bCs w:val="0"/>
          <w:i/>
          <w:sz w:val="20"/>
          <w:szCs w:val="20"/>
        </w:rPr>
        <w:t>s, 6</w:t>
      </w:r>
      <w:r w:rsidRPr="00951BF7">
        <w:rPr>
          <w:rFonts w:eastAsia="標楷體"/>
          <w:b w:val="0"/>
          <w:bCs w:val="0"/>
          <w:sz w:val="20"/>
          <w:szCs w:val="20"/>
        </w:rPr>
        <w:t>(6), 5107-5110.</w:t>
      </w:r>
    </w:p>
    <w:p w14:paraId="783CA557" w14:textId="17F633ED" w:rsidR="00040124" w:rsidRDefault="00040124" w:rsidP="00040124">
      <w:pPr>
        <w:pStyle w:val="ACLReferencesHeader"/>
        <w:rPr>
          <w:rFonts w:eastAsia="標楷體"/>
          <w:b w:val="0"/>
          <w:bCs w:val="0"/>
          <w:sz w:val="20"/>
          <w:szCs w:val="20"/>
        </w:rPr>
      </w:pPr>
      <w:proofErr w:type="spellStart"/>
      <w:r w:rsidRPr="00951BF7">
        <w:rPr>
          <w:rFonts w:eastAsia="標楷體"/>
          <w:b w:val="0"/>
          <w:bCs w:val="0"/>
          <w:sz w:val="20"/>
          <w:szCs w:val="20"/>
        </w:rPr>
        <w:t>Bhavitha</w:t>
      </w:r>
      <w:proofErr w:type="spellEnd"/>
      <w:r w:rsidRPr="00951BF7">
        <w:rPr>
          <w:rFonts w:eastAsia="標楷體"/>
          <w:b w:val="0"/>
          <w:bCs w:val="0"/>
          <w:sz w:val="20"/>
          <w:szCs w:val="20"/>
        </w:rPr>
        <w:t xml:space="preserve">, B., Rodrigues, A.P., &amp; </w:t>
      </w:r>
      <w:proofErr w:type="spellStart"/>
      <w:r w:rsidRPr="00951BF7">
        <w:rPr>
          <w:rFonts w:eastAsia="標楷體"/>
          <w:b w:val="0"/>
          <w:bCs w:val="0"/>
          <w:sz w:val="20"/>
          <w:szCs w:val="20"/>
        </w:rPr>
        <w:t>Chiplunkar</w:t>
      </w:r>
      <w:proofErr w:type="spellEnd"/>
      <w:r w:rsidRPr="00951BF7">
        <w:rPr>
          <w:rFonts w:eastAsia="標楷體"/>
          <w:b w:val="0"/>
          <w:bCs w:val="0"/>
          <w:sz w:val="20"/>
          <w:szCs w:val="20"/>
        </w:rPr>
        <w:t>, N.N. (2017</w:t>
      </w:r>
      <w:r w:rsidRPr="00D47B49">
        <w:rPr>
          <w:rFonts w:eastAsia="標楷體"/>
          <w:b w:val="0"/>
          <w:bCs w:val="0"/>
          <w:sz w:val="20"/>
          <w:szCs w:val="20"/>
        </w:rPr>
        <w:t>, March</w:t>
      </w:r>
      <w:r w:rsidRPr="00951BF7">
        <w:rPr>
          <w:rFonts w:eastAsia="標楷體"/>
          <w:b w:val="0"/>
          <w:bCs w:val="0"/>
          <w:sz w:val="20"/>
          <w:szCs w:val="20"/>
        </w:rPr>
        <w:t xml:space="preserve">). Comparative study of machine learning techniques in sentimental analysis. </w:t>
      </w:r>
      <w:r>
        <w:rPr>
          <w:rFonts w:eastAsia="標楷體" w:hint="eastAsia"/>
          <w:b w:val="0"/>
          <w:bCs w:val="0"/>
          <w:sz w:val="20"/>
          <w:szCs w:val="20"/>
          <w:lang w:eastAsia="zh-TW"/>
        </w:rPr>
        <w:t>In</w:t>
      </w:r>
      <w:r>
        <w:rPr>
          <w:rFonts w:eastAsia="標楷體"/>
          <w:b w:val="0"/>
          <w:bCs w:val="0"/>
          <w:sz w:val="20"/>
          <w:szCs w:val="20"/>
          <w:lang w:eastAsia="zh-TW"/>
        </w:rPr>
        <w:t xml:space="preserve"> </w:t>
      </w:r>
      <w:r w:rsidRPr="00951BF7">
        <w:rPr>
          <w:rFonts w:eastAsia="標楷體"/>
          <w:b w:val="0"/>
          <w:bCs w:val="0"/>
          <w:i/>
          <w:sz w:val="20"/>
          <w:szCs w:val="20"/>
        </w:rPr>
        <w:t>2017 International Conference on Inventive Communication and Computational Technologies (ICICCT)</w:t>
      </w:r>
      <w:r w:rsidRPr="00951BF7">
        <w:rPr>
          <w:rFonts w:eastAsia="標楷體"/>
          <w:b w:val="0"/>
          <w:bCs w:val="0"/>
          <w:sz w:val="20"/>
          <w:szCs w:val="20"/>
        </w:rPr>
        <w:t xml:space="preserve"> (pp. 216-221). </w:t>
      </w:r>
      <w:r w:rsidRPr="00582755">
        <w:rPr>
          <w:rFonts w:eastAsia="標楷體"/>
          <w:b w:val="0"/>
          <w:bCs w:val="0"/>
          <w:sz w:val="20"/>
          <w:szCs w:val="20"/>
        </w:rPr>
        <w:t>Coimbatore, India:</w:t>
      </w:r>
      <w:r>
        <w:rPr>
          <w:rFonts w:eastAsia="標楷體"/>
          <w:b w:val="0"/>
          <w:bCs w:val="0"/>
          <w:sz w:val="20"/>
          <w:szCs w:val="20"/>
        </w:rPr>
        <w:t xml:space="preserve"> </w:t>
      </w:r>
      <w:r w:rsidRPr="00951BF7">
        <w:rPr>
          <w:rFonts w:eastAsia="標楷體"/>
          <w:b w:val="0"/>
          <w:bCs w:val="0"/>
          <w:sz w:val="20"/>
          <w:szCs w:val="20"/>
        </w:rPr>
        <w:t>IEEE.</w:t>
      </w:r>
    </w:p>
    <w:p w14:paraId="5B32CA30" w14:textId="47B03D87" w:rsidR="00250EB4" w:rsidRDefault="00250EB4" w:rsidP="00250EB4">
      <w:pPr>
        <w:pStyle w:val="ACLReferencesHeader"/>
        <w:rPr>
          <w:rFonts w:eastAsia="標楷體"/>
          <w:b w:val="0"/>
          <w:bCs w:val="0"/>
          <w:sz w:val="20"/>
          <w:szCs w:val="20"/>
        </w:rPr>
      </w:pPr>
      <w:r w:rsidRPr="00250EB4">
        <w:rPr>
          <w:rFonts w:eastAsia="標楷體"/>
          <w:b w:val="0"/>
          <w:bCs w:val="0"/>
          <w:sz w:val="20"/>
          <w:szCs w:val="20"/>
        </w:rPr>
        <w:t>Cunha, A.A.L., Costa, M.C., &amp; Pacheco, M.A.C. (2019, June) Sentiment Analysis of YouTube</w:t>
      </w:r>
      <w:r w:rsidR="00B86D1A">
        <w:rPr>
          <w:rFonts w:eastAsia="標楷體" w:hint="eastAsia"/>
          <w:b w:val="0"/>
          <w:bCs w:val="0"/>
          <w:sz w:val="20"/>
          <w:szCs w:val="20"/>
        </w:rPr>
        <w:t xml:space="preserve"> </w:t>
      </w:r>
      <w:r w:rsidRPr="00250EB4">
        <w:rPr>
          <w:rFonts w:eastAsia="標楷體"/>
          <w:b w:val="0"/>
          <w:bCs w:val="0"/>
          <w:sz w:val="20"/>
          <w:szCs w:val="20"/>
        </w:rPr>
        <w:t xml:space="preserve">Video Comments Using Deep Neural Networks. In </w:t>
      </w:r>
      <w:r w:rsidRPr="00ED521C">
        <w:rPr>
          <w:rFonts w:eastAsia="標楷體"/>
          <w:b w:val="0"/>
          <w:bCs w:val="0"/>
          <w:i/>
          <w:iCs/>
          <w:sz w:val="20"/>
          <w:szCs w:val="20"/>
        </w:rPr>
        <w:t>International Conference on Artificial</w:t>
      </w:r>
      <w:r w:rsidR="00B86D1A" w:rsidRPr="00ED521C">
        <w:rPr>
          <w:rFonts w:eastAsia="標楷體"/>
          <w:b w:val="0"/>
          <w:bCs w:val="0"/>
          <w:i/>
          <w:iCs/>
          <w:sz w:val="20"/>
          <w:szCs w:val="20"/>
        </w:rPr>
        <w:t xml:space="preserve"> </w:t>
      </w:r>
      <w:r w:rsidRPr="00ED521C">
        <w:rPr>
          <w:rFonts w:eastAsia="標楷體"/>
          <w:b w:val="0"/>
          <w:bCs w:val="0"/>
          <w:i/>
          <w:iCs/>
          <w:sz w:val="20"/>
          <w:szCs w:val="20"/>
        </w:rPr>
        <w:t>Intelligence and Soft Computing (ICAISC)</w:t>
      </w:r>
      <w:r w:rsidRPr="00250EB4">
        <w:rPr>
          <w:rFonts w:eastAsia="標楷體"/>
          <w:b w:val="0"/>
          <w:bCs w:val="0"/>
          <w:sz w:val="20"/>
          <w:szCs w:val="20"/>
        </w:rPr>
        <w:t xml:space="preserve"> (pp. 561-570). Zakopane, Poland: Springer.</w:t>
      </w:r>
    </w:p>
    <w:p w14:paraId="499FE77A" w14:textId="0AE4706B" w:rsidR="00040124" w:rsidRDefault="00040124" w:rsidP="00040124">
      <w:pPr>
        <w:pStyle w:val="ACLReferencesHeader"/>
        <w:rPr>
          <w:rFonts w:eastAsia="標楷體"/>
          <w:b w:val="0"/>
          <w:bCs w:val="0"/>
          <w:sz w:val="20"/>
          <w:szCs w:val="20"/>
        </w:rPr>
      </w:pPr>
      <w:r w:rsidRPr="00951BF7">
        <w:rPr>
          <w:rFonts w:eastAsia="標楷體"/>
          <w:b w:val="0"/>
          <w:bCs w:val="0"/>
          <w:sz w:val="20"/>
          <w:szCs w:val="20"/>
        </w:rPr>
        <w:t xml:space="preserve">Dang, N. C., </w:t>
      </w:r>
      <w:proofErr w:type="spellStart"/>
      <w:r w:rsidRPr="00951BF7">
        <w:rPr>
          <w:rFonts w:eastAsia="標楷體"/>
          <w:b w:val="0"/>
          <w:bCs w:val="0"/>
          <w:sz w:val="20"/>
          <w:szCs w:val="20"/>
        </w:rPr>
        <w:t>Moreno-García</w:t>
      </w:r>
      <w:proofErr w:type="spellEnd"/>
      <w:r w:rsidRPr="00951BF7">
        <w:rPr>
          <w:rFonts w:eastAsia="標楷體"/>
          <w:b w:val="0"/>
          <w:bCs w:val="0"/>
          <w:sz w:val="20"/>
          <w:szCs w:val="20"/>
        </w:rPr>
        <w:t xml:space="preserve">, M. N., &amp; </w:t>
      </w:r>
      <w:proofErr w:type="spellStart"/>
      <w:r w:rsidRPr="00951BF7">
        <w:rPr>
          <w:rFonts w:eastAsia="標楷體"/>
          <w:b w:val="0"/>
          <w:bCs w:val="0"/>
          <w:sz w:val="20"/>
          <w:szCs w:val="20"/>
        </w:rPr>
        <w:t>Prieta</w:t>
      </w:r>
      <w:proofErr w:type="spellEnd"/>
      <w:r w:rsidRPr="00951BF7">
        <w:rPr>
          <w:rFonts w:eastAsia="標楷體"/>
          <w:b w:val="0"/>
          <w:bCs w:val="0"/>
          <w:sz w:val="20"/>
          <w:szCs w:val="20"/>
        </w:rPr>
        <w:t xml:space="preserve">, F. D. L. (2020). Sentiment Analysis Based on Deep Learning: A Comparative Study. </w:t>
      </w:r>
      <w:r w:rsidRPr="00D47B49">
        <w:rPr>
          <w:rFonts w:eastAsia="標楷體"/>
          <w:b w:val="0"/>
          <w:bCs w:val="0"/>
          <w:i/>
          <w:iCs/>
          <w:sz w:val="20"/>
          <w:szCs w:val="20"/>
        </w:rPr>
        <w:t>Electronics, 9</w:t>
      </w:r>
      <w:r w:rsidRPr="00951BF7">
        <w:rPr>
          <w:rFonts w:eastAsia="標楷體"/>
          <w:b w:val="0"/>
          <w:bCs w:val="0"/>
          <w:sz w:val="20"/>
          <w:szCs w:val="20"/>
        </w:rPr>
        <w:t>(3)</w:t>
      </w:r>
      <w:r w:rsidR="00190D0B">
        <w:rPr>
          <w:rFonts w:eastAsia="標楷體" w:hint="eastAsia"/>
          <w:b w:val="0"/>
          <w:bCs w:val="0"/>
          <w:sz w:val="20"/>
          <w:szCs w:val="20"/>
          <w:lang w:eastAsia="zh-TW"/>
        </w:rPr>
        <w:t>,</w:t>
      </w:r>
      <w:r w:rsidR="00190D0B">
        <w:rPr>
          <w:rFonts w:eastAsia="標楷體"/>
          <w:b w:val="0"/>
          <w:bCs w:val="0"/>
          <w:sz w:val="20"/>
          <w:szCs w:val="20"/>
          <w:lang w:eastAsia="zh-TW"/>
        </w:rPr>
        <w:t xml:space="preserve"> </w:t>
      </w:r>
      <w:r w:rsidRPr="00951BF7">
        <w:rPr>
          <w:rFonts w:eastAsia="標楷體"/>
          <w:b w:val="0"/>
          <w:bCs w:val="0"/>
          <w:sz w:val="20"/>
          <w:szCs w:val="20"/>
        </w:rPr>
        <w:t xml:space="preserve">483-512. </w:t>
      </w:r>
    </w:p>
    <w:p w14:paraId="16800A51" w14:textId="7D4A7AD1" w:rsidR="00040124" w:rsidRDefault="00040124" w:rsidP="00040124">
      <w:pPr>
        <w:pStyle w:val="ACLReferencesHeader"/>
        <w:rPr>
          <w:rFonts w:eastAsia="標楷體"/>
          <w:b w:val="0"/>
          <w:bCs w:val="0"/>
          <w:sz w:val="20"/>
          <w:szCs w:val="20"/>
        </w:rPr>
      </w:pPr>
      <w:r w:rsidRPr="007C6B0F">
        <w:rPr>
          <w:rFonts w:eastAsia="標楷體"/>
          <w:b w:val="0"/>
          <w:bCs w:val="0"/>
          <w:sz w:val="20"/>
          <w:szCs w:val="20"/>
        </w:rPr>
        <w:t>Devlin, J., Chang, M. W., Lee, K., &amp; Toutanova, K. (2018). B</w:t>
      </w:r>
      <w:r>
        <w:rPr>
          <w:rFonts w:eastAsia="標楷體" w:hint="eastAsia"/>
          <w:b w:val="0"/>
          <w:bCs w:val="0"/>
          <w:sz w:val="20"/>
          <w:szCs w:val="20"/>
          <w:lang w:eastAsia="zh-TW"/>
        </w:rPr>
        <w:t>ERT</w:t>
      </w:r>
      <w:r w:rsidRPr="007C6B0F">
        <w:rPr>
          <w:rFonts w:eastAsia="標楷體"/>
          <w:b w:val="0"/>
          <w:bCs w:val="0"/>
          <w:sz w:val="20"/>
          <w:szCs w:val="20"/>
        </w:rPr>
        <w:t>: Pre-training of deep bidirectional transformers for language understanding. </w:t>
      </w:r>
      <w:r w:rsidR="00F438EA" w:rsidRPr="00F438EA">
        <w:rPr>
          <w:rFonts w:eastAsia="標楷體"/>
          <w:b w:val="0"/>
          <w:bCs w:val="0"/>
          <w:sz w:val="20"/>
          <w:szCs w:val="20"/>
        </w:rPr>
        <w:t>https://arxiv.org/abs/1810.04805</w:t>
      </w:r>
      <w:r w:rsidR="00F438EA" w:rsidRPr="00F438EA" w:rsidDel="00F438EA">
        <w:rPr>
          <w:rFonts w:eastAsia="標楷體"/>
          <w:b w:val="0"/>
          <w:bCs w:val="0"/>
          <w:sz w:val="20"/>
          <w:szCs w:val="20"/>
        </w:rPr>
        <w:t xml:space="preserve"> </w:t>
      </w:r>
    </w:p>
    <w:p w14:paraId="43A3880E" w14:textId="36A248DF" w:rsidR="00B86D1A" w:rsidRPr="007C6B0F" w:rsidRDefault="00B86D1A" w:rsidP="00B86D1A">
      <w:pPr>
        <w:pStyle w:val="ACLReferencesHeader"/>
        <w:rPr>
          <w:rFonts w:eastAsia="標楷體"/>
          <w:b w:val="0"/>
          <w:bCs w:val="0"/>
          <w:sz w:val="20"/>
          <w:szCs w:val="20"/>
        </w:rPr>
      </w:pPr>
      <w:r w:rsidRPr="00B86D1A">
        <w:rPr>
          <w:rFonts w:eastAsia="標楷體"/>
          <w:b w:val="0"/>
          <w:bCs w:val="0"/>
          <w:sz w:val="20"/>
          <w:szCs w:val="20"/>
        </w:rPr>
        <w:t xml:space="preserve">Keith </w:t>
      </w:r>
      <w:proofErr w:type="spellStart"/>
      <w:r w:rsidRPr="00B86D1A">
        <w:rPr>
          <w:rFonts w:eastAsia="標楷體"/>
          <w:b w:val="0"/>
          <w:bCs w:val="0"/>
          <w:sz w:val="20"/>
          <w:szCs w:val="20"/>
        </w:rPr>
        <w:t>Norambuena</w:t>
      </w:r>
      <w:proofErr w:type="spellEnd"/>
      <w:r w:rsidRPr="00B86D1A">
        <w:rPr>
          <w:rFonts w:eastAsia="標楷體"/>
          <w:b w:val="0"/>
          <w:bCs w:val="0"/>
          <w:sz w:val="20"/>
          <w:szCs w:val="20"/>
        </w:rPr>
        <w:t xml:space="preserve">, B., </w:t>
      </w:r>
      <w:proofErr w:type="spellStart"/>
      <w:r w:rsidRPr="00B86D1A">
        <w:rPr>
          <w:rFonts w:eastAsia="標楷體"/>
          <w:b w:val="0"/>
          <w:bCs w:val="0"/>
          <w:sz w:val="20"/>
          <w:szCs w:val="20"/>
        </w:rPr>
        <w:t>Lettura</w:t>
      </w:r>
      <w:proofErr w:type="spellEnd"/>
      <w:r w:rsidRPr="00B86D1A">
        <w:rPr>
          <w:rFonts w:eastAsia="標楷體"/>
          <w:b w:val="0"/>
          <w:bCs w:val="0"/>
          <w:sz w:val="20"/>
          <w:szCs w:val="20"/>
        </w:rPr>
        <w:t>, E. F., &amp; Villegas, C. M. (2019). Sentiment analysis and opinion</w:t>
      </w:r>
      <w:r>
        <w:rPr>
          <w:rFonts w:eastAsia="標楷體" w:hint="eastAsia"/>
          <w:b w:val="0"/>
          <w:bCs w:val="0"/>
          <w:sz w:val="20"/>
          <w:szCs w:val="20"/>
        </w:rPr>
        <w:t xml:space="preserve"> </w:t>
      </w:r>
      <w:r w:rsidRPr="00B86D1A">
        <w:rPr>
          <w:rFonts w:eastAsia="標楷體"/>
          <w:b w:val="0"/>
          <w:bCs w:val="0"/>
          <w:sz w:val="20"/>
          <w:szCs w:val="20"/>
        </w:rPr>
        <w:t xml:space="preserve">mining applied to scientific paper reviews. </w:t>
      </w:r>
      <w:r w:rsidRPr="00ED521C">
        <w:rPr>
          <w:rFonts w:eastAsia="標楷體"/>
          <w:b w:val="0"/>
          <w:bCs w:val="0"/>
          <w:i/>
          <w:iCs/>
          <w:sz w:val="20"/>
          <w:szCs w:val="20"/>
        </w:rPr>
        <w:t>Intelligent Data Analysis, 23</w:t>
      </w:r>
      <w:r w:rsidRPr="00B86D1A">
        <w:rPr>
          <w:rFonts w:eastAsia="標楷體"/>
          <w:b w:val="0"/>
          <w:bCs w:val="0"/>
          <w:sz w:val="20"/>
          <w:szCs w:val="20"/>
        </w:rPr>
        <w:t>(1), 191-214.</w:t>
      </w:r>
    </w:p>
    <w:p w14:paraId="4918747B" w14:textId="77777777" w:rsidR="00040124" w:rsidRDefault="00040124" w:rsidP="00040124">
      <w:pPr>
        <w:pStyle w:val="ACLReferencesHeader"/>
        <w:rPr>
          <w:b w:val="0"/>
          <w:bCs w:val="0"/>
          <w:sz w:val="20"/>
          <w:szCs w:val="22"/>
        </w:rPr>
      </w:pPr>
      <w:r w:rsidRPr="00D47B49">
        <w:rPr>
          <w:b w:val="0"/>
          <w:bCs w:val="0"/>
          <w:sz w:val="20"/>
          <w:szCs w:val="22"/>
        </w:rPr>
        <w:t>Hassan, A., &amp; Mahmood, A. (2017, April). Deep learning approach for sentiment analysis of short texts. In </w:t>
      </w:r>
      <w:r w:rsidRPr="00D47B49">
        <w:rPr>
          <w:b w:val="0"/>
          <w:bCs w:val="0"/>
          <w:i/>
          <w:iCs/>
          <w:sz w:val="20"/>
          <w:szCs w:val="22"/>
        </w:rPr>
        <w:t>2017 3rd international conference on control, automation and robotics (ICCAR)</w:t>
      </w:r>
      <w:r w:rsidRPr="00D47B49">
        <w:rPr>
          <w:b w:val="0"/>
          <w:bCs w:val="0"/>
          <w:sz w:val="20"/>
          <w:szCs w:val="22"/>
        </w:rPr>
        <w:t xml:space="preserve"> (pp. 705-710). </w:t>
      </w:r>
      <w:r w:rsidRPr="009C6B14">
        <w:rPr>
          <w:b w:val="0"/>
          <w:bCs w:val="0"/>
          <w:sz w:val="20"/>
          <w:szCs w:val="22"/>
        </w:rPr>
        <w:t>Nagoya, Japan:</w:t>
      </w:r>
      <w:r>
        <w:rPr>
          <w:b w:val="0"/>
          <w:bCs w:val="0"/>
          <w:sz w:val="20"/>
          <w:szCs w:val="22"/>
        </w:rPr>
        <w:t xml:space="preserve"> </w:t>
      </w:r>
      <w:r w:rsidRPr="00D47B49">
        <w:rPr>
          <w:b w:val="0"/>
          <w:bCs w:val="0"/>
          <w:sz w:val="20"/>
          <w:szCs w:val="22"/>
        </w:rPr>
        <w:t>IEEE.</w:t>
      </w:r>
    </w:p>
    <w:p w14:paraId="4A396F38" w14:textId="77777777" w:rsidR="00040124" w:rsidRDefault="00040124" w:rsidP="00040124">
      <w:pPr>
        <w:pStyle w:val="ACLReferencesHeader"/>
        <w:rPr>
          <w:b w:val="0"/>
          <w:bCs w:val="0"/>
          <w:sz w:val="20"/>
          <w:szCs w:val="22"/>
        </w:rPr>
      </w:pPr>
      <w:r w:rsidRPr="00D47B49">
        <w:rPr>
          <w:b w:val="0"/>
          <w:bCs w:val="0"/>
          <w:sz w:val="20"/>
          <w:szCs w:val="22"/>
        </w:rPr>
        <w:t xml:space="preserve">Heredia, B., </w:t>
      </w:r>
      <w:proofErr w:type="spellStart"/>
      <w:r w:rsidRPr="00D47B49">
        <w:rPr>
          <w:b w:val="0"/>
          <w:bCs w:val="0"/>
          <w:sz w:val="20"/>
          <w:szCs w:val="22"/>
        </w:rPr>
        <w:t>Khoshgoftaar</w:t>
      </w:r>
      <w:proofErr w:type="spellEnd"/>
      <w:r w:rsidRPr="00D47B49">
        <w:rPr>
          <w:b w:val="0"/>
          <w:bCs w:val="0"/>
          <w:sz w:val="20"/>
          <w:szCs w:val="22"/>
        </w:rPr>
        <w:t xml:space="preserve">, T. M., </w:t>
      </w:r>
      <w:proofErr w:type="spellStart"/>
      <w:r w:rsidRPr="00D47B49">
        <w:rPr>
          <w:b w:val="0"/>
          <w:bCs w:val="0"/>
          <w:sz w:val="20"/>
          <w:szCs w:val="22"/>
        </w:rPr>
        <w:t>Prusa</w:t>
      </w:r>
      <w:proofErr w:type="spellEnd"/>
      <w:r w:rsidRPr="00D47B49">
        <w:rPr>
          <w:b w:val="0"/>
          <w:bCs w:val="0"/>
          <w:sz w:val="20"/>
          <w:szCs w:val="22"/>
        </w:rPr>
        <w:t>, J., &amp; Crawford, M. (2016, July). Cross-domain sentiment analysis: An empirical investigation. In </w:t>
      </w:r>
      <w:r w:rsidRPr="00D47B49">
        <w:rPr>
          <w:b w:val="0"/>
          <w:bCs w:val="0"/>
          <w:i/>
          <w:iCs/>
          <w:sz w:val="20"/>
          <w:szCs w:val="22"/>
        </w:rPr>
        <w:t>2016 IEEE 17th International Conference on Information Reuse and Integration (IRI)</w:t>
      </w:r>
      <w:r w:rsidRPr="00D47B49">
        <w:rPr>
          <w:b w:val="0"/>
          <w:bCs w:val="0"/>
          <w:sz w:val="20"/>
          <w:szCs w:val="22"/>
        </w:rPr>
        <w:t xml:space="preserve"> (pp. 160-165). </w:t>
      </w:r>
      <w:r w:rsidRPr="009C6B14">
        <w:rPr>
          <w:b w:val="0"/>
          <w:bCs w:val="0"/>
          <w:sz w:val="20"/>
          <w:szCs w:val="22"/>
        </w:rPr>
        <w:t xml:space="preserve">Pittsburgh, PA, United States: </w:t>
      </w:r>
      <w:r w:rsidRPr="00D47B49">
        <w:rPr>
          <w:b w:val="0"/>
          <w:bCs w:val="0"/>
          <w:sz w:val="20"/>
          <w:szCs w:val="22"/>
        </w:rPr>
        <w:t>IEEE.</w:t>
      </w:r>
    </w:p>
    <w:p w14:paraId="186C9DB3" w14:textId="2BDB1449" w:rsidR="00040124" w:rsidRDefault="00040124" w:rsidP="00040124">
      <w:pPr>
        <w:pStyle w:val="ACLReferencesHeader"/>
        <w:rPr>
          <w:rFonts w:eastAsia="標楷體"/>
          <w:b w:val="0"/>
          <w:bCs w:val="0"/>
          <w:sz w:val="20"/>
          <w:szCs w:val="20"/>
        </w:rPr>
      </w:pPr>
      <w:r w:rsidRPr="00951BF7">
        <w:rPr>
          <w:rFonts w:eastAsia="標楷體"/>
          <w:b w:val="0"/>
          <w:bCs w:val="0"/>
          <w:sz w:val="20"/>
          <w:szCs w:val="20"/>
        </w:rPr>
        <w:t xml:space="preserve">Leung, J. K.-W., Li, C.H., &amp; Ip, T. K. (2009). Commentary-based Video Categorization and Concept Discovery. In </w:t>
      </w:r>
      <w:r w:rsidRPr="00951BF7">
        <w:rPr>
          <w:rFonts w:eastAsia="標楷體"/>
          <w:b w:val="0"/>
          <w:bCs w:val="0"/>
          <w:i/>
          <w:sz w:val="20"/>
          <w:szCs w:val="20"/>
        </w:rPr>
        <w:t>Proceedings of the 2nd ACM workshop on Social web search and mining (SWSM '09)</w:t>
      </w:r>
      <w:r w:rsidRPr="00951BF7">
        <w:rPr>
          <w:rFonts w:eastAsia="標楷體"/>
          <w:b w:val="0"/>
          <w:bCs w:val="0"/>
          <w:sz w:val="20"/>
          <w:szCs w:val="20"/>
        </w:rPr>
        <w:t xml:space="preserve"> (pp. 49-</w:t>
      </w:r>
      <w:r w:rsidRPr="00951BF7">
        <w:rPr>
          <w:rFonts w:eastAsia="標楷體"/>
          <w:b w:val="0"/>
          <w:bCs w:val="0"/>
          <w:sz w:val="20"/>
          <w:szCs w:val="20"/>
        </w:rPr>
        <w:t>56).</w:t>
      </w:r>
      <w:r w:rsidRPr="009C6B14">
        <w:t xml:space="preserve"> </w:t>
      </w:r>
      <w:r w:rsidRPr="009C6B14">
        <w:rPr>
          <w:rFonts w:eastAsia="標楷體"/>
          <w:b w:val="0"/>
          <w:bCs w:val="0"/>
          <w:sz w:val="20"/>
          <w:szCs w:val="20"/>
        </w:rPr>
        <w:t>New York, United States: Association for Computing Machinery.</w:t>
      </w:r>
    </w:p>
    <w:p w14:paraId="0EA606CB" w14:textId="4E1FB30F" w:rsidR="001F36B6" w:rsidRPr="00ED521C" w:rsidRDefault="00BD50EE" w:rsidP="00040124">
      <w:pPr>
        <w:pStyle w:val="ACLReferencesHeader"/>
        <w:rPr>
          <w:rFonts w:eastAsia="標楷體"/>
          <w:b w:val="0"/>
          <w:bCs w:val="0"/>
          <w:color w:val="FF0000"/>
          <w:sz w:val="20"/>
          <w:szCs w:val="20"/>
        </w:rPr>
      </w:pPr>
      <w:proofErr w:type="spellStart"/>
      <w:r w:rsidRPr="00ED521C">
        <w:rPr>
          <w:b w:val="0"/>
          <w:bCs w:val="0"/>
          <w:color w:val="222222"/>
          <w:sz w:val="20"/>
          <w:szCs w:val="20"/>
          <w:shd w:val="clear" w:color="auto" w:fill="FFFFFF"/>
        </w:rPr>
        <w:t>Dor</w:t>
      </w:r>
      <w:proofErr w:type="spellEnd"/>
      <w:r w:rsidRPr="00ED521C">
        <w:rPr>
          <w:b w:val="0"/>
          <w:bCs w:val="0"/>
          <w:color w:val="222222"/>
          <w:sz w:val="20"/>
          <w:szCs w:val="20"/>
          <w:shd w:val="clear" w:color="auto" w:fill="FFFFFF"/>
        </w:rPr>
        <w:t xml:space="preserve">, L. E., </w:t>
      </w:r>
      <w:proofErr w:type="spellStart"/>
      <w:r w:rsidRPr="00ED521C">
        <w:rPr>
          <w:b w:val="0"/>
          <w:bCs w:val="0"/>
          <w:color w:val="222222"/>
          <w:sz w:val="20"/>
          <w:szCs w:val="20"/>
          <w:shd w:val="clear" w:color="auto" w:fill="FFFFFF"/>
        </w:rPr>
        <w:t>Halfon</w:t>
      </w:r>
      <w:proofErr w:type="spellEnd"/>
      <w:r w:rsidRPr="00ED521C">
        <w:rPr>
          <w:b w:val="0"/>
          <w:bCs w:val="0"/>
          <w:color w:val="222222"/>
          <w:sz w:val="20"/>
          <w:szCs w:val="20"/>
          <w:shd w:val="clear" w:color="auto" w:fill="FFFFFF"/>
        </w:rPr>
        <w:t xml:space="preserve">, A., Gera, A., </w:t>
      </w:r>
      <w:proofErr w:type="spellStart"/>
      <w:r w:rsidRPr="00ED521C">
        <w:rPr>
          <w:b w:val="0"/>
          <w:bCs w:val="0"/>
          <w:color w:val="222222"/>
          <w:sz w:val="20"/>
          <w:szCs w:val="20"/>
          <w:shd w:val="clear" w:color="auto" w:fill="FFFFFF"/>
        </w:rPr>
        <w:t>Shnarch</w:t>
      </w:r>
      <w:proofErr w:type="spellEnd"/>
      <w:r w:rsidRPr="00ED521C">
        <w:rPr>
          <w:b w:val="0"/>
          <w:bCs w:val="0"/>
          <w:color w:val="222222"/>
          <w:sz w:val="20"/>
          <w:szCs w:val="20"/>
          <w:shd w:val="clear" w:color="auto" w:fill="FFFFFF"/>
        </w:rPr>
        <w:t xml:space="preserve">, E., </w:t>
      </w:r>
      <w:proofErr w:type="spellStart"/>
      <w:r w:rsidRPr="00ED521C">
        <w:rPr>
          <w:b w:val="0"/>
          <w:bCs w:val="0"/>
          <w:color w:val="222222"/>
          <w:sz w:val="20"/>
          <w:szCs w:val="20"/>
          <w:shd w:val="clear" w:color="auto" w:fill="FFFFFF"/>
        </w:rPr>
        <w:t>Dankin</w:t>
      </w:r>
      <w:proofErr w:type="spellEnd"/>
      <w:r w:rsidRPr="00ED521C">
        <w:rPr>
          <w:b w:val="0"/>
          <w:bCs w:val="0"/>
          <w:color w:val="222222"/>
          <w:sz w:val="20"/>
          <w:szCs w:val="20"/>
          <w:shd w:val="clear" w:color="auto" w:fill="FFFFFF"/>
        </w:rPr>
        <w:t xml:space="preserve">, L., </w:t>
      </w:r>
      <w:proofErr w:type="spellStart"/>
      <w:r w:rsidRPr="00ED521C">
        <w:rPr>
          <w:b w:val="0"/>
          <w:bCs w:val="0"/>
          <w:color w:val="222222"/>
          <w:sz w:val="20"/>
          <w:szCs w:val="20"/>
          <w:shd w:val="clear" w:color="auto" w:fill="FFFFFF"/>
        </w:rPr>
        <w:t>Choshen</w:t>
      </w:r>
      <w:proofErr w:type="spellEnd"/>
      <w:r w:rsidRPr="00ED521C">
        <w:rPr>
          <w:b w:val="0"/>
          <w:bCs w:val="0"/>
          <w:color w:val="222222"/>
          <w:sz w:val="20"/>
          <w:szCs w:val="20"/>
          <w:shd w:val="clear" w:color="auto" w:fill="FFFFFF"/>
        </w:rPr>
        <w:t>, L., ... &amp; Slonim, N. (2020, November). Active learning for BERT: An empirical study. In </w:t>
      </w:r>
      <w:r w:rsidRPr="00ED521C">
        <w:rPr>
          <w:b w:val="0"/>
          <w:bCs w:val="0"/>
          <w:i/>
          <w:iCs/>
          <w:color w:val="222222"/>
          <w:sz w:val="20"/>
          <w:szCs w:val="20"/>
          <w:shd w:val="clear" w:color="auto" w:fill="FFFFFF"/>
        </w:rPr>
        <w:t>Proceedings of the 2020 Conference on Empirical Methods in Natural Language Processing (EMNLP)</w:t>
      </w:r>
      <w:r w:rsidRPr="00ED521C">
        <w:rPr>
          <w:b w:val="0"/>
          <w:bCs w:val="0"/>
          <w:color w:val="222222"/>
          <w:sz w:val="20"/>
          <w:szCs w:val="20"/>
          <w:shd w:val="clear" w:color="auto" w:fill="FFFFFF"/>
        </w:rPr>
        <w:t> (pp. 7949-7962).</w:t>
      </w:r>
    </w:p>
    <w:p w14:paraId="19EA9427" w14:textId="77777777" w:rsidR="00040124" w:rsidRDefault="00040124" w:rsidP="00040124">
      <w:pPr>
        <w:pStyle w:val="ACLReferencesHeader"/>
        <w:rPr>
          <w:rFonts w:eastAsia="標楷體"/>
          <w:b w:val="0"/>
          <w:bCs w:val="0"/>
          <w:sz w:val="20"/>
          <w:szCs w:val="20"/>
        </w:rPr>
      </w:pPr>
      <w:r w:rsidRPr="00951BF7">
        <w:rPr>
          <w:rFonts w:eastAsia="標楷體"/>
          <w:b w:val="0"/>
          <w:bCs w:val="0"/>
          <w:sz w:val="20"/>
          <w:szCs w:val="20"/>
        </w:rPr>
        <w:t>Pandey, A.C., Rajpoot, D.S., &amp; Saraswat, M. (2017). Twitter sentiment analysis using hybrid cuckoo search method.</w:t>
      </w:r>
      <w:r w:rsidRPr="007C6B0F">
        <w:rPr>
          <w:rFonts w:eastAsia="標楷體"/>
          <w:b w:val="0"/>
          <w:bCs w:val="0"/>
          <w:sz w:val="20"/>
          <w:szCs w:val="20"/>
        </w:rPr>
        <w:t xml:space="preserve"> </w:t>
      </w:r>
      <w:r w:rsidRPr="007C6B0F">
        <w:rPr>
          <w:rFonts w:eastAsia="標楷體"/>
          <w:b w:val="0"/>
          <w:bCs w:val="0"/>
          <w:i/>
          <w:iCs/>
          <w:sz w:val="20"/>
          <w:szCs w:val="20"/>
        </w:rPr>
        <w:t>Information Processing &amp; Management, 53</w:t>
      </w:r>
      <w:r w:rsidRPr="007C6B0F">
        <w:rPr>
          <w:rFonts w:eastAsia="標楷體"/>
          <w:b w:val="0"/>
          <w:bCs w:val="0"/>
          <w:sz w:val="20"/>
          <w:szCs w:val="20"/>
        </w:rPr>
        <w:t>(4), 764-779.</w:t>
      </w:r>
    </w:p>
    <w:p w14:paraId="57425184" w14:textId="798AFA96" w:rsidR="00040124" w:rsidRDefault="00040124" w:rsidP="00040124">
      <w:pPr>
        <w:pStyle w:val="ACLReferencesHeader"/>
        <w:rPr>
          <w:rFonts w:eastAsia="標楷體"/>
          <w:b w:val="0"/>
          <w:bCs w:val="0"/>
          <w:sz w:val="20"/>
          <w:szCs w:val="20"/>
        </w:rPr>
      </w:pPr>
      <w:r w:rsidRPr="00FC1711">
        <w:rPr>
          <w:rFonts w:eastAsia="標楷體"/>
          <w:b w:val="0"/>
          <w:bCs w:val="0"/>
          <w:sz w:val="20"/>
          <w:szCs w:val="20"/>
        </w:rPr>
        <w:t xml:space="preserve">Peters, M. E., Neumann, M., </w:t>
      </w:r>
      <w:proofErr w:type="spellStart"/>
      <w:r w:rsidRPr="00FC1711">
        <w:rPr>
          <w:rFonts w:eastAsia="標楷體"/>
          <w:b w:val="0"/>
          <w:bCs w:val="0"/>
          <w:sz w:val="20"/>
          <w:szCs w:val="20"/>
        </w:rPr>
        <w:t>Iyyer</w:t>
      </w:r>
      <w:proofErr w:type="spellEnd"/>
      <w:r w:rsidRPr="00FC1711">
        <w:rPr>
          <w:rFonts w:eastAsia="標楷體"/>
          <w:b w:val="0"/>
          <w:bCs w:val="0"/>
          <w:sz w:val="20"/>
          <w:szCs w:val="20"/>
        </w:rPr>
        <w:t xml:space="preserve">, M., Gardner, M., Clark, C., Lee, K., &amp; </w:t>
      </w:r>
      <w:proofErr w:type="spellStart"/>
      <w:r w:rsidRPr="00FC1711">
        <w:rPr>
          <w:rFonts w:eastAsia="標楷體"/>
          <w:b w:val="0"/>
          <w:bCs w:val="0"/>
          <w:sz w:val="20"/>
          <w:szCs w:val="20"/>
        </w:rPr>
        <w:t>Zettlemoyer</w:t>
      </w:r>
      <w:proofErr w:type="spellEnd"/>
      <w:r w:rsidRPr="00FC1711">
        <w:rPr>
          <w:rFonts w:eastAsia="標楷體"/>
          <w:b w:val="0"/>
          <w:bCs w:val="0"/>
          <w:sz w:val="20"/>
          <w:szCs w:val="20"/>
        </w:rPr>
        <w:t>, L. (2018). Deep contextualized word representations. </w:t>
      </w:r>
      <w:r w:rsidR="00F438EA" w:rsidRPr="00F438EA">
        <w:rPr>
          <w:rFonts w:eastAsia="標楷體"/>
          <w:b w:val="0"/>
          <w:bCs w:val="0"/>
          <w:sz w:val="20"/>
          <w:szCs w:val="20"/>
        </w:rPr>
        <w:t>https://arxiv.org/abs/1802.05365</w:t>
      </w:r>
      <w:r w:rsidR="00F438EA" w:rsidRPr="00F438EA" w:rsidDel="00F438EA">
        <w:rPr>
          <w:rFonts w:eastAsia="標楷體"/>
          <w:b w:val="0"/>
          <w:bCs w:val="0"/>
          <w:sz w:val="20"/>
          <w:szCs w:val="20"/>
        </w:rPr>
        <w:t xml:space="preserve"> </w:t>
      </w:r>
      <w:r w:rsidRPr="00951BF7">
        <w:rPr>
          <w:rFonts w:eastAsia="標楷體"/>
          <w:b w:val="0"/>
          <w:bCs w:val="0"/>
          <w:sz w:val="20"/>
          <w:szCs w:val="20"/>
        </w:rPr>
        <w:t xml:space="preserve"> </w:t>
      </w:r>
    </w:p>
    <w:p w14:paraId="263E1B62" w14:textId="7A525EF7" w:rsidR="00040124" w:rsidRDefault="00040124" w:rsidP="00040124">
      <w:pPr>
        <w:pStyle w:val="ACLReferencesHeader"/>
        <w:rPr>
          <w:b w:val="0"/>
          <w:bCs w:val="0"/>
          <w:sz w:val="20"/>
          <w:szCs w:val="22"/>
        </w:rPr>
      </w:pPr>
      <w:r w:rsidRPr="007C6B0F">
        <w:rPr>
          <w:b w:val="0"/>
          <w:bCs w:val="0"/>
          <w:sz w:val="20"/>
          <w:szCs w:val="22"/>
        </w:rPr>
        <w:t>Schultes, P., Dorner, V., &amp; Lehner, F. (2013). Leave a Comment! An In-Depth Analysis of User Comments on YouTube. </w:t>
      </w:r>
      <w:proofErr w:type="spellStart"/>
      <w:r w:rsidRPr="007C6B0F">
        <w:rPr>
          <w:b w:val="0"/>
          <w:bCs w:val="0"/>
          <w:i/>
          <w:iCs/>
          <w:sz w:val="20"/>
          <w:szCs w:val="22"/>
        </w:rPr>
        <w:t>Wirtschaftsinformatik</w:t>
      </w:r>
      <w:proofErr w:type="spellEnd"/>
      <w:r w:rsidRPr="007C6B0F">
        <w:rPr>
          <w:b w:val="0"/>
          <w:bCs w:val="0"/>
          <w:i/>
          <w:iCs/>
          <w:sz w:val="20"/>
          <w:szCs w:val="22"/>
        </w:rPr>
        <w:t>, 42</w:t>
      </w:r>
      <w:r w:rsidRPr="007C6B0F">
        <w:rPr>
          <w:b w:val="0"/>
          <w:bCs w:val="0"/>
          <w:sz w:val="20"/>
          <w:szCs w:val="22"/>
        </w:rPr>
        <w:t>, 659-673.</w:t>
      </w:r>
    </w:p>
    <w:p w14:paraId="4512364C" w14:textId="2748FFED" w:rsidR="00103FA3" w:rsidRPr="00BD50EE" w:rsidRDefault="00103FA3" w:rsidP="00103FA3">
      <w:pPr>
        <w:pStyle w:val="ACLReferencesHeader"/>
        <w:rPr>
          <w:b w:val="0"/>
          <w:bCs w:val="0"/>
          <w:sz w:val="20"/>
          <w:szCs w:val="22"/>
        </w:rPr>
      </w:pPr>
      <w:r w:rsidRPr="00103FA3">
        <w:rPr>
          <w:b w:val="0"/>
          <w:bCs w:val="0"/>
          <w:sz w:val="20"/>
          <w:szCs w:val="22"/>
        </w:rPr>
        <w:t>Schwemmer, C., &amp; Ziewiecki, S. (2018). Social Media Sellout: The Increasing Role of Product</w:t>
      </w:r>
      <w:r>
        <w:rPr>
          <w:rFonts w:hint="eastAsia"/>
          <w:b w:val="0"/>
          <w:bCs w:val="0"/>
          <w:sz w:val="20"/>
          <w:szCs w:val="22"/>
        </w:rPr>
        <w:t xml:space="preserve"> </w:t>
      </w:r>
      <w:r w:rsidRPr="00103FA3">
        <w:rPr>
          <w:b w:val="0"/>
          <w:bCs w:val="0"/>
          <w:sz w:val="20"/>
          <w:szCs w:val="22"/>
        </w:rPr>
        <w:t>Promotion on YouTube.</w:t>
      </w:r>
      <w:r w:rsidRPr="00ED521C">
        <w:rPr>
          <w:b w:val="0"/>
          <w:bCs w:val="0"/>
          <w:i/>
          <w:iCs/>
          <w:sz w:val="20"/>
          <w:szCs w:val="22"/>
        </w:rPr>
        <w:t xml:space="preserve"> Social Media + Society. 4</w:t>
      </w:r>
      <w:r w:rsidRPr="00103FA3">
        <w:rPr>
          <w:b w:val="0"/>
          <w:bCs w:val="0"/>
          <w:sz w:val="20"/>
          <w:szCs w:val="22"/>
        </w:rPr>
        <w:t>(3)</w:t>
      </w:r>
      <w:r>
        <w:rPr>
          <w:b w:val="0"/>
          <w:bCs w:val="0"/>
          <w:sz w:val="20"/>
          <w:szCs w:val="22"/>
        </w:rPr>
        <w:t>.</w:t>
      </w:r>
      <w:r w:rsidR="00BD50EE">
        <w:rPr>
          <w:b w:val="0"/>
          <w:bCs w:val="0"/>
          <w:sz w:val="20"/>
          <w:szCs w:val="22"/>
        </w:rPr>
        <w:t xml:space="preserve"> </w:t>
      </w:r>
      <w:r w:rsidR="00BD50EE" w:rsidRPr="00BD50EE">
        <w:rPr>
          <w:b w:val="0"/>
          <w:bCs w:val="0"/>
          <w:sz w:val="20"/>
          <w:szCs w:val="22"/>
        </w:rPr>
        <w:t>https://doi.org/10.1177/2056305118786720</w:t>
      </w:r>
    </w:p>
    <w:p w14:paraId="37AD3DB1" w14:textId="77777777" w:rsidR="00040124" w:rsidRPr="00E126DC" w:rsidRDefault="00040124" w:rsidP="00040124">
      <w:pPr>
        <w:pStyle w:val="ACLReferencesHeader"/>
        <w:rPr>
          <w:b w:val="0"/>
          <w:bCs w:val="0"/>
          <w:sz w:val="20"/>
          <w:szCs w:val="22"/>
        </w:rPr>
      </w:pPr>
      <w:r w:rsidRPr="00E126DC">
        <w:rPr>
          <w:b w:val="0"/>
          <w:bCs w:val="0"/>
          <w:sz w:val="20"/>
          <w:szCs w:val="22"/>
        </w:rPr>
        <w:t xml:space="preserve">Severyn, A., </w:t>
      </w:r>
      <w:proofErr w:type="spellStart"/>
      <w:r w:rsidRPr="00E126DC">
        <w:rPr>
          <w:b w:val="0"/>
          <w:bCs w:val="0"/>
          <w:sz w:val="20"/>
          <w:szCs w:val="22"/>
        </w:rPr>
        <w:t>Moschitti</w:t>
      </w:r>
      <w:proofErr w:type="spellEnd"/>
      <w:r w:rsidRPr="00E126DC">
        <w:rPr>
          <w:b w:val="0"/>
          <w:bCs w:val="0"/>
          <w:sz w:val="20"/>
          <w:szCs w:val="22"/>
        </w:rPr>
        <w:t xml:space="preserve">, A., </w:t>
      </w:r>
      <w:proofErr w:type="spellStart"/>
      <w:r w:rsidRPr="00E126DC">
        <w:rPr>
          <w:b w:val="0"/>
          <w:bCs w:val="0"/>
          <w:sz w:val="20"/>
          <w:szCs w:val="22"/>
        </w:rPr>
        <w:t>Uryupina</w:t>
      </w:r>
      <w:proofErr w:type="spellEnd"/>
      <w:r w:rsidRPr="00E126DC">
        <w:rPr>
          <w:b w:val="0"/>
          <w:bCs w:val="0"/>
          <w:sz w:val="20"/>
          <w:szCs w:val="22"/>
        </w:rPr>
        <w:t xml:space="preserve">, O., Plank, B., &amp; </w:t>
      </w:r>
      <w:proofErr w:type="spellStart"/>
      <w:r w:rsidRPr="00E126DC">
        <w:rPr>
          <w:b w:val="0"/>
          <w:bCs w:val="0"/>
          <w:sz w:val="20"/>
          <w:szCs w:val="22"/>
        </w:rPr>
        <w:t>Filippova</w:t>
      </w:r>
      <w:proofErr w:type="spellEnd"/>
      <w:r w:rsidRPr="00E126DC">
        <w:rPr>
          <w:b w:val="0"/>
          <w:bCs w:val="0"/>
          <w:sz w:val="20"/>
          <w:szCs w:val="22"/>
        </w:rPr>
        <w:t>, K. (2016). Multi-lingual opinion mining on YouTube. </w:t>
      </w:r>
      <w:r w:rsidRPr="00E126DC">
        <w:rPr>
          <w:b w:val="0"/>
          <w:bCs w:val="0"/>
          <w:i/>
          <w:iCs/>
          <w:sz w:val="20"/>
          <w:szCs w:val="22"/>
        </w:rPr>
        <w:t>Information Processing &amp; Management, 52</w:t>
      </w:r>
      <w:r w:rsidRPr="00E126DC">
        <w:rPr>
          <w:b w:val="0"/>
          <w:bCs w:val="0"/>
          <w:sz w:val="20"/>
          <w:szCs w:val="22"/>
        </w:rPr>
        <w:t>(1), 46-60.</w:t>
      </w:r>
    </w:p>
    <w:p w14:paraId="0C2486E5" w14:textId="77777777" w:rsidR="00040124" w:rsidRPr="00E126DC" w:rsidRDefault="00040124" w:rsidP="00040124">
      <w:pPr>
        <w:pStyle w:val="ACLReferencesHeader"/>
        <w:rPr>
          <w:b w:val="0"/>
          <w:bCs w:val="0"/>
          <w:sz w:val="20"/>
          <w:szCs w:val="22"/>
        </w:rPr>
      </w:pPr>
      <w:proofErr w:type="spellStart"/>
      <w:r w:rsidRPr="00E126DC">
        <w:rPr>
          <w:b w:val="0"/>
          <w:bCs w:val="0"/>
          <w:sz w:val="20"/>
          <w:szCs w:val="22"/>
        </w:rPr>
        <w:t>Siersdorfer</w:t>
      </w:r>
      <w:proofErr w:type="spellEnd"/>
      <w:r w:rsidRPr="00E126DC">
        <w:rPr>
          <w:b w:val="0"/>
          <w:bCs w:val="0"/>
          <w:sz w:val="20"/>
          <w:szCs w:val="22"/>
        </w:rPr>
        <w:t xml:space="preserve">, S., Chelaru, S., Pedro, J. S., </w:t>
      </w:r>
      <w:proofErr w:type="spellStart"/>
      <w:r w:rsidRPr="00E126DC">
        <w:rPr>
          <w:b w:val="0"/>
          <w:bCs w:val="0"/>
          <w:sz w:val="20"/>
          <w:szCs w:val="22"/>
        </w:rPr>
        <w:t>Altingovde</w:t>
      </w:r>
      <w:proofErr w:type="spellEnd"/>
      <w:r w:rsidRPr="00E126DC">
        <w:rPr>
          <w:b w:val="0"/>
          <w:bCs w:val="0"/>
          <w:sz w:val="20"/>
          <w:szCs w:val="22"/>
        </w:rPr>
        <w:t xml:space="preserve">, I. S., &amp; </w:t>
      </w:r>
      <w:proofErr w:type="spellStart"/>
      <w:r w:rsidRPr="00E126DC">
        <w:rPr>
          <w:b w:val="0"/>
          <w:bCs w:val="0"/>
          <w:sz w:val="20"/>
          <w:szCs w:val="22"/>
        </w:rPr>
        <w:t>Nejdl</w:t>
      </w:r>
      <w:proofErr w:type="spellEnd"/>
      <w:r w:rsidRPr="00E126DC">
        <w:rPr>
          <w:b w:val="0"/>
          <w:bCs w:val="0"/>
          <w:sz w:val="20"/>
          <w:szCs w:val="22"/>
        </w:rPr>
        <w:t>, W. (2014). Analyzing and mining comments and comment ratings on the social web.</w:t>
      </w:r>
      <w:r w:rsidRPr="00E126DC">
        <w:rPr>
          <w:b w:val="0"/>
          <w:bCs w:val="0"/>
          <w:i/>
          <w:iCs/>
          <w:sz w:val="20"/>
          <w:szCs w:val="22"/>
        </w:rPr>
        <w:t> ACM Transactions on the Web (TWEB), 8</w:t>
      </w:r>
      <w:r w:rsidRPr="00E126DC">
        <w:rPr>
          <w:b w:val="0"/>
          <w:bCs w:val="0"/>
          <w:sz w:val="20"/>
          <w:szCs w:val="22"/>
        </w:rPr>
        <w:t xml:space="preserve">(3), 1-39. </w:t>
      </w:r>
    </w:p>
    <w:p w14:paraId="7057BFA1" w14:textId="19BF2CD6" w:rsidR="00040124" w:rsidRDefault="00040124" w:rsidP="00040124">
      <w:pPr>
        <w:pStyle w:val="ACLReferencesHeader"/>
        <w:rPr>
          <w:rFonts w:eastAsia="標楷體"/>
          <w:b w:val="0"/>
          <w:bCs w:val="0"/>
          <w:i/>
          <w:iCs/>
          <w:sz w:val="20"/>
          <w:szCs w:val="20"/>
        </w:rPr>
      </w:pPr>
      <w:r w:rsidRPr="00E126DC">
        <w:rPr>
          <w:rFonts w:eastAsia="標楷體"/>
          <w:b w:val="0"/>
          <w:bCs w:val="0"/>
          <w:sz w:val="20"/>
          <w:szCs w:val="20"/>
        </w:rPr>
        <w:t xml:space="preserve">Sun, C., Huang, L., &amp; </w:t>
      </w:r>
      <w:proofErr w:type="spellStart"/>
      <w:r w:rsidRPr="00E126DC">
        <w:rPr>
          <w:rFonts w:eastAsia="標楷體"/>
          <w:b w:val="0"/>
          <w:bCs w:val="0"/>
          <w:sz w:val="20"/>
          <w:szCs w:val="20"/>
        </w:rPr>
        <w:t>Qiu</w:t>
      </w:r>
      <w:proofErr w:type="spellEnd"/>
      <w:r w:rsidRPr="00E126DC">
        <w:rPr>
          <w:rFonts w:eastAsia="標楷體"/>
          <w:b w:val="0"/>
          <w:bCs w:val="0"/>
          <w:sz w:val="20"/>
          <w:szCs w:val="20"/>
        </w:rPr>
        <w:t>, X. (2019). Utilizing BERT for aspect-based sentiment analysis via constructing auxiliary sentence.</w:t>
      </w:r>
      <w:r w:rsidR="00F438EA" w:rsidRPr="00F438EA">
        <w:rPr>
          <w:rFonts w:eastAsia="標楷體"/>
          <w:b w:val="0"/>
          <w:bCs w:val="0"/>
          <w:sz w:val="20"/>
          <w:szCs w:val="20"/>
        </w:rPr>
        <w:t xml:space="preserve"> https://arxiv.org/abs/</w:t>
      </w:r>
      <w:r w:rsidRPr="00ED521C">
        <w:rPr>
          <w:rFonts w:eastAsia="標楷體"/>
          <w:b w:val="0"/>
          <w:bCs w:val="0"/>
          <w:sz w:val="20"/>
          <w:szCs w:val="20"/>
        </w:rPr>
        <w:t>1903.09588</w:t>
      </w:r>
    </w:p>
    <w:p w14:paraId="4A108249"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T. </w:t>
      </w:r>
      <w:proofErr w:type="spellStart"/>
      <w:r w:rsidRPr="00702EFC">
        <w:rPr>
          <w:rFonts w:ascii="ff5" w:eastAsia="新細明體" w:hAnsi="ff5" w:cs="新細明體"/>
          <w:color w:val="000000"/>
          <w:sz w:val="45"/>
          <w:szCs w:val="45"/>
          <w:lang w:eastAsia="zh-TW"/>
        </w:rPr>
        <w:t>Miyato</w:t>
      </w:r>
      <w:proofErr w:type="spellEnd"/>
      <w:r w:rsidRPr="00702EFC">
        <w:rPr>
          <w:rFonts w:ascii="ff5" w:eastAsia="新細明體" w:hAnsi="ff5" w:cs="新細明體"/>
          <w:color w:val="000000"/>
          <w:sz w:val="45"/>
          <w:szCs w:val="45"/>
          <w:lang w:eastAsia="zh-TW"/>
        </w:rPr>
        <w:t>, A. M. Dai, and I. Goodfellow, “Adversarial training methods for</w:t>
      </w:r>
    </w:p>
    <w:p w14:paraId="7663137E"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semi-supervised text classiﬁcation,” in </w:t>
      </w:r>
      <w:proofErr w:type="gramStart"/>
      <w:r w:rsidRPr="00702EFC">
        <w:rPr>
          <w:rFonts w:ascii="ff5" w:eastAsia="新細明體" w:hAnsi="ff5" w:cs="新細明體"/>
          <w:color w:val="000000"/>
          <w:sz w:val="45"/>
          <w:szCs w:val="45"/>
          <w:lang w:eastAsia="zh-TW"/>
        </w:rPr>
        <w:t>The</w:t>
      </w:r>
      <w:proofErr w:type="gramEnd"/>
      <w:r w:rsidRPr="00702EFC">
        <w:rPr>
          <w:rFonts w:ascii="ff5" w:eastAsia="新細明體" w:hAnsi="ff5" w:cs="新細明體"/>
          <w:color w:val="000000"/>
          <w:sz w:val="45"/>
          <w:szCs w:val="45"/>
          <w:lang w:eastAsia="zh-TW"/>
        </w:rPr>
        <w:t xml:space="preserve"> 5th International Conference</w:t>
      </w:r>
    </w:p>
    <w:p w14:paraId="51EFB4F8"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on Learning Representation (ICLR 2017), 2017</w:t>
      </w:r>
    </w:p>
    <w:p w14:paraId="49BC00FB"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T. </w:t>
      </w:r>
      <w:proofErr w:type="spellStart"/>
      <w:r w:rsidRPr="00702EFC">
        <w:rPr>
          <w:rFonts w:ascii="ff5" w:eastAsia="新細明體" w:hAnsi="ff5" w:cs="新細明體"/>
          <w:color w:val="000000"/>
          <w:sz w:val="45"/>
          <w:szCs w:val="45"/>
          <w:lang w:eastAsia="zh-TW"/>
        </w:rPr>
        <w:t>Miyato</w:t>
      </w:r>
      <w:proofErr w:type="spellEnd"/>
      <w:r w:rsidRPr="00702EFC">
        <w:rPr>
          <w:rFonts w:ascii="ff5" w:eastAsia="新細明體" w:hAnsi="ff5" w:cs="新細明體"/>
          <w:color w:val="000000"/>
          <w:sz w:val="45"/>
          <w:szCs w:val="45"/>
          <w:lang w:eastAsia="zh-TW"/>
        </w:rPr>
        <w:t>, A. M. Dai, and I. Goodfellow, “Adversarial training methods for</w:t>
      </w:r>
    </w:p>
    <w:p w14:paraId="4C7E73CD"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semi-supervised text classiﬁcation,” in </w:t>
      </w:r>
      <w:proofErr w:type="gramStart"/>
      <w:r w:rsidRPr="00702EFC">
        <w:rPr>
          <w:rFonts w:ascii="ff5" w:eastAsia="新細明體" w:hAnsi="ff5" w:cs="新細明體"/>
          <w:color w:val="000000"/>
          <w:sz w:val="45"/>
          <w:szCs w:val="45"/>
          <w:lang w:eastAsia="zh-TW"/>
        </w:rPr>
        <w:t>The</w:t>
      </w:r>
      <w:proofErr w:type="gramEnd"/>
      <w:r w:rsidRPr="00702EFC">
        <w:rPr>
          <w:rFonts w:ascii="ff5" w:eastAsia="新細明體" w:hAnsi="ff5" w:cs="新細明體"/>
          <w:color w:val="000000"/>
          <w:sz w:val="45"/>
          <w:szCs w:val="45"/>
          <w:lang w:eastAsia="zh-TW"/>
        </w:rPr>
        <w:t xml:space="preserve"> 5th International Conference</w:t>
      </w:r>
    </w:p>
    <w:p w14:paraId="2A2D586A"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on Learning Representation (ICLR 2017), 2017</w:t>
      </w:r>
    </w:p>
    <w:p w14:paraId="700D0B88"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T. </w:t>
      </w:r>
      <w:proofErr w:type="spellStart"/>
      <w:r w:rsidRPr="00702EFC">
        <w:rPr>
          <w:rFonts w:ascii="ff5" w:eastAsia="新細明體" w:hAnsi="ff5" w:cs="新細明體"/>
          <w:color w:val="000000"/>
          <w:sz w:val="45"/>
          <w:szCs w:val="45"/>
          <w:lang w:eastAsia="zh-TW"/>
        </w:rPr>
        <w:t>Miyato</w:t>
      </w:r>
      <w:proofErr w:type="spellEnd"/>
      <w:r w:rsidRPr="00702EFC">
        <w:rPr>
          <w:rFonts w:ascii="ff5" w:eastAsia="新細明體" w:hAnsi="ff5" w:cs="新細明體"/>
          <w:color w:val="000000"/>
          <w:sz w:val="45"/>
          <w:szCs w:val="45"/>
          <w:lang w:eastAsia="zh-TW"/>
        </w:rPr>
        <w:t>, A. M. Dai, and I. Goodfellow, “Adversarial training methods for</w:t>
      </w:r>
    </w:p>
    <w:p w14:paraId="3F8052D2"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 xml:space="preserve">semi-supervised text classiﬁcation,” in </w:t>
      </w:r>
      <w:proofErr w:type="gramStart"/>
      <w:r w:rsidRPr="00702EFC">
        <w:rPr>
          <w:rFonts w:ascii="ff5" w:eastAsia="新細明體" w:hAnsi="ff5" w:cs="新細明體"/>
          <w:color w:val="000000"/>
          <w:sz w:val="45"/>
          <w:szCs w:val="45"/>
          <w:lang w:eastAsia="zh-TW"/>
        </w:rPr>
        <w:t>The</w:t>
      </w:r>
      <w:proofErr w:type="gramEnd"/>
      <w:r w:rsidRPr="00702EFC">
        <w:rPr>
          <w:rFonts w:ascii="ff5" w:eastAsia="新細明體" w:hAnsi="ff5" w:cs="新細明體"/>
          <w:color w:val="000000"/>
          <w:sz w:val="45"/>
          <w:szCs w:val="45"/>
          <w:lang w:eastAsia="zh-TW"/>
        </w:rPr>
        <w:t xml:space="preserve"> 5th International Conference</w:t>
      </w:r>
    </w:p>
    <w:p w14:paraId="38F62A37" w14:textId="77777777" w:rsidR="00702EFC" w:rsidRPr="00702EFC" w:rsidRDefault="00702EFC" w:rsidP="00702EFC">
      <w:pPr>
        <w:spacing w:after="0" w:line="0" w:lineRule="auto"/>
        <w:rPr>
          <w:rFonts w:ascii="ff5" w:eastAsia="新細明體" w:hAnsi="ff5" w:cs="新細明體" w:hint="eastAsia"/>
          <w:color w:val="000000"/>
          <w:sz w:val="45"/>
          <w:szCs w:val="45"/>
          <w:lang w:eastAsia="zh-TW"/>
        </w:rPr>
      </w:pPr>
      <w:r w:rsidRPr="00702EFC">
        <w:rPr>
          <w:rFonts w:ascii="ff5" w:eastAsia="新細明體" w:hAnsi="ff5" w:cs="新細明體"/>
          <w:color w:val="000000"/>
          <w:sz w:val="45"/>
          <w:szCs w:val="45"/>
          <w:lang w:eastAsia="zh-TW"/>
        </w:rPr>
        <w:t>on Learning Representation (ICLR 2017), 2017</w:t>
      </w:r>
    </w:p>
    <w:p w14:paraId="1A890213" w14:textId="5391F33D" w:rsidR="00702EFC" w:rsidRPr="009A2C0C" w:rsidRDefault="009A2C0C" w:rsidP="00040124">
      <w:pPr>
        <w:pStyle w:val="ACLReferencesHeader"/>
        <w:rPr>
          <w:rFonts w:eastAsia="標楷體"/>
          <w:b w:val="0"/>
          <w:bCs w:val="0"/>
          <w:sz w:val="20"/>
          <w:szCs w:val="20"/>
        </w:rPr>
      </w:pPr>
      <w:proofErr w:type="spellStart"/>
      <w:proofErr w:type="gramStart"/>
      <w:r w:rsidRPr="009A2C0C">
        <w:rPr>
          <w:rFonts w:eastAsia="標楷體"/>
          <w:b w:val="0"/>
          <w:bCs w:val="0"/>
          <w:sz w:val="20"/>
          <w:szCs w:val="20"/>
        </w:rPr>
        <w:t>T.Miyuto</w:t>
      </w:r>
      <w:proofErr w:type="gramEnd"/>
      <w:r w:rsidRPr="009A2C0C">
        <w:rPr>
          <w:rFonts w:eastAsia="標楷體"/>
          <w:b w:val="0"/>
          <w:bCs w:val="0"/>
          <w:sz w:val="20"/>
          <w:szCs w:val="20"/>
        </w:rPr>
        <w:t>,A</w:t>
      </w:r>
      <w:proofErr w:type="spellEnd"/>
      <w:r w:rsidRPr="009A2C0C">
        <w:rPr>
          <w:rFonts w:eastAsia="標楷體"/>
          <w:b w:val="0"/>
          <w:bCs w:val="0"/>
          <w:sz w:val="20"/>
          <w:szCs w:val="20"/>
        </w:rPr>
        <w:t xml:space="preserve">. </w:t>
      </w:r>
      <w:proofErr w:type="spellStart"/>
      <w:r w:rsidRPr="009A2C0C">
        <w:rPr>
          <w:rFonts w:eastAsia="標楷體"/>
          <w:b w:val="0"/>
          <w:bCs w:val="0"/>
          <w:sz w:val="20"/>
          <w:szCs w:val="20"/>
        </w:rPr>
        <w:t>M.Dai</w:t>
      </w:r>
      <w:proofErr w:type="spellEnd"/>
      <w:r w:rsidRPr="009A2C0C">
        <w:rPr>
          <w:rFonts w:eastAsia="標楷體"/>
          <w:b w:val="0"/>
          <w:bCs w:val="0"/>
          <w:sz w:val="20"/>
          <w:szCs w:val="20"/>
        </w:rPr>
        <w:t>, and I. Goodfellow, “Adversarial training methods for semi-supervised text classiﬁcation,” in The 5th International Conference on Learning Representation (ICLR 2017), 2017.</w:t>
      </w:r>
    </w:p>
    <w:p w14:paraId="778BB71C" w14:textId="68E80C4E" w:rsidR="009A2C0C" w:rsidRPr="00ED521C" w:rsidRDefault="00040124" w:rsidP="00040124">
      <w:pPr>
        <w:pStyle w:val="ACLReferencesHeader"/>
        <w:rPr>
          <w:b w:val="0"/>
          <w:bCs w:val="0"/>
          <w:sz w:val="20"/>
          <w:szCs w:val="20"/>
        </w:rPr>
      </w:pPr>
      <w:r w:rsidRPr="00E126DC">
        <w:rPr>
          <w:rFonts w:eastAsia="標楷體"/>
          <w:b w:val="0"/>
          <w:bCs w:val="0"/>
          <w:sz w:val="20"/>
          <w:szCs w:val="20"/>
        </w:rPr>
        <w:t>Turney, P. D. (2002). Thumbs up or thumbs down? Semantic orientation applied to unsupervised classification of reviews.</w:t>
      </w:r>
      <w:r w:rsidR="00F438EA" w:rsidRPr="00F438EA">
        <w:rPr>
          <w:rFonts w:eastAsia="標楷體"/>
          <w:b w:val="0"/>
          <w:bCs w:val="0"/>
          <w:sz w:val="20"/>
          <w:szCs w:val="20"/>
        </w:rPr>
        <w:t xml:space="preserve"> https://arxiv.org/abs/</w:t>
      </w:r>
      <w:r w:rsidRPr="00ED521C">
        <w:rPr>
          <w:rFonts w:eastAsia="標楷體"/>
          <w:sz w:val="20"/>
          <w:szCs w:val="20"/>
        </w:rPr>
        <w:t>0212032</w:t>
      </w:r>
      <w:r w:rsidR="00F438EA">
        <w:rPr>
          <w:b w:val="0"/>
          <w:bCs w:val="0"/>
          <w:sz w:val="20"/>
          <w:szCs w:val="20"/>
        </w:rPr>
        <w:t xml:space="preserve"> </w:t>
      </w:r>
    </w:p>
    <w:p w14:paraId="7AB2DDE1" w14:textId="7FACC217" w:rsidR="008277D8" w:rsidRPr="009A2C0C" w:rsidRDefault="00040124" w:rsidP="00ED521C">
      <w:pPr>
        <w:pStyle w:val="ACLReferencesHeader"/>
        <w:rPr>
          <w:lang w:eastAsia="zh-TW"/>
        </w:rPr>
      </w:pPr>
      <w:r w:rsidRPr="009A2C0C">
        <w:rPr>
          <w:b w:val="0"/>
          <w:bCs w:val="0"/>
          <w:sz w:val="20"/>
          <w:szCs w:val="20"/>
        </w:rPr>
        <w:t>Zhang, X., &amp; Zheng, X. (2016, July). Comparison of text sentiment analysis based on machine learning. In </w:t>
      </w:r>
      <w:r w:rsidRPr="009A2C0C">
        <w:rPr>
          <w:b w:val="0"/>
          <w:bCs w:val="0"/>
          <w:i/>
          <w:iCs/>
          <w:sz w:val="20"/>
          <w:szCs w:val="20"/>
        </w:rPr>
        <w:t>2016 15th international symposium on parallel and distributed computing (ISPDC)</w:t>
      </w:r>
      <w:r w:rsidRPr="009A2C0C">
        <w:rPr>
          <w:b w:val="0"/>
          <w:bCs w:val="0"/>
          <w:sz w:val="20"/>
          <w:szCs w:val="20"/>
        </w:rPr>
        <w:t> (pp. 230-233). Fuzhou, China: IEEE</w:t>
      </w:r>
      <w:bookmarkEnd w:id="4"/>
      <w:r w:rsidRPr="009A2C0C">
        <w:rPr>
          <w:b w:val="0"/>
          <w:bCs w:val="0"/>
          <w:sz w:val="20"/>
          <w:szCs w:val="20"/>
        </w:rPr>
        <w:t>.</w:t>
      </w:r>
    </w:p>
    <w:sectPr w:rsidR="008277D8" w:rsidRPr="009A2C0C" w:rsidSect="005449E1">
      <w:footerReference w:type="default" r:id="rId12"/>
      <w:pgSz w:w="11909" w:h="16834" w:code="9"/>
      <w:pgMar w:top="1411" w:right="1411" w:bottom="1440" w:left="1411" w:header="475" w:footer="360" w:gutter="0"/>
      <w:cols w:num="2" w:space="389"/>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994C" w16cex:dateUtc="2021-09-09T06:31:00Z"/>
  <w16cex:commentExtensible w16cex:durableId="24E49A22" w16cex:dateUtc="2021-09-09T06:35:00Z"/>
  <w16cex:commentExtensible w16cex:durableId="24E499A1" w16cex:dateUtc="2021-09-09T06: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CD9D" w14:textId="77777777" w:rsidR="00DF034A" w:rsidRDefault="00DF034A" w:rsidP="00667A63">
      <w:pPr>
        <w:spacing w:after="0" w:line="240" w:lineRule="auto"/>
      </w:pPr>
      <w:r>
        <w:separator/>
      </w:r>
    </w:p>
    <w:p w14:paraId="033FD216" w14:textId="77777777" w:rsidR="00DF034A" w:rsidRDefault="00DF034A"/>
  </w:endnote>
  <w:endnote w:type="continuationSeparator" w:id="0">
    <w:p w14:paraId="2855F920" w14:textId="77777777" w:rsidR="00DF034A" w:rsidRDefault="00DF034A" w:rsidP="00667A63">
      <w:pPr>
        <w:spacing w:after="0" w:line="240" w:lineRule="auto"/>
      </w:pPr>
      <w:r>
        <w:continuationSeparator/>
      </w:r>
    </w:p>
    <w:p w14:paraId="0542FEE5" w14:textId="77777777" w:rsidR="00DF034A" w:rsidRDefault="00DF034A"/>
    <w:p w14:paraId="7639487E" w14:textId="77777777" w:rsidR="00DF034A" w:rsidRDefault="00DF034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Songti TC Light"/>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ff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3F59D" w14:textId="77777777" w:rsidR="00DF034A" w:rsidRDefault="00DF034A" w:rsidP="00F422C2">
      <w:pPr>
        <w:spacing w:after="0" w:line="240" w:lineRule="auto"/>
        <w:contextualSpacing/>
      </w:pPr>
      <w:r>
        <w:separator/>
      </w:r>
    </w:p>
  </w:footnote>
  <w:footnote w:type="continuationSeparator" w:id="0">
    <w:p w14:paraId="520F02B0" w14:textId="77777777" w:rsidR="00DF034A" w:rsidRDefault="00DF034A" w:rsidP="00667A63">
      <w:pPr>
        <w:spacing w:after="0" w:line="240" w:lineRule="auto"/>
      </w:pPr>
      <w:r>
        <w:continuationSeparator/>
      </w:r>
    </w:p>
    <w:p w14:paraId="24E703E3" w14:textId="77777777" w:rsidR="00DF034A" w:rsidRDefault="00DF03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502B"/>
    <w:rsid w:val="00017AF2"/>
    <w:rsid w:val="000233F2"/>
    <w:rsid w:val="00040124"/>
    <w:rsid w:val="00040EB6"/>
    <w:rsid w:val="00057494"/>
    <w:rsid w:val="00063F74"/>
    <w:rsid w:val="000840FD"/>
    <w:rsid w:val="000C4352"/>
    <w:rsid w:val="000D0BBD"/>
    <w:rsid w:val="000D2A19"/>
    <w:rsid w:val="000F4224"/>
    <w:rsid w:val="000F468A"/>
    <w:rsid w:val="00101B0D"/>
    <w:rsid w:val="00103FA3"/>
    <w:rsid w:val="00114633"/>
    <w:rsid w:val="00153FB0"/>
    <w:rsid w:val="00170D36"/>
    <w:rsid w:val="001716CB"/>
    <w:rsid w:val="00177FA2"/>
    <w:rsid w:val="001901AA"/>
    <w:rsid w:val="00190D0B"/>
    <w:rsid w:val="00193723"/>
    <w:rsid w:val="00197F51"/>
    <w:rsid w:val="001A719D"/>
    <w:rsid w:val="001C04DB"/>
    <w:rsid w:val="001C327D"/>
    <w:rsid w:val="001C78E9"/>
    <w:rsid w:val="001D1336"/>
    <w:rsid w:val="001D2254"/>
    <w:rsid w:val="001D78BE"/>
    <w:rsid w:val="001E3C48"/>
    <w:rsid w:val="001E6129"/>
    <w:rsid w:val="001F36B6"/>
    <w:rsid w:val="001F3975"/>
    <w:rsid w:val="001F52AB"/>
    <w:rsid w:val="0020608A"/>
    <w:rsid w:val="00210BBA"/>
    <w:rsid w:val="0022297C"/>
    <w:rsid w:val="00225065"/>
    <w:rsid w:val="00227C9B"/>
    <w:rsid w:val="002344E4"/>
    <w:rsid w:val="00235528"/>
    <w:rsid w:val="002355BB"/>
    <w:rsid w:val="002401E1"/>
    <w:rsid w:val="0024048F"/>
    <w:rsid w:val="00250EB4"/>
    <w:rsid w:val="00257927"/>
    <w:rsid w:val="002831DB"/>
    <w:rsid w:val="0029350C"/>
    <w:rsid w:val="002A4A19"/>
    <w:rsid w:val="002B248B"/>
    <w:rsid w:val="002C4AAA"/>
    <w:rsid w:val="002C61F5"/>
    <w:rsid w:val="002E6156"/>
    <w:rsid w:val="002F5A83"/>
    <w:rsid w:val="002F7011"/>
    <w:rsid w:val="002F7B48"/>
    <w:rsid w:val="00301704"/>
    <w:rsid w:val="00307643"/>
    <w:rsid w:val="0031447B"/>
    <w:rsid w:val="003262DD"/>
    <w:rsid w:val="00366A06"/>
    <w:rsid w:val="00370852"/>
    <w:rsid w:val="003837A5"/>
    <w:rsid w:val="003851ED"/>
    <w:rsid w:val="00387E4F"/>
    <w:rsid w:val="003908FD"/>
    <w:rsid w:val="00392298"/>
    <w:rsid w:val="00392C52"/>
    <w:rsid w:val="003B270A"/>
    <w:rsid w:val="003B6377"/>
    <w:rsid w:val="003C20B0"/>
    <w:rsid w:val="003D6B1D"/>
    <w:rsid w:val="003D76C6"/>
    <w:rsid w:val="003E32C8"/>
    <w:rsid w:val="00406C9E"/>
    <w:rsid w:val="00407F0D"/>
    <w:rsid w:val="004216D0"/>
    <w:rsid w:val="00424FBA"/>
    <w:rsid w:val="00444FE1"/>
    <w:rsid w:val="00446B8B"/>
    <w:rsid w:val="00453791"/>
    <w:rsid w:val="0047067E"/>
    <w:rsid w:val="0048141F"/>
    <w:rsid w:val="00485AC4"/>
    <w:rsid w:val="00490093"/>
    <w:rsid w:val="004A5354"/>
    <w:rsid w:val="004C651F"/>
    <w:rsid w:val="004D2182"/>
    <w:rsid w:val="004D5B2B"/>
    <w:rsid w:val="004E6AEC"/>
    <w:rsid w:val="004F4295"/>
    <w:rsid w:val="004F6729"/>
    <w:rsid w:val="00500B6E"/>
    <w:rsid w:val="00503DE9"/>
    <w:rsid w:val="005128BF"/>
    <w:rsid w:val="00522F2F"/>
    <w:rsid w:val="00530B76"/>
    <w:rsid w:val="005449E1"/>
    <w:rsid w:val="00552469"/>
    <w:rsid w:val="00582529"/>
    <w:rsid w:val="00582561"/>
    <w:rsid w:val="005A1FB9"/>
    <w:rsid w:val="005A3874"/>
    <w:rsid w:val="005A6EB1"/>
    <w:rsid w:val="005B5174"/>
    <w:rsid w:val="005C37D8"/>
    <w:rsid w:val="005D01F3"/>
    <w:rsid w:val="005D5A8F"/>
    <w:rsid w:val="005D7B18"/>
    <w:rsid w:val="005F170A"/>
    <w:rsid w:val="005F4819"/>
    <w:rsid w:val="005F48FC"/>
    <w:rsid w:val="006112E3"/>
    <w:rsid w:val="00614843"/>
    <w:rsid w:val="00614CBE"/>
    <w:rsid w:val="006200A2"/>
    <w:rsid w:val="006203C1"/>
    <w:rsid w:val="00625A24"/>
    <w:rsid w:val="0066198A"/>
    <w:rsid w:val="00667A63"/>
    <w:rsid w:val="006718A0"/>
    <w:rsid w:val="00675568"/>
    <w:rsid w:val="006A4029"/>
    <w:rsid w:val="006A4F3B"/>
    <w:rsid w:val="006A6505"/>
    <w:rsid w:val="006B346B"/>
    <w:rsid w:val="006D2F22"/>
    <w:rsid w:val="006D4060"/>
    <w:rsid w:val="006D5353"/>
    <w:rsid w:val="006E75D0"/>
    <w:rsid w:val="00702EFC"/>
    <w:rsid w:val="0072333B"/>
    <w:rsid w:val="00726D45"/>
    <w:rsid w:val="007376E2"/>
    <w:rsid w:val="007508B2"/>
    <w:rsid w:val="007A0484"/>
    <w:rsid w:val="007B00E8"/>
    <w:rsid w:val="007B1755"/>
    <w:rsid w:val="007D1BB5"/>
    <w:rsid w:val="007D2776"/>
    <w:rsid w:val="008034A4"/>
    <w:rsid w:val="00816178"/>
    <w:rsid w:val="008277D8"/>
    <w:rsid w:val="00841F0C"/>
    <w:rsid w:val="0085092D"/>
    <w:rsid w:val="00861EB0"/>
    <w:rsid w:val="00865F7E"/>
    <w:rsid w:val="0087257A"/>
    <w:rsid w:val="008735DC"/>
    <w:rsid w:val="00876506"/>
    <w:rsid w:val="008765B5"/>
    <w:rsid w:val="008A3933"/>
    <w:rsid w:val="008A49DE"/>
    <w:rsid w:val="008B0C2E"/>
    <w:rsid w:val="008B2D46"/>
    <w:rsid w:val="008C6827"/>
    <w:rsid w:val="008D1266"/>
    <w:rsid w:val="008D35EC"/>
    <w:rsid w:val="008E05B4"/>
    <w:rsid w:val="008E6433"/>
    <w:rsid w:val="0090390F"/>
    <w:rsid w:val="0090423E"/>
    <w:rsid w:val="00910283"/>
    <w:rsid w:val="0091330B"/>
    <w:rsid w:val="009266A0"/>
    <w:rsid w:val="0092671C"/>
    <w:rsid w:val="00930525"/>
    <w:rsid w:val="0093349C"/>
    <w:rsid w:val="00943A37"/>
    <w:rsid w:val="00953CEB"/>
    <w:rsid w:val="009704C1"/>
    <w:rsid w:val="00985A34"/>
    <w:rsid w:val="009868D5"/>
    <w:rsid w:val="00992AE6"/>
    <w:rsid w:val="00995313"/>
    <w:rsid w:val="00996F49"/>
    <w:rsid w:val="00997791"/>
    <w:rsid w:val="009A2C0C"/>
    <w:rsid w:val="009A6463"/>
    <w:rsid w:val="009B24AF"/>
    <w:rsid w:val="009B3A8D"/>
    <w:rsid w:val="009C2986"/>
    <w:rsid w:val="009F4873"/>
    <w:rsid w:val="00A25174"/>
    <w:rsid w:val="00A406D1"/>
    <w:rsid w:val="00A422BE"/>
    <w:rsid w:val="00A45C6C"/>
    <w:rsid w:val="00A47EDF"/>
    <w:rsid w:val="00A50FF9"/>
    <w:rsid w:val="00A53495"/>
    <w:rsid w:val="00A5424A"/>
    <w:rsid w:val="00A57CCD"/>
    <w:rsid w:val="00A604CA"/>
    <w:rsid w:val="00A646A8"/>
    <w:rsid w:val="00A6714C"/>
    <w:rsid w:val="00A87C65"/>
    <w:rsid w:val="00A90828"/>
    <w:rsid w:val="00A934D7"/>
    <w:rsid w:val="00A95291"/>
    <w:rsid w:val="00A96360"/>
    <w:rsid w:val="00AA3BB4"/>
    <w:rsid w:val="00AB1AE8"/>
    <w:rsid w:val="00AC6409"/>
    <w:rsid w:val="00AC7CEE"/>
    <w:rsid w:val="00AD5A64"/>
    <w:rsid w:val="00AE3530"/>
    <w:rsid w:val="00AF4435"/>
    <w:rsid w:val="00AF456F"/>
    <w:rsid w:val="00AF763D"/>
    <w:rsid w:val="00B02EE2"/>
    <w:rsid w:val="00B130F8"/>
    <w:rsid w:val="00B2497D"/>
    <w:rsid w:val="00B30EDF"/>
    <w:rsid w:val="00B44651"/>
    <w:rsid w:val="00B44EF1"/>
    <w:rsid w:val="00B4796D"/>
    <w:rsid w:val="00B55A9B"/>
    <w:rsid w:val="00B618F7"/>
    <w:rsid w:val="00B65767"/>
    <w:rsid w:val="00B80A47"/>
    <w:rsid w:val="00B82500"/>
    <w:rsid w:val="00B86D1A"/>
    <w:rsid w:val="00B86D75"/>
    <w:rsid w:val="00BA4491"/>
    <w:rsid w:val="00BC1581"/>
    <w:rsid w:val="00BD4A80"/>
    <w:rsid w:val="00BD50EE"/>
    <w:rsid w:val="00BE48C4"/>
    <w:rsid w:val="00BE71FB"/>
    <w:rsid w:val="00C01AE6"/>
    <w:rsid w:val="00C1585C"/>
    <w:rsid w:val="00C4163A"/>
    <w:rsid w:val="00C424DC"/>
    <w:rsid w:val="00C522B7"/>
    <w:rsid w:val="00C704F4"/>
    <w:rsid w:val="00C823A5"/>
    <w:rsid w:val="00C834DD"/>
    <w:rsid w:val="00C9197E"/>
    <w:rsid w:val="00C92A85"/>
    <w:rsid w:val="00CA072F"/>
    <w:rsid w:val="00CA3828"/>
    <w:rsid w:val="00CA4DC2"/>
    <w:rsid w:val="00CC4B0E"/>
    <w:rsid w:val="00CD72A1"/>
    <w:rsid w:val="00CE3460"/>
    <w:rsid w:val="00CE393E"/>
    <w:rsid w:val="00CE45E0"/>
    <w:rsid w:val="00CE75D4"/>
    <w:rsid w:val="00CF5FBE"/>
    <w:rsid w:val="00D17AAB"/>
    <w:rsid w:val="00D41940"/>
    <w:rsid w:val="00D46A1C"/>
    <w:rsid w:val="00D5039D"/>
    <w:rsid w:val="00D51821"/>
    <w:rsid w:val="00D530D1"/>
    <w:rsid w:val="00D5598D"/>
    <w:rsid w:val="00D5672D"/>
    <w:rsid w:val="00D57CB4"/>
    <w:rsid w:val="00D7331B"/>
    <w:rsid w:val="00D7629C"/>
    <w:rsid w:val="00D77CE6"/>
    <w:rsid w:val="00D82724"/>
    <w:rsid w:val="00DA2126"/>
    <w:rsid w:val="00DA7B42"/>
    <w:rsid w:val="00DB1046"/>
    <w:rsid w:val="00DE0EB8"/>
    <w:rsid w:val="00DE2952"/>
    <w:rsid w:val="00DF034A"/>
    <w:rsid w:val="00DF174B"/>
    <w:rsid w:val="00DF5FA5"/>
    <w:rsid w:val="00DF7C52"/>
    <w:rsid w:val="00E027A1"/>
    <w:rsid w:val="00E25076"/>
    <w:rsid w:val="00E258A8"/>
    <w:rsid w:val="00E27E96"/>
    <w:rsid w:val="00E32128"/>
    <w:rsid w:val="00E435C5"/>
    <w:rsid w:val="00E5068E"/>
    <w:rsid w:val="00E516B8"/>
    <w:rsid w:val="00E56A2F"/>
    <w:rsid w:val="00E6012A"/>
    <w:rsid w:val="00E67802"/>
    <w:rsid w:val="00E7671A"/>
    <w:rsid w:val="00E94753"/>
    <w:rsid w:val="00EA2229"/>
    <w:rsid w:val="00EB54EB"/>
    <w:rsid w:val="00ED0FAF"/>
    <w:rsid w:val="00ED521C"/>
    <w:rsid w:val="00EE1501"/>
    <w:rsid w:val="00EE2E06"/>
    <w:rsid w:val="00F07E1B"/>
    <w:rsid w:val="00F13598"/>
    <w:rsid w:val="00F15CC3"/>
    <w:rsid w:val="00F2466E"/>
    <w:rsid w:val="00F34D0E"/>
    <w:rsid w:val="00F35565"/>
    <w:rsid w:val="00F422C2"/>
    <w:rsid w:val="00F438EA"/>
    <w:rsid w:val="00F50EE5"/>
    <w:rsid w:val="00F630D4"/>
    <w:rsid w:val="00F724A3"/>
    <w:rsid w:val="00FD7E3E"/>
    <w:rsid w:val="00FF157A"/>
    <w:rsid w:val="00FF3B24"/>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styleId="af6">
    <w:name w:val="annotation reference"/>
    <w:basedOn w:val="a0"/>
    <w:uiPriority w:val="99"/>
    <w:semiHidden/>
    <w:unhideWhenUsed/>
    <w:rsid w:val="005D5A8F"/>
    <w:rPr>
      <w:sz w:val="18"/>
      <w:szCs w:val="18"/>
    </w:rPr>
  </w:style>
  <w:style w:type="paragraph" w:styleId="af7">
    <w:name w:val="Revision"/>
    <w:hidden/>
    <w:uiPriority w:val="99"/>
    <w:semiHidden/>
    <w:rsid w:val="001D78BE"/>
    <w:pPr>
      <w:spacing w:after="0" w:line="240" w:lineRule="auto"/>
    </w:pPr>
  </w:style>
  <w:style w:type="character" w:styleId="af8">
    <w:name w:val="Unresolved Mention"/>
    <w:basedOn w:val="a0"/>
    <w:uiPriority w:val="99"/>
    <w:semiHidden/>
    <w:unhideWhenUsed/>
    <w:rsid w:val="00F43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849">
      <w:bodyDiv w:val="1"/>
      <w:marLeft w:val="0"/>
      <w:marRight w:val="0"/>
      <w:marTop w:val="0"/>
      <w:marBottom w:val="0"/>
      <w:divBdr>
        <w:top w:val="none" w:sz="0" w:space="0" w:color="auto"/>
        <w:left w:val="none" w:sz="0" w:space="0" w:color="auto"/>
        <w:bottom w:val="none" w:sz="0" w:space="0" w:color="auto"/>
        <w:right w:val="none" w:sz="0" w:space="0" w:color="auto"/>
      </w:divBdr>
    </w:div>
    <w:div w:id="263851274">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67940468">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4599483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75098983">
      <w:bodyDiv w:val="1"/>
      <w:marLeft w:val="0"/>
      <w:marRight w:val="0"/>
      <w:marTop w:val="0"/>
      <w:marBottom w:val="0"/>
      <w:divBdr>
        <w:top w:val="none" w:sz="0" w:space="0" w:color="auto"/>
        <w:left w:val="none" w:sz="0" w:space="0" w:color="auto"/>
        <w:bottom w:val="none" w:sz="0" w:space="0" w:color="auto"/>
        <w:right w:val="none" w:sz="0" w:space="0" w:color="auto"/>
      </w:divBdr>
    </w:div>
    <w:div w:id="807624051">
      <w:bodyDiv w:val="1"/>
      <w:marLeft w:val="0"/>
      <w:marRight w:val="0"/>
      <w:marTop w:val="0"/>
      <w:marBottom w:val="0"/>
      <w:divBdr>
        <w:top w:val="none" w:sz="0" w:space="0" w:color="auto"/>
        <w:left w:val="none" w:sz="0" w:space="0" w:color="auto"/>
        <w:bottom w:val="none" w:sz="0" w:space="0" w:color="auto"/>
        <w:right w:val="none" w:sz="0" w:space="0" w:color="auto"/>
      </w:divBdr>
    </w:div>
    <w:div w:id="851602753">
      <w:bodyDiv w:val="1"/>
      <w:marLeft w:val="0"/>
      <w:marRight w:val="0"/>
      <w:marTop w:val="0"/>
      <w:marBottom w:val="0"/>
      <w:divBdr>
        <w:top w:val="none" w:sz="0" w:space="0" w:color="auto"/>
        <w:left w:val="none" w:sz="0" w:space="0" w:color="auto"/>
        <w:bottom w:val="none" w:sz="0" w:space="0" w:color="auto"/>
        <w:right w:val="none" w:sz="0" w:space="0" w:color="auto"/>
      </w:divBdr>
    </w:div>
    <w:div w:id="1034188438">
      <w:bodyDiv w:val="1"/>
      <w:marLeft w:val="0"/>
      <w:marRight w:val="0"/>
      <w:marTop w:val="0"/>
      <w:marBottom w:val="0"/>
      <w:divBdr>
        <w:top w:val="none" w:sz="0" w:space="0" w:color="auto"/>
        <w:left w:val="none" w:sz="0" w:space="0" w:color="auto"/>
        <w:bottom w:val="none" w:sz="0" w:space="0" w:color="auto"/>
        <w:right w:val="none" w:sz="0" w:space="0" w:color="auto"/>
      </w:divBdr>
    </w:div>
    <w:div w:id="1167400058">
      <w:bodyDiv w:val="1"/>
      <w:marLeft w:val="0"/>
      <w:marRight w:val="0"/>
      <w:marTop w:val="0"/>
      <w:marBottom w:val="0"/>
      <w:divBdr>
        <w:top w:val="none" w:sz="0" w:space="0" w:color="auto"/>
        <w:left w:val="none" w:sz="0" w:space="0" w:color="auto"/>
        <w:bottom w:val="none" w:sz="0" w:space="0" w:color="auto"/>
        <w:right w:val="none" w:sz="0" w:space="0" w:color="auto"/>
      </w:divBdr>
    </w:div>
    <w:div w:id="119206575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77702782">
      <w:bodyDiv w:val="1"/>
      <w:marLeft w:val="0"/>
      <w:marRight w:val="0"/>
      <w:marTop w:val="0"/>
      <w:marBottom w:val="0"/>
      <w:divBdr>
        <w:top w:val="none" w:sz="0" w:space="0" w:color="auto"/>
        <w:left w:val="none" w:sz="0" w:space="0" w:color="auto"/>
        <w:bottom w:val="none" w:sz="0" w:space="0" w:color="auto"/>
        <w:right w:val="none" w:sz="0" w:space="0" w:color="auto"/>
      </w:divBdr>
      <w:divsChild>
        <w:div w:id="968777717">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sChild>
                <w:div w:id="13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39064789">
      <w:bodyDiv w:val="1"/>
      <w:marLeft w:val="0"/>
      <w:marRight w:val="0"/>
      <w:marTop w:val="0"/>
      <w:marBottom w:val="0"/>
      <w:divBdr>
        <w:top w:val="none" w:sz="0" w:space="0" w:color="auto"/>
        <w:left w:val="none" w:sz="0" w:space="0" w:color="auto"/>
        <w:bottom w:val="none" w:sz="0" w:space="0" w:color="auto"/>
        <w:right w:val="none" w:sz="0" w:space="0" w:color="auto"/>
      </w:divBdr>
    </w:div>
    <w:div w:id="1458524502">
      <w:bodyDiv w:val="1"/>
      <w:marLeft w:val="0"/>
      <w:marRight w:val="0"/>
      <w:marTop w:val="0"/>
      <w:marBottom w:val="0"/>
      <w:divBdr>
        <w:top w:val="none" w:sz="0" w:space="0" w:color="auto"/>
        <w:left w:val="none" w:sz="0" w:space="0" w:color="auto"/>
        <w:bottom w:val="none" w:sz="0" w:space="0" w:color="auto"/>
        <w:right w:val="none" w:sz="0" w:space="0" w:color="auto"/>
      </w:divBdr>
    </w:div>
    <w:div w:id="1543201748">
      <w:bodyDiv w:val="1"/>
      <w:marLeft w:val="0"/>
      <w:marRight w:val="0"/>
      <w:marTop w:val="0"/>
      <w:marBottom w:val="0"/>
      <w:divBdr>
        <w:top w:val="none" w:sz="0" w:space="0" w:color="auto"/>
        <w:left w:val="none" w:sz="0" w:space="0" w:color="auto"/>
        <w:bottom w:val="none" w:sz="0" w:space="0" w:color="auto"/>
        <w:right w:val="none" w:sz="0" w:space="0" w:color="auto"/>
      </w:divBdr>
    </w:div>
    <w:div w:id="1549027655">
      <w:bodyDiv w:val="1"/>
      <w:marLeft w:val="0"/>
      <w:marRight w:val="0"/>
      <w:marTop w:val="0"/>
      <w:marBottom w:val="0"/>
      <w:divBdr>
        <w:top w:val="none" w:sz="0" w:space="0" w:color="auto"/>
        <w:left w:val="none" w:sz="0" w:space="0" w:color="auto"/>
        <w:bottom w:val="none" w:sz="0" w:space="0" w:color="auto"/>
        <w:right w:val="none" w:sz="0" w:space="0" w:color="auto"/>
      </w:divBdr>
    </w:div>
    <w:div w:id="1622572426">
      <w:bodyDiv w:val="1"/>
      <w:marLeft w:val="0"/>
      <w:marRight w:val="0"/>
      <w:marTop w:val="0"/>
      <w:marBottom w:val="0"/>
      <w:divBdr>
        <w:top w:val="none" w:sz="0" w:space="0" w:color="auto"/>
        <w:left w:val="none" w:sz="0" w:space="0" w:color="auto"/>
        <w:bottom w:val="none" w:sz="0" w:space="0" w:color="auto"/>
        <w:right w:val="none" w:sz="0" w:space="0" w:color="auto"/>
      </w:divBdr>
    </w:div>
    <w:div w:id="1676030714">
      <w:bodyDiv w:val="1"/>
      <w:marLeft w:val="0"/>
      <w:marRight w:val="0"/>
      <w:marTop w:val="0"/>
      <w:marBottom w:val="0"/>
      <w:divBdr>
        <w:top w:val="none" w:sz="0" w:space="0" w:color="auto"/>
        <w:left w:val="none" w:sz="0" w:space="0" w:color="auto"/>
        <w:bottom w:val="none" w:sz="0" w:space="0" w:color="auto"/>
        <w:right w:val="none" w:sz="0" w:space="0" w:color="auto"/>
      </w:divBdr>
    </w:div>
    <w:div w:id="1695961308">
      <w:bodyDiv w:val="1"/>
      <w:marLeft w:val="0"/>
      <w:marRight w:val="0"/>
      <w:marTop w:val="0"/>
      <w:marBottom w:val="0"/>
      <w:divBdr>
        <w:top w:val="none" w:sz="0" w:space="0" w:color="auto"/>
        <w:left w:val="none" w:sz="0" w:space="0" w:color="auto"/>
        <w:bottom w:val="none" w:sz="0" w:space="0" w:color="auto"/>
        <w:right w:val="none" w:sz="0" w:space="0" w:color="auto"/>
      </w:divBdr>
    </w:div>
    <w:div w:id="1746412332">
      <w:bodyDiv w:val="1"/>
      <w:marLeft w:val="0"/>
      <w:marRight w:val="0"/>
      <w:marTop w:val="0"/>
      <w:marBottom w:val="0"/>
      <w:divBdr>
        <w:top w:val="none" w:sz="0" w:space="0" w:color="auto"/>
        <w:left w:val="none" w:sz="0" w:space="0" w:color="auto"/>
        <w:bottom w:val="none" w:sz="0" w:space="0" w:color="auto"/>
        <w:right w:val="none" w:sz="0" w:space="0" w:color="auto"/>
      </w:divBdr>
    </w:div>
    <w:div w:id="1847936127">
      <w:bodyDiv w:val="1"/>
      <w:marLeft w:val="0"/>
      <w:marRight w:val="0"/>
      <w:marTop w:val="0"/>
      <w:marBottom w:val="0"/>
      <w:divBdr>
        <w:top w:val="none" w:sz="0" w:space="0" w:color="auto"/>
        <w:left w:val="none" w:sz="0" w:space="0" w:color="auto"/>
        <w:bottom w:val="none" w:sz="0" w:space="0" w:color="auto"/>
        <w:right w:val="none" w:sz="0" w:space="0" w:color="auto"/>
      </w:divBdr>
      <w:divsChild>
        <w:div w:id="423040791">
          <w:marLeft w:val="0"/>
          <w:marRight w:val="0"/>
          <w:marTop w:val="0"/>
          <w:marBottom w:val="0"/>
          <w:divBdr>
            <w:top w:val="none" w:sz="0" w:space="0" w:color="auto"/>
            <w:left w:val="none" w:sz="0" w:space="0" w:color="auto"/>
            <w:bottom w:val="none" w:sz="0" w:space="0" w:color="auto"/>
            <w:right w:val="none" w:sz="0" w:space="0" w:color="auto"/>
          </w:divBdr>
          <w:divsChild>
            <w:div w:id="184903995">
              <w:marLeft w:val="0"/>
              <w:marRight w:val="0"/>
              <w:marTop w:val="0"/>
              <w:marBottom w:val="0"/>
              <w:divBdr>
                <w:top w:val="none" w:sz="0" w:space="0" w:color="auto"/>
                <w:left w:val="none" w:sz="0" w:space="0" w:color="auto"/>
                <w:bottom w:val="none" w:sz="0" w:space="0" w:color="auto"/>
                <w:right w:val="none" w:sz="0" w:space="0" w:color="auto"/>
              </w:divBdr>
              <w:divsChild>
                <w:div w:id="10071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170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68588027">
      <w:bodyDiv w:val="1"/>
      <w:marLeft w:val="0"/>
      <w:marRight w:val="0"/>
      <w:marTop w:val="0"/>
      <w:marBottom w:val="0"/>
      <w:divBdr>
        <w:top w:val="none" w:sz="0" w:space="0" w:color="auto"/>
        <w:left w:val="none" w:sz="0" w:space="0" w:color="auto"/>
        <w:bottom w:val="none" w:sz="0" w:space="0" w:color="auto"/>
        <w:right w:val="none" w:sz="0" w:space="0" w:color="auto"/>
      </w:divBdr>
    </w:div>
    <w:div w:id="20879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ED2D-7492-4A62-A560-103E9A6C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10</cp:revision>
  <cp:lastPrinted>2021-09-10T08:17:00Z</cp:lastPrinted>
  <dcterms:created xsi:type="dcterms:W3CDTF">2021-09-10T04:40:00Z</dcterms:created>
  <dcterms:modified xsi:type="dcterms:W3CDTF">2021-09-10T08:17:00Z</dcterms:modified>
</cp:coreProperties>
</file>