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000"/>
        <w:jc w:val="center"/>
      </w:pPr>
      <w:r>
        <w:rPr>
          <w:rFonts w:ascii="Arial" w:cs="Arial" w:eastAsia="Arial" w:hAnsi="Arial"/>
          <w:b/>
          <w:bCs/>
          <w:color w:val="1A3A5C"/>
          <w:sz w:val="52"/>
          <w:szCs w:val="52"/>
        </w:rPr>
        <w:t xml:space="preserve">AIBD新店冷启动</w:t>
      </w:r>
    </w:p>
    <w:p>
      <w:pPr>
        <w:spacing w:after="0" w:before="100"/>
        <w:jc w:val="center"/>
      </w:pPr>
      <w:r>
        <w:rPr>
          <w:rFonts w:ascii="Arial" w:cs="Arial" w:eastAsia="Arial" w:hAnsi="Arial"/>
          <w:color w:val="2E86AB"/>
          <w:sz w:val="36"/>
          <w:szCs w:val="36"/>
        </w:rPr>
        <w:t xml:space="preserve">OpenClaw架构方案</w:t>
      </w:r>
    </w:p>
    <w:p>
      <w:pPr>
        <w:spacing w:after="200" w:before="80"/>
        <w:jc w:val="center"/>
      </w:pPr>
      <w:r>
        <w:rPr>
          <w:rFonts w:ascii="Arial" w:cs="Arial" w:eastAsia="Arial" w:hAnsi="Arial"/>
          <w:color w:val="6C757D"/>
          <w:sz w:val="22"/>
          <w:szCs w:val="22"/>
        </w:rPr>
        <w:t xml:space="preserve">基于OpenClaw Agent框架的多Skill协同冷启动方案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</w:tblGrid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文档版本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编写日期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2026-03-10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产品负责人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郭磊平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状态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草稿 — 待评审</w:t>
            </w:r>
          </w:p>
        </w:tc>
      </w:tr>
      <w:tr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优先级</w:t>
            </w:r>
          </w:p>
        </w:tc>
        <w:tc>
          <w:tcPr>
            <w:tcW w:type="dxa" w:w="3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1. 背景与目标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1.1 现状痛点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AIBD已支持「意向嗅探→企微添加→建群→群内签约」全流程。但签约完成后，新店冷启动（装修/上单/活动报名）仍依赖外部运营团队手工操作，存在：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人力瓶颈：外包人员处理能力有限，旺季扩张困难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效率低下：签约到上线平均3-5个工作日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质量不稳：不同操作人员出品差异大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信息断层：AIBD签约信息无法自动流转到冷启环节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1.2 为什么用OpenClaw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OpenClaw是公司内部AI Agent框架，核心能力与冷启动场景高度匹配：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OpenClaw能力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冷启动场景映射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替代现状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Skill体系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每个冷启子项 = 一个独立Skill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替代外部团队各岗位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Session管理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每个商家 = 一个独立Session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替代人工跟踪表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企微消息通道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企微群内对话交互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替代人工群内沟通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浏览器自动化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操作商家后台（兜底方案）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替代手工操作页面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定时任务/Cron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超时提醒/状态轮询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替代人工跟催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图片处理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门头图裁剪/AI生图/OCR识别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替代外部图片处理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1.3 目标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AIBD签约完成后，OpenClaw自动接管冷启动全流程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签约到上线周期：3-5天 → 当天完成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覆盖三大子项：门店装修 + 上团单 + 活动报名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第一期聚焦：门店装修（门头图+入口图）+ 上团单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2. 系统架构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2.1 整体架构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采用「AIBD主控 + OpenClaw Skill执行」的A2A架构。AIBD负责商机管理和路由决策，OpenClaw负责具体冷启子项的执行。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┌─────────────────────────────────────────────────────────┐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      AIBD 主控 Agent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┌──────────┐  ┌──────────┐  ┌──────────┐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│ 商机管理  │  │ 意向路由  │  │ 状态聚合  │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└──────────┘  └──────────┘  └──────────┘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│              │              │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▼              ▼              ▼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┌─────────────── MQ / 回调 ─────────────────┐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└──┤                                            ├──────────┘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│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▼                                     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┌──────────────── OpenClaw Agent ──────────────────┐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┌──────────────┐  ┌──────────┐  ┌────────────┐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│ 装修 Skill    │  │上单 Skill │  │活动报名Skill│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│ (门头图/入口图)│  │(团单录入) │  │ (神券报名)  │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└──────┬───────┘  └────┬─────┘  └──────┬─────┘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│               │               │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▼               ▼               ▼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┌─────────────── 提交接口层 ─────────────────┐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│ 装修API  │  团购API  │  活动API  │  查询API │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└──────────────────────────────────────────────┘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         │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         ▼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┌──────────────┐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│  企微群消息   │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│ (商家交互)    │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│               └──────────────┘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└───────────────────────────────────────────────────┘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2.2 A2A协议设计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222222"/>
          <w:sz w:val="20"/>
          <w:szCs w:val="20"/>
        </w:rPr>
        <w:t xml:space="preserve">AIBD与OpenClaw之间通过标准化消息协议通信：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2.2.1 AIBD → OpenClaw（任务下发）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全局唯一任务ID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COLD_START_DECORATION / COLD_START_PRODUCT / COLD_START_ACTIVITY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dp_shop_id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点评门店ID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shop_name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门店名称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shop_category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品类（如：烧烤、美容美发）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wechat_group_id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企微群ID（AIBD已建好的群）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signed_info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object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签约时采集的信息（商家提供的照片/菜单等）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cold_start_items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待完成冷启子项列表（见下方状态表）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priority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HIGH / NORMAL / LOW，默认NORMAL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timeout_hours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超时时间，默认72小时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2.2.2 OpenClaw → AIBD（状态回报）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任务ID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task_type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任务类型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shop_id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enum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IN_PROGRESS / COMPLETED / FAILED / TIMEOUT / NEED_HUMAN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sub_items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array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每个子项的完成状态（见下方状态表）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状态描述/失败原因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completed_at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完成时间 ISO 8601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2.2.3 冷启子项状态表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2200"/>
        <w:gridCol w:w="1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子项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达标条件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查询方式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状态枚举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门头图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header_photo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≥3张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NOT_DONE/SUBMITTED/APPROVED/REJECTED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入口图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entrance_photo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=1张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同上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门店电话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phone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有值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NOT_DONE/DONE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营业时间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business_hours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有值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NOT_DONE/DONE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经营范围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biz_scope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有值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NOT_DONE/DONE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银行卡绑定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bank_bindingbind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已绑定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支付侧接口查询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NOT_DONE/DONE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上团单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products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≥3个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NOT_DONE/SUBMITTED/APPROVED/REJECTED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神券报名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activity</w:t>
            </w:r>
          </w:p>
        </w:tc>
        <w:tc>
          <w:tcPr>
            <w:tcW w:type="dxa" w:w="1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已报名</w:t>
            </w:r>
          </w:p>
        </w:tc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活动侧接口查询</w:t>
            </w:r>
          </w:p>
        </w:tc>
        <w:tc>
          <w:tcPr>
            <w:tcW w:type="dxa" w:w="1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NOT_DONE/SUBMITTED/ACTIVE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3. Skill详细设计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3.1 装修Skill（decoration-skill）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3.1.1 职责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采集商家门头图、入口图（企微群内对话）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图片质量校验（分辨率≥1080p、非模糊、非截图）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图片裁剪/比例调整（门头图16:9、入口图1:1）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AI文生图（可选：商家无合适照片时，基于品类生成）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调用装修提交接口 → 送审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监听审核结果 → 通过则通知商家 → 驳回则解析原因重新采集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3.1.2 交互流程（企微群内）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OpenClaw在企微群发送开场白：「您好！签约已完成🎉 接下来帮您完成门店装修，需要您提供几张照片...」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引导商家发送门头照片（至少3张）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收到图片 → Skill自动校验（分辨率/清晰度/内容识别）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校验通过 → 自动裁剪+预览 → 群内发预览图让商家确认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商家确认 → 调用提交接口送审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审核通过 → 群内通知「装修已完成✅」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审核驳回 → 群内发送驳回原因 + 指引重新拍照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3.1.3 所需外部接口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/api/decoration/photo/submit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提交门头图/入口图，入参：shop_id, photo_type(HEADER/ENTRANCE), photo_urls[], operator_id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/api/decoration/photo/status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查询审核状态，入参：shop_id, submission_id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/api/shop/info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查询门店当前装修状态（电话/营业时间/经营范围是否有值）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/api/decoration/photo/crop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图片裁剪服务（如商家侧有），否则OpenClaw内部处理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3.1.4 状态机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IDLE → COLLECTING → VALIDATING → PREVIEWING → SUBMITTED → REVIEWING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      │              │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      ▼              ▼               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VALIDATION_FAILED  MERCHANT_REJECTED    REVIEW_REJECTED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      │              │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      └──── COLLECTING ◄────────────────────┘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│                                              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└───────── TIMEOUT (72h) ───────────────────────────────────┤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                ▼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                                            REVIEW_APPROVED → DONE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3.2 上单Skill（product-skill）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3.2.1 职责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前置校验：银行卡是否已绑定（阻塞项）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采集团单信息（企微群内：图片OCR/文字/Excel）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结构化提取：品名、价格、规格、图片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AI补充：自动生成商品描述、推荐定价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群内发确认清单 → 商家确认/修改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调用团购提交接口 → 送审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审核结果处理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3.2.2 前置检查</w:t>
      </w:r>
    </w:p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222222"/>
          <w:sz w:val="20"/>
          <w:szCs w:val="20"/>
        </w:rPr>
        <w:t xml:space="preserve">上团单前必须完成以下前置项，否则Skill自动阻塞并引导商家完成：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前置项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检查方式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未完成处理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银行卡绑定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调用支付侧接口查询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群内发绑卡操作指引图</w:t>
            </w:r>
          </w:p>
        </w:tc>
      </w:tr>
      <w:tr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门店装修(基础信息)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调用商家侧接口查询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先触发装修Skill完成</w:t>
            </w:r>
          </w:p>
        </w:tc>
      </w:tr>
    </w:tbl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3.2.3 所需外部接口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/api/product/batch-create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批量创建团单，入参：shop_id, products[{name,price,specs,image_url,...}]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/api/product/submit-review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提交送审，入参：shop_id, product_ids[]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/api/product/review-status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查询审核状态，入参：shop_id, submission_id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/api/product/list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查询门店现有团单列表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/api/payment/bindcard-status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查询银行卡绑定状态，入参：shop_id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/api/shop/recommend-products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否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基于品类/商圈推荐团单模板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3.3 活动报名Skill（activity-skill）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3.3.1 职责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查询门店可报名活动列表（当前聚焦神券活动）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向商家介绍活动利益点（流量/曝光/ROI预估）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收集报名意向 → 调用报名接口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跟踪报名状态 → 通知结果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A3A5C"/>
          <w:sz w:val="22"/>
          <w:szCs w:val="22"/>
        </w:rPr>
        <w:t xml:space="preserve">3.3.2 所需外部接口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1000"/>
        <w:gridCol w:w="4760"/>
      </w:tblGrid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字段名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必填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/api/activity/available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查询门店可报名活动，入参：shop_id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POST /api/activity/enroll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提交报名，入参：shop_id, activity_id, params</w:t>
            </w:r>
          </w:p>
        </w:tc>
      </w:tr>
      <w:tr>
        <w:tc>
          <w:tcPr>
            <w:tcW w:type="dxa" w:w="2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GET /api/activity/enroll-status</w:t>
            </w:r>
          </w:p>
        </w:tc>
        <w:tc>
          <w:tcPr>
            <w:tcW w:type="dxa" w:w="1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  <w:tc>
          <w:tcPr>
            <w:tcW w:type="dxa" w:w="1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DC3545"/>
                <w:sz w:val="20"/>
                <w:szCs w:val="20"/>
              </w:rPr>
              <w:t xml:space="preserve">是</w:t>
            </w:r>
          </w:p>
        </w:tc>
        <w:tc>
          <w:tcPr>
            <w:tcW w:type="dxa" w:w="47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查询报名状态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 w:val="false"/>
          <w:bCs w:val="false"/>
          <w:i/>
          <w:iCs/>
          <w:color w:val="6C757D"/>
          <w:sz w:val="20"/>
          <w:szCs w:val="20"/>
        </w:rPr>
        <w:t xml:space="preserve">注：活动报名是否纳入一期需再确认。如果销售签约时能直接搞定，可延后到二期。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4. 核心流程时序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4.1 完整冷启动时序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AIBD          MQ/回调        OpenClaw        装修API       团购API       企微群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            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│─签约完成──────&gt;│              │            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│─任务下发────&gt;│            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│──查询门店状态─&gt;│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│&lt;──返回缺项────│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            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│──发开场白────────────────────────────────&gt;│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              │             │  商家发照片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│&lt;──────────────────────────────收到图片───│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│──校验+裁剪──&gt;│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│──提交装修────&gt;│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│&lt;──审核结果────│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│──通知装修完成──────────────────────────&gt;│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            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│──检查银行卡──────────────&gt;│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│──采集团单────────────────────────────&gt;│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│&lt;──────────────────────────商家发菜单──│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│──OCR+结构化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│──发确认清单──────────────────────────&gt;│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│&lt;──────────────────────────商家确认────│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│──提交团单─────────────────&gt;│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│&lt;──审核结果────────────────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│──通知上单完成──────────────────────────&gt;│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              │            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               │&lt;─状态回报────│              │             │             │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│&lt;──更新商机状态─│              │              │             │             │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4.2 异常处理流程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900"/>
        <w:gridCol w:w="3120"/>
      </w:tblGrid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异常场景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OpenClaw处理策略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兜底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图片审核驳回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解析reject_reason → 群内告知商家具体原因 → 引导重新拍照 → 重新提交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3次驳回 → 转人工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商家72h未回复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间隔8h/24h/48h发3次提醒 → 第3次未回复则结束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通知销售接管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银行卡未绑定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群内发操作指引图 → 等待绑定 → 轮询检查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引导联系客服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接口超时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指数退避重试3次（1s→5s→30s）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告警 → 人工排查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群内≥2个商家微信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检测到多商家 → 暂停冷启 → 通知销售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发送接管通知模板</w:t>
            </w:r>
          </w:p>
        </w:tc>
      </w:tr>
      <w:tr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审核中商家要求修改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告知商家"审核中，通过/驳回后再修改" → 不做撤销</w:t>
            </w:r>
          </w:p>
        </w:tc>
        <w:tc>
          <w:tcPr>
            <w:tcW w:type="dxa" w:w="31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4.3 超时提醒策略（复用AIBD新签）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3900"/>
        <w:gridCol w:w="3900"/>
      </w:tblGrid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次数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时间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内容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第1次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8小时未回复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温馨提醒：还差X步就能上线营业啦～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第2次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24小时未回复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再次提醒：完成冷启后即可开始接单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第3次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48小时未回复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最后提醒：如需帮助可随时回复</w:t>
            </w:r>
          </w:p>
        </w:tc>
      </w:tr>
      <w:tr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结束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72小时</w:t>
            </w:r>
          </w:p>
        </w:tc>
        <w:tc>
          <w:tcPr>
            <w:tcW w:type="dxa" w:w="39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任务结束，通知销售人工跟进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5. 需要各方提供的接口清单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5.1 商家侧（门店装修）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560"/>
        <w:gridCol w:w="200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门头图/入口图提交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上传照片送审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照片审核状态查询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轮询/回调审核结果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门店基础信息查询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查电话/营业时间/经营范围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图片裁剪服务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自动裁剪到指定比例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审核结果回调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主动推送审核结果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5.2 团购侧（上单）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560"/>
        <w:gridCol w:w="200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团单批量创建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AI生成的团单写入系统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团单送审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提交审核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审核状态查询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轮询审核结果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门店团单列表查询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检查已有团单数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银行卡绑定状态查询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上单前置检查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P0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品类推荐团单模板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AI参考生成团单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6C757D"/>
                <w:sz w:val="20"/>
                <w:szCs w:val="20"/>
              </w:rPr>
              <w:t xml:space="preserve">P2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5.3 活动侧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800"/>
        <w:gridCol w:w="2400"/>
        <w:gridCol w:w="1560"/>
        <w:gridCol w:w="200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接口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用途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状态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可报名活动查询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查门店可参与的活动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活动报名提交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提交报名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报名状态查询</w:t>
            </w:r>
          </w:p>
        </w:tc>
        <w:tc>
          <w:tcPr>
            <w:tcW w:type="dxa" w:w="24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跟踪报名结果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P1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D7E14"/>
                <w:sz w:val="20"/>
                <w:szCs w:val="20"/>
              </w:rPr>
              <w:t xml:space="preserve">待确认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6. OpenClaw技术配置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6.1 Session管理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每个商家的冷启动任务 = 一个独立的OpenClaw Session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Session label格式：cold-start:{shop_id}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Session超时：72小时无交互自动关闭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Session内可包含多个Skill的执行（装修→上单→活动顺序执行）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6.2 Skill注册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decoration-skill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name: "decoration-skill",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description: "门店装修自动化：图片采集、校验、裁剪、提交送审",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triggers: ["COLD_START_DECORATION"],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required_apis: ["decoration/photo/submit", "shop/info"],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timeout: 48h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/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// product-skill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{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name: "product-skill",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description: "团单上架自动化：信息采集、OCR、结构化、提交送审",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triggers: ["COLD_START_PRODUCT"],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required_apis: ["product/batch-create", "payment/bindcard-status"],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  timeout: 48h</w:t>
      </w:r>
    </w:p>
    <w:p>
      <w:pPr>
        <w:shd w:fill="F5F5F5" w:val="clear"/>
        <w:spacing w:after="0"/>
        <w:ind w:left="360"/>
      </w:pPr>
      <w:r>
        <w:rPr>
          <w:rFonts w:ascii="Courier New" w:cs="Courier New" w:eastAsia="Courier New" w:hAnsi="Courier New"/>
          <w:color w:val="333333"/>
          <w:sz w:val="17"/>
          <w:szCs w:val="17"/>
        </w:rPr>
        <w:t xml:space="preserve">}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6.3 企微消息通道配置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OpenClaw通过企微Bot SDK接入企微群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消息监听：绑定wechat_group_id，监听商家消息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消息发送：支持文字、图片、小程序卡片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复用AIBD已有的企微Bot（王晓慧）身份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6.4 Cron任务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审核状态轮询：每30分钟查一次提交中的任务审核状态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超时提醒：每小时检查是否有商家超时未回复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每日汇总：每天18:00汇总当日冷启完成情况推送给BD</w:t>
      </w:r>
    </w:p>
    <w:p>
      <w:r>
        <w:br w:type="page"/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7. 分期规划与排期</w:t>
      </w:r>
    </w:p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7.1 分期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4380"/>
        <w:gridCol w:w="3780"/>
      </w:tblGrid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期次</w:t>
            </w:r>
          </w:p>
        </w:tc>
        <w:tc>
          <w:tcPr>
            <w:tcW w:type="dxa" w:w="43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范围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DC3545"/>
                <w:sz w:val="20"/>
                <w:szCs w:val="20"/>
              </w:rPr>
              <w:t xml:space="preserve">一期</w:t>
            </w:r>
          </w:p>
        </w:tc>
        <w:tc>
          <w:tcPr>
            <w:tcW w:type="dxa" w:w="43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门店装修（门头图+入口图）+ 上团单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10家试点 → 验证全流程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D7E14"/>
                <w:sz w:val="20"/>
                <w:szCs w:val="20"/>
              </w:rPr>
              <w:t xml:space="preserve">二期</w:t>
            </w:r>
          </w:p>
        </w:tc>
        <w:tc>
          <w:tcPr>
            <w:tcW w:type="dxa" w:w="43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一期+活动报名+门店电话/营业时间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100家扩量</w:t>
            </w:r>
          </w:p>
        </w:tc>
      </w:tr>
      <w:tr>
        <w:tc>
          <w:tcPr>
            <w:tcW w:type="dxa" w:w="12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8A745"/>
                <w:sz w:val="20"/>
                <w:szCs w:val="20"/>
              </w:rPr>
              <w:t xml:space="preserve">三期</w:t>
            </w:r>
          </w:p>
        </w:tc>
        <w:tc>
          <w:tcPr>
            <w:tcW w:type="dxa" w:w="43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全量冷启子项+AI生图+智能定价</w:t>
            </w:r>
          </w:p>
        </w:tc>
        <w:tc>
          <w:tcPr>
            <w:tcW w:type="dxa" w:w="3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全量上线</w:t>
            </w:r>
          </w:p>
        </w:tc>
      </w:tr>
    </w:tbl>
    <w:p>
      <w:pPr>
        <w:pStyle w:val="Heading2"/>
        <w:spacing w:after="160" w:before="300"/>
      </w:pPr>
      <w:r>
        <w:rPr>
          <w:rFonts w:ascii="Arial" w:cs="Arial" w:eastAsia="Arial" w:hAnsi="Arial"/>
          <w:b/>
          <w:bCs/>
          <w:color w:val="2E86AB"/>
          <w:sz w:val="26"/>
          <w:szCs w:val="26"/>
        </w:rPr>
        <w:t xml:space="preserve">7.2 一期排期（预估）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80"/>
        <w:gridCol w:w="2800"/>
        <w:gridCol w:w="2000"/>
        <w:gridCol w:w="1560"/>
        <w:gridCol w:w="2220"/>
      </w:tblGrid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任务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负责方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工期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产出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接口方案评审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产品+各业务方研发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2天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接口规范确认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商家侧装修接口开发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5天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装修API上线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团购侧上单接口开发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团购侧研发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5天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上单API上线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 Skill开发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AI产品+AIBD研发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7天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装修+上单Skill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AIBD→OpenClaw对接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AIBD研发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3天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A2A链路打通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联调+测试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全员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5天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端到端验证</w:t>
            </w:r>
          </w:p>
        </w:tc>
      </w:tr>
      <w:tr>
        <w:tc>
          <w:tcPr>
            <w:tcW w:type="dxa" w:w="7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28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灰度试点</w:t>
            </w:r>
          </w:p>
        </w:tc>
        <w:tc>
          <w:tcPr>
            <w:tcW w:type="dxa" w:w="20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全员</w:t>
            </w:r>
          </w:p>
        </w:tc>
        <w:tc>
          <w:tcPr>
            <w:tcW w:type="dxa" w:w="156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7天</w:t>
            </w:r>
          </w:p>
        </w:tc>
        <w:tc>
          <w:tcPr>
            <w:tcW w:type="dxa" w:w="222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10家验证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b/>
          <w:bCs/>
          <w:i w:val="false"/>
          <w:iCs w:val="false"/>
          <w:color w:val="1A3A5C"/>
          <w:sz w:val="20"/>
          <w:szCs w:val="20"/>
        </w:rPr>
        <w:t xml:space="preserve">总计预估：5-6周（含灰度验证）。阶段2/3可并行。</w:t>
      </w:r>
    </w:p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3A5C"/>
          <w:sz w:val="32"/>
          <w:szCs w:val="32"/>
        </w:rPr>
        <w:t xml:space="preserve">8. 待确认事项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80"/>
        <w:gridCol w:w="2340"/>
        <w:gridCol w:w="2340"/>
      </w:tblGrid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问题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1A3A5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对接方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冷启事项来源：商家侧新手任务 or 销售侧考核？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优先对齐商家侧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业务方+商家侧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冷启状态是父子结构还是打平？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建议父子（总状态+子项）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商机侧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图片尺寸校验和裁剪谁做？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OpenClaw做裁剪，商家侧做合规审核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商家侧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OpenClaw复用王晓慧Bot还是新建Bot？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复用，减少商家认知负担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企微团队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活动报名是否纳入一期？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一期先不做，二期上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业务方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图片CDN上传Token获取方式？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OpenClaw需要CDN上传权限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基础架构</w:t>
            </w:r>
          </w:p>
        </w:tc>
      </w:tr>
      <w:tr>
        <w:tc>
          <w:tcPr>
            <w:tcW w:type="dxa" w:w="60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408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新签和冷启是同一场景还是拆分？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建议拆分，AIBD签约结束后交棒</w:t>
            </w:r>
          </w:p>
        </w:tc>
        <w:tc>
          <w:tcPr>
            <w:tcW w:type="dxa" w:w="2340"/>
            <w:tcBorders>
              <w:top w:val="single" w:color="DEE2E6" w:sz="1"/>
              <w:left w:val="single" w:color="DEE2E6" w:sz="1"/>
              <w:bottom w:val="single" w:color="DEE2E6" w:sz="1"/>
              <w:right w:val="single" w:color="DEE2E6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AIBD+规划</w:t>
            </w:r>
          </w:p>
        </w:tc>
      </w:tr>
    </w:tbl>
    <w:p>
      <w:pPr>
        <w:spacing w:after="100" w:before="400"/>
      </w:pPr>
      <w:r>
        <w:rPr>
          <w:rFonts w:ascii="Arial" w:cs="Arial" w:eastAsia="Arial" w:hAnsi="Arial"/>
          <w:b/>
          <w:bCs/>
          <w:color w:val="6C757D"/>
          <w:sz w:val="24"/>
          <w:szCs w:val="24"/>
        </w:rPr>
        <w:t xml:space="preserve">— END —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C757D"/>
        <w:sz w:val="16"/>
        <w:szCs w:val="16"/>
      </w:rPr>
      <w:t xml:space="preserve">机密文档 — 仅限内部使用  |  Page </w:t>
    </w:r>
    <w:r>
      <w:rPr>
        <w:rFonts w:ascii="Arial" w:cs="Arial" w:eastAsia="Arial" w:hAnsi="Arial"/>
        <w:color w:val="6C757D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6C757D"/>
        <w:sz w:val="16"/>
        <w:szCs w:val="16"/>
      </w:rPr>
      <w:t xml:space="preserve">AIBD新店冷启动 — OpenClaw架构方案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2E86AB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2026-03-10T11:16:16.511Z</dcterms:created>
  <dcterms:modified xsi:type="dcterms:W3CDTF">2026-03-10T11:16:16.511Z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