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09" w:rsidRDefault="00820D7F" w:rsidP="00820D7F">
      <w:pPr>
        <w:jc w:val="center"/>
      </w:pPr>
      <w:r>
        <w:t>Surrealism Pop-Up Boxes</w:t>
      </w:r>
    </w:p>
    <w:p w:rsidR="00820D7F" w:rsidRPr="00762D96" w:rsidRDefault="00863BA0" w:rsidP="00820D7F">
      <w:pPr>
        <w:rPr>
          <w:rFonts w:ascii="Calibri" w:eastAsia="Times New Roman" w:hAnsi="Calibri" w:cs="Times New Roman"/>
          <w:color w:val="000000"/>
          <w:vertAlign w:val="superscript"/>
          <w:lang w:val="fr-FR"/>
        </w:rPr>
      </w:pPr>
      <w:r w:rsidRPr="00865A21">
        <w:rPr>
          <w:u w:val="single"/>
        </w:rPr>
        <w:t>Montmartre</w:t>
      </w:r>
      <w:r w:rsidR="00762D96">
        <w:rPr>
          <w:u w:val="single"/>
        </w:rPr>
        <w:br/>
      </w:r>
      <w:r w:rsidR="00762D96" w:rsidRPr="0004260C">
        <w:rPr>
          <w:rFonts w:ascii="Calibri" w:eastAsia="Times New Roman" w:hAnsi="Calibri" w:cs="Times New Roman"/>
          <w:color w:val="000000"/>
          <w:lang w:val="fr-FR"/>
        </w:rPr>
        <w:t>20, avenue Rachel</w:t>
      </w:r>
      <w:r w:rsidR="00762D96">
        <w:rPr>
          <w:rFonts w:ascii="Calibri" w:eastAsia="Times New Roman" w:hAnsi="Calibri" w:cs="Times New Roman"/>
          <w:color w:val="000000"/>
          <w:lang w:val="fr-FR"/>
        </w:rPr>
        <w:t>, 18</w:t>
      </w:r>
      <w:r w:rsidR="00762D96" w:rsidRPr="00D2280D">
        <w:rPr>
          <w:rFonts w:ascii="Calibri" w:eastAsia="Times New Roman" w:hAnsi="Calibri" w:cs="Times New Roman"/>
          <w:color w:val="000000"/>
          <w:vertAlign w:val="superscript"/>
          <w:lang w:val="fr-FR"/>
        </w:rPr>
        <w:t>e</w:t>
      </w:r>
    </w:p>
    <w:p w:rsidR="00865A21" w:rsidRDefault="00865A21" w:rsidP="00820D7F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</w:t>
      </w:r>
      <w:proofErr w:type="spellStart"/>
      <w:r>
        <w:t>Brauner</w:t>
      </w:r>
      <w:proofErr w:type="spellEnd"/>
      <w:r>
        <w:t xml:space="preserve"> grave</w:t>
      </w:r>
    </w:p>
    <w:p w:rsidR="00865A21" w:rsidRDefault="00A007B6" w:rsidP="00820D7F">
      <w:r>
        <w:rPr>
          <w:rFonts w:ascii="Calibri" w:eastAsia="Times New Roman" w:hAnsi="Calibri" w:cs="Times New Roman"/>
        </w:rPr>
        <w:t xml:space="preserve">“Neither flowers, nor crown, nor cross, nor statue. I believe neither in God nor in glory.”—Philippe </w:t>
      </w:r>
      <w:proofErr w:type="spellStart"/>
      <w:r>
        <w:rPr>
          <w:rFonts w:ascii="Calibri" w:eastAsia="Times New Roman" w:hAnsi="Calibri" w:cs="Times New Roman"/>
        </w:rPr>
        <w:t>Soupault</w:t>
      </w:r>
      <w:proofErr w:type="spellEnd"/>
    </w:p>
    <w:p w:rsidR="00863BA0" w:rsidRPr="00762D96" w:rsidRDefault="00863BA0" w:rsidP="00820D7F">
      <w:pPr>
        <w:rPr>
          <w:u w:val="single"/>
          <w:lang w:val="fr-FR"/>
        </w:rPr>
      </w:pPr>
      <w:r w:rsidRPr="00762D96">
        <w:rPr>
          <w:u w:val="single"/>
          <w:lang w:val="fr-FR"/>
        </w:rPr>
        <w:t xml:space="preserve">Saint-Ouen </w:t>
      </w:r>
      <w:proofErr w:type="spellStart"/>
      <w:r w:rsidRPr="00762D96">
        <w:rPr>
          <w:u w:val="single"/>
          <w:lang w:val="fr-FR"/>
        </w:rPr>
        <w:t>Flea</w:t>
      </w:r>
      <w:proofErr w:type="spellEnd"/>
      <w:r w:rsidRPr="00762D96">
        <w:rPr>
          <w:u w:val="single"/>
          <w:lang w:val="fr-FR"/>
        </w:rPr>
        <w:t xml:space="preserve"> </w:t>
      </w:r>
      <w:proofErr w:type="spellStart"/>
      <w:r w:rsidRPr="00762D96">
        <w:rPr>
          <w:u w:val="single"/>
          <w:lang w:val="fr-FR"/>
        </w:rPr>
        <w:t>Market</w:t>
      </w:r>
      <w:proofErr w:type="spellEnd"/>
      <w:r w:rsidR="00762D96" w:rsidRPr="00762D96">
        <w:rPr>
          <w:u w:val="single"/>
          <w:lang w:val="fr-FR"/>
        </w:rPr>
        <w:br/>
      </w:r>
      <w:r w:rsidR="00762D96" w:rsidRPr="00762D96">
        <w:rPr>
          <w:rFonts w:ascii="Calibri" w:eastAsia="Times New Roman" w:hAnsi="Calibri" w:cs="Times New Roman"/>
          <w:color w:val="000000"/>
          <w:lang w:val="fr-FR"/>
        </w:rPr>
        <w:t>109 avenue Michelet, 93 Saint Ouen, 18</w:t>
      </w:r>
      <w:r w:rsidR="00762D96" w:rsidRPr="00762D96">
        <w:rPr>
          <w:rFonts w:ascii="Calibri" w:eastAsia="Times New Roman" w:hAnsi="Calibri" w:cs="Times New Roman"/>
          <w:color w:val="000000"/>
          <w:vertAlign w:val="superscript"/>
          <w:lang w:val="fr-FR"/>
        </w:rPr>
        <w:t>e</w:t>
      </w:r>
    </w:p>
    <w:p w:rsidR="006B3E45" w:rsidRPr="006B3E45" w:rsidRDefault="006B3E45" w:rsidP="00820D7F">
      <w:r>
        <w:rPr>
          <w:rFonts w:ascii="Calibri" w:eastAsia="Times New Roman" w:hAnsi="Calibri" w:cs="Times New Roman"/>
          <w:color w:val="000000"/>
        </w:rPr>
        <w:t xml:space="preserve">“I am often there [at the Saint </w:t>
      </w:r>
      <w:proofErr w:type="spellStart"/>
      <w:r>
        <w:rPr>
          <w:rFonts w:ascii="Calibri" w:eastAsia="Times New Roman" w:hAnsi="Calibri" w:cs="Times New Roman"/>
          <w:color w:val="000000"/>
        </w:rPr>
        <w:t>Ouen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flea market], looking for objects one cannot find anywhere else—out of fashion, broken, useless, almost incomprehensible”</w:t>
      </w:r>
    </w:p>
    <w:p w:rsidR="00863BA0" w:rsidRPr="00762D96" w:rsidRDefault="00863BA0" w:rsidP="00820D7F">
      <w:r w:rsidRPr="00A007B6">
        <w:rPr>
          <w:u w:val="single"/>
        </w:rPr>
        <w:t>Central Bureau for Surrealist Research</w:t>
      </w:r>
      <w:r w:rsidR="00762D96">
        <w:rPr>
          <w:u w:val="single"/>
        </w:rPr>
        <w:br/>
      </w:r>
      <w:r w:rsidR="00762D96" w:rsidRPr="0046339C">
        <w:rPr>
          <w:rFonts w:ascii="Calibri" w:eastAsia="Times New Roman" w:hAnsi="Calibri" w:cs="Times New Roman"/>
          <w:color w:val="000000"/>
        </w:rPr>
        <w:t xml:space="preserve">15, rue de </w:t>
      </w:r>
      <w:proofErr w:type="spellStart"/>
      <w:r w:rsidR="00762D96" w:rsidRPr="0046339C">
        <w:rPr>
          <w:rFonts w:ascii="Calibri" w:eastAsia="Times New Roman" w:hAnsi="Calibri" w:cs="Times New Roman"/>
          <w:color w:val="000000"/>
        </w:rPr>
        <w:t>Grenelle</w:t>
      </w:r>
      <w:proofErr w:type="spellEnd"/>
      <w:r w:rsidR="00762D96" w:rsidRPr="0046339C">
        <w:rPr>
          <w:rFonts w:ascii="Calibri" w:eastAsia="Times New Roman" w:hAnsi="Calibri" w:cs="Times New Roman"/>
          <w:color w:val="000000"/>
        </w:rPr>
        <w:t>, 7</w:t>
      </w:r>
      <w:r w:rsidR="00762D96" w:rsidRPr="0046339C">
        <w:rPr>
          <w:rFonts w:ascii="Calibri" w:eastAsia="Times New Roman" w:hAnsi="Calibri" w:cs="Times New Roman"/>
          <w:color w:val="000000"/>
          <w:vertAlign w:val="superscript"/>
        </w:rPr>
        <w:t>e</w:t>
      </w:r>
    </w:p>
    <w:p w:rsidR="00A007B6" w:rsidRPr="006B3E45" w:rsidRDefault="00A007B6" w:rsidP="00820D7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color w:val="000000"/>
        </w:rPr>
        <w:t xml:space="preserve">Robert </w:t>
      </w:r>
      <w:proofErr w:type="spellStart"/>
      <w:r>
        <w:rPr>
          <w:rFonts w:ascii="Calibri" w:eastAsia="Times New Roman" w:hAnsi="Calibri" w:cs="Times New Roman"/>
          <w:color w:val="000000"/>
        </w:rPr>
        <w:t>Desnos’s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i/>
          <w:color w:val="000000"/>
        </w:rPr>
        <w:t>Fantomas</w:t>
      </w:r>
      <w:proofErr w:type="spellEnd"/>
      <w:r>
        <w:rPr>
          <w:rFonts w:ascii="Calibri" w:eastAsia="Times New Roman" w:hAnsi="Calibri" w:cs="Times New Roman"/>
          <w:i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and André Breton’s </w:t>
      </w:r>
      <w:r>
        <w:rPr>
          <w:rFonts w:ascii="Calibri" w:eastAsia="Times New Roman" w:hAnsi="Calibri" w:cs="Times New Roman"/>
          <w:color w:val="FF0000"/>
        </w:rPr>
        <w:t>S</w:t>
      </w:r>
      <w:r w:rsidRPr="0090432B">
        <w:rPr>
          <w:rFonts w:ascii="Calibri" w:eastAsia="Times New Roman" w:hAnsi="Calibri" w:cs="Times New Roman"/>
          <w:i/>
          <w:color w:val="FF0000"/>
        </w:rPr>
        <w:t xml:space="preserve">urrealism </w:t>
      </w:r>
      <w:r w:rsidRPr="0090432B">
        <w:rPr>
          <w:rFonts w:ascii="Calibri" w:eastAsia="Times New Roman" w:hAnsi="Calibri" w:cs="Times New Roman"/>
          <w:i/>
        </w:rPr>
        <w:t>Manifest</w:t>
      </w:r>
      <w:r>
        <w:rPr>
          <w:rFonts w:ascii="Calibri" w:eastAsia="Times New Roman" w:hAnsi="Calibri" w:cs="Times New Roman"/>
          <w:i/>
        </w:rPr>
        <w:t xml:space="preserve">o </w:t>
      </w:r>
      <w:r>
        <w:rPr>
          <w:rFonts w:ascii="Calibri" w:eastAsia="Times New Roman" w:hAnsi="Calibri" w:cs="Times New Roman"/>
        </w:rPr>
        <w:t xml:space="preserve">were tacked to the wall with forks, and a plaster model of a woman’s bust hung from the ceiling. </w:t>
      </w:r>
    </w:p>
    <w:p w:rsidR="00863BA0" w:rsidRPr="00762D96" w:rsidRDefault="00863BA0" w:rsidP="00820D7F">
      <w:r w:rsidRPr="006B3E45">
        <w:rPr>
          <w:u w:val="single"/>
        </w:rPr>
        <w:t>Saint-Jacques Tower</w:t>
      </w:r>
      <w:r w:rsidR="00762D96">
        <w:rPr>
          <w:u w:val="single"/>
        </w:rPr>
        <w:br/>
      </w:r>
      <w:r w:rsidR="00762D96" w:rsidRPr="007D40DC">
        <w:rPr>
          <w:rFonts w:ascii="Calibri" w:eastAsia="Times New Roman" w:hAnsi="Calibri" w:cs="Times New Roman"/>
          <w:color w:val="000000"/>
          <w:lang w:val="fr-FR"/>
        </w:rPr>
        <w:t>Square Saint-Jacques, 4</w:t>
      </w:r>
      <w:r w:rsidR="00762D96" w:rsidRPr="007D40DC">
        <w:rPr>
          <w:rFonts w:ascii="Calibri" w:eastAsia="Times New Roman" w:hAnsi="Calibri" w:cs="Times New Roman"/>
          <w:color w:val="000000"/>
          <w:vertAlign w:val="superscript"/>
          <w:lang w:val="fr-FR"/>
        </w:rPr>
        <w:t>e</w:t>
      </w:r>
    </w:p>
    <w:p w:rsidR="006B3E45" w:rsidRDefault="006B3E45" w:rsidP="00820D7F">
      <w:r>
        <w:rPr>
          <w:rFonts w:ascii="Calibri" w:eastAsia="Times New Roman" w:hAnsi="Calibri" w:cs="Times New Roman"/>
          <w:color w:val="000000"/>
        </w:rPr>
        <w:t xml:space="preserve">André Breton and Robert </w:t>
      </w:r>
      <w:proofErr w:type="spellStart"/>
      <w:r>
        <w:rPr>
          <w:rFonts w:ascii="Calibri" w:eastAsia="Times New Roman" w:hAnsi="Calibri" w:cs="Times New Roman"/>
          <w:color w:val="000000"/>
        </w:rPr>
        <w:t>Desnos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particular were fascinated by fifteenth-century alchemist Nicolas </w:t>
      </w:r>
      <w:proofErr w:type="spellStart"/>
      <w:r>
        <w:rPr>
          <w:rFonts w:ascii="Calibri" w:eastAsia="Times New Roman" w:hAnsi="Calibri" w:cs="Times New Roman"/>
          <w:color w:val="000000"/>
        </w:rPr>
        <w:t>Flamel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, who according to </w:t>
      </w:r>
      <w:proofErr w:type="gramStart"/>
      <w:r>
        <w:rPr>
          <w:rFonts w:ascii="Calibri" w:eastAsia="Times New Roman" w:hAnsi="Calibri" w:cs="Times New Roman"/>
          <w:color w:val="000000"/>
        </w:rPr>
        <w:t>legend,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was given a code revealing the secrets of transmutation by a Jewish man named Abraham.</w:t>
      </w:r>
    </w:p>
    <w:p w:rsidR="00863BA0" w:rsidRPr="006B3E45" w:rsidRDefault="00863BA0" w:rsidP="00820D7F">
      <w:pPr>
        <w:rPr>
          <w:u w:val="single"/>
          <w:lang w:val="fr-FR"/>
        </w:rPr>
      </w:pPr>
      <w:r w:rsidRPr="006B3E45">
        <w:rPr>
          <w:u w:val="single"/>
          <w:lang w:val="fr-FR"/>
        </w:rPr>
        <w:t>Buttes-Chaumont Park</w:t>
      </w:r>
      <w:r w:rsidR="00762D96">
        <w:rPr>
          <w:u w:val="single"/>
          <w:lang w:val="fr-FR"/>
        </w:rPr>
        <w:br/>
      </w:r>
      <w:r w:rsidR="008178ED" w:rsidRPr="008178ED">
        <w:rPr>
          <w:rFonts w:ascii="Times New Roman" w:hAnsi="Times New Roman" w:cs="Times New Roman"/>
          <w:sz w:val="24"/>
          <w:szCs w:val="24"/>
          <w:lang w:val="fr-FR"/>
        </w:rPr>
        <w:t xml:space="preserve">Rue Manin and Rue Botzaris, </w:t>
      </w:r>
      <w:r w:rsidR="00762D96" w:rsidRPr="008178ED">
        <w:rPr>
          <w:rFonts w:ascii="Times New Roman" w:hAnsi="Times New Roman" w:cs="Times New Roman"/>
          <w:sz w:val="24"/>
          <w:szCs w:val="24"/>
          <w:lang w:val="fr-FR"/>
        </w:rPr>
        <w:t>19</w:t>
      </w:r>
      <w:r w:rsidR="00762D96" w:rsidRPr="008178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 </w:t>
      </w:r>
    </w:p>
    <w:p w:rsidR="006B3E45" w:rsidRPr="006B3E45" w:rsidRDefault="006B3E45" w:rsidP="00820D7F">
      <w:proofErr w:type="gram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 xml:space="preserve"> “seedy” “oasis in a popular neighborhood.”  </w:t>
      </w:r>
    </w:p>
    <w:p w:rsidR="00863BA0" w:rsidRPr="00865A21" w:rsidRDefault="00863BA0" w:rsidP="00820D7F">
      <w:pPr>
        <w:rPr>
          <w:u w:val="single"/>
          <w:lang w:val="fr-FR"/>
        </w:rPr>
      </w:pPr>
      <w:r w:rsidRPr="00865A21">
        <w:rPr>
          <w:u w:val="single"/>
          <w:lang w:val="fr-FR"/>
        </w:rPr>
        <w:t>Passage de l’</w:t>
      </w:r>
      <w:proofErr w:type="spellStart"/>
      <w:r w:rsidRPr="00865A21">
        <w:rPr>
          <w:u w:val="single"/>
          <w:lang w:val="fr-FR"/>
        </w:rPr>
        <w:t>Opera</w:t>
      </w:r>
      <w:proofErr w:type="spellEnd"/>
      <w:r w:rsidR="00762D96">
        <w:rPr>
          <w:u w:val="single"/>
          <w:lang w:val="fr-FR"/>
        </w:rPr>
        <w:br/>
      </w:r>
      <w:r w:rsidR="00762D96" w:rsidRPr="0004260C">
        <w:rPr>
          <w:rFonts w:ascii="Calibri" w:eastAsia="Times New Roman" w:hAnsi="Calibri" w:cs="Times New Roman"/>
          <w:color w:val="000000"/>
          <w:lang w:val="fr-FR"/>
        </w:rPr>
        <w:t>boulevard des Italiens (disparu)</w:t>
      </w:r>
      <w:r w:rsidR="00762D96">
        <w:rPr>
          <w:rFonts w:ascii="Calibri" w:eastAsia="Times New Roman" w:hAnsi="Calibri" w:cs="Times New Roman"/>
          <w:color w:val="000000"/>
          <w:lang w:val="fr-FR"/>
        </w:rPr>
        <w:t>, 9</w:t>
      </w:r>
      <w:r w:rsidR="00762D96" w:rsidRPr="007727FD">
        <w:rPr>
          <w:rFonts w:ascii="Calibri" w:eastAsia="Times New Roman" w:hAnsi="Calibri" w:cs="Times New Roman"/>
          <w:color w:val="000000"/>
          <w:vertAlign w:val="superscript"/>
          <w:lang w:val="fr-FR"/>
        </w:rPr>
        <w:t>e</w:t>
      </w:r>
      <w:r w:rsidR="00762D96">
        <w:rPr>
          <w:rFonts w:ascii="Calibri" w:eastAsia="Times New Roman" w:hAnsi="Calibri" w:cs="Times New Roman"/>
          <w:color w:val="000000"/>
          <w:vertAlign w:val="superscript"/>
          <w:lang w:val="fr-FR"/>
        </w:rPr>
        <w:t> </w:t>
      </w:r>
    </w:p>
    <w:p w:rsidR="00865A21" w:rsidRDefault="00865A21" w:rsidP="00820D7F">
      <w:p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= Passage</w:t>
      </w:r>
    </w:p>
    <w:p w:rsidR="006B3E45" w:rsidRDefault="006B3E45" w:rsidP="00820D7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“All of the nightlife of imaginations . . . the way in which a small shadow is lost and perpetuates in the poorly-lit zones of human activity. It’s there that the spiritual beacons appear . . . The door of mystery, a human slipup opens it, and there we are in the realm of shadow”</w:t>
      </w:r>
    </w:p>
    <w:p w:rsidR="006B3E45" w:rsidRPr="00762D96" w:rsidRDefault="006B3E45" w:rsidP="00820D7F">
      <w:pPr>
        <w:rPr>
          <w:lang w:val="fr-FR"/>
        </w:rPr>
      </w:pPr>
      <w:r w:rsidRPr="00762D96">
        <w:rPr>
          <w:rFonts w:ascii="Calibri" w:eastAsia="Times New Roman" w:hAnsi="Calibri" w:cs="Times New Roman"/>
          <w:lang w:val="fr-FR"/>
        </w:rPr>
        <w:t>--Louis Aragon</w:t>
      </w:r>
    </w:p>
    <w:p w:rsidR="00863BA0" w:rsidRPr="00762D96" w:rsidRDefault="00863BA0" w:rsidP="00820D7F">
      <w:pPr>
        <w:rPr>
          <w:lang w:val="fr-FR"/>
        </w:rPr>
      </w:pPr>
      <w:r w:rsidRPr="00865A21">
        <w:rPr>
          <w:u w:val="single"/>
          <w:lang w:val="fr-FR"/>
        </w:rPr>
        <w:t>Place Blanche</w:t>
      </w:r>
      <w:r w:rsidR="00762D96">
        <w:rPr>
          <w:u w:val="single"/>
          <w:lang w:val="fr-FR"/>
        </w:rPr>
        <w:br/>
      </w:r>
      <w:r w:rsidR="00762D96">
        <w:rPr>
          <w:rFonts w:ascii="Calibri" w:eastAsia="Times New Roman" w:hAnsi="Calibri" w:cs="Times New Roman"/>
          <w:color w:val="000000"/>
          <w:lang w:val="fr-FR"/>
        </w:rPr>
        <w:t xml:space="preserve">82 </w:t>
      </w:r>
      <w:r w:rsidR="00762D96" w:rsidRPr="0004260C">
        <w:rPr>
          <w:rFonts w:ascii="Calibri" w:eastAsia="Times New Roman" w:hAnsi="Calibri" w:cs="Times New Roman"/>
          <w:color w:val="000000"/>
          <w:lang w:val="fr-FR"/>
        </w:rPr>
        <w:t>boulevard de Clichy</w:t>
      </w:r>
      <w:r w:rsidR="00762D96">
        <w:rPr>
          <w:rFonts w:ascii="Calibri" w:eastAsia="Times New Roman" w:hAnsi="Calibri" w:cs="Times New Roman"/>
          <w:color w:val="000000"/>
          <w:lang w:val="fr-FR"/>
        </w:rPr>
        <w:t xml:space="preserve">, </w:t>
      </w:r>
      <w:r w:rsidR="00446D37">
        <w:rPr>
          <w:rFonts w:ascii="Calibri" w:eastAsia="Times New Roman" w:hAnsi="Calibri" w:cs="Times New Roman"/>
          <w:color w:val="000000"/>
          <w:lang w:val="fr-FR"/>
        </w:rPr>
        <w:t>9e</w:t>
      </w:r>
    </w:p>
    <w:p w:rsidR="00865A21" w:rsidRDefault="00865A21" w:rsidP="00820D7F">
      <w:pPr>
        <w:rPr>
          <w:lang w:val="fr-FR"/>
        </w:rPr>
      </w:pPr>
      <w:proofErr w:type="spellStart"/>
      <w:r>
        <w:rPr>
          <w:lang w:val="fr-FR"/>
        </w:rPr>
        <w:lastRenderedPageBreak/>
        <w:t>Img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= </w:t>
      </w:r>
      <w:proofErr w:type="spellStart"/>
      <w:r>
        <w:rPr>
          <w:lang w:val="fr-FR"/>
        </w:rPr>
        <w:t>PlaceBlanche</w:t>
      </w:r>
      <w:proofErr w:type="spellEnd"/>
    </w:p>
    <w:p w:rsidR="006B3E45" w:rsidRPr="006B3E45" w:rsidRDefault="006B3E45" w:rsidP="00820D7F">
      <w:r>
        <w:rPr>
          <w:rFonts w:ascii="Calibri" w:eastAsia="Times New Roman" w:hAnsi="Calibri" w:cs="Times New Roman"/>
          <w:color w:val="000000"/>
        </w:rPr>
        <w:t xml:space="preserve">The Surrealists met at café Cyrano to drink mandarin </w:t>
      </w:r>
      <w:proofErr w:type="spellStart"/>
      <w:r>
        <w:rPr>
          <w:rFonts w:ascii="Calibri" w:eastAsia="Times New Roman" w:hAnsi="Calibri" w:cs="Times New Roman"/>
          <w:color w:val="000000"/>
        </w:rPr>
        <w:t>curaçao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cocktails and shared their findings and planned projects.</w:t>
      </w:r>
    </w:p>
    <w:p w:rsidR="00863BA0" w:rsidRPr="006B3E45" w:rsidRDefault="00863BA0" w:rsidP="00820D7F">
      <w:pPr>
        <w:rPr>
          <w:u w:val="single"/>
          <w:lang w:val="fr-FR"/>
        </w:rPr>
      </w:pPr>
      <w:r w:rsidRPr="006B3E45">
        <w:rPr>
          <w:u w:val="single"/>
          <w:lang w:val="fr-FR"/>
        </w:rPr>
        <w:t>Place Franz-Liszt</w:t>
      </w:r>
    </w:p>
    <w:p w:rsidR="006B3E45" w:rsidRDefault="006B3E45" w:rsidP="00820D7F">
      <w:pPr>
        <w:rPr>
          <w:rFonts w:ascii="Calibri" w:eastAsia="Times New Roman" w:hAnsi="Calibri" w:cs="Times New Roman"/>
          <w:color w:val="000000"/>
          <w:vertAlign w:val="superscript"/>
          <w:lang w:val="fr-FR"/>
        </w:rPr>
      </w:pPr>
      <w:r w:rsidRPr="0004260C">
        <w:rPr>
          <w:rFonts w:ascii="Calibri" w:eastAsia="Times New Roman" w:hAnsi="Calibri" w:cs="Times New Roman"/>
          <w:color w:val="000000"/>
          <w:lang w:val="fr-FR"/>
        </w:rPr>
        <w:t>rue de La Fayette</w:t>
      </w:r>
      <w:r>
        <w:rPr>
          <w:rFonts w:ascii="Calibri" w:eastAsia="Times New Roman" w:hAnsi="Calibri" w:cs="Times New Roman"/>
          <w:color w:val="000000"/>
          <w:lang w:val="fr-FR"/>
        </w:rPr>
        <w:t>, 10</w:t>
      </w:r>
      <w:r w:rsidRPr="00C07D62">
        <w:rPr>
          <w:rFonts w:ascii="Calibri" w:eastAsia="Times New Roman" w:hAnsi="Calibri" w:cs="Times New Roman"/>
          <w:color w:val="000000"/>
          <w:vertAlign w:val="superscript"/>
          <w:lang w:val="fr-FR"/>
        </w:rPr>
        <w:t>e</w:t>
      </w:r>
    </w:p>
    <w:p w:rsidR="006B3E45" w:rsidRPr="006B3E45" w:rsidRDefault="006B3E45" w:rsidP="00820D7F">
      <w:r>
        <w:rPr>
          <w:rFonts w:ascii="Calibri" w:eastAsia="Times New Roman" w:hAnsi="Calibri" w:cs="Times New Roman"/>
        </w:rPr>
        <w:t>“I was just crossing the intersection whose name I don’t remember or ignore, the one in front of a church. All of a sudden, although she may have been ten feet in front of me, coming from the opposite direction, I see a young woman.”</w:t>
      </w:r>
    </w:p>
    <w:p w:rsidR="00865A21" w:rsidRPr="006B3E45" w:rsidRDefault="00865A21" w:rsidP="00820D7F"/>
    <w:p w:rsidR="00863BA0" w:rsidRPr="00865A21" w:rsidRDefault="00863BA0" w:rsidP="00820D7F">
      <w:pPr>
        <w:rPr>
          <w:u w:val="single"/>
          <w:lang w:val="fr-FR"/>
        </w:rPr>
      </w:pPr>
      <w:r w:rsidRPr="00865A21">
        <w:rPr>
          <w:u w:val="single"/>
          <w:lang w:val="fr-FR"/>
        </w:rPr>
        <w:t>Porte Saint-Denis</w:t>
      </w:r>
      <w:r w:rsidR="006B3E45">
        <w:rPr>
          <w:u w:val="single"/>
          <w:lang w:val="fr-FR"/>
        </w:rPr>
        <w:br/>
      </w:r>
      <w:r w:rsidR="006B3E45">
        <w:rPr>
          <w:rFonts w:ascii="Times New Roman" w:hAnsi="Times New Roman" w:cs="Times New Roman"/>
          <w:sz w:val="24"/>
          <w:szCs w:val="24"/>
          <w:lang w:val="fr-FR"/>
        </w:rPr>
        <w:t>rue Saint-Denis et boulevard Saint-Denis, 2</w:t>
      </w:r>
      <w:r w:rsidR="006B3E45" w:rsidRPr="0011316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6B3E45">
        <w:rPr>
          <w:rFonts w:ascii="Times New Roman" w:hAnsi="Times New Roman" w:cs="Times New Roman"/>
          <w:sz w:val="24"/>
          <w:szCs w:val="24"/>
          <w:lang w:val="fr-FR"/>
        </w:rPr>
        <w:t>/3</w:t>
      </w:r>
      <w:r w:rsidR="006B3E45" w:rsidRPr="0011316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6B3E45">
        <w:rPr>
          <w:rFonts w:ascii="Times New Roman" w:hAnsi="Times New Roman" w:cs="Times New Roman"/>
          <w:sz w:val="24"/>
          <w:szCs w:val="24"/>
          <w:lang w:val="fr-FR"/>
        </w:rPr>
        <w:t>/10</w:t>
      </w:r>
      <w:r w:rsidR="006B3E45" w:rsidRPr="0011316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</w:p>
    <w:p w:rsidR="00865A21" w:rsidRDefault="00865A21" w:rsidP="00820D7F">
      <w:p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PorteSD</w:t>
      </w:r>
      <w:proofErr w:type="spellEnd"/>
    </w:p>
    <w:p w:rsidR="006B3E45" w:rsidRPr="006B3E45" w:rsidRDefault="006B3E45" w:rsidP="00820D7F">
      <w:r>
        <w:rPr>
          <w:rFonts w:cs="Times New Roman"/>
        </w:rPr>
        <w:t>“</w:t>
      </w:r>
      <w:proofErr w:type="gramStart"/>
      <w:r>
        <w:rPr>
          <w:rFonts w:cs="Times New Roman"/>
        </w:rPr>
        <w:t>they</w:t>
      </w:r>
      <w:proofErr w:type="gramEnd"/>
      <w:r>
        <w:rPr>
          <w:rFonts w:cs="Times New Roman"/>
        </w:rPr>
        <w:t xml:space="preserve"> were recently part of the wall surrounding Paris, which gives these vessels, as if carried away by the centrifugal force of the city, an aspect which is completely boundless,”</w:t>
      </w:r>
    </w:p>
    <w:p w:rsidR="00863BA0" w:rsidRPr="006B3E45" w:rsidRDefault="00863BA0" w:rsidP="00820D7F">
      <w:pPr>
        <w:rPr>
          <w:u w:val="single"/>
          <w:lang w:val="fr-FR"/>
        </w:rPr>
      </w:pPr>
      <w:r w:rsidRPr="006B3E45">
        <w:rPr>
          <w:u w:val="single"/>
          <w:lang w:val="fr-FR"/>
        </w:rPr>
        <w:t xml:space="preserve">Ile de la Cité </w:t>
      </w:r>
      <w:proofErr w:type="spellStart"/>
      <w:r w:rsidRPr="006B3E45">
        <w:rPr>
          <w:u w:val="single"/>
          <w:lang w:val="fr-FR"/>
        </w:rPr>
        <w:t>Flower</w:t>
      </w:r>
      <w:proofErr w:type="spellEnd"/>
      <w:r w:rsidRPr="006B3E45">
        <w:rPr>
          <w:u w:val="single"/>
          <w:lang w:val="fr-FR"/>
        </w:rPr>
        <w:t xml:space="preserve"> </w:t>
      </w:r>
      <w:proofErr w:type="spellStart"/>
      <w:r w:rsidRPr="006B3E45">
        <w:rPr>
          <w:u w:val="single"/>
          <w:lang w:val="fr-FR"/>
        </w:rPr>
        <w:t>Market</w:t>
      </w:r>
      <w:proofErr w:type="spellEnd"/>
    </w:p>
    <w:p w:rsidR="006B3E45" w:rsidRPr="0024210B" w:rsidRDefault="0024210B" w:rsidP="006B3E45">
      <w:pPr>
        <w:rPr>
          <w:rFonts w:cs="Times New Roman"/>
          <w:lang w:val="fr-FR"/>
        </w:rPr>
      </w:pPr>
      <w:r w:rsidRPr="0024210B">
        <w:rPr>
          <w:rFonts w:cs="Arial"/>
          <w:color w:val="222121"/>
          <w:shd w:val="clear" w:color="auto" w:fill="FFFFFF"/>
          <w:lang w:val="fr-FR"/>
        </w:rPr>
        <w:t>Place Louis Lépine</w:t>
      </w:r>
      <w:r w:rsidRPr="0024210B">
        <w:rPr>
          <w:rFonts w:cs="Arial"/>
          <w:color w:val="222121"/>
          <w:lang w:val="fr-FR"/>
        </w:rPr>
        <w:br/>
      </w:r>
      <w:r w:rsidRPr="0024210B">
        <w:rPr>
          <w:rFonts w:cs="Arial"/>
          <w:color w:val="222121"/>
          <w:shd w:val="clear" w:color="auto" w:fill="FFFFFF"/>
          <w:lang w:val="fr-FR"/>
        </w:rPr>
        <w:t xml:space="preserve">Quai de la Corse, </w:t>
      </w:r>
      <w:r w:rsidRPr="0024210B">
        <w:rPr>
          <w:rFonts w:cs="Times New Roman"/>
          <w:lang w:val="fr-FR"/>
        </w:rPr>
        <w:t>1er</w:t>
      </w:r>
    </w:p>
    <w:p w:rsidR="006B3E45" w:rsidRPr="0024210B" w:rsidRDefault="006B3E45" w:rsidP="00820D7F">
      <w:pPr>
        <w:rPr>
          <w:lang w:val="fr-FR"/>
        </w:rPr>
      </w:pPr>
    </w:p>
    <w:p w:rsidR="006B3E45" w:rsidRPr="0035012A" w:rsidRDefault="0080795B" w:rsidP="006B3E4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</w:t>
      </w:r>
      <w:r w:rsidR="006B3E45">
        <w:rPr>
          <w:rFonts w:cs="Times New Roman"/>
          <w:sz w:val="24"/>
          <w:szCs w:val="24"/>
        </w:rPr>
        <w:t xml:space="preserve">as if in a dream, there are always flower beds before us, you lean toward these flowers surrounded by shadow as if it were less to smell them than to abduct their secrets—and such a gesture, in itself, is the most moving response you could give to the question I do not ask you.” </w:t>
      </w:r>
    </w:p>
    <w:p w:rsidR="006B3E45" w:rsidRPr="006B3E45" w:rsidRDefault="006B3E45" w:rsidP="00820D7F"/>
    <w:p w:rsidR="00863BA0" w:rsidRDefault="00863BA0" w:rsidP="00820D7F">
      <w:pPr>
        <w:rPr>
          <w:u w:val="single"/>
          <w:lang w:val="fr-FR"/>
        </w:rPr>
      </w:pPr>
      <w:r w:rsidRPr="00865A21">
        <w:rPr>
          <w:u w:val="single"/>
          <w:lang w:val="fr-FR"/>
        </w:rPr>
        <w:t>Place Dauphine and Pont-Neuf</w:t>
      </w:r>
    </w:p>
    <w:p w:rsidR="00641779" w:rsidRPr="00865A21" w:rsidRDefault="00641779" w:rsidP="00820D7F">
      <w:pPr>
        <w:rPr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940F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er</w:t>
      </w:r>
    </w:p>
    <w:p w:rsidR="00865A21" w:rsidRDefault="00865A21" w:rsidP="00820D7F">
      <w:pPr>
        <w:rPr>
          <w:lang w:val="fr-FR"/>
        </w:rPr>
      </w:pPr>
      <w:r>
        <w:rPr>
          <w:lang w:val="fr-FR"/>
        </w:rPr>
        <w:t xml:space="preserve">Image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= </w:t>
      </w:r>
      <w:proofErr w:type="spellStart"/>
      <w:r>
        <w:rPr>
          <w:lang w:val="fr-FR"/>
        </w:rPr>
        <w:t>placeDauphine</w:t>
      </w:r>
      <w:proofErr w:type="spellEnd"/>
    </w:p>
    <w:p w:rsidR="00641779" w:rsidRPr="00641779" w:rsidRDefault="00641779" w:rsidP="00820D7F">
      <w:r>
        <w:rPr>
          <w:rFonts w:cs="Times New Roman"/>
          <w:sz w:val="24"/>
          <w:szCs w:val="24"/>
        </w:rPr>
        <w:t>“You see that window over there? It’s black like all the others. Look closely. In a minute it will light up. It will be red.”</w:t>
      </w:r>
    </w:p>
    <w:p w:rsidR="00863BA0" w:rsidRDefault="00863BA0" w:rsidP="00820D7F">
      <w:pPr>
        <w:rPr>
          <w:u w:val="single"/>
          <w:lang w:val="fr-FR"/>
        </w:rPr>
      </w:pPr>
      <w:r w:rsidRPr="00865A21">
        <w:rPr>
          <w:u w:val="single"/>
          <w:lang w:val="fr-FR"/>
        </w:rPr>
        <w:t xml:space="preserve">Rue </w:t>
      </w:r>
      <w:proofErr w:type="spellStart"/>
      <w:r w:rsidRPr="00865A21">
        <w:rPr>
          <w:u w:val="single"/>
          <w:lang w:val="fr-FR"/>
        </w:rPr>
        <w:t>Meslay</w:t>
      </w:r>
      <w:proofErr w:type="spellEnd"/>
    </w:p>
    <w:p w:rsidR="00641779" w:rsidRDefault="00641779" w:rsidP="00820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3e</w:t>
      </w:r>
    </w:p>
    <w:p w:rsidR="00762D96" w:rsidRDefault="00641779" w:rsidP="00820D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Naked, but surrounded like a mummy in is bandages, but a multitude of mirrors, barely covered in a silk scarf, a mannequin turns her barely-sketched face.”  </w:t>
      </w:r>
    </w:p>
    <w:p w:rsidR="00641779" w:rsidRPr="00641779" w:rsidRDefault="00641779" w:rsidP="00820D7F">
      <w:pPr>
        <w:rPr>
          <w:rFonts w:cs="Times New Roman"/>
          <w:sz w:val="24"/>
          <w:szCs w:val="24"/>
          <w:u w:val="single"/>
          <w:lang w:val="fr-FR"/>
        </w:rPr>
      </w:pPr>
      <w:r w:rsidRPr="00641779">
        <w:rPr>
          <w:rFonts w:cs="Times New Roman"/>
          <w:sz w:val="24"/>
          <w:szCs w:val="24"/>
          <w:u w:val="single"/>
          <w:lang w:val="fr-FR"/>
        </w:rPr>
        <w:t>Centre Pompidou</w:t>
      </w:r>
    </w:p>
    <w:p w:rsidR="00641779" w:rsidRPr="00641779" w:rsidRDefault="00641779" w:rsidP="00641779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641779">
        <w:rPr>
          <w:rFonts w:ascii="Times New Roman" w:hAnsi="Times New Roman" w:cs="Times New Roman"/>
          <w:sz w:val="24"/>
          <w:szCs w:val="24"/>
        </w:rPr>
        <w:t>Place Georges Pompidou, 4</w:t>
      </w:r>
      <w:r w:rsidRPr="00641779">
        <w:rPr>
          <w:rFonts w:ascii="Times New Roman" w:hAnsi="Times New Roman" w:cs="Times New Roman"/>
          <w:sz w:val="24"/>
          <w:szCs w:val="24"/>
          <w:vertAlign w:val="superscript"/>
        </w:rPr>
        <w:t>e</w:t>
      </w:r>
    </w:p>
    <w:p w:rsidR="00641779" w:rsidRPr="00641779" w:rsidRDefault="00641779" w:rsidP="00641779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t xml:space="preserve"> Surrealist works exhibited include: Max Ernst’s </w:t>
      </w:r>
      <w:proofErr w:type="spellStart"/>
      <w:r>
        <w:rPr>
          <w:rFonts w:cs="Times New Roman"/>
          <w:i/>
          <w:sz w:val="24"/>
          <w:szCs w:val="24"/>
        </w:rPr>
        <w:t>Ubu</w:t>
      </w:r>
      <w:proofErr w:type="spellEnd"/>
      <w:r>
        <w:rPr>
          <w:rFonts w:cs="Times New Roman"/>
          <w:i/>
          <w:sz w:val="24"/>
          <w:szCs w:val="24"/>
        </w:rPr>
        <w:t xml:space="preserve"> Imperator </w:t>
      </w:r>
      <w:r>
        <w:rPr>
          <w:rFonts w:cs="Times New Roman"/>
          <w:sz w:val="24"/>
          <w:szCs w:val="24"/>
        </w:rPr>
        <w:t xml:space="preserve">(1923) and </w:t>
      </w:r>
      <w:r>
        <w:rPr>
          <w:rFonts w:cs="Times New Roman"/>
          <w:i/>
          <w:sz w:val="24"/>
          <w:szCs w:val="24"/>
        </w:rPr>
        <w:t xml:space="preserve">Chimeras </w:t>
      </w:r>
      <w:r>
        <w:rPr>
          <w:rFonts w:cs="Times New Roman"/>
          <w:sz w:val="24"/>
          <w:szCs w:val="24"/>
        </w:rPr>
        <w:t xml:space="preserve">(1929), Salvador </w:t>
      </w:r>
      <w:proofErr w:type="spellStart"/>
      <w:r>
        <w:rPr>
          <w:rFonts w:cs="Times New Roman"/>
          <w:sz w:val="24"/>
          <w:szCs w:val="24"/>
        </w:rPr>
        <w:t>Dalí’s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 xml:space="preserve">Sometimes I Spit with Pleasure on the Portrait of my Mother </w:t>
      </w:r>
      <w:r>
        <w:rPr>
          <w:rFonts w:cs="Times New Roman"/>
          <w:sz w:val="24"/>
          <w:szCs w:val="24"/>
        </w:rPr>
        <w:t xml:space="preserve">(1929) and </w:t>
      </w:r>
      <w:r>
        <w:rPr>
          <w:rFonts w:cs="Times New Roman"/>
          <w:i/>
          <w:sz w:val="24"/>
          <w:szCs w:val="24"/>
        </w:rPr>
        <w:t xml:space="preserve">William Tell </w:t>
      </w:r>
      <w:r>
        <w:rPr>
          <w:rFonts w:cs="Times New Roman"/>
          <w:sz w:val="24"/>
          <w:szCs w:val="24"/>
        </w:rPr>
        <w:t xml:space="preserve">(1930), </w:t>
      </w:r>
      <w:proofErr w:type="spellStart"/>
      <w:r>
        <w:rPr>
          <w:rFonts w:cs="Times New Roman"/>
          <w:sz w:val="24"/>
          <w:szCs w:val="24"/>
        </w:rPr>
        <w:t>Girgio</w:t>
      </w:r>
      <w:proofErr w:type="spellEnd"/>
      <w:r>
        <w:rPr>
          <w:rFonts w:cs="Times New Roman"/>
          <w:sz w:val="24"/>
          <w:szCs w:val="24"/>
        </w:rPr>
        <w:t xml:space="preserve"> de Chirico’s </w:t>
      </w:r>
      <w:r>
        <w:rPr>
          <w:rFonts w:cs="Times New Roman"/>
          <w:i/>
          <w:sz w:val="24"/>
          <w:szCs w:val="24"/>
        </w:rPr>
        <w:t xml:space="preserve">Premonitory Portrait of Guillaume Apollinaire </w:t>
      </w:r>
      <w:r>
        <w:rPr>
          <w:rFonts w:cs="Times New Roman"/>
          <w:sz w:val="24"/>
          <w:szCs w:val="24"/>
        </w:rPr>
        <w:t xml:space="preserve">(1919), and several works by Paul Klee. </w:t>
      </w:r>
    </w:p>
    <w:p w:rsidR="00641779" w:rsidRPr="00641779" w:rsidRDefault="00641779" w:rsidP="00820D7F"/>
    <w:sectPr w:rsidR="00641779" w:rsidRPr="00641779" w:rsidSect="0094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D7F"/>
    <w:rsid w:val="0024210B"/>
    <w:rsid w:val="00446D37"/>
    <w:rsid w:val="00641779"/>
    <w:rsid w:val="006B3E45"/>
    <w:rsid w:val="00762D96"/>
    <w:rsid w:val="0080795B"/>
    <w:rsid w:val="008178ED"/>
    <w:rsid w:val="00820D7F"/>
    <w:rsid w:val="00863BA0"/>
    <w:rsid w:val="00865A21"/>
    <w:rsid w:val="00946009"/>
    <w:rsid w:val="00A0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7</cp:revision>
  <dcterms:created xsi:type="dcterms:W3CDTF">2013-04-22T04:41:00Z</dcterms:created>
  <dcterms:modified xsi:type="dcterms:W3CDTF">2013-04-22T05:12:00Z</dcterms:modified>
</cp:coreProperties>
</file>