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CA02" w14:textId="77777777" w:rsidR="00A554CA" w:rsidRDefault="00000000">
      <w:pPr>
        <w:pStyle w:val="Nagwek2"/>
      </w:pPr>
      <w:r>
        <w:t>1. Wymagania przed uruchomieniem</w:t>
      </w:r>
    </w:p>
    <w:p w14:paraId="4459CA03" w14:textId="77777777" w:rsidR="00A554CA" w:rsidRDefault="00000000">
      <w:pPr>
        <w:pStyle w:val="Bullet"/>
      </w:pPr>
      <w:r>
        <w:t>• Dostęp do repozytorium GitHub z aplikacją.</w:t>
      </w:r>
    </w:p>
    <w:p w14:paraId="4459CA04" w14:textId="77777777" w:rsidR="00A554CA" w:rsidRDefault="00000000">
      <w:pPr>
        <w:pStyle w:val="Bullet"/>
      </w:pPr>
      <w:r>
        <w:t xml:space="preserve">• Zainstalowany </w:t>
      </w:r>
      <w:proofErr w:type="spellStart"/>
      <w:r>
        <w:t>Python</w:t>
      </w:r>
      <w:proofErr w:type="spellEnd"/>
      <w:r>
        <w:t>, rekomendowana wersja 3.10 lub nowsza.</w:t>
      </w:r>
    </w:p>
    <w:p w14:paraId="4459CA05" w14:textId="77777777" w:rsidR="00A554CA" w:rsidRDefault="00000000">
      <w:pPr>
        <w:pStyle w:val="Bullet"/>
      </w:pPr>
      <w:r>
        <w:t>• Zainstalowany Git, jeżeli repozytorium ma być pobrane poleceniem git clone.</w:t>
      </w:r>
    </w:p>
    <w:p w14:paraId="4459CA06" w14:textId="77777777" w:rsidR="00A554CA" w:rsidRDefault="00000000">
      <w:pPr>
        <w:pStyle w:val="Bullet"/>
      </w:pPr>
      <w:r>
        <w:t xml:space="preserve">• Dostęp do </w:t>
      </w:r>
      <w:proofErr w:type="spellStart"/>
      <w:r>
        <w:t>internetu</w:t>
      </w:r>
      <w:proofErr w:type="spellEnd"/>
      <w:r>
        <w:t xml:space="preserve"> na czas pobrania repozytorium i instalacji bibliotek z pliku requirements.txt.</w:t>
      </w:r>
    </w:p>
    <w:p w14:paraId="4459CA07" w14:textId="77777777" w:rsidR="00A554CA" w:rsidRDefault="00000000">
      <w:pPr>
        <w:pStyle w:val="Bullet"/>
      </w:pPr>
      <w:r>
        <w:t>• Przeglądarka internetowa, np. Microsoft Edge lub Chrome.</w:t>
      </w:r>
    </w:p>
    <w:p w14:paraId="4459CA08" w14:textId="77777777" w:rsidR="00A554CA" w:rsidRDefault="00000000">
      <w:pPr>
        <w:pStyle w:val="Nagwek2"/>
      </w:pPr>
      <w:r>
        <w:t>2. Pobranie aplikacji z GitHub</w:t>
      </w:r>
    </w:p>
    <w:p w14:paraId="4459CA09" w14:textId="77777777" w:rsidR="00A554CA" w:rsidRDefault="00000000">
      <w:r>
        <w:t>W PowerShell należy przejść do katalogu, w którym ma znaleźć się projekt, a następnie pobrać repozytorium:</w:t>
      </w:r>
    </w:p>
    <w:p w14:paraId="4459CA0A" w14:textId="77777777" w:rsidR="00A554CA" w:rsidRDefault="00000000">
      <w:pPr>
        <w:pStyle w:val="Code"/>
      </w:pPr>
      <w:r>
        <w:t>git clone https://github.com/maggieness/Nowa-Energia.git</w:t>
      </w:r>
    </w:p>
    <w:p w14:paraId="4459CA0B" w14:textId="77777777" w:rsidR="00A554CA" w:rsidRDefault="00000000">
      <w:pPr>
        <w:pStyle w:val="Code"/>
      </w:pPr>
      <w:r>
        <w:t xml:space="preserve">cd </w:t>
      </w:r>
      <w:proofErr w:type="spellStart"/>
      <w:r>
        <w:t>Nowa-Energia</w:t>
      </w:r>
      <w:proofErr w:type="spellEnd"/>
    </w:p>
    <w:p w14:paraId="4459CA0C" w14:textId="77777777" w:rsidR="00A554CA" w:rsidRDefault="00000000">
      <w:r>
        <w:t>Jeżeli repozytorium zostało pobrane jako plik ZIP z GitHub, należy je rozpakować i otworzyć PowerShell w rozpakowanym katalogu projektu.</w:t>
      </w:r>
    </w:p>
    <w:p w14:paraId="4459CA0D" w14:textId="77777777" w:rsidR="00A554CA" w:rsidRDefault="00000000">
      <w:pPr>
        <w:pStyle w:val="Nagwek2"/>
      </w:pPr>
      <w:r>
        <w:t xml:space="preserve">3. Przygotowanie środowiska </w:t>
      </w:r>
      <w:proofErr w:type="spellStart"/>
      <w:r>
        <w:t>Python</w:t>
      </w:r>
      <w:proofErr w:type="spellEnd"/>
    </w:p>
    <w:p w14:paraId="4459CA0E" w14:textId="77777777" w:rsidR="00A554CA" w:rsidRDefault="00000000">
      <w:r>
        <w:t>Zalecane jest uruchomienie aplikacji w osobnym środowisku wirtualnym:</w:t>
      </w:r>
    </w:p>
    <w:p w14:paraId="4459CA0F" w14:textId="77777777" w:rsidR="00A554CA" w:rsidRDefault="00000000">
      <w:pPr>
        <w:pStyle w:val="Code"/>
      </w:pPr>
      <w:proofErr w:type="spellStart"/>
      <w:r>
        <w:t>py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4459CA10" w14:textId="77777777" w:rsidR="00A554CA" w:rsidRDefault="00000000">
      <w:pPr>
        <w:pStyle w:val="Code"/>
      </w:pPr>
      <w:r>
        <w:t>.\.</w:t>
      </w:r>
      <w:proofErr w:type="spellStart"/>
      <w:r>
        <w:t>venv</w:t>
      </w:r>
      <w:proofErr w:type="spellEnd"/>
      <w:r>
        <w:t>\Scripts\Activate.ps1</w:t>
      </w:r>
    </w:p>
    <w:p w14:paraId="4459CA11" w14:textId="77777777" w:rsidR="00A554CA" w:rsidRDefault="00000000">
      <w:r>
        <w:t>Jeżeli PowerShell zablokuje aktywację środowiska, można jednorazowo dla bieżącego okna wykonać:</w:t>
      </w:r>
    </w:p>
    <w:p w14:paraId="4459CA12" w14:textId="77777777" w:rsidR="00A554CA" w:rsidRDefault="00000000">
      <w:pPr>
        <w:pStyle w:val="Code"/>
      </w:pPr>
      <w:r>
        <w:t>Set-</w:t>
      </w:r>
      <w:proofErr w:type="spellStart"/>
      <w:r>
        <w:t>ExecutionPolicy</w:t>
      </w:r>
      <w:proofErr w:type="spellEnd"/>
      <w:r>
        <w:t xml:space="preserve"> -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</w:t>
      </w:r>
    </w:p>
    <w:p w14:paraId="4459CA13" w14:textId="77777777" w:rsidR="00A554CA" w:rsidRDefault="00000000">
      <w:pPr>
        <w:pStyle w:val="Code"/>
      </w:pPr>
      <w:r>
        <w:t>.\.</w:t>
      </w:r>
      <w:proofErr w:type="spellStart"/>
      <w:r>
        <w:t>venv</w:t>
      </w:r>
      <w:proofErr w:type="spellEnd"/>
      <w:r>
        <w:t>\Scripts\Activate.ps1</w:t>
      </w:r>
    </w:p>
    <w:p w14:paraId="4459CA14" w14:textId="77777777" w:rsidR="00A554CA" w:rsidRDefault="00000000">
      <w:pPr>
        <w:pStyle w:val="Nagwek2"/>
      </w:pPr>
      <w:r>
        <w:t>4. Instalacja zależności</w:t>
      </w:r>
    </w:p>
    <w:p w14:paraId="4459CA15" w14:textId="77777777" w:rsidR="00A554CA" w:rsidRDefault="00000000">
      <w:r>
        <w:t>Po aktywowaniu środowiska należy zainstalować biblioteki wymagane przez aplikację:</w:t>
      </w:r>
    </w:p>
    <w:p w14:paraId="4459CA16" w14:textId="77777777" w:rsidR="00A554CA" w:rsidRDefault="00000000">
      <w:pPr>
        <w:pStyle w:val="Code"/>
      </w:pPr>
      <w:proofErr w:type="spellStart"/>
      <w:r>
        <w:t>python</w:t>
      </w:r>
      <w:proofErr w:type="spellEnd"/>
      <w:r>
        <w:t xml:space="preserve"> -m pip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upgrade</w:t>
      </w:r>
      <w:proofErr w:type="spellEnd"/>
      <w:r>
        <w:t xml:space="preserve"> pip</w:t>
      </w:r>
    </w:p>
    <w:p w14:paraId="4459CA17" w14:textId="77777777" w:rsidR="00A554CA" w:rsidRDefault="00000000">
      <w:pPr>
        <w:pStyle w:val="Code"/>
      </w:pPr>
      <w:r>
        <w:t xml:space="preserve">pip </w:t>
      </w:r>
      <w:proofErr w:type="spellStart"/>
      <w:r>
        <w:t>install</w:t>
      </w:r>
      <w:proofErr w:type="spellEnd"/>
      <w:r>
        <w:t xml:space="preserve"> -r requirements.txt</w:t>
      </w:r>
    </w:p>
    <w:p w14:paraId="4459CA18" w14:textId="77777777" w:rsidR="00A554CA" w:rsidRDefault="00000000">
      <w:r>
        <w:t xml:space="preserve">Instalacja obejmuje m.in.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openpyxl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oraz bibliotekę </w:t>
      </w:r>
      <w:proofErr w:type="spellStart"/>
      <w:r>
        <w:t>openai</w:t>
      </w:r>
      <w:proofErr w:type="spellEnd"/>
      <w:r>
        <w:t xml:space="preserve">. Biblioteka </w:t>
      </w:r>
      <w:proofErr w:type="spellStart"/>
      <w:r>
        <w:t>openai</w:t>
      </w:r>
      <w:proofErr w:type="spellEnd"/>
      <w:r>
        <w:t xml:space="preserve"> jest potrzebna do funkcji LLM dostępnych w aplikacji, w tym do opcjonalnego czatu asystenta. Planowanie i klasyfikacja mogą działać bez podania klucza API.</w:t>
      </w:r>
    </w:p>
    <w:p w14:paraId="4459CA19" w14:textId="77777777" w:rsidR="00A554CA" w:rsidRDefault="00000000">
      <w:pPr>
        <w:pStyle w:val="Nagwek2"/>
      </w:pPr>
      <w:r>
        <w:t>5. Uruchomienie aplikacji</w:t>
      </w:r>
    </w:p>
    <w:p w14:paraId="4459CA1A" w14:textId="77777777" w:rsidR="00A554CA" w:rsidRDefault="00000000">
      <w:r>
        <w:t>Aplikację uruchamia się poleceniem:</w:t>
      </w:r>
    </w:p>
    <w:p w14:paraId="4459CA1B" w14:textId="77777777" w:rsidR="00A554CA" w:rsidRDefault="00000000">
      <w:pPr>
        <w:pStyle w:val="Code"/>
      </w:pPr>
      <w:proofErr w:type="spellStart"/>
      <w:r>
        <w:t>streamlit</w:t>
      </w:r>
      <w:proofErr w:type="spellEnd"/>
      <w:r>
        <w:t xml:space="preserve"> run app.py</w:t>
      </w:r>
    </w:p>
    <w:p w14:paraId="4459CA1C" w14:textId="77777777" w:rsidR="00A554CA" w:rsidRDefault="00000000">
      <w:r>
        <w:t>Po kilku sekundach w terminalu pojawi się lokalny adres aplikacji. Najczęściej jest to:</w:t>
      </w:r>
    </w:p>
    <w:p w14:paraId="4459CA1D" w14:textId="77777777" w:rsidR="00A554CA" w:rsidRDefault="00000000">
      <w:pPr>
        <w:pStyle w:val="Code"/>
      </w:pPr>
      <w:r>
        <w:t>http://localhost:8501</w:t>
      </w:r>
    </w:p>
    <w:p w14:paraId="4459CA1E" w14:textId="77777777" w:rsidR="00A554CA" w:rsidRDefault="00000000">
      <w:r>
        <w:t xml:space="preserve">Adres należy otworzyć w przeglądarce. Jeżeli port 8501 jest zajęty, </w:t>
      </w:r>
      <w:proofErr w:type="spellStart"/>
      <w:r>
        <w:t>Streamlit</w:t>
      </w:r>
      <w:proofErr w:type="spellEnd"/>
      <w:r>
        <w:t xml:space="preserve"> może wskazać inny port; w takiej sytuacji należy użyć adresu pokazanego w terminalu.</w:t>
      </w:r>
    </w:p>
    <w:p w14:paraId="4459CA1F" w14:textId="77777777" w:rsidR="00A554CA" w:rsidRDefault="00000000">
      <w:pPr>
        <w:pStyle w:val="Nagwek2"/>
      </w:pPr>
      <w:r>
        <w:t>6. Minimalny scenariusz użycia</w:t>
      </w:r>
    </w:p>
    <w:p w14:paraId="4459CA20" w14:textId="77777777" w:rsidR="00A554CA" w:rsidRDefault="00000000">
      <w:pPr>
        <w:pStyle w:val="Bullet"/>
      </w:pPr>
      <w:r>
        <w:t>• Na stronie startowej wgrać plik Dział Planowania.</w:t>
      </w:r>
    </w:p>
    <w:p w14:paraId="4459CA21" w14:textId="77777777" w:rsidR="00A554CA" w:rsidRDefault="00000000">
      <w:pPr>
        <w:pStyle w:val="Bullet"/>
      </w:pPr>
      <w:r>
        <w:t>• Wgrać plik Brygady.</w:t>
      </w:r>
    </w:p>
    <w:p w14:paraId="4459CA22" w14:textId="77777777" w:rsidR="00A554CA" w:rsidRDefault="00000000">
      <w:pPr>
        <w:pStyle w:val="Bullet"/>
      </w:pPr>
      <w:r>
        <w:t>• Uruchomić planowanie i sprawdzić wygenerowany harmonogram.</w:t>
      </w:r>
    </w:p>
    <w:p w14:paraId="4459CA23" w14:textId="77777777" w:rsidR="00A554CA" w:rsidRDefault="00000000">
      <w:pPr>
        <w:pStyle w:val="Bullet"/>
      </w:pPr>
      <w:r>
        <w:t>• W razie potrzeby edytować harmonogram, a następnie go zatwierdzić.</w:t>
      </w:r>
    </w:p>
    <w:p w14:paraId="4459CA24" w14:textId="77777777" w:rsidR="00A554CA" w:rsidRDefault="00000000">
      <w:pPr>
        <w:pStyle w:val="Bullet"/>
      </w:pPr>
      <w:r>
        <w:lastRenderedPageBreak/>
        <w:t>• Po zatwierdzeniu można przejść do Rejestru Awarii i wgrać plik RDM Awarie.</w:t>
      </w:r>
    </w:p>
    <w:p w14:paraId="4459CA25" w14:textId="77777777" w:rsidR="00A554CA" w:rsidRDefault="00000000">
      <w:pPr>
        <w:pStyle w:val="Bullet"/>
      </w:pPr>
      <w:r>
        <w:t>• Zweryfikować klasyfikację awarii i zaimportować wybrane pozycje do harmonogramu.</w:t>
      </w:r>
    </w:p>
    <w:p w14:paraId="4459CA26" w14:textId="77777777" w:rsidR="00A554CA" w:rsidRDefault="00000000">
      <w:pPr>
        <w:pStyle w:val="Bullet"/>
      </w:pPr>
      <w:r>
        <w:t>• Status wykonania zadań należy uzupełniać ręcznie na podstawie informacji z terenu.</w:t>
      </w:r>
    </w:p>
    <w:p w14:paraId="4459CA27" w14:textId="77777777" w:rsidR="00A554CA" w:rsidRDefault="00000000">
      <w:pPr>
        <w:pStyle w:val="Nagwek2"/>
      </w:pPr>
      <w:r>
        <w:t>7. Pliki wejściowe używane w aplikacji</w:t>
      </w:r>
    </w:p>
    <w:tbl>
      <w:tblPr>
        <w:tblW w:w="5000" w:type="pct"/>
        <w:tblInd w:w="9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597"/>
        <w:gridCol w:w="5040"/>
        <w:gridCol w:w="3649"/>
      </w:tblGrid>
      <w:tr w:rsidR="00A554CA" w14:paraId="4459C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8" w14:textId="77777777" w:rsidR="00A554CA" w:rsidRDefault="00000000">
            <w:pPr>
              <w:pStyle w:val="TableText"/>
            </w:pPr>
            <w:r>
              <w:rPr>
                <w:b/>
              </w:rPr>
              <w:t>Nazwa w aplikacji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9" w14:textId="77777777" w:rsidR="00A554CA" w:rsidRDefault="00000000">
            <w:pPr>
              <w:pStyle w:val="TableText"/>
            </w:pPr>
            <w:r>
              <w:rPr>
                <w:b/>
              </w:rPr>
              <w:t>Znaczenie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A" w14:textId="77777777" w:rsidR="00A554CA" w:rsidRDefault="00000000">
            <w:pPr>
              <w:pStyle w:val="TableText"/>
            </w:pPr>
            <w:r>
              <w:rPr>
                <w:b/>
              </w:rPr>
              <w:t>Kiedy używany</w:t>
            </w:r>
          </w:p>
        </w:tc>
      </w:tr>
      <w:tr w:rsidR="00A554CA" w14:paraId="4459C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C" w14:textId="77777777" w:rsidR="00A554CA" w:rsidRDefault="00000000">
            <w:pPr>
              <w:pStyle w:val="TableText"/>
            </w:pPr>
            <w:r>
              <w:t>Dział Planowania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D" w14:textId="77777777" w:rsidR="00A554CA" w:rsidRDefault="00000000">
            <w:pPr>
              <w:pStyle w:val="TableText"/>
            </w:pPr>
            <w:r>
              <w:t>Plan prac przekazywany przez dział planowania.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2E" w14:textId="77777777" w:rsidR="00A554CA" w:rsidRDefault="00000000">
            <w:pPr>
              <w:pStyle w:val="TableText"/>
            </w:pPr>
            <w:r>
              <w:t>Wymagany do wygenerowania harmonogramu.</w:t>
            </w:r>
          </w:p>
        </w:tc>
      </w:tr>
      <w:tr w:rsidR="00A554CA" w14:paraId="4459C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0" w14:textId="77777777" w:rsidR="00A554CA" w:rsidRDefault="00000000">
            <w:pPr>
              <w:pStyle w:val="TableText"/>
            </w:pPr>
            <w:r>
              <w:t>Brygady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1" w14:textId="77777777" w:rsidR="00A554CA" w:rsidRDefault="00000000">
            <w:pPr>
              <w:pStyle w:val="TableText"/>
            </w:pPr>
            <w:r>
              <w:t>Dane o brygadach i pracownikach.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2" w14:textId="77777777" w:rsidR="00A554CA" w:rsidRDefault="00000000">
            <w:pPr>
              <w:pStyle w:val="TableText"/>
            </w:pPr>
            <w:r>
              <w:t>Wymagany do wygenerowania harmonogramu.</w:t>
            </w:r>
          </w:p>
        </w:tc>
      </w:tr>
      <w:tr w:rsidR="00A554CA" w14:paraId="4459C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4" w14:textId="77777777" w:rsidR="00A554CA" w:rsidRDefault="00000000">
            <w:pPr>
              <w:pStyle w:val="TableText"/>
            </w:pPr>
            <w:r>
              <w:t>RDM Awarie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5" w14:textId="77777777" w:rsidR="00A554CA" w:rsidRDefault="00000000">
            <w:pPr>
              <w:pStyle w:val="TableText"/>
            </w:pPr>
            <w:r>
              <w:t>Zgłoszenia awarii do klasyfikacji i ewentualnego dodania do planu.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6" w14:textId="77777777" w:rsidR="00A554CA" w:rsidRDefault="00000000">
            <w:pPr>
              <w:pStyle w:val="TableText"/>
            </w:pPr>
            <w:r>
              <w:t>Używany po zatwierdzeniu harmonogramu.</w:t>
            </w:r>
          </w:p>
        </w:tc>
      </w:tr>
    </w:tbl>
    <w:p w14:paraId="4459CA38" w14:textId="77777777" w:rsidR="00A554CA" w:rsidRDefault="00000000">
      <w:pPr>
        <w:pStyle w:val="Nagwek2"/>
      </w:pPr>
      <w:r>
        <w:t>8. Globalny klucz API LLM</w:t>
      </w:r>
    </w:p>
    <w:p w14:paraId="4459CA39" w14:textId="77777777" w:rsidR="00A554CA" w:rsidRDefault="00000000">
      <w:r>
        <w:t>Klucz API LLM ustawia się globalnie w lewym panelu, w sekcji Ustawienia aplikacji. Jest to wspólna konfiguracja dla całej aplikacji, a nie osobne ustawienie samego czatu. W prawym dolnym rogu znajduje się wejście do Asystenta, który korzysta z tego samego klucza. Klucz nie jest wymagany do podstawowego planowania harmonogramu ani do klasyfikacji RDM.</w:t>
      </w:r>
    </w:p>
    <w:p w14:paraId="4459CA3A" w14:textId="77777777" w:rsidR="00A554CA" w:rsidRDefault="00000000">
      <w:pPr>
        <w:pStyle w:val="Nagwek2"/>
      </w:pPr>
      <w:r>
        <w:t>9. Zatrzymanie aplikacji</w:t>
      </w:r>
    </w:p>
    <w:p w14:paraId="4459CA3B" w14:textId="77777777" w:rsidR="00A554CA" w:rsidRDefault="00000000">
      <w:r>
        <w:t>Aby zakończyć pracę aplikacji, należy wrócić do okna PowerShell i nacisnąć:</w:t>
      </w:r>
    </w:p>
    <w:p w14:paraId="4459CA3C" w14:textId="77777777" w:rsidR="00A554CA" w:rsidRDefault="00000000">
      <w:pPr>
        <w:pStyle w:val="Code"/>
      </w:pPr>
      <w:proofErr w:type="spellStart"/>
      <w:r>
        <w:t>Ctrl</w:t>
      </w:r>
      <w:proofErr w:type="spellEnd"/>
      <w:r>
        <w:t xml:space="preserve"> + C</w:t>
      </w:r>
    </w:p>
    <w:p w14:paraId="4459CA3D" w14:textId="77777777" w:rsidR="00A554CA" w:rsidRDefault="00000000">
      <w:pPr>
        <w:pStyle w:val="Nagwek2"/>
      </w:pPr>
      <w:r>
        <w:t>10. Najczęstsze problemy</w:t>
      </w:r>
    </w:p>
    <w:tbl>
      <w:tblPr>
        <w:tblW w:w="5000" w:type="pct"/>
        <w:tblInd w:w="9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173"/>
        <w:gridCol w:w="7113"/>
      </w:tblGrid>
      <w:tr w:rsidR="00A554CA" w14:paraId="4459C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E" w14:textId="77777777" w:rsidR="00A554CA" w:rsidRDefault="00000000">
            <w:pPr>
              <w:pStyle w:val="TableText"/>
            </w:pPr>
            <w:r>
              <w:rPr>
                <w:b/>
              </w:rPr>
              <w:t>Problem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3F" w14:textId="77777777" w:rsidR="00A554CA" w:rsidRDefault="00000000">
            <w:pPr>
              <w:pStyle w:val="TableText"/>
            </w:pPr>
            <w:r>
              <w:rPr>
                <w:b/>
              </w:rPr>
              <w:t>Co sprawdzić</w:t>
            </w:r>
          </w:p>
        </w:tc>
      </w:tr>
      <w:tr w:rsidR="00A554CA" w14:paraId="4459C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1" w14:textId="77777777" w:rsidR="00A554CA" w:rsidRDefault="00000000">
            <w:pPr>
              <w:pStyle w:val="TableText"/>
            </w:pPr>
            <w:r>
              <w:t xml:space="preserve">Brak komendy </w:t>
            </w:r>
            <w:proofErr w:type="spellStart"/>
            <w:r>
              <w:t>streamlit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2" w14:textId="77777777" w:rsidR="00A554CA" w:rsidRDefault="00000000">
            <w:pPr>
              <w:pStyle w:val="TableText"/>
            </w:pPr>
            <w:r>
              <w:t>Czy środowisko .</w:t>
            </w:r>
            <w:proofErr w:type="spellStart"/>
            <w:r>
              <w:t>venv</w:t>
            </w:r>
            <w:proofErr w:type="spellEnd"/>
            <w:r>
              <w:t xml:space="preserve"> jest aktywne oraz czy wykonano pip </w:t>
            </w:r>
            <w:proofErr w:type="spellStart"/>
            <w:r>
              <w:t>install</w:t>
            </w:r>
            <w:proofErr w:type="spellEnd"/>
            <w:r>
              <w:t xml:space="preserve"> -r requirements.txt.</w:t>
            </w:r>
          </w:p>
        </w:tc>
      </w:tr>
      <w:tr w:rsidR="00A554CA" w14:paraId="4459C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4" w14:textId="77777777" w:rsidR="00A554CA" w:rsidRDefault="00000000">
            <w:pPr>
              <w:pStyle w:val="TableText"/>
            </w:pPr>
            <w:r>
              <w:t xml:space="preserve">Błąd importu </w:t>
            </w: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5" w14:textId="77777777" w:rsidR="00A554CA" w:rsidRDefault="00000000">
            <w:pPr>
              <w:pStyle w:val="TableText"/>
            </w:pPr>
            <w:r>
              <w:t xml:space="preserve">Czy instalacja zależności zakończyła się poprawnie. Można ponownie wykonać pip </w:t>
            </w:r>
            <w:proofErr w:type="spellStart"/>
            <w:r>
              <w:t>install</w:t>
            </w:r>
            <w:proofErr w:type="spellEnd"/>
            <w:r>
              <w:t xml:space="preserve"> -r requirements.txt.</w:t>
            </w:r>
          </w:p>
        </w:tc>
      </w:tr>
      <w:tr w:rsidR="00A554CA" w14:paraId="4459C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7" w14:textId="77777777" w:rsidR="00A554CA" w:rsidRDefault="00000000">
            <w:pPr>
              <w:pStyle w:val="TableText"/>
            </w:pPr>
            <w:r>
              <w:t>Aplikacja nie otwiera się na porcie 8501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8" w14:textId="77777777" w:rsidR="00A554CA" w:rsidRDefault="00000000">
            <w:pPr>
              <w:pStyle w:val="TableText"/>
            </w:pPr>
            <w:r>
              <w:t xml:space="preserve">Sprawdzić adres pokazany przez </w:t>
            </w:r>
            <w:proofErr w:type="spellStart"/>
            <w:r>
              <w:t>Streamlit</w:t>
            </w:r>
            <w:proofErr w:type="spellEnd"/>
            <w:r>
              <w:t xml:space="preserve"> w terminalu; możliwe, że aplikacja działa na kolejnym wolnym porcie.</w:t>
            </w:r>
          </w:p>
        </w:tc>
      </w:tr>
      <w:tr w:rsidR="00A554CA" w14:paraId="4459C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A" w14:textId="77777777" w:rsidR="00A554CA" w:rsidRDefault="00000000">
            <w:pPr>
              <w:pStyle w:val="TableText"/>
            </w:pPr>
            <w:r>
              <w:t>Nie widać danych po odświeżeniu przeglądarki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CA4B" w14:textId="77777777" w:rsidR="00A554CA" w:rsidRDefault="00000000">
            <w:pPr>
              <w:pStyle w:val="TableText"/>
            </w:pPr>
            <w:r>
              <w:t>Upewnić się, że aplikacja nadal działa w terminalu i że używana jest ta sama sesja przeglądarki.</w:t>
            </w:r>
          </w:p>
        </w:tc>
      </w:tr>
    </w:tbl>
    <w:p w14:paraId="4459CA4D" w14:textId="77777777" w:rsidR="00A554CA" w:rsidRDefault="00000000">
      <w:r>
        <w:t>Pozdrawiam,</w:t>
      </w:r>
    </w:p>
    <w:sectPr w:rsidR="00A554CA">
      <w:pgSz w:w="11906" w:h="16838"/>
      <w:pgMar w:top="900" w:right="900" w:bottom="900" w:left="9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7FCB" w14:textId="77777777" w:rsidR="003F0B47" w:rsidRDefault="003F0B47" w:rsidP="005B09A5">
      <w:pPr>
        <w:spacing w:after="0" w:line="240" w:lineRule="auto"/>
      </w:pPr>
      <w:r>
        <w:separator/>
      </w:r>
    </w:p>
  </w:endnote>
  <w:endnote w:type="continuationSeparator" w:id="0">
    <w:p w14:paraId="2B0611FC" w14:textId="77777777" w:rsidR="003F0B47" w:rsidRDefault="003F0B47" w:rsidP="005B0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9F2A" w14:textId="77777777" w:rsidR="003F0B47" w:rsidRDefault="003F0B47" w:rsidP="005B09A5">
      <w:pPr>
        <w:spacing w:after="0" w:line="240" w:lineRule="auto"/>
      </w:pPr>
      <w:r>
        <w:separator/>
      </w:r>
    </w:p>
  </w:footnote>
  <w:footnote w:type="continuationSeparator" w:id="0">
    <w:p w14:paraId="2BDCF8E5" w14:textId="77777777" w:rsidR="003F0B47" w:rsidRDefault="003F0B47" w:rsidP="005B0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4CA"/>
    <w:rsid w:val="003F0B47"/>
    <w:rsid w:val="005B09A5"/>
    <w:rsid w:val="00962AF1"/>
    <w:rsid w:val="00992F6B"/>
    <w:rsid w:val="00A5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9C9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20" w:line="276" w:lineRule="auto"/>
    </w:pPr>
    <w:rPr>
      <w:rFonts w:ascii="Aptos" w:hAnsi="Aptos" w:cs="Aptos"/>
      <w:sz w:val="21"/>
    </w:rPr>
  </w:style>
  <w:style w:type="paragraph" w:styleId="Nagwek1">
    <w:name w:val="heading 1"/>
    <w:basedOn w:val="Normalny"/>
    <w:next w:val="Normalny"/>
    <w:uiPriority w:val="9"/>
    <w:qFormat/>
    <w:pPr>
      <w:spacing w:before="360"/>
      <w:outlineLvl w:val="0"/>
    </w:pPr>
    <w:rPr>
      <w:b/>
      <w:color w:val="17365D"/>
      <w:sz w:val="29"/>
    </w:rPr>
  </w:style>
  <w:style w:type="paragraph" w:styleId="Nagwek2">
    <w:name w:val="heading 2"/>
    <w:basedOn w:val="Normalny"/>
    <w:next w:val="Normalny"/>
    <w:uiPriority w:val="9"/>
    <w:unhideWhenUsed/>
    <w:qFormat/>
    <w:pPr>
      <w:spacing w:before="260" w:after="100"/>
      <w:outlineLvl w:val="1"/>
    </w:pPr>
    <w:rPr>
      <w:b/>
      <w:color w:val="2F5597"/>
      <w:sz w:val="24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spacing w:before="180" w:after="80"/>
      <w:outlineLvl w:val="2"/>
    </w:pPr>
    <w:rPr>
      <w:b/>
      <w:color w:val="365F91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Podtytu"/>
    <w:uiPriority w:val="10"/>
    <w:qFormat/>
    <w:rPr>
      <w:rFonts w:ascii="Aptos Display" w:hAnsi="Aptos Display"/>
      <w:b/>
      <w:color w:val="17365D"/>
      <w:sz w:val="38"/>
    </w:rPr>
  </w:style>
  <w:style w:type="paragraph" w:styleId="Podtytu">
    <w:name w:val="Subtitle"/>
    <w:basedOn w:val="Normalny"/>
    <w:uiPriority w:val="11"/>
    <w:qFormat/>
    <w:pPr>
      <w:spacing w:after="240"/>
    </w:pPr>
    <w:rPr>
      <w:color w:val="5F6F7C"/>
      <w:sz w:val="24"/>
    </w:rPr>
  </w:style>
  <w:style w:type="paragraph" w:customStyle="1" w:styleId="Bullet">
    <w:name w:val="Bullet"/>
    <w:basedOn w:val="Normalny"/>
    <w:pPr>
      <w:spacing w:after="70"/>
      <w:ind w:left="360" w:hanging="240"/>
    </w:pPr>
  </w:style>
  <w:style w:type="paragraph" w:customStyle="1" w:styleId="TableText">
    <w:name w:val="Table Text"/>
    <w:basedOn w:val="Normalny"/>
    <w:pPr>
      <w:spacing w:after="30" w:line="240" w:lineRule="auto"/>
    </w:pPr>
    <w:rPr>
      <w:sz w:val="18"/>
    </w:rPr>
  </w:style>
  <w:style w:type="paragraph" w:customStyle="1" w:styleId="Code">
    <w:name w:val="Code"/>
    <w:basedOn w:val="Normalny"/>
    <w:pPr>
      <w:shd w:val="clear" w:color="auto" w:fill="F4F6F8"/>
      <w:spacing w:after="60"/>
    </w:pPr>
    <w:rPr>
      <w:rFonts w:ascii="Consolas" w:hAnsi="Consolas"/>
      <w:sz w:val="18"/>
    </w:rPr>
  </w:style>
  <w:style w:type="paragraph" w:customStyle="1" w:styleId="CalloutTitle">
    <w:name w:val="Callout Title"/>
    <w:basedOn w:val="Normalny"/>
    <w:pPr>
      <w:spacing w:after="40"/>
    </w:pPr>
    <w:rPr>
      <w:b/>
      <w:color w:val="17365D"/>
      <w:sz w:val="20"/>
    </w:rPr>
  </w:style>
  <w:style w:type="paragraph" w:customStyle="1" w:styleId="CalloutBody">
    <w:name w:val="Callout Body"/>
    <w:basedOn w:val="Normalny"/>
    <w:pPr>
      <w:spacing w:after="60"/>
    </w:pPr>
    <w:rPr>
      <w:sz w:val="19"/>
    </w:rPr>
  </w:style>
  <w:style w:type="paragraph" w:styleId="Nagwek">
    <w:name w:val="header"/>
    <w:basedOn w:val="Normalny"/>
    <w:link w:val="NagwekZnak"/>
    <w:uiPriority w:val="99"/>
    <w:unhideWhenUsed/>
    <w:rsid w:val="005B09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B09A5"/>
    <w:rPr>
      <w:rFonts w:ascii="Aptos" w:hAnsi="Aptos" w:cs="Aptos"/>
      <w:sz w:val="21"/>
    </w:rPr>
  </w:style>
  <w:style w:type="paragraph" w:styleId="Stopka">
    <w:name w:val="footer"/>
    <w:basedOn w:val="Normalny"/>
    <w:link w:val="StopkaZnak"/>
    <w:uiPriority w:val="99"/>
    <w:unhideWhenUsed/>
    <w:rsid w:val="005B09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B09A5"/>
    <w:rPr>
      <w:rFonts w:ascii="Aptos" w:hAnsi="Aptos" w:cs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2026-05-14T18:46:00Z</dcterms:created>
  <dcterms:modified xsi:type="dcterms:W3CDTF">2026-05-14T18:46:00Z</dcterms:modified>
</cp:coreProperties>
</file>