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rPr>
          <w:b w:val="1"/>
          <w:rtl w:val="0"/>
        </w:rPr>
        <w:t xml:space="preserve">Endorsements Page</w:t>
      </w:r>
    </w:p>
    <w:p w:rsidR="00000000" w:rsidDel="00000000" w:rsidP="00000000" w:rsidRDefault="00000000" w:rsidRPr="00000000" w14:paraId="00000002">
      <w:pPr>
        <w:spacing w:after="240" w:before="240" w:lineRule="auto"/>
        <w:ind w:left="0" w:right="-260" w:firstLine="0"/>
        <w:contextualSpacing w:val="0"/>
        <w:rPr>
          <w:sz w:val="23"/>
          <w:szCs w:val="23"/>
        </w:rPr>
      </w:pPr>
      <w:r w:rsidDel="00000000" w:rsidR="00000000" w:rsidRPr="00000000">
        <w:rPr>
          <w:sz w:val="23"/>
          <w:szCs w:val="23"/>
          <w:rtl w:val="0"/>
        </w:rPr>
        <w:t xml:space="preserve">“Maggie was an integral part of our department at Michigan State University’s College of Human Medicine. She consistently went above and beyond her normal job duties, and was always willing to help her fellow coworkers and students. She produced work quickly and accurately, and designed documents that were adopted as best practices by other departments. She regularly strived to improve her professional skills and share her knowledge with others to benefit the team at large.”</w:t>
      </w:r>
    </w:p>
    <w:p w:rsidR="00000000" w:rsidDel="00000000" w:rsidP="00000000" w:rsidRDefault="00000000" w:rsidRPr="00000000" w14:paraId="00000003">
      <w:pPr>
        <w:ind w:left="0" w:right="-260" w:firstLine="0"/>
        <w:contextualSpacing w:val="0"/>
        <w:rPr>
          <w:sz w:val="23"/>
          <w:szCs w:val="23"/>
        </w:rPr>
      </w:pPr>
      <w:r w:rsidDel="00000000" w:rsidR="00000000" w:rsidRPr="00000000">
        <w:rPr>
          <w:sz w:val="23"/>
          <w:szCs w:val="23"/>
          <w:rtl w:val="0"/>
        </w:rPr>
        <w:t xml:space="preserve">— J. Katz, 2017</w:t>
      </w:r>
    </w:p>
    <w:p w:rsidR="00000000" w:rsidDel="00000000" w:rsidP="00000000" w:rsidRDefault="00000000" w:rsidRPr="00000000" w14:paraId="00000004">
      <w:pPr>
        <w:spacing w:after="240" w:before="240" w:lineRule="auto"/>
        <w:ind w:left="0" w:right="-260" w:firstLine="0"/>
        <w:contextualSpacing w:val="0"/>
        <w:rPr>
          <w:sz w:val="23"/>
          <w:szCs w:val="23"/>
        </w:rPr>
      </w:pPr>
      <w:r w:rsidDel="00000000" w:rsidR="00000000" w:rsidRPr="00000000">
        <w:rPr>
          <w:sz w:val="23"/>
          <w:szCs w:val="23"/>
          <w:rtl w:val="0"/>
        </w:rPr>
        <w:t xml:space="preserve">“Maggie made a once dysfunctional reporting system into a very streamlined and easy to follow process. With over 50 graduate students trying to make deadlines, change degree plans, fill out the endless forms required to graduate, Maggie was quickly able to step in and answer our questions and quell our concerns and anxieties. She had the difficult task of working with many professionals, professors, students, and staff who were all demanding of her time and often giving contradictory requests. Maggie’s calm, approachable attitude was a great asset to our department and she made our program easier and more enjoyable. I highly recommend Maggie and enjoyed working with her.”</w:t>
      </w:r>
    </w:p>
    <w:p w:rsidR="00000000" w:rsidDel="00000000" w:rsidP="00000000" w:rsidRDefault="00000000" w:rsidRPr="00000000" w14:paraId="00000005">
      <w:pPr>
        <w:ind w:left="0" w:right="-260" w:firstLine="0"/>
        <w:contextualSpacing w:val="0"/>
        <w:rPr>
          <w:sz w:val="23"/>
          <w:szCs w:val="23"/>
        </w:rPr>
      </w:pPr>
      <w:r w:rsidDel="00000000" w:rsidR="00000000" w:rsidRPr="00000000">
        <w:rPr>
          <w:sz w:val="23"/>
          <w:szCs w:val="23"/>
          <w:rtl w:val="0"/>
        </w:rPr>
        <w:t xml:space="preserve">— B. McRoberts, 2016</w:t>
      </w:r>
    </w:p>
    <w:p w:rsidR="00000000" w:rsidDel="00000000" w:rsidP="00000000" w:rsidRDefault="00000000" w:rsidRPr="00000000" w14:paraId="00000006">
      <w:pPr>
        <w:spacing w:after="240" w:before="240" w:lineRule="auto"/>
        <w:ind w:left="0" w:right="-260" w:firstLine="0"/>
        <w:contextualSpacing w:val="0"/>
        <w:rPr>
          <w:sz w:val="23"/>
          <w:szCs w:val="23"/>
        </w:rPr>
      </w:pPr>
      <w:r w:rsidDel="00000000" w:rsidR="00000000" w:rsidRPr="00000000">
        <w:rPr>
          <w:sz w:val="23"/>
          <w:szCs w:val="23"/>
          <w:rtl w:val="0"/>
        </w:rPr>
        <w:t xml:space="preserve">“As an international student at MSU, dealing with numerous administrative forms was very challenging. However, Maggie made it very easy and very convenient for me. I do admire her great personality. Her positive attitude and exceptional professionalism made her an excellent resource person for graduate students in the department when it came down to administrative issues. I cannot ask for a better person. I do not hesitate to recommend Maggie for any future career she might want to pursue.”</w:t>
      </w:r>
    </w:p>
    <w:p w:rsidR="00000000" w:rsidDel="00000000" w:rsidP="00000000" w:rsidRDefault="00000000" w:rsidRPr="00000000" w14:paraId="00000007">
      <w:pPr>
        <w:ind w:left="0" w:right="-260" w:firstLine="0"/>
        <w:contextualSpacing w:val="0"/>
        <w:rPr>
          <w:sz w:val="23"/>
          <w:szCs w:val="23"/>
        </w:rPr>
      </w:pPr>
      <w:r w:rsidDel="00000000" w:rsidR="00000000" w:rsidRPr="00000000">
        <w:rPr>
          <w:sz w:val="23"/>
          <w:szCs w:val="23"/>
          <w:rtl w:val="0"/>
        </w:rPr>
        <w:t xml:space="preserve">— M. La, 2016</w:t>
      </w:r>
    </w:p>
    <w:p w:rsidR="00000000" w:rsidDel="00000000" w:rsidP="00000000" w:rsidRDefault="00000000" w:rsidRPr="00000000" w14:paraId="00000008">
      <w:pPr>
        <w:spacing w:after="240" w:before="240" w:lineRule="auto"/>
        <w:ind w:left="0" w:right="-260" w:firstLine="0"/>
        <w:contextualSpacing w:val="0"/>
        <w:rPr>
          <w:sz w:val="23"/>
          <w:szCs w:val="23"/>
        </w:rPr>
      </w:pPr>
      <w:r w:rsidDel="00000000" w:rsidR="00000000" w:rsidRPr="00000000">
        <w:rPr>
          <w:sz w:val="23"/>
          <w:szCs w:val="23"/>
          <w:rtl w:val="0"/>
        </w:rPr>
        <w:t xml:space="preserve">“Ms. Maggie was such an important resource in our department. Consistently, she was enthusiastic about her work and would always provide timely and reliable information that students needed. Ms. Maggie always kept track of each student’s profile and prompted us whenever there was something we needed to do. As an international student, Ms. Maggie was particularly helpful to me because a number of things in the US education system were new to me - but Ms. Maggie always took time to explain things as clearly as possible. The level of professionalism demonstrated by Ms. Maggie was a clear indication that she knew what her work was about - assisting graduate students. I give Ms. Maggie my every recommendation.”</w:t>
      </w:r>
    </w:p>
    <w:p w:rsidR="00000000" w:rsidDel="00000000" w:rsidP="00000000" w:rsidRDefault="00000000" w:rsidRPr="00000000" w14:paraId="00000009">
      <w:pPr>
        <w:ind w:left="0" w:right="-260" w:firstLine="0"/>
        <w:contextualSpacing w:val="0"/>
        <w:rPr>
          <w:sz w:val="23"/>
          <w:szCs w:val="23"/>
        </w:rPr>
      </w:pPr>
      <w:r w:rsidDel="00000000" w:rsidR="00000000" w:rsidRPr="00000000">
        <w:rPr>
          <w:sz w:val="23"/>
          <w:szCs w:val="23"/>
          <w:rtl w:val="0"/>
        </w:rPr>
        <w:t xml:space="preserve">— E. Ansah, 2016</w:t>
      </w:r>
    </w:p>
    <w:p w:rsidR="00000000" w:rsidDel="00000000" w:rsidP="00000000" w:rsidRDefault="00000000" w:rsidRPr="00000000" w14:paraId="0000000A">
      <w:pPr>
        <w:spacing w:after="240" w:before="240" w:lineRule="auto"/>
        <w:ind w:left="0" w:right="-260" w:firstLine="0"/>
        <w:contextualSpacing w:val="0"/>
        <w:rPr>
          <w:sz w:val="23"/>
          <w:szCs w:val="23"/>
        </w:rPr>
      </w:pPr>
      <w:r w:rsidDel="00000000" w:rsidR="00000000" w:rsidRPr="00000000">
        <w:rPr>
          <w:sz w:val="23"/>
          <w:szCs w:val="23"/>
          <w:rtl w:val="0"/>
        </w:rPr>
        <w:t xml:space="preserve">“Maggie was an exceptional employee whose dedication, diligence, and professionalism helped transform our program into something truly special. Her performance as the Program Coordinator/Compliance Specialist for The Adult Skills Center (TASC) had immediate and beneficial impact on our day program and helped create opportunities for our agency as a whole. I can recommend Maggie as a highly skilled and capable person who will be an effervescent and positive addition to any workforce she is a part of.”</w:t>
      </w:r>
    </w:p>
    <w:p w:rsidR="00000000" w:rsidDel="00000000" w:rsidP="00000000" w:rsidRDefault="00000000" w:rsidRPr="00000000" w14:paraId="0000000B">
      <w:pPr>
        <w:ind w:left="0" w:right="-260" w:firstLine="0"/>
        <w:contextualSpacing w:val="0"/>
        <w:rPr>
          <w:sz w:val="23"/>
          <w:szCs w:val="23"/>
        </w:rPr>
      </w:pPr>
      <w:r w:rsidDel="00000000" w:rsidR="00000000" w:rsidRPr="00000000">
        <w:rPr>
          <w:sz w:val="23"/>
          <w:szCs w:val="23"/>
          <w:rtl w:val="0"/>
        </w:rPr>
        <w:t xml:space="preserve">— C. Bellus, 2015</w:t>
      </w:r>
    </w:p>
    <w:p w:rsidR="00000000" w:rsidDel="00000000" w:rsidP="00000000" w:rsidRDefault="00000000" w:rsidRPr="00000000" w14:paraId="0000000C">
      <w:pPr>
        <w:spacing w:after="240" w:before="240" w:lineRule="auto"/>
        <w:ind w:left="0" w:right="-260" w:firstLine="0"/>
        <w:contextualSpacing w:val="0"/>
        <w:rPr>
          <w:sz w:val="23"/>
          <w:szCs w:val="23"/>
        </w:rPr>
      </w:pPr>
      <w:r w:rsidDel="00000000" w:rsidR="00000000" w:rsidRPr="00000000">
        <w:rPr>
          <w:sz w:val="23"/>
          <w:szCs w:val="23"/>
          <w:rtl w:val="0"/>
        </w:rPr>
        <w:t xml:space="preserve">“Maggie was an extraordinary student, wise beyond her years. Her decision to study abroad in Barbados (a highly overlooked destination at the time) is also a testament to her independence and ability to go beyond convention. She is highly intelligent, conscientious, and has exceptional people skills. I’m excited to see where life takes her.”</w:t>
      </w:r>
    </w:p>
    <w:p w:rsidR="00000000" w:rsidDel="00000000" w:rsidP="00000000" w:rsidRDefault="00000000" w:rsidRPr="00000000" w14:paraId="0000000D">
      <w:pPr>
        <w:ind w:left="0" w:right="-260" w:firstLine="0"/>
        <w:contextualSpacing w:val="0"/>
        <w:rPr>
          <w:sz w:val="23"/>
          <w:szCs w:val="23"/>
        </w:rPr>
      </w:pPr>
      <w:r w:rsidDel="00000000" w:rsidR="00000000" w:rsidRPr="00000000">
        <w:rPr>
          <w:sz w:val="23"/>
          <w:szCs w:val="23"/>
          <w:rtl w:val="0"/>
        </w:rPr>
        <w:t xml:space="preserve">— A. Murga, 2013</w:t>
      </w:r>
    </w:p>
    <w:p w:rsidR="00000000" w:rsidDel="00000000" w:rsidP="00000000" w:rsidRDefault="00000000" w:rsidRPr="00000000" w14:paraId="0000000E">
      <w:pPr>
        <w:spacing w:after="240" w:before="240" w:lineRule="auto"/>
        <w:ind w:left="0" w:right="-260" w:firstLine="0"/>
        <w:contextualSpacing w:val="0"/>
        <w:rPr>
          <w:sz w:val="23"/>
          <w:szCs w:val="23"/>
        </w:rPr>
      </w:pPr>
      <w:r w:rsidDel="00000000" w:rsidR="00000000" w:rsidRPr="00000000">
        <w:rPr>
          <w:sz w:val="23"/>
          <w:szCs w:val="23"/>
          <w:rtl w:val="0"/>
        </w:rPr>
        <w:t xml:space="preserve">“Maggie is great at initiating things; she has so much steam-power behind her. I can think of several steps in my academic and professional life that I wouldn’t have even taken unless Maggie had galvanized me. She has the optimistic spirit and originality to think of great ideas, and the guts to act on them. Also, she’s supremely reliable and has excellent judgment. Any staff would be so, so lucky to have Maggie on their team.”</w:t>
      </w:r>
    </w:p>
    <w:p w:rsidR="00000000" w:rsidDel="00000000" w:rsidP="00000000" w:rsidRDefault="00000000" w:rsidRPr="00000000" w14:paraId="0000000F">
      <w:pPr>
        <w:ind w:left="0" w:right="-260" w:firstLine="0"/>
        <w:contextualSpacing w:val="0"/>
        <w:rPr>
          <w:sz w:val="23"/>
          <w:szCs w:val="23"/>
        </w:rPr>
      </w:pPr>
      <w:r w:rsidDel="00000000" w:rsidR="00000000" w:rsidRPr="00000000">
        <w:rPr>
          <w:sz w:val="23"/>
          <w:szCs w:val="23"/>
          <w:rtl w:val="0"/>
        </w:rPr>
        <w:t xml:space="preserve">— J. Beals, 2015</w:t>
      </w:r>
    </w:p>
    <w:p w:rsidR="00000000" w:rsidDel="00000000" w:rsidP="00000000" w:rsidRDefault="00000000" w:rsidRPr="00000000" w14:paraId="00000010">
      <w:pPr>
        <w:spacing w:after="240" w:before="240" w:lineRule="auto"/>
        <w:ind w:left="0" w:right="-260" w:firstLine="0"/>
        <w:contextualSpacing w:val="0"/>
        <w:rPr>
          <w:sz w:val="23"/>
          <w:szCs w:val="23"/>
        </w:rPr>
      </w:pPr>
      <w:r w:rsidDel="00000000" w:rsidR="00000000" w:rsidRPr="00000000">
        <w:rPr>
          <w:sz w:val="23"/>
          <w:szCs w:val="23"/>
          <w:rtl w:val="0"/>
        </w:rPr>
        <w:t xml:space="preserve">“I had the opportunity to meet Maggie in a study abroad program in Barbados. During those 4 months, I learned a lot about Maggie’s work ethic and personality. She is a burst of light and love, and will certainly make an impactful and positive addition to any company she works for. Maggie is dependable, detail oriented, and very personable. She is a connector and fearless adventurer that would thrive in a fast paced environment.”</w:t>
      </w:r>
    </w:p>
    <w:p w:rsidR="00000000" w:rsidDel="00000000" w:rsidP="00000000" w:rsidRDefault="00000000" w:rsidRPr="00000000" w14:paraId="00000011">
      <w:pPr>
        <w:spacing w:after="240" w:before="240" w:lineRule="auto"/>
        <w:ind w:left="0" w:right="-260" w:firstLine="0"/>
        <w:contextualSpacing w:val="0"/>
        <w:rPr>
          <w:sz w:val="23"/>
          <w:szCs w:val="23"/>
        </w:rPr>
      </w:pPr>
      <w:r w:rsidDel="00000000" w:rsidR="00000000" w:rsidRPr="00000000">
        <w:rPr>
          <w:sz w:val="23"/>
          <w:szCs w:val="23"/>
          <w:rtl w:val="0"/>
        </w:rPr>
        <w:t xml:space="preserve">— S. Jiron, 2016</w:t>
      </w:r>
    </w:p>
    <w:p w:rsidR="00000000" w:rsidDel="00000000" w:rsidP="00000000" w:rsidRDefault="00000000" w:rsidRPr="00000000" w14:paraId="00000012">
      <w:pPr>
        <w:spacing w:after="240" w:before="240" w:lineRule="auto"/>
        <w:ind w:left="-260" w:right="-260" w:firstLine="0"/>
        <w:contextualSpacing w:val="0"/>
        <w:rPr>
          <w:sz w:val="23"/>
          <w:szCs w:val="23"/>
        </w:rPr>
      </w:pPr>
      <w:r w:rsidDel="00000000" w:rsidR="00000000" w:rsidRPr="00000000">
        <w:rPr>
          <w:rtl w:val="0"/>
        </w:rPr>
      </w:r>
    </w:p>
    <w:p w:rsidR="00000000" w:rsidDel="00000000" w:rsidP="00000000" w:rsidRDefault="00000000" w:rsidRPr="00000000" w14:paraId="00000013">
      <w:pPr>
        <w:spacing w:after="240" w:before="240" w:lineRule="auto"/>
        <w:ind w:left="0" w:right="-260" w:firstLine="0"/>
        <w:contextualSpacing w:val="0"/>
        <w:rPr/>
      </w:pPr>
      <w:r w:rsidDel="00000000" w:rsidR="00000000" w:rsidRPr="00000000">
        <w:rPr>
          <w:b w:val="1"/>
          <w:sz w:val="23"/>
          <w:szCs w:val="23"/>
          <w:rtl w:val="0"/>
        </w:rPr>
        <w:t xml:space="preserve">About Page</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Education</w:t>
      </w:r>
    </w:p>
    <w:p w:rsidR="00000000" w:rsidDel="00000000" w:rsidP="00000000" w:rsidRDefault="00000000" w:rsidRPr="00000000" w14:paraId="00000015">
      <w:pPr>
        <w:ind w:left="720" w:firstLine="0"/>
        <w:contextualSpacing w:val="0"/>
        <w:rPr>
          <w:b w:val="1"/>
        </w:rPr>
      </w:pPr>
      <w:r w:rsidDel="00000000" w:rsidR="00000000" w:rsidRPr="00000000">
        <w:rPr>
          <w:rtl w:val="0"/>
        </w:rPr>
        <w:t xml:space="preserve">2008 - 2011</w:t>
      </w:r>
      <w:r w:rsidDel="00000000" w:rsidR="00000000" w:rsidRPr="00000000">
        <w:rPr>
          <w:b w:val="1"/>
          <w:rtl w:val="0"/>
        </w:rPr>
        <w:tab/>
        <w:tab/>
        <w:tab/>
        <w:t xml:space="preserve">University of California, Berkeley</w:t>
      </w:r>
    </w:p>
    <w:p w:rsidR="00000000" w:rsidDel="00000000" w:rsidP="00000000" w:rsidRDefault="00000000" w:rsidRPr="00000000" w14:paraId="00000016">
      <w:pPr>
        <w:ind w:left="2880" w:firstLine="720"/>
        <w:contextualSpacing w:val="0"/>
        <w:rPr/>
      </w:pPr>
      <w:r w:rsidDel="00000000" w:rsidR="00000000" w:rsidRPr="00000000">
        <w:rPr>
          <w:rtl w:val="0"/>
        </w:rPr>
        <w:t xml:space="preserve">BA, Studio Art I Specialization in Photography I Minor in Education</w:t>
      </w:r>
    </w:p>
    <w:p w:rsidR="00000000" w:rsidDel="00000000" w:rsidP="00000000" w:rsidRDefault="00000000" w:rsidRPr="00000000" w14:paraId="00000017">
      <w:pPr>
        <w:ind w:left="720" w:firstLine="0"/>
        <w:contextualSpacing w:val="0"/>
        <w:rPr/>
      </w:pPr>
      <w:r w:rsidDel="00000000" w:rsidR="00000000" w:rsidRPr="00000000">
        <w:rPr>
          <w:rtl w:val="0"/>
        </w:rPr>
      </w:r>
    </w:p>
    <w:p w:rsidR="00000000" w:rsidDel="00000000" w:rsidP="00000000" w:rsidRDefault="00000000" w:rsidRPr="00000000" w14:paraId="00000018">
      <w:pPr>
        <w:ind w:left="720" w:firstLine="0"/>
        <w:contextualSpacing w:val="0"/>
        <w:rPr>
          <w:b w:val="1"/>
        </w:rPr>
      </w:pPr>
      <w:r w:rsidDel="00000000" w:rsidR="00000000" w:rsidRPr="00000000">
        <w:rPr>
          <w:rtl w:val="0"/>
        </w:rPr>
        <w:t xml:space="preserve">Fall 2011</w:t>
        <w:tab/>
        <w:tab/>
        <w:tab/>
      </w:r>
      <w:r w:rsidDel="00000000" w:rsidR="00000000" w:rsidRPr="00000000">
        <w:rPr>
          <w:b w:val="1"/>
          <w:rtl w:val="0"/>
        </w:rPr>
        <w:t xml:space="preserve">University of the West Indies, Cave Hill</w:t>
      </w:r>
    </w:p>
    <w:p w:rsidR="00000000" w:rsidDel="00000000" w:rsidP="00000000" w:rsidRDefault="00000000" w:rsidRPr="00000000" w14:paraId="00000019">
      <w:pPr>
        <w:ind w:left="2880" w:firstLine="720"/>
        <w:contextualSpacing w:val="0"/>
        <w:rPr/>
      </w:pPr>
      <w:r w:rsidDel="00000000" w:rsidR="00000000" w:rsidRPr="00000000">
        <w:rPr>
          <w:rtl w:val="0"/>
        </w:rPr>
        <w:t xml:space="preserve">Study Abroad I Coursework in Linguistics and Special Education </w:t>
      </w:r>
    </w:p>
    <w:p w:rsidR="00000000" w:rsidDel="00000000" w:rsidP="00000000" w:rsidRDefault="00000000" w:rsidRPr="00000000" w14:paraId="0000001A">
      <w:pPr>
        <w:ind w:left="720" w:firstLine="0"/>
        <w:contextualSpacing w:val="0"/>
        <w:rPr/>
      </w:pPr>
      <w:r w:rsidDel="00000000" w:rsidR="00000000" w:rsidRPr="00000000">
        <w:rPr>
          <w:rtl w:val="0"/>
        </w:rPr>
      </w:r>
    </w:p>
    <w:p w:rsidR="00000000" w:rsidDel="00000000" w:rsidP="00000000" w:rsidRDefault="00000000" w:rsidRPr="00000000" w14:paraId="0000001B">
      <w:pPr>
        <w:ind w:left="720" w:firstLine="0"/>
        <w:contextualSpacing w:val="0"/>
        <w:rPr>
          <w:b w:val="1"/>
        </w:rPr>
      </w:pPr>
      <w:r w:rsidDel="00000000" w:rsidR="00000000" w:rsidRPr="00000000">
        <w:rPr>
          <w:rtl w:val="0"/>
        </w:rPr>
        <w:t xml:space="preserve">2018 - 2019</w:t>
        <w:tab/>
        <w:tab/>
        <w:tab/>
      </w:r>
      <w:r w:rsidDel="00000000" w:rsidR="00000000" w:rsidRPr="00000000">
        <w:rPr>
          <w:b w:val="1"/>
          <w:rtl w:val="0"/>
        </w:rPr>
        <w:t xml:space="preserve">Lansing Community College</w:t>
      </w:r>
    </w:p>
    <w:p w:rsidR="00000000" w:rsidDel="00000000" w:rsidP="00000000" w:rsidRDefault="00000000" w:rsidRPr="00000000" w14:paraId="0000001C">
      <w:pPr>
        <w:ind w:left="2880" w:firstLine="720"/>
        <w:contextualSpacing w:val="0"/>
        <w:rPr/>
      </w:pPr>
      <w:r w:rsidDel="00000000" w:rsidR="00000000" w:rsidRPr="00000000">
        <w:rPr>
          <w:rtl w:val="0"/>
        </w:rPr>
        <w:t xml:space="preserve">AA, Graphic Communication I Specialization in User Interface and User Experience Design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Employment</w:t>
      </w:r>
    </w:p>
    <w:p w:rsidR="00000000" w:rsidDel="00000000" w:rsidP="00000000" w:rsidRDefault="00000000" w:rsidRPr="00000000" w14:paraId="0000001F">
      <w:pPr>
        <w:ind w:left="720" w:firstLine="0"/>
        <w:contextualSpacing w:val="0"/>
        <w:rPr>
          <w:b w:val="1"/>
        </w:rPr>
      </w:pPr>
      <w:r w:rsidDel="00000000" w:rsidR="00000000" w:rsidRPr="00000000">
        <w:rPr>
          <w:rtl w:val="0"/>
        </w:rPr>
        <w:t xml:space="preserve">April 2018 - present </w:t>
        <w:tab/>
        <w:tab/>
      </w:r>
      <w:r w:rsidDel="00000000" w:rsidR="00000000" w:rsidRPr="00000000">
        <w:rPr>
          <w:b w:val="1"/>
          <w:rtl w:val="0"/>
        </w:rPr>
        <w:t xml:space="preserve">Michigan State University Federal Credit Union</w:t>
      </w:r>
    </w:p>
    <w:p w:rsidR="00000000" w:rsidDel="00000000" w:rsidP="00000000" w:rsidRDefault="00000000" w:rsidRPr="00000000" w14:paraId="00000020">
      <w:pPr>
        <w:ind w:left="2880" w:firstLine="720"/>
        <w:contextualSpacing w:val="0"/>
        <w:rPr/>
      </w:pPr>
      <w:r w:rsidDel="00000000" w:rsidR="00000000" w:rsidRPr="00000000">
        <w:rPr>
          <w:rtl w:val="0"/>
        </w:rPr>
        <w:t xml:space="preserve">User Interface Design Intern</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spacing w:after="240" w:before="240" w:lineRule="auto"/>
        <w:ind w:left="0" w:right="-260" w:firstLine="0"/>
        <w:contextualSpacing w:val="0"/>
        <w:rPr>
          <w:sz w:val="23"/>
          <w:szCs w:val="23"/>
        </w:rPr>
      </w:pPr>
      <w:r w:rsidDel="00000000" w:rsidR="00000000" w:rsidRPr="00000000">
        <w:rPr>
          <w:rtl w:val="0"/>
        </w:rPr>
      </w:r>
    </w:p>
    <w:p w:rsidR="00000000" w:rsidDel="00000000" w:rsidP="00000000" w:rsidRDefault="00000000" w:rsidRPr="00000000" w14:paraId="00000023">
      <w:pPr>
        <w:spacing w:after="240" w:before="240" w:lineRule="auto"/>
        <w:ind w:left="-260" w:right="-260" w:firstLine="0"/>
        <w:contextualSpacing w:val="0"/>
        <w:rPr>
          <w:sz w:val="23"/>
          <w:szCs w:val="23"/>
        </w:rPr>
      </w:pPr>
      <w:r w:rsidDel="00000000" w:rsidR="00000000" w:rsidRPr="00000000">
        <w:rPr>
          <w:rtl w:val="0"/>
        </w:rPr>
      </w:r>
    </w:p>
    <w:p w:rsidR="00000000" w:rsidDel="00000000" w:rsidP="00000000" w:rsidRDefault="00000000" w:rsidRPr="00000000" w14:paraId="00000024">
      <w:pPr>
        <w:spacing w:after="240" w:before="240" w:lineRule="auto"/>
        <w:ind w:left="0" w:right="-260" w:firstLine="0"/>
        <w:contextualSpacing w:val="0"/>
        <w:rPr>
          <w:b w:val="1"/>
          <w:sz w:val="23"/>
          <w:szCs w:val="23"/>
        </w:rPr>
      </w:pPr>
      <w:r w:rsidDel="00000000" w:rsidR="00000000" w:rsidRPr="00000000">
        <w:rPr>
          <w:b w:val="1"/>
          <w:sz w:val="23"/>
          <w:szCs w:val="23"/>
          <w:rtl w:val="0"/>
        </w:rPr>
        <w:t xml:space="preserve">Portfolio Page </w:t>
      </w:r>
    </w:p>
    <w:p w:rsidR="00000000" w:rsidDel="00000000" w:rsidP="00000000" w:rsidRDefault="00000000" w:rsidRPr="00000000" w14:paraId="00000025">
      <w:pPr>
        <w:spacing w:after="240" w:before="240" w:lineRule="auto"/>
        <w:ind w:left="0" w:right="-260" w:firstLine="0"/>
        <w:contextualSpacing w:val="0"/>
        <w:rPr>
          <w:i w:val="1"/>
          <w:color w:val="0000ff"/>
        </w:rPr>
      </w:pPr>
      <w:r w:rsidDel="00000000" w:rsidR="00000000" w:rsidRPr="00000000">
        <w:rPr>
          <w:b w:val="1"/>
          <w:i w:val="1"/>
          <w:color w:val="9900ff"/>
          <w:sz w:val="23"/>
          <w:szCs w:val="23"/>
          <w:rtl w:val="0"/>
        </w:rPr>
        <w:t xml:space="preserve">show image gallery on modal popup </w:t>
      </w:r>
      <w:hyperlink r:id="rId6">
        <w:r w:rsidDel="00000000" w:rsidR="00000000" w:rsidRPr="00000000">
          <w:rPr>
            <w:b w:val="1"/>
            <w:i w:val="1"/>
            <w:color w:val="0000ff"/>
            <w:sz w:val="23"/>
            <w:szCs w:val="23"/>
            <w:u w:val="single"/>
            <w:rtl w:val="0"/>
          </w:rPr>
          <w:t xml:space="preserve">http://www.menucool.com/slider/show-image-gallery-on-modal-popup</w:t>
        </w:r>
      </w:hyperlink>
      <w:r w:rsidDel="00000000" w:rsidR="00000000" w:rsidRPr="00000000">
        <w:rPr>
          <w:b w:val="1"/>
          <w:i w:val="1"/>
          <w:color w:val="0000ff"/>
          <w:sz w:val="23"/>
          <w:szCs w:val="23"/>
          <w:rtl w:val="0"/>
        </w:rPr>
        <w:t xml:space="preserve"> </w:t>
      </w: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The Wall Street Journal</w:t>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I was hired by </w:t>
      </w:r>
      <w:hyperlink r:id="rId7">
        <w:r w:rsidDel="00000000" w:rsidR="00000000" w:rsidRPr="00000000">
          <w:rPr>
            <w:color w:val="111111"/>
            <w:sz w:val="23"/>
            <w:szCs w:val="23"/>
            <w:u w:val="single"/>
            <w:rtl w:val="0"/>
          </w:rPr>
          <w:t xml:space="preserve">Saideh Ghods</w:t>
        </w:r>
      </w:hyperlink>
      <w:r w:rsidDel="00000000" w:rsidR="00000000" w:rsidRPr="00000000">
        <w:rPr>
          <w:rtl w:val="0"/>
        </w:rPr>
        <w:t xml:space="preserve">, founder of </w:t>
      </w:r>
      <w:hyperlink r:id="rId8">
        <w:r w:rsidDel="00000000" w:rsidR="00000000" w:rsidRPr="00000000">
          <w:rPr>
            <w:color w:val="111111"/>
            <w:sz w:val="23"/>
            <w:szCs w:val="23"/>
            <w:u w:val="single"/>
            <w:rtl w:val="0"/>
          </w:rPr>
          <w:t xml:space="preserve">Mahak</w:t>
        </w:r>
      </w:hyperlink>
      <w:r w:rsidDel="00000000" w:rsidR="00000000" w:rsidRPr="00000000">
        <w:rPr>
          <w:rtl w:val="0"/>
        </w:rPr>
        <w:t xml:space="preserve">, to photograph a headshot of her that was published in </w:t>
      </w:r>
      <w:r w:rsidDel="00000000" w:rsidR="00000000" w:rsidRPr="00000000">
        <w:rPr>
          <w:i w:val="1"/>
          <w:rtl w:val="0"/>
        </w:rPr>
        <w:t xml:space="preserve">The Wall Street Journal’s </w:t>
      </w:r>
      <w:hyperlink r:id="rId9">
        <w:r w:rsidDel="00000000" w:rsidR="00000000" w:rsidRPr="00000000">
          <w:rPr>
            <w:color w:val="111111"/>
            <w:sz w:val="23"/>
            <w:szCs w:val="23"/>
            <w:u w:val="single"/>
            <w:rtl w:val="0"/>
          </w:rPr>
          <w:t xml:space="preserve">The 50 Women to Watch 2008</w:t>
        </w:r>
      </w:hyperlink>
      <w:r w:rsidDel="00000000" w:rsidR="00000000" w:rsidRPr="00000000">
        <w:rPr>
          <w:rtl w:val="0"/>
        </w:rPr>
        <w:t xml:space="preserve"> on November 7, 2008.</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The photographs included here were part of a series of images that I independently photographed and edited. I reviewed the images with Saideh Ghods and together we selected a final image to accompany the WSJ article written by </w:t>
      </w:r>
      <w:hyperlink r:id="rId10">
        <w:r w:rsidDel="00000000" w:rsidR="00000000" w:rsidRPr="00000000">
          <w:rPr>
            <w:color w:val="111111"/>
            <w:sz w:val="23"/>
            <w:szCs w:val="23"/>
            <w:u w:val="single"/>
            <w:rtl w:val="0"/>
          </w:rPr>
          <w:t xml:space="preserve">Farnaz Fassihi</w:t>
        </w:r>
      </w:hyperlink>
      <w:r w:rsidDel="00000000" w:rsidR="00000000" w:rsidRPr="00000000">
        <w:rPr>
          <w:rtl w:val="0"/>
        </w:rPr>
        <w:t xml:space="preserve">.</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Tools: Nikon D40, Velbon tripod, Adobe Lightroom, Adobe Photoshop</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drawing>
          <wp:inline distB="114300" distT="114300" distL="114300" distR="114300">
            <wp:extent cx="9692640" cy="64770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969264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drawing>
          <wp:inline distB="114300" distT="114300" distL="114300" distR="114300">
            <wp:extent cx="9692640" cy="63754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9692640" cy="6375400"/>
                    </a:xfrm>
                    <a:prstGeom prst="rect"/>
                    <a:ln/>
                  </pic:spPr>
                </pic:pic>
              </a:graphicData>
            </a:graphic>
          </wp:inline>
        </w:drawing>
      </w:r>
      <w:r w:rsidDel="00000000" w:rsidR="00000000" w:rsidRPr="00000000">
        <w:rPr/>
        <w:drawing>
          <wp:inline distB="114300" distT="114300" distL="114300" distR="114300">
            <wp:extent cx="9692640" cy="65024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9692640" cy="6502400"/>
                    </a:xfrm>
                    <a:prstGeom prst="rect"/>
                    <a:ln/>
                  </pic:spPr>
                </pic:pic>
              </a:graphicData>
            </a:graphic>
          </wp:inline>
        </w:drawing>
      </w:r>
      <w:r w:rsidDel="00000000" w:rsidR="00000000" w:rsidRPr="00000000">
        <w:rPr>
          <w:rtl w:val="0"/>
        </w:rPr>
      </w:r>
    </w:p>
    <w:sectPr>
      <w:pgSz w:h="12240" w:w="15840"/>
      <w:pgMar w:bottom="288" w:top="288" w:left="288" w:right="28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en.wikipedia.org/wiki/Farnaz_Fassihi"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sj.com/articles/SB122609301920009441" TargetMode="External"/><Relationship Id="rId5" Type="http://schemas.openxmlformats.org/officeDocument/2006/relationships/styles" Target="styles.xml"/><Relationship Id="rId6" Type="http://schemas.openxmlformats.org/officeDocument/2006/relationships/hyperlink" Target="http://www.menucool.com/slider/show-image-gallery-on-modal-popup" TargetMode="External"/><Relationship Id="rId7" Type="http://schemas.openxmlformats.org/officeDocument/2006/relationships/hyperlink" Target="https://www.youtube.com/watch?v=8qaucV0RdoE" TargetMode="External"/><Relationship Id="rId8" Type="http://schemas.openxmlformats.org/officeDocument/2006/relationships/hyperlink" Target="https://en.wikipedia.org/wiki/Mah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