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A712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MSA &amp; JALVIEW</w:t>
      </w:r>
    </w:p>
    <w:p w14:paraId="582728B1" w14:textId="77777777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by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Toby Gibson</w:t>
      </w:r>
    </w:p>
    <w:p w14:paraId="7150EF41" w14:textId="77777777" w:rsidR="00E61DE9" w:rsidRPr="00241B64" w:rsidRDefault="00E61DE9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48F79277" w14:textId="77777777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In these exercises, we will introduce and work with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, the JAVA Alignment Viewer.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is powerful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visualisation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software that can allow alignments to be generated, manipulated, edited and annotated. It interfaces remotely with tools such as multiple sequence alignment programs and secondary structure predictors. We will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visualise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alignments of modular proteins with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, discussing sequence features such as folded protein domains, short functional peptide motifs and natively disordered polypeptide. These structure-function modules will reappear regularly during the course.</w:t>
      </w:r>
    </w:p>
    <w:p w14:paraId="0C15F829" w14:textId="77777777" w:rsidR="00040445" w:rsidRPr="00241B64" w:rsidRDefault="00040445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5CBAB0D3" w14:textId="057E60BC" w:rsidR="00241B64" w:rsidRDefault="0006243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The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Jalv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>iew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developers have prepared training videos for YouTube. You can access these at the </w:t>
      </w:r>
      <w:hyperlink r:id="rId6" w:history="1">
        <w:proofErr w:type="spellStart"/>
        <w:r>
          <w:rPr>
            <w:rFonts w:ascii="Palatino" w:hAnsi="Palatino" w:cs="Palatino"/>
            <w:color w:val="1E6DBC"/>
            <w:sz w:val="22"/>
            <w:szCs w:val="22"/>
          </w:rPr>
          <w:t>Jalv</w:t>
        </w:r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iew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</w:t>
        </w:r>
        <w:proofErr w:type="spellStart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Youtube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channel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>.</w:t>
      </w:r>
    </w:p>
    <w:p w14:paraId="5C51B1C2" w14:textId="77777777" w:rsidR="00062433" w:rsidRDefault="0006243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451D58C9" w14:textId="777D3757" w:rsidR="00062433" w:rsidRDefault="0006243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We want to get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installed on your computers before starting.</w:t>
      </w:r>
    </w:p>
    <w:p w14:paraId="011E8771" w14:textId="77777777" w:rsidR="00E61DE9" w:rsidRPr="00241B64" w:rsidRDefault="00E61DE9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0B3EA60A" w14:textId="77777777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PART 1. USING JALVIEW WITH EPSINS</w:t>
      </w:r>
    </w:p>
    <w:p w14:paraId="78125C4E" w14:textId="64CCCE41" w:rsidR="00A963F5" w:rsidRPr="00A963F5" w:rsidRDefault="00A963F5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proofErr w:type="spellStart"/>
      <w:r w:rsidRPr="00A963F5">
        <w:rPr>
          <w:rFonts w:ascii="Palatino" w:hAnsi="Palatino" w:cs="Palatino"/>
          <w:bCs/>
          <w:color w:val="262626"/>
          <w:sz w:val="22"/>
          <w:szCs w:val="22"/>
        </w:rPr>
        <w:t>Epsins</w:t>
      </w:r>
      <w:proofErr w:type="spellEnd"/>
      <w:r w:rsidRPr="00A963F5">
        <w:rPr>
          <w:rFonts w:ascii="Palatino" w:hAnsi="Palatino" w:cs="Palatino"/>
          <w:bCs/>
          <w:color w:val="262626"/>
          <w:sz w:val="22"/>
          <w:szCs w:val="22"/>
        </w:rPr>
        <w:t xml:space="preserve"> are important proteins for </w:t>
      </w:r>
      <w:proofErr w:type="gramStart"/>
      <w:r w:rsidRPr="00A963F5">
        <w:rPr>
          <w:rFonts w:ascii="Palatino" w:hAnsi="Palatino" w:cs="Palatino"/>
          <w:bCs/>
          <w:color w:val="262626"/>
          <w:sz w:val="22"/>
          <w:szCs w:val="22"/>
        </w:rPr>
        <w:t>receptor mediated</w:t>
      </w:r>
      <w:proofErr w:type="gramEnd"/>
      <w:r w:rsidRPr="00A963F5">
        <w:rPr>
          <w:rFonts w:ascii="Palatino" w:hAnsi="Palatino" w:cs="Palatino"/>
          <w:bCs/>
          <w:color w:val="262626"/>
          <w:sz w:val="22"/>
          <w:szCs w:val="22"/>
        </w:rPr>
        <w:t xml:space="preserve"> endocytosis</w:t>
      </w:r>
      <w:r>
        <w:rPr>
          <w:rFonts w:ascii="Palatino" w:hAnsi="Palatino" w:cs="Palatino"/>
          <w:bCs/>
          <w:color w:val="262626"/>
          <w:sz w:val="22"/>
          <w:szCs w:val="22"/>
        </w:rPr>
        <w:t xml:space="preserve">. And they illustrate protein modularity very well. </w:t>
      </w:r>
    </w:p>
    <w:p w14:paraId="775F254D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bookmarkStart w:id="0" w:name="_GoBack"/>
      <w:bookmarkEnd w:id="0"/>
      <w:r w:rsidRPr="00241B64">
        <w:rPr>
          <w:rFonts w:ascii="Palatino" w:hAnsi="Palatino" w:cs="Palatino"/>
          <w:color w:val="262626"/>
          <w:sz w:val="22"/>
          <w:szCs w:val="22"/>
        </w:rPr>
        <w:t xml:space="preserve">Load a set of sequences by cut and paste into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using:</w:t>
      </w:r>
    </w:p>
    <w:p w14:paraId="1826FF39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File-&gt;Input Alignment-&gt; from Text Box</w:t>
      </w:r>
    </w:p>
    <w:p w14:paraId="2B19F81D" w14:textId="51C5B10E" w:rsidR="00241B64" w:rsidRPr="00241B64" w:rsidRDefault="00E61DE9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Get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the sequences from </w:t>
      </w:r>
      <w:hyperlink r:id="rId7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this page of </w:t>
        </w:r>
        <w:proofErr w:type="spellStart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Epsin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Sequences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in FASTA format</w:t>
      </w:r>
    </w:p>
    <w:p w14:paraId="1E50322D" w14:textId="45A67BBB" w:rsid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Remotely align sequences via the Web Service-&gt;Alignme</w:t>
      </w:r>
      <w:r w:rsidR="00C3393E">
        <w:rPr>
          <w:rFonts w:ascii="Palatino" w:hAnsi="Palatino" w:cs="Palatino"/>
          <w:color w:val="262626"/>
          <w:sz w:val="22"/>
          <w:szCs w:val="22"/>
        </w:rPr>
        <w:t xml:space="preserve">nt-&gt; 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options (Choose a 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 xml:space="preserve">service </w:t>
      </w:r>
      <w:r w:rsidR="00613F83">
        <w:rPr>
          <w:rFonts w:ascii="Palatino" w:hAnsi="Palatino" w:cs="Palatino"/>
          <w:color w:val="262626"/>
          <w:sz w:val="22"/>
          <w:szCs w:val="22"/>
        </w:rPr>
        <w:t xml:space="preserve"> like</w:t>
      </w:r>
      <w:proofErr w:type="gramEnd"/>
      <w:r w:rsidR="00613F83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613F83">
        <w:rPr>
          <w:rFonts w:ascii="Palatino" w:hAnsi="Palatino" w:cs="Palatino"/>
          <w:color w:val="262626"/>
          <w:sz w:val="22"/>
          <w:szCs w:val="22"/>
        </w:rPr>
        <w:t>Clustal</w:t>
      </w:r>
      <w:proofErr w:type="spellEnd"/>
      <w:r w:rsidR="00613F83">
        <w:rPr>
          <w:rFonts w:ascii="Palatino" w:hAnsi="Palatino" w:cs="Palatino"/>
          <w:color w:val="262626"/>
          <w:sz w:val="22"/>
          <w:szCs w:val="22"/>
        </w:rPr>
        <w:t xml:space="preserve"> Omega </w:t>
      </w:r>
      <w:r w:rsidRPr="00241B64">
        <w:rPr>
          <w:rFonts w:ascii="Palatino" w:hAnsi="Palatino" w:cs="Palatino"/>
          <w:color w:val="262626"/>
          <w:sz w:val="22"/>
          <w:szCs w:val="22"/>
        </w:rPr>
        <w:t>and run with defaults)</w:t>
      </w:r>
    </w:p>
    <w:p w14:paraId="05A1A053" w14:textId="77777777" w:rsidR="00C3393E" w:rsidRPr="00241B64" w:rsidRDefault="00C3393E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Use the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colour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menu to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colour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the alignment in various ways.</w:t>
      </w:r>
    </w:p>
    <w:p w14:paraId="24903791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Examine the alignment, identify possible regions of misalignment, and try correcting these by moving bits of sequence as described in the </w:t>
      </w:r>
      <w:hyperlink r:id="rId8" w:history="1">
        <w:proofErr w:type="spellStart"/>
        <w:r w:rsidRPr="00241B64">
          <w:rPr>
            <w:rFonts w:ascii="Palatino" w:hAnsi="Palatino" w:cs="Palatino"/>
            <w:color w:val="1E6DBC"/>
            <w:sz w:val="22"/>
            <w:szCs w:val="22"/>
          </w:rPr>
          <w:t>Jalview</w:t>
        </w:r>
        <w:proofErr w:type="spellEnd"/>
        <w:r w:rsidRPr="00241B64">
          <w:rPr>
            <w:rFonts w:ascii="Palatino" w:hAnsi="Palatino" w:cs="Palatino"/>
            <w:color w:val="1E6DBC"/>
            <w:sz w:val="22"/>
            <w:szCs w:val="22"/>
          </w:rPr>
          <w:t xml:space="preserve"> documentation</w:t>
        </w:r>
      </w:hyperlink>
      <w:r w:rsidRPr="00241B64">
        <w:rPr>
          <w:rFonts w:ascii="Palatino" w:hAnsi="Palatino" w:cs="Palatino"/>
          <w:color w:val="262626"/>
          <w:sz w:val="22"/>
          <w:szCs w:val="22"/>
        </w:rPr>
        <w:t>; remember to Select-&gt;Deselect All if you are unable to make the edits you want</w:t>
      </w:r>
    </w:p>
    <w:p w14:paraId="4BB07DFB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Get a remote secondary structure prediction by t</w:t>
      </w:r>
      <w:r w:rsidR="00C3393E">
        <w:rPr>
          <w:rFonts w:ascii="Palatino" w:hAnsi="Palatino" w:cs="Palatino"/>
          <w:color w:val="262626"/>
          <w:sz w:val="22"/>
          <w:szCs w:val="22"/>
        </w:rPr>
        <w:t xml:space="preserve">he </w:t>
      </w:r>
      <w:proofErr w:type="spellStart"/>
      <w:r w:rsidR="00C3393E">
        <w:rPr>
          <w:rFonts w:ascii="Palatino" w:hAnsi="Palatino" w:cs="Palatino"/>
          <w:color w:val="262626"/>
          <w:sz w:val="22"/>
          <w:szCs w:val="22"/>
        </w:rPr>
        <w:t>JNet</w:t>
      </w:r>
      <w:proofErr w:type="spellEnd"/>
      <w:r w:rsidR="00C3393E">
        <w:rPr>
          <w:rFonts w:ascii="Palatino" w:hAnsi="Palatino" w:cs="Palatino"/>
          <w:color w:val="262626"/>
          <w:sz w:val="22"/>
          <w:szCs w:val="22"/>
        </w:rPr>
        <w:t xml:space="preserve"> se</w:t>
      </w:r>
      <w:r w:rsidRPr="00241B64">
        <w:rPr>
          <w:rFonts w:ascii="Palatino" w:hAnsi="Palatino" w:cs="Palatino"/>
          <w:color w:val="262626"/>
          <w:sz w:val="22"/>
          <w:szCs w:val="22"/>
        </w:rPr>
        <w:t>rver using the Web Service link</w:t>
      </w:r>
    </w:p>
    <w:p w14:paraId="4CDDEAE3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Select the Epn1_Human sequence. Get a remote natively disordered structure prediction from one of the Protein Disorder Web Service links</w:t>
      </w:r>
    </w:p>
    <w:p w14:paraId="7888E519" w14:textId="34BDEBD4" w:rsidR="00241B64" w:rsidRDefault="00613F83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[</w:t>
      </w:r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Look at the conservation of some short motifs from the ELM Server, </w:t>
      </w:r>
      <w:hyperlink r:id="rId9" w:history="1">
        <w:r w:rsidR="00241B64" w:rsidRPr="00893DEE">
          <w:rPr>
            <w:rFonts w:ascii="Palatino" w:hAnsi="Palatino" w:cs="Palatino"/>
            <w:i/>
            <w:color w:val="1E6DBC"/>
            <w:sz w:val="22"/>
            <w:szCs w:val="22"/>
          </w:rPr>
          <w:t>DPW</w:t>
        </w:r>
      </w:hyperlink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, </w:t>
      </w:r>
      <w:hyperlink r:id="rId10" w:history="1">
        <w:r w:rsidR="00241B64" w:rsidRPr="00893DEE">
          <w:rPr>
            <w:rFonts w:ascii="Palatino" w:hAnsi="Palatino" w:cs="Palatino"/>
            <w:i/>
            <w:color w:val="1E6DBC"/>
            <w:sz w:val="22"/>
            <w:szCs w:val="22"/>
          </w:rPr>
          <w:t>NPF</w:t>
        </w:r>
      </w:hyperlink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, and </w:t>
      </w:r>
      <w:hyperlink r:id="rId11" w:history="1">
        <w:proofErr w:type="spellStart"/>
        <w:r w:rsidR="00241B64" w:rsidRPr="00893DEE">
          <w:rPr>
            <w:rFonts w:ascii="Palatino" w:hAnsi="Palatino" w:cs="Palatino"/>
            <w:i/>
            <w:color w:val="1E6DBC"/>
            <w:sz w:val="22"/>
            <w:szCs w:val="22"/>
          </w:rPr>
          <w:t>clathrin</w:t>
        </w:r>
        <w:proofErr w:type="spellEnd"/>
        <w:r w:rsidR="00241B64" w:rsidRPr="00893DEE">
          <w:rPr>
            <w:rFonts w:ascii="Palatino" w:hAnsi="Palatino" w:cs="Palatino"/>
            <w:i/>
            <w:color w:val="1E6DBC"/>
            <w:sz w:val="22"/>
            <w:szCs w:val="22"/>
          </w:rPr>
          <w:t xml:space="preserve"> boxes</w:t>
        </w:r>
      </w:hyperlink>
      <w:r w:rsidRPr="00893DEE">
        <w:rPr>
          <w:rFonts w:ascii="Palatino" w:hAnsi="Palatino" w:cs="Palatino"/>
          <w:i/>
          <w:color w:val="262626"/>
          <w:sz w:val="22"/>
          <w:szCs w:val="22"/>
        </w:rPr>
        <w:t>] u</w:t>
      </w:r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sing </w:t>
      </w:r>
      <w:proofErr w:type="spellStart"/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>JalView</w:t>
      </w:r>
      <w:proofErr w:type="spellEnd"/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 Select-&gt;Find…-&gt; and copying over the appropriate motif text pattern, and then clicking Find All</w:t>
      </w:r>
      <w:r w:rsidR="00893DEE">
        <w:rPr>
          <w:rFonts w:ascii="Palatino" w:hAnsi="Palatino" w:cs="Palatino"/>
          <w:color w:val="262626"/>
          <w:sz w:val="22"/>
          <w:szCs w:val="22"/>
        </w:rPr>
        <w:t>]. Select and copy</w:t>
      </w:r>
      <w:r w:rsidR="00893DEE" w:rsidRPr="00241B64">
        <w:rPr>
          <w:rFonts w:ascii="Palatino" w:hAnsi="Palatino" w:cs="Palatino"/>
          <w:color w:val="262626"/>
          <w:sz w:val="22"/>
          <w:szCs w:val="22"/>
        </w:rPr>
        <w:t xml:space="preserve"> over the motif text pattern</w:t>
      </w:r>
      <w:r w:rsidR="00893DEE">
        <w:rPr>
          <w:rFonts w:ascii="Palatino" w:hAnsi="Palatino" w:cs="Palatino"/>
          <w:color w:val="262626"/>
          <w:sz w:val="22"/>
          <w:szCs w:val="22"/>
        </w:rPr>
        <w:t xml:space="preserve"> shown in bold</w:t>
      </w:r>
      <w:r w:rsidR="00893DEE" w:rsidRPr="00241B64">
        <w:rPr>
          <w:rFonts w:ascii="Palatino" w:hAnsi="Palatino" w:cs="Palatino"/>
          <w:color w:val="262626"/>
          <w:sz w:val="22"/>
          <w:szCs w:val="22"/>
        </w:rPr>
        <w:t>, and then clicking Find All</w:t>
      </w:r>
    </w:p>
    <w:p w14:paraId="797B6D08" w14:textId="2397C04B" w:rsidR="00613F83" w:rsidRDefault="00C03892" w:rsidP="00C03892">
      <w:pPr>
        <w:widowControl w:val="0"/>
        <w:numPr>
          <w:ilvl w:val="8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-</w:t>
      </w:r>
      <w:r w:rsidR="00613F83">
        <w:rPr>
          <w:rFonts w:ascii="Palatino" w:hAnsi="Palatino" w:cs="Palatino"/>
          <w:color w:val="262626"/>
          <w:sz w:val="22"/>
          <w:szCs w:val="22"/>
        </w:rPr>
        <w:t xml:space="preserve"> NPF motif</w:t>
      </w:r>
      <w:r w:rsidR="007E6EA5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7E6EA5">
        <w:rPr>
          <w:rFonts w:ascii="Palatino" w:hAnsi="Palatino" w:cs="Palatino"/>
          <w:color w:val="262626"/>
          <w:sz w:val="22"/>
          <w:szCs w:val="22"/>
        </w:rPr>
        <w:t>RegExp</w:t>
      </w:r>
      <w:proofErr w:type="spellEnd"/>
      <w:r w:rsidR="007E6EA5">
        <w:rPr>
          <w:rFonts w:ascii="Palatino" w:hAnsi="Palatino" w:cs="Palatino"/>
          <w:color w:val="262626"/>
          <w:sz w:val="22"/>
          <w:szCs w:val="22"/>
        </w:rPr>
        <w:t xml:space="preserve"> is </w:t>
      </w:r>
      <w:r w:rsidR="007E6EA5" w:rsidRPr="007E6EA5">
        <w:rPr>
          <w:rFonts w:ascii="Palatino" w:hAnsi="Palatino" w:cs="Palatino"/>
          <w:b/>
          <w:color w:val="262626"/>
          <w:sz w:val="22"/>
          <w:szCs w:val="22"/>
        </w:rPr>
        <w:t>NPF</w:t>
      </w:r>
    </w:p>
    <w:p w14:paraId="561EE293" w14:textId="7F6E3B52" w:rsidR="007E6EA5" w:rsidRPr="007E6EA5" w:rsidRDefault="007E6EA5" w:rsidP="00C03892">
      <w:pPr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- DPW motif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RegExp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is </w:t>
      </w:r>
      <w:proofErr w:type="gramStart"/>
      <w:r w:rsidRPr="007E6EA5">
        <w:rPr>
          <w:rFonts w:ascii="Palatino" w:hAnsi="Palatino" w:cs="Palatino"/>
          <w:b/>
          <w:color w:val="262626"/>
          <w:sz w:val="22"/>
          <w:szCs w:val="22"/>
        </w:rPr>
        <w:t>DP[</w:t>
      </w:r>
      <w:proofErr w:type="gramEnd"/>
      <w:r w:rsidRPr="007E6EA5">
        <w:rPr>
          <w:rFonts w:ascii="Palatino" w:hAnsi="Palatino" w:cs="Palatino"/>
          <w:b/>
          <w:color w:val="262626"/>
          <w:sz w:val="22"/>
          <w:szCs w:val="22"/>
        </w:rPr>
        <w:t>FW]</w:t>
      </w:r>
    </w:p>
    <w:p w14:paraId="59D8F936" w14:textId="77777777" w:rsidR="007E6EA5" w:rsidRPr="007E6EA5" w:rsidRDefault="00613F83" w:rsidP="00C03892">
      <w:pPr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- </w:t>
      </w:r>
      <w:proofErr w:type="spellStart"/>
      <w:r w:rsidR="007E6EA5">
        <w:rPr>
          <w:rFonts w:ascii="Palatino" w:hAnsi="Palatino" w:cs="Palatino"/>
          <w:color w:val="262626"/>
          <w:sz w:val="22"/>
          <w:szCs w:val="22"/>
        </w:rPr>
        <w:t>Clathrin</w:t>
      </w:r>
      <w:proofErr w:type="spellEnd"/>
      <w:r w:rsidR="007E6EA5">
        <w:rPr>
          <w:rFonts w:ascii="Palatino" w:hAnsi="Palatino" w:cs="Palatino"/>
          <w:color w:val="262626"/>
          <w:sz w:val="22"/>
          <w:szCs w:val="22"/>
        </w:rPr>
        <w:t xml:space="preserve"> box </w:t>
      </w:r>
      <w:proofErr w:type="spellStart"/>
      <w:r w:rsidR="007E6EA5">
        <w:rPr>
          <w:rFonts w:ascii="Palatino" w:hAnsi="Palatino" w:cs="Palatino"/>
          <w:color w:val="262626"/>
          <w:sz w:val="22"/>
          <w:szCs w:val="22"/>
        </w:rPr>
        <w:t>RegExp</w:t>
      </w:r>
      <w:proofErr w:type="spellEnd"/>
      <w:r w:rsidR="007E6EA5">
        <w:rPr>
          <w:rFonts w:ascii="Palatino" w:hAnsi="Palatino" w:cs="Palatino"/>
          <w:color w:val="262626"/>
          <w:sz w:val="22"/>
          <w:szCs w:val="22"/>
        </w:rPr>
        <w:t xml:space="preserve"> is </w:t>
      </w:r>
      <w:proofErr w:type="gramStart"/>
      <w:r w:rsidR="007E6EA5" w:rsidRPr="007E6EA5">
        <w:rPr>
          <w:rFonts w:ascii="Palatino" w:hAnsi="Palatino" w:cs="Palatino"/>
          <w:b/>
          <w:color w:val="262626"/>
          <w:sz w:val="22"/>
          <w:szCs w:val="22"/>
          <w:lang w:val="en-GB"/>
        </w:rPr>
        <w:t>L[</w:t>
      </w:r>
      <w:proofErr w:type="gramEnd"/>
      <w:r w:rsidR="007E6EA5" w:rsidRPr="007E6EA5">
        <w:rPr>
          <w:rFonts w:ascii="Palatino" w:hAnsi="Palatino" w:cs="Palatino"/>
          <w:b/>
          <w:color w:val="262626"/>
          <w:sz w:val="22"/>
          <w:szCs w:val="22"/>
          <w:lang w:val="en-GB"/>
        </w:rPr>
        <w:t>IVLMF].[IVLMF][DE]</w:t>
      </w:r>
    </w:p>
    <w:p w14:paraId="604F72C8" w14:textId="138F9777" w:rsidR="00613F83" w:rsidRPr="00241B64" w:rsidRDefault="00613F83" w:rsidP="00613F83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alatino" w:hAnsi="Palatino" w:cs="Palatino"/>
          <w:color w:val="262626"/>
          <w:sz w:val="22"/>
          <w:szCs w:val="22"/>
        </w:rPr>
      </w:pPr>
    </w:p>
    <w:p w14:paraId="36C9D9BB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Follow this up by creating and naming a New Feature from the pattern matches</w:t>
      </w:r>
    </w:p>
    <w:p w14:paraId="78B2B944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Save the annotated alignment data in a file in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format – this allows you to examine in the future these and other features/annotations you may add to your alignment File-&gt;Save As-&gt;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FileFormat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(.jar)</w:t>
      </w:r>
    </w:p>
    <w:p w14:paraId="7B7A59D7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Sort the order of sequences in the alignment, clustering by pairwise identity Calculate-&gt;Sort-&gt;By Pairwise Identity</w:t>
      </w:r>
    </w:p>
    <w:p w14:paraId="1FD57BED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QUESTIONS:</w:t>
      </w:r>
    </w:p>
    <w:p w14:paraId="5BFFFF73" w14:textId="77777777" w:rsidR="00241B64" w:rsidRPr="00241B64" w:rsidRDefault="00241B64" w:rsidP="00241B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What is the basis for the “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ClustalX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”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colouring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scheme provided by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</w:t>
      </w:r>
    </w:p>
    <w:p w14:paraId="06F7BC24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which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residues are assigned similar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</w:t>
      </w:r>
    </w:p>
    <w:p w14:paraId="68F970FD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which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residues are assigned different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</w:t>
      </w:r>
    </w:p>
    <w:p w14:paraId="447097CA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in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which situations are residues left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uncoloured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</w:t>
      </w:r>
    </w:p>
    <w:p w14:paraId="2E7C0038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are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there residues that are always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coloured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 Why is that useful?</w:t>
      </w:r>
    </w:p>
    <w:p w14:paraId="66212408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lastRenderedPageBreak/>
        <w:t>try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some other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colouring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schemes.</w:t>
      </w:r>
    </w:p>
    <w:p w14:paraId="20702FE2" w14:textId="77777777" w:rsidR="00241B64" w:rsidRPr="00613F83" w:rsidRDefault="00241B64" w:rsidP="00613F8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613F83">
        <w:rPr>
          <w:rFonts w:ascii="Palatino" w:hAnsi="Palatino" w:cs="Palatino"/>
          <w:color w:val="262626"/>
          <w:sz w:val="22"/>
          <w:szCs w:val="22"/>
        </w:rPr>
        <w:t xml:space="preserve">Are matches to the linear motif regular expressions more likely to be conserved in regions known/predicted to be globular or in IUP regions? Does the </w:t>
      </w:r>
      <w:proofErr w:type="spellStart"/>
      <w:r w:rsidRPr="00613F83">
        <w:rPr>
          <w:rFonts w:ascii="Palatino" w:hAnsi="Palatino" w:cs="Palatino"/>
          <w:color w:val="262626"/>
          <w:sz w:val="22"/>
          <w:szCs w:val="22"/>
        </w:rPr>
        <w:t>JNet</w:t>
      </w:r>
      <w:proofErr w:type="spellEnd"/>
      <w:r w:rsidRPr="00613F83">
        <w:rPr>
          <w:rFonts w:ascii="Palatino" w:hAnsi="Palatino" w:cs="Palatino"/>
          <w:color w:val="262626"/>
          <w:sz w:val="22"/>
          <w:szCs w:val="22"/>
        </w:rPr>
        <w:t xml:space="preserve"> 2D structure predictor suggest large numbers of alpha helices and beta strands throughout the alignment?</w:t>
      </w:r>
    </w:p>
    <w:p w14:paraId="0AE9B6F0" w14:textId="77777777" w:rsidR="00241B64" w:rsidRPr="00241B64" w:rsidRDefault="00241B64" w:rsidP="00241B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What are the characteristics of regions of the MSA that you expect to be well aligned? Consider:</w:t>
      </w:r>
    </w:p>
    <w:p w14:paraId="431BD3C1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residue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identity/property conservation</w:t>
      </w:r>
    </w:p>
    <w:p w14:paraId="1D97604B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number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and size of gaps</w:t>
      </w:r>
    </w:p>
    <w:p w14:paraId="5355D42B" w14:textId="77777777" w:rsidR="00241B64" w:rsidRDefault="00241B64" w:rsidP="00241B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Would you expect the affinity of a domain – linear motif interaction to be higher or lower than one between two domains? Why? What assumptions are you making about the nature of these different kinds of interactions?</w:t>
      </w:r>
    </w:p>
    <w:p w14:paraId="2A846203" w14:textId="77777777" w:rsidR="005F40E4" w:rsidRPr="00241B64" w:rsidRDefault="005F40E4" w:rsidP="005F40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1EB954EF" w14:textId="224AC4A6" w:rsidR="00241B64" w:rsidRPr="00241B64" w:rsidRDefault="005F40E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>PART 2. USING JALVIEW WITH P53</w:t>
      </w:r>
    </w:p>
    <w:p w14:paraId="46FC0A19" w14:textId="54EC009C" w:rsidR="00241B64" w:rsidRDefault="004B179B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P53 is a “master regulator” of apoptosis and the “guardian of the genome”. (I don’t like the term master regulator…) </w:t>
      </w:r>
      <w:r w:rsidR="000608EE">
        <w:rPr>
          <w:rFonts w:ascii="Palatino" w:hAnsi="Palatino" w:cs="Palatino"/>
          <w:color w:val="262626"/>
          <w:sz w:val="22"/>
          <w:szCs w:val="22"/>
        </w:rPr>
        <w:t xml:space="preserve">We will now make a p53 alignment 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using this linked set of </w:t>
      </w:r>
      <w:hyperlink r:id="rId12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unaligned p53 sequences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 Search in the sequences and make new features with different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colours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and names for the following </w:t>
      </w:r>
      <w:r w:rsidR="00893DEE">
        <w:rPr>
          <w:rFonts w:ascii="Palatino" w:hAnsi="Palatino" w:cs="Palatino"/>
          <w:color w:val="262626"/>
          <w:sz w:val="22"/>
          <w:szCs w:val="22"/>
        </w:rPr>
        <w:t xml:space="preserve">ELM 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motifs: - </w:t>
      </w:r>
      <w:hyperlink r:id="rId13" w:history="1">
        <w:proofErr w:type="spellStart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Cyclin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box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5F40E4">
        <w:rPr>
          <w:rFonts w:ascii="Palatino" w:hAnsi="Palatino" w:cs="Palatino"/>
          <w:color w:val="262626"/>
          <w:sz w:val="22"/>
          <w:szCs w:val="22"/>
        </w:rPr>
        <w:t xml:space="preserve">– </w:t>
      </w:r>
      <w:hyperlink r:id="rId14" w:history="1">
        <w:r w:rsidR="005F40E4" w:rsidRPr="00CF422E">
          <w:rPr>
            <w:rStyle w:val="Hyperlink"/>
            <w:rFonts w:ascii="Palatino" w:hAnsi="Palatino" w:cs="Palatino"/>
            <w:sz w:val="22"/>
            <w:szCs w:val="22"/>
          </w:rPr>
          <w:t>Long CDK site</w:t>
        </w:r>
      </w:hyperlink>
      <w:r w:rsidR="005F40E4">
        <w:rPr>
          <w:rFonts w:ascii="Palatino" w:hAnsi="Palatino" w:cs="Palatino"/>
          <w:color w:val="262626"/>
          <w:sz w:val="22"/>
          <w:szCs w:val="22"/>
        </w:rPr>
        <w:t xml:space="preserve"> -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hyperlink r:id="rId15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SUMO modification site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- </w:t>
      </w:r>
      <w:hyperlink r:id="rId16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SUMO reversed site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- </w:t>
      </w:r>
      <w:hyperlink r:id="rId17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MDM2-interaction motif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>.</w:t>
      </w:r>
    </w:p>
    <w:p w14:paraId="65A60904" w14:textId="4B07339D" w:rsidR="00893DEE" w:rsidRPr="00DB25AB" w:rsidRDefault="00893DEE" w:rsidP="00DB25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b/>
          <w:color w:val="262626"/>
          <w:sz w:val="22"/>
          <w:szCs w:val="22"/>
          <w:lang w:val="en-GB"/>
        </w:rPr>
      </w:pPr>
      <w:proofErr w:type="spellStart"/>
      <w:r w:rsidRPr="00893DEE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893DEE">
        <w:rPr>
          <w:rFonts w:ascii="Palatino" w:hAnsi="Palatino" w:cs="Palatino"/>
          <w:color w:val="262626"/>
          <w:sz w:val="22"/>
          <w:szCs w:val="22"/>
        </w:rPr>
        <w:t xml:space="preserve"> box motif is</w:t>
      </w:r>
      <w:r w:rsidR="00DB25AB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DB25AB" w:rsidRPr="00DB25AB">
        <w:rPr>
          <w:rFonts w:ascii="Palatino" w:hAnsi="Palatino" w:cs="Palatino"/>
          <w:b/>
          <w:color w:val="262626"/>
          <w:sz w:val="22"/>
          <w:szCs w:val="22"/>
          <w:lang w:val="en-GB"/>
        </w:rPr>
        <w:t>(</w:t>
      </w:r>
      <w:proofErr w:type="gramStart"/>
      <w:r w:rsidR="00DB25AB" w:rsidRPr="00DB25AB">
        <w:rPr>
          <w:rFonts w:ascii="Palatino" w:hAnsi="Palatino" w:cs="Palatino"/>
          <w:b/>
          <w:color w:val="262626"/>
          <w:sz w:val="22"/>
          <w:szCs w:val="22"/>
          <w:lang w:val="en-GB"/>
        </w:rPr>
        <w:t>.|</w:t>
      </w:r>
      <w:proofErr w:type="gramEnd"/>
      <w:r w:rsidR="00DB25AB" w:rsidRPr="00DB25AB">
        <w:rPr>
          <w:rFonts w:ascii="Palatino" w:hAnsi="Palatino" w:cs="Palatino"/>
          <w:b/>
          <w:color w:val="262626"/>
          <w:sz w:val="22"/>
          <w:szCs w:val="22"/>
          <w:lang w:val="en-GB"/>
        </w:rPr>
        <w:t>([KRH].{0,3}))[^EDWNSG][^D][RK][^D]L.{0,1}[FLMP].{0,3}[EDST]</w:t>
      </w:r>
    </w:p>
    <w:p w14:paraId="2DB4C123" w14:textId="58D7E8F0" w:rsidR="00893DEE" w:rsidRPr="0053265F" w:rsidRDefault="00893DEE" w:rsidP="0053265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Long CDK site motif is </w:t>
      </w:r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...([ST]</w:t>
      </w:r>
      <w:proofErr w:type="gramStart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)P</w:t>
      </w:r>
      <w:proofErr w:type="gramEnd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..[RK]</w:t>
      </w:r>
    </w:p>
    <w:p w14:paraId="41FBAEF2" w14:textId="3F59E1AC" w:rsidR="00893DEE" w:rsidRPr="0053265F" w:rsidRDefault="00893DEE" w:rsidP="0053265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>Sumo modification site is</w:t>
      </w:r>
      <w:r w:rsidR="0053265F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[VILMAFP](K)</w:t>
      </w:r>
      <w:proofErr w:type="gramStart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.E</w:t>
      </w:r>
      <w:proofErr w:type="gramEnd"/>
    </w:p>
    <w:p w14:paraId="33F120DA" w14:textId="04FEE125" w:rsidR="00893DEE" w:rsidRPr="0053265F" w:rsidRDefault="00893DEE" w:rsidP="0053265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MDM2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degron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site is </w:t>
      </w:r>
      <w:proofErr w:type="gramStart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F[</w:t>
      </w:r>
      <w:proofErr w:type="gramEnd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^P]{3}W[^P]{2,3}[VIL]</w:t>
      </w:r>
    </w:p>
    <w:p w14:paraId="3246B81B" w14:textId="77777777" w:rsidR="00893DEE" w:rsidRPr="00241B64" w:rsidRDefault="00893DEE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4E1C408A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QUESTIONS:</w:t>
      </w:r>
    </w:p>
    <w:p w14:paraId="2CE4D7B5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Some of the sequences included in the MSA are shorter than others. Why might this be? Do all sequences begin with a Met residue? If you want a high quality alignment, will you keep these sequences or discard them?</w:t>
      </w:r>
    </w:p>
    <w:p w14:paraId="623411F8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Do all p53 sequences have MDM2 interaction motifs? Are they all the same length? How can an alpha helical sequence vary in length?</w:t>
      </w:r>
    </w:p>
    <w:p w14:paraId="02A2416C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Do all p53 sequences have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box candidates? Are they all in the same place in the sequences?</w:t>
      </w:r>
    </w:p>
    <w:p w14:paraId="25B4760C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Do all p53 sequences have CDK sites? CDK sites require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boxes to function? Is there any correlation between the presence 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or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absence of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and CDK sites?</w:t>
      </w:r>
    </w:p>
    <w:p w14:paraId="17216B7A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Do all P53 sequences have SUMO sites? Can they all be aligned? If not, is there an evolutionary process that can account for their change in position?</w:t>
      </w:r>
    </w:p>
    <w:p w14:paraId="7824EBE0" w14:textId="0AB86F93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D</w:t>
      </w:r>
      <w:r w:rsidR="00D520ED">
        <w:rPr>
          <w:rFonts w:ascii="Palatino" w:hAnsi="Palatino" w:cs="Palatino"/>
          <w:color w:val="262626"/>
          <w:sz w:val="22"/>
          <w:szCs w:val="22"/>
        </w:rPr>
        <w:t>o all P53 sequences have revert</w:t>
      </w:r>
      <w:r w:rsidRPr="00241B64">
        <w:rPr>
          <w:rFonts w:ascii="Palatino" w:hAnsi="Palatino" w:cs="Palatino"/>
          <w:color w:val="262626"/>
          <w:sz w:val="22"/>
          <w:szCs w:val="22"/>
        </w:rPr>
        <w:t>ed SUMO sites? Can they all be aligned?</w:t>
      </w:r>
    </w:p>
    <w:p w14:paraId="3B79F84C" w14:textId="77777777" w:rsidR="00241B64" w:rsidRDefault="00241B64" w:rsidP="00241B6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If some SUMO sites cannot be aligned, is there an evolutionary process that can account for their change in position?</w:t>
      </w:r>
    </w:p>
    <w:p w14:paraId="6D96ECE0" w14:textId="77777777" w:rsidR="002504C3" w:rsidRPr="00241B64" w:rsidRDefault="002504C3" w:rsidP="002504C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51374244" w14:textId="7C090AD8" w:rsidR="00241B64" w:rsidRPr="00241B64" w:rsidRDefault="00C245D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>PART 3. USING JALVIEW WITH </w:t>
      </w:r>
      <w:proofErr w:type="spellStart"/>
      <w:r>
        <w:rPr>
          <w:rFonts w:ascii="Palatino" w:hAnsi="Palatino" w:cs="Palatino"/>
          <w:b/>
          <w:bCs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b/>
          <w:bCs/>
          <w:color w:val="262626"/>
          <w:sz w:val="22"/>
          <w:szCs w:val="22"/>
        </w:rPr>
        <w:t xml:space="preserve"> PROTEIN ISOLATES FROM PATHOGENIC E. COLI</w:t>
      </w:r>
    </w:p>
    <w:p w14:paraId="01B43790" w14:textId="6F23E0E4" w:rsidR="00A6732F" w:rsidRDefault="00C245D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proofErr w:type="spellStart"/>
      <w:proofErr w:type="gram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proteins are secreted by pathogenic E. coli</w:t>
      </w:r>
      <w:proofErr w:type="gram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 They attach to targeted mammalian cells and both the N- and C- termini enter through the membrane, taking over the local cell regulation and, with other inserted proteins, induce the actin pedestal. The central portion of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remains extracellular and </w:t>
      </w:r>
      <w:r>
        <w:rPr>
          <w:rFonts w:ascii="Palatino" w:hAnsi="Palatino" w:cs="Palatino"/>
          <w:color w:val="262626"/>
          <w:sz w:val="22"/>
          <w:szCs w:val="22"/>
        </w:rPr>
        <w:t xml:space="preserve">is bound by the bacterium. Many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isolates have been sequenced and are in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Uniprot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 Load by cut and paste this </w:t>
      </w:r>
      <w:hyperlink r:id="rId18" w:history="1">
        <w:r>
          <w:rPr>
            <w:rFonts w:ascii="Palatino" w:hAnsi="Palatino" w:cs="Palatino"/>
            <w:color w:val="1E6DBC"/>
            <w:sz w:val="22"/>
            <w:szCs w:val="22"/>
          </w:rPr>
          <w:t xml:space="preserve">already aligned set of </w:t>
        </w:r>
        <w:proofErr w:type="spellStart"/>
        <w:r>
          <w:rPr>
            <w:rFonts w:ascii="Palatino" w:hAnsi="Palatino" w:cs="Palatino"/>
            <w:color w:val="1E6DBC"/>
            <w:sz w:val="22"/>
            <w:szCs w:val="22"/>
          </w:rPr>
          <w:t>Tir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proteins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into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r w:rsidR="00881937">
        <w:rPr>
          <w:rFonts w:ascii="Palatino" w:hAnsi="Palatino" w:cs="Palatino"/>
          <w:color w:val="262626"/>
          <w:sz w:val="22"/>
          <w:szCs w:val="22"/>
        </w:rPr>
        <w:t>Use the p53 motifs above to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find the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and CDK motif entries and use the regular expressions to create new features in all sequences. </w:t>
      </w:r>
    </w:p>
    <w:p w14:paraId="7B62589C" w14:textId="77777777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all sequences have both motifs? </w:t>
      </w:r>
    </w:p>
    <w:p w14:paraId="0278083F" w14:textId="77777777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Are they all </w:t>
      </w:r>
      <w:proofErr w:type="spellStart"/>
      <w:r w:rsidRPr="00A6732F">
        <w:rPr>
          <w:rFonts w:ascii="Palatino" w:hAnsi="Palatino" w:cs="Palatino"/>
          <w:color w:val="262626"/>
          <w:sz w:val="22"/>
          <w:szCs w:val="22"/>
        </w:rPr>
        <w:t>alignable</w:t>
      </w:r>
      <w:proofErr w:type="spellEnd"/>
      <w:r w:rsidRPr="00A6732F">
        <w:rPr>
          <w:rFonts w:ascii="Palatino" w:hAnsi="Palatino" w:cs="Palatino"/>
          <w:color w:val="262626"/>
          <w:sz w:val="22"/>
          <w:szCs w:val="22"/>
        </w:rPr>
        <w:t xml:space="preserve">, or can they move around? </w:t>
      </w:r>
    </w:p>
    <w:p w14:paraId="2CE2C49A" w14:textId="51E0F8A8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Some are juxtaposed – can they both be functional at the same time? </w:t>
      </w:r>
    </w:p>
    <w:p w14:paraId="6634889C" w14:textId="77777777" w:rsidR="00881937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Note that as far as we know in creating this exercise, these motifs have not been studied, but there is some evidence 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that cell cycle is disrupted by pathogenic E. coli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(e.g. </w:t>
      </w:r>
      <w:hyperlink r:id="rId19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 11598</w:t>
        </w:r>
        <w:r w:rsidRPr="00241B64">
          <w:rPr>
            <w:rFonts w:ascii="Palatino" w:hAnsi="Palatino" w:cs="Palatino"/>
            <w:color w:val="1E6DBC"/>
            <w:sz w:val="22"/>
            <w:szCs w:val="22"/>
          </w:rPr>
          <w:t>0</w:t>
        </w:r>
        <w:r w:rsidRPr="00241B64">
          <w:rPr>
            <w:rFonts w:ascii="Palatino" w:hAnsi="Palatino" w:cs="Palatino"/>
            <w:color w:val="1E6DBC"/>
            <w:sz w:val="22"/>
            <w:szCs w:val="22"/>
          </w:rPr>
          <w:t>51</w:t>
        </w:r>
      </w:hyperlink>
      <w:r w:rsidRPr="00241B64">
        <w:rPr>
          <w:rFonts w:ascii="Palatino" w:hAnsi="Palatino" w:cs="Palatino"/>
          <w:color w:val="262626"/>
          <w:sz w:val="22"/>
          <w:szCs w:val="22"/>
        </w:rPr>
        <w:t xml:space="preserve">). </w:t>
      </w:r>
    </w:p>
    <w:p w14:paraId="5907BC31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1B735FF5" w14:textId="0869AC68" w:rsidR="00417C41" w:rsidRDefault="0074171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put an SH2-binding motif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Y</w:t>
      </w:r>
      <w:proofErr w:type="gramStart"/>
      <w:r w:rsidRPr="00881937">
        <w:rPr>
          <w:rFonts w:ascii="Palatino" w:hAnsi="Palatino" w:cs="Palatino"/>
          <w:b/>
          <w:color w:val="262626"/>
          <w:sz w:val="22"/>
          <w:szCs w:val="22"/>
        </w:rPr>
        <w:t>..</w:t>
      </w:r>
      <w:proofErr w:type="gramEnd"/>
      <w:r w:rsidRPr="00881937">
        <w:rPr>
          <w:rFonts w:ascii="Palatino" w:hAnsi="Palatino" w:cs="Palatino"/>
          <w:b/>
          <w:color w:val="262626"/>
          <w:sz w:val="22"/>
          <w:szCs w:val="22"/>
        </w:rPr>
        <w:t xml:space="preserve">[IVLM] </w:t>
      </w:r>
      <w:r>
        <w:rPr>
          <w:rFonts w:ascii="Palatino" w:hAnsi="Palatino" w:cs="Palatino"/>
          <w:color w:val="262626"/>
          <w:sz w:val="22"/>
          <w:szCs w:val="22"/>
        </w:rPr>
        <w:t>regular expression into the alignment and make new features</w:t>
      </w:r>
    </w:p>
    <w:p w14:paraId="28A58BB6" w14:textId="77777777" w:rsidR="00417C41" w:rsidRPr="00A6732F" w:rsidRDefault="00417C41" w:rsidP="00417C4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</w:t>
      </w:r>
      <w:r>
        <w:rPr>
          <w:rFonts w:ascii="Palatino" w:hAnsi="Palatino" w:cs="Palatino"/>
          <w:color w:val="262626"/>
          <w:sz w:val="22"/>
          <w:szCs w:val="22"/>
        </w:rPr>
        <w:t xml:space="preserve">the 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sequences have </w:t>
      </w:r>
      <w:r>
        <w:rPr>
          <w:rFonts w:ascii="Palatino" w:hAnsi="Palatino" w:cs="Palatino"/>
          <w:color w:val="262626"/>
          <w:sz w:val="22"/>
          <w:szCs w:val="22"/>
        </w:rPr>
        <w:t>matches to SH2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 motifs? </w:t>
      </w:r>
    </w:p>
    <w:p w14:paraId="6ED7AA39" w14:textId="206F5A43" w:rsidR="00417C41" w:rsidRPr="00417C41" w:rsidRDefault="00417C41" w:rsidP="00241B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Do you think the</w:t>
      </w:r>
      <w:r w:rsidR="00C245D7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C245D7"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proteins are phosphorylated by Tyrosine Kinases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? </w:t>
      </w:r>
    </w:p>
    <w:p w14:paraId="4FF60F8E" w14:textId="3434F63F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Proteins that are natively disordered, and contain linear motifs to control cell regulation, </w:t>
      </w:r>
      <w:proofErr w:type="gramStart"/>
      <w:r w:rsidR="006B31D9">
        <w:rPr>
          <w:rFonts w:ascii="Palatino" w:hAnsi="Palatino" w:cs="Palatino"/>
          <w:color w:val="262626"/>
          <w:sz w:val="22"/>
          <w:szCs w:val="22"/>
        </w:rPr>
        <w:t>are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B31D9">
        <w:rPr>
          <w:rFonts w:ascii="Palatino" w:hAnsi="Palatino" w:cs="Palatino"/>
          <w:color w:val="262626"/>
          <w:sz w:val="22"/>
          <w:szCs w:val="22"/>
        </w:rPr>
        <w:t>known to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be secreted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by pathogens into the cells that they take over.</w:t>
      </w:r>
    </w:p>
    <w:p w14:paraId="18CB764D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50861AEC" w14:textId="26A0B471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find the PRMT1 Arginine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methylase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motif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GGRGG</w:t>
      </w:r>
      <w:r w:rsidR="00C32BBF">
        <w:rPr>
          <w:rFonts w:ascii="Palatino" w:hAnsi="Palatino" w:cs="Palatino"/>
          <w:color w:val="262626"/>
          <w:sz w:val="22"/>
          <w:szCs w:val="22"/>
        </w:rPr>
        <w:t xml:space="preserve"> - Do you think </w:t>
      </w:r>
      <w:proofErr w:type="spellStart"/>
      <w:r w:rsidR="00C32BBF"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is a substrate? </w:t>
      </w:r>
    </w:p>
    <w:p w14:paraId="04146C81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13162AC1" w14:textId="54A384A0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find the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NPY</w:t>
      </w:r>
      <w:r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gramStart"/>
      <w:r>
        <w:rPr>
          <w:rFonts w:ascii="Palatino" w:hAnsi="Palatino" w:cs="Palatino"/>
          <w:color w:val="262626"/>
          <w:sz w:val="22"/>
          <w:szCs w:val="22"/>
        </w:rPr>
        <w:t>motif which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 xml:space="preserve"> binds the I-BAR domain</w:t>
      </w:r>
      <w:r w:rsidR="00312895">
        <w:rPr>
          <w:rFonts w:ascii="Palatino" w:hAnsi="Palatino" w:cs="Palatino"/>
          <w:color w:val="262626"/>
          <w:sz w:val="22"/>
          <w:szCs w:val="22"/>
        </w:rPr>
        <w:t xml:space="preserve"> and is essential for pedestal formation</w:t>
      </w:r>
      <w:r>
        <w:rPr>
          <w:rFonts w:ascii="Palatino" w:hAnsi="Palatino" w:cs="Palatino"/>
          <w:color w:val="262626"/>
          <w:sz w:val="22"/>
          <w:szCs w:val="22"/>
        </w:rPr>
        <w:t xml:space="preserve">. This motif is </w:t>
      </w:r>
      <w:r w:rsidR="00C32BBF">
        <w:rPr>
          <w:rFonts w:ascii="Palatino" w:hAnsi="Palatino" w:cs="Palatino"/>
          <w:color w:val="262626"/>
          <w:sz w:val="22"/>
          <w:szCs w:val="22"/>
        </w:rPr>
        <w:t xml:space="preserve">well </w:t>
      </w:r>
      <w:r>
        <w:rPr>
          <w:rFonts w:ascii="Palatino" w:hAnsi="Palatino" w:cs="Palatino"/>
          <w:color w:val="262626"/>
          <w:sz w:val="22"/>
          <w:szCs w:val="22"/>
        </w:rPr>
        <w:t>described in bacteria but not yet in a human host cell protein (</w:t>
      </w:r>
      <w:hyperlink r:id="rId20" w:history="1">
        <w:r w:rsidR="00C32BBF" w:rsidRPr="00C03892">
          <w:rPr>
            <w:rStyle w:val="Hyperlink"/>
            <w:rFonts w:ascii="Palatino" w:hAnsi="Palatino" w:cs="Palatino"/>
            <w:sz w:val="22"/>
            <w:szCs w:val="22"/>
          </w:rPr>
          <w:t>PMID</w:t>
        </w:r>
        <w:proofErr w:type="gramStart"/>
        <w:r w:rsidR="00C32BBF" w:rsidRPr="00C03892">
          <w:rPr>
            <w:rStyle w:val="Hyperlink"/>
            <w:rFonts w:ascii="Palatino" w:hAnsi="Palatino" w:cs="Palatino"/>
            <w:sz w:val="22"/>
            <w:szCs w:val="22"/>
          </w:rPr>
          <w:t>:</w:t>
        </w:r>
        <w:r w:rsidR="00C32BBF" w:rsidRPr="00C03892">
          <w:rPr>
            <w:rStyle w:val="Hyperlink"/>
            <w:rFonts w:ascii="Palatino" w:hAnsi="Palatino" w:cs="Palatino"/>
            <w:sz w:val="22"/>
            <w:szCs w:val="22"/>
            <w:lang w:val="en-GB"/>
          </w:rPr>
          <w:t>21893288</w:t>
        </w:r>
        <w:proofErr w:type="gramEnd"/>
      </w:hyperlink>
      <w:r>
        <w:rPr>
          <w:rFonts w:ascii="Palatino" w:hAnsi="Palatino" w:cs="Palatino"/>
          <w:color w:val="262626"/>
          <w:sz w:val="22"/>
          <w:szCs w:val="22"/>
        </w:rPr>
        <w:t xml:space="preserve">). </w:t>
      </w:r>
    </w:p>
    <w:p w14:paraId="21D9A582" w14:textId="77777777" w:rsidR="00C32BBF" w:rsidRDefault="00C32BBF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35AF2E17" w14:textId="3DF5A10C" w:rsidR="00C32BBF" w:rsidRPr="00C32BBF" w:rsidRDefault="00C32BBF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has a lot of known motifs that interact with host proteins. However there is still a lot of conserved sequence, suggesting that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will make more interactions than have yet been described. </w:t>
      </w:r>
    </w:p>
    <w:p w14:paraId="1F7C7F63" w14:textId="77777777" w:rsidR="006B31D9" w:rsidRDefault="006B31D9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3AB92BAC" w14:textId="6F53C92D" w:rsidR="006B31D9" w:rsidRPr="00241B64" w:rsidRDefault="006B31D9" w:rsidP="006B31D9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>PART 4</w:t>
      </w: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. USING JALVIEW WITH </w:t>
      </w:r>
      <w:proofErr w:type="spellStart"/>
      <w:r>
        <w:rPr>
          <w:rFonts w:ascii="Palatino" w:hAnsi="Palatino" w:cs="Palatino"/>
          <w:b/>
          <w:bCs/>
          <w:color w:val="262626"/>
          <w:sz w:val="22"/>
          <w:szCs w:val="22"/>
        </w:rPr>
        <w:t>CagA</w:t>
      </w:r>
      <w:proofErr w:type="spellEnd"/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 xml:space="preserve"> PR</w:t>
      </w:r>
      <w:r>
        <w:rPr>
          <w:rFonts w:ascii="Palatino" w:hAnsi="Palatino" w:cs="Palatino"/>
          <w:b/>
          <w:bCs/>
          <w:color w:val="262626"/>
          <w:sz w:val="22"/>
          <w:szCs w:val="22"/>
        </w:rPr>
        <w:t>OTEIN ISOLATES FROM PATHOGENIC Helicobacter</w:t>
      </w:r>
    </w:p>
    <w:p w14:paraId="6EFF5683" w14:textId="7EB959F5" w:rsidR="007C754D" w:rsidRPr="00654B03" w:rsidRDefault="00417C41" w:rsidP="006B31D9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proofErr w:type="spellStart"/>
      <w:proofErr w:type="gramStart"/>
      <w:r>
        <w:rPr>
          <w:rFonts w:ascii="Palatino" w:hAnsi="Palatino" w:cs="Palatino"/>
          <w:color w:val="262626"/>
          <w:sz w:val="22"/>
          <w:szCs w:val="22"/>
        </w:rPr>
        <w:t>CagA</w:t>
      </w:r>
      <w:proofErr w:type="spellEnd"/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r>
        <w:rPr>
          <w:rFonts w:ascii="Palatino" w:hAnsi="Palatino" w:cs="Palatino"/>
          <w:color w:val="262626"/>
          <w:sz w:val="22"/>
          <w:szCs w:val="22"/>
        </w:rPr>
        <w:t xml:space="preserve">effector </w:t>
      </w:r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proteins are secreted by pathogenic </w:t>
      </w:r>
      <w:r>
        <w:rPr>
          <w:rFonts w:ascii="Palatino" w:hAnsi="Palatino" w:cs="Palatino"/>
          <w:color w:val="262626"/>
          <w:sz w:val="22"/>
          <w:szCs w:val="22"/>
        </w:rPr>
        <w:t>Helicobacter directly into the cytosol</w:t>
      </w:r>
      <w:proofErr w:type="gramEnd"/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r w:rsidR="007C754D">
        <w:rPr>
          <w:rFonts w:ascii="Palatino" w:hAnsi="Palatino" w:cs="Palatino"/>
          <w:color w:val="262626"/>
          <w:sz w:val="22"/>
          <w:szCs w:val="22"/>
        </w:rPr>
        <w:t xml:space="preserve">These </w:t>
      </w:r>
      <w:r w:rsidR="00AB4C70">
        <w:rPr>
          <w:rFonts w:ascii="Palatino" w:hAnsi="Palatino" w:cs="Palatino"/>
          <w:color w:val="262626"/>
          <w:sz w:val="22"/>
          <w:szCs w:val="22"/>
        </w:rPr>
        <w:t>large proteins modulate the acti</w:t>
      </w:r>
      <w:r w:rsidR="007C754D">
        <w:rPr>
          <w:rFonts w:ascii="Palatino" w:hAnsi="Palatino" w:cs="Palatino"/>
          <w:color w:val="262626"/>
          <w:sz w:val="22"/>
          <w:szCs w:val="22"/>
        </w:rPr>
        <w:t>n cytoskeleton</w:t>
      </w:r>
      <w:r w:rsidR="00AB4C70">
        <w:rPr>
          <w:rFonts w:ascii="Palatino" w:hAnsi="Palatino" w:cs="Palatino"/>
          <w:color w:val="262626"/>
          <w:sz w:val="22"/>
          <w:szCs w:val="22"/>
        </w:rPr>
        <w:t xml:space="preserve"> and the overall status of the cell. </w:t>
      </w:r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Load by cut and paste this </w:t>
      </w:r>
      <w:hyperlink r:id="rId21" w:history="1">
        <w:r w:rsidR="0048365D" w:rsidRPr="0048365D">
          <w:rPr>
            <w:rStyle w:val="Hyperlink"/>
            <w:rFonts w:ascii="Palatino" w:hAnsi="Palatino" w:cs="Palatino"/>
            <w:sz w:val="22"/>
            <w:szCs w:val="22"/>
          </w:rPr>
          <w:t xml:space="preserve">already aligned set of </w:t>
        </w:r>
        <w:proofErr w:type="spellStart"/>
        <w:r w:rsidR="0048365D" w:rsidRPr="0048365D">
          <w:rPr>
            <w:rStyle w:val="Hyperlink"/>
            <w:rFonts w:ascii="Palatino" w:hAnsi="Palatino" w:cs="Palatino"/>
            <w:sz w:val="22"/>
            <w:szCs w:val="22"/>
          </w:rPr>
          <w:t>CagA</w:t>
        </w:r>
        <w:proofErr w:type="spellEnd"/>
        <w:r w:rsidR="0048365D" w:rsidRPr="0048365D">
          <w:rPr>
            <w:rStyle w:val="Hyperlink"/>
            <w:rFonts w:ascii="Palatino" w:hAnsi="Palatino" w:cs="Palatino"/>
            <w:sz w:val="22"/>
            <w:szCs w:val="22"/>
          </w:rPr>
          <w:t xml:space="preserve"> proteins into</w:t>
        </w:r>
      </w:hyperlink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48365D"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r w:rsidR="00654B03">
        <w:rPr>
          <w:rFonts w:ascii="Palatino" w:hAnsi="Palatino" w:cs="Palatino"/>
          <w:color w:val="262626"/>
          <w:sz w:val="22"/>
          <w:szCs w:val="22"/>
        </w:rPr>
        <w:t>T</w:t>
      </w:r>
      <w:r w:rsidR="0048365D">
        <w:rPr>
          <w:rFonts w:ascii="Palatino" w:hAnsi="Palatino" w:cs="Palatino"/>
          <w:color w:val="262626"/>
          <w:sz w:val="22"/>
          <w:szCs w:val="22"/>
        </w:rPr>
        <w:t>he EPIYA motif regular expression from ELM</w:t>
      </w:r>
      <w:r w:rsidR="00654B03">
        <w:rPr>
          <w:rFonts w:ascii="Palatino" w:hAnsi="Palatino" w:cs="Palatino"/>
          <w:color w:val="262626"/>
          <w:sz w:val="22"/>
          <w:szCs w:val="22"/>
        </w:rPr>
        <w:t xml:space="preserve"> is </w:t>
      </w:r>
      <w:proofErr w:type="gramStart"/>
      <w:r w:rsidR="00654B03" w:rsidRPr="00654B03">
        <w:rPr>
          <w:rFonts w:ascii="Palatino" w:hAnsi="Palatino" w:cs="Palatino"/>
          <w:b/>
          <w:color w:val="262626"/>
          <w:sz w:val="22"/>
          <w:szCs w:val="22"/>
          <w:lang w:val="en-GB"/>
        </w:rPr>
        <w:t>EP[</w:t>
      </w:r>
      <w:proofErr w:type="gramEnd"/>
      <w:r w:rsidR="00654B03" w:rsidRPr="00654B03">
        <w:rPr>
          <w:rFonts w:ascii="Palatino" w:hAnsi="Palatino" w:cs="Palatino"/>
          <w:b/>
          <w:color w:val="262626"/>
          <w:sz w:val="22"/>
          <w:szCs w:val="22"/>
          <w:lang w:val="en-GB"/>
        </w:rPr>
        <w:t>IL]Y[TAG]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54B03">
        <w:rPr>
          <w:rFonts w:ascii="Palatino" w:hAnsi="Palatino" w:cs="Palatino"/>
          <w:color w:val="262626"/>
          <w:sz w:val="22"/>
          <w:szCs w:val="22"/>
        </w:rPr>
        <w:t>–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54B03">
        <w:rPr>
          <w:rFonts w:ascii="Palatino" w:hAnsi="Palatino" w:cs="Palatino"/>
          <w:color w:val="262626"/>
          <w:sz w:val="22"/>
          <w:szCs w:val="22"/>
        </w:rPr>
        <w:t xml:space="preserve">use it to 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search the alignment, making a new feature. </w:t>
      </w:r>
    </w:p>
    <w:p w14:paraId="3430B0B6" w14:textId="26EE19AE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</w:t>
      </w:r>
      <w:r>
        <w:rPr>
          <w:rFonts w:ascii="Palatino" w:hAnsi="Palatino" w:cs="Palatino"/>
          <w:color w:val="262626"/>
          <w:sz w:val="22"/>
          <w:szCs w:val="22"/>
        </w:rPr>
        <w:t xml:space="preserve">the 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sequences have </w:t>
      </w:r>
      <w:r>
        <w:rPr>
          <w:rFonts w:ascii="Palatino" w:hAnsi="Palatino" w:cs="Palatino"/>
          <w:color w:val="262626"/>
          <w:sz w:val="22"/>
          <w:szCs w:val="22"/>
        </w:rPr>
        <w:t>one EPIYA motif or do they have more?</w:t>
      </w:r>
    </w:p>
    <w:p w14:paraId="4C77409D" w14:textId="2F5BBC02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Do they all have the same number? </w:t>
      </w:r>
    </w:p>
    <w:p w14:paraId="15F6926A" w14:textId="6D4867D9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What </w:t>
      </w:r>
      <w:proofErr w:type="gramStart"/>
      <w:r>
        <w:rPr>
          <w:rFonts w:ascii="Palatino" w:hAnsi="Palatino" w:cs="Palatino"/>
          <w:color w:val="262626"/>
          <w:sz w:val="22"/>
          <w:szCs w:val="22"/>
        </w:rPr>
        <w:t>is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 xml:space="preserve"> the most EPIYA motifs in one protein?</w:t>
      </w:r>
    </w:p>
    <w:p w14:paraId="3260AB96" w14:textId="263383C9" w:rsidR="0048365D" w:rsidRPr="00A6732F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Do any of the EPIYA motifs match to typical </w:t>
      </w:r>
      <w:r w:rsidRPr="00C03892">
        <w:rPr>
          <w:rFonts w:ascii="Palatino" w:hAnsi="Palatino" w:cs="Palatino"/>
          <w:b/>
          <w:color w:val="262626"/>
          <w:sz w:val="22"/>
          <w:szCs w:val="22"/>
        </w:rPr>
        <w:t>Y</w:t>
      </w:r>
      <w:proofErr w:type="gramStart"/>
      <w:r w:rsidRPr="00C03892">
        <w:rPr>
          <w:rFonts w:ascii="Palatino" w:hAnsi="Palatino" w:cs="Palatino"/>
          <w:b/>
          <w:color w:val="262626"/>
          <w:sz w:val="22"/>
          <w:szCs w:val="22"/>
        </w:rPr>
        <w:t>..</w:t>
      </w:r>
      <w:proofErr w:type="gramEnd"/>
      <w:r w:rsidRPr="00C03892">
        <w:rPr>
          <w:rFonts w:ascii="Palatino" w:hAnsi="Palatino" w:cs="Palatino"/>
          <w:b/>
          <w:color w:val="262626"/>
          <w:sz w:val="22"/>
          <w:szCs w:val="22"/>
        </w:rPr>
        <w:t>[IVLM]</w:t>
      </w:r>
      <w:r>
        <w:rPr>
          <w:rFonts w:ascii="Palatino" w:hAnsi="Palatino" w:cs="Palatino"/>
          <w:color w:val="262626"/>
          <w:sz w:val="22"/>
          <w:szCs w:val="22"/>
        </w:rPr>
        <w:t xml:space="preserve"> SH2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 motifs? </w:t>
      </w:r>
    </w:p>
    <w:p w14:paraId="41A36399" w14:textId="18F473F3" w:rsidR="0048365D" w:rsidRPr="00417C41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Do you think the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CagA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proteins are phosphorylated by Tyrosine Kinases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? </w:t>
      </w:r>
    </w:p>
    <w:p w14:paraId="520A403B" w14:textId="77777777" w:rsidR="002504C3" w:rsidRDefault="002504C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2DBFA729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PUBLICATIONS</w:t>
      </w:r>
    </w:p>
    <w:p w14:paraId="2C7C8AF1" w14:textId="77777777" w:rsidR="00241B64" w:rsidRPr="00241B64" w:rsidRDefault="00241B64" w:rsidP="00241B6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proofErr w:type="spellStart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 xml:space="preserve"> Version 2–a multiple sequence alignment editor and analysis workbench.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Waterhouse AM, Procter JB, Martin DM, Clamp M, Barton GJ. Bioinformatics. 2009 May 1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;25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(9):1189-91. </w:t>
      </w:r>
      <w:hyperlink r:id="rId22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 19151095</w:t>
        </w:r>
      </w:hyperlink>
    </w:p>
    <w:p w14:paraId="40EAF81F" w14:textId="77777777" w:rsidR="00241B64" w:rsidRPr="00241B64" w:rsidRDefault="00241B64" w:rsidP="00241B6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 xml:space="preserve">Fast, scalable generation of high-quality protein multiple sequence alignments using </w:t>
      </w:r>
      <w:proofErr w:type="spellStart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>Clustal</w:t>
      </w:r>
      <w:proofErr w:type="spellEnd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 xml:space="preserve"> Omega.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Sievers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F,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Wilm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Dineen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D, Gibson TJ,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Karplus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K, Li W, Lopez R,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McWilliam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H,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Remmert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M,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Söding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J, Thompson JD, Higgins DG.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Mol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Syst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Biol. 2011 Oct 11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;7:539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hyperlink r:id="rId23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 21988835</w:t>
        </w:r>
      </w:hyperlink>
    </w:p>
    <w:p w14:paraId="113D9C6D" w14:textId="77777777" w:rsidR="00F548C0" w:rsidRPr="00241B64" w:rsidRDefault="00F548C0">
      <w:pPr>
        <w:rPr>
          <w:sz w:val="22"/>
          <w:szCs w:val="22"/>
          <w:vertAlign w:val="subscript"/>
        </w:rPr>
      </w:pPr>
    </w:p>
    <w:sectPr w:rsidR="00F548C0" w:rsidRPr="00241B64" w:rsidSect="00E61D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0462F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9AC6C07"/>
    <w:multiLevelType w:val="hybridMultilevel"/>
    <w:tmpl w:val="83EC8A9E"/>
    <w:lvl w:ilvl="0" w:tplc="4DF4E7C8">
      <w:numFmt w:val="bullet"/>
      <w:lvlText w:val="-"/>
      <w:lvlJc w:val="left"/>
      <w:pPr>
        <w:ind w:left="1080" w:hanging="360"/>
      </w:pPr>
      <w:rPr>
        <w:rFonts w:ascii="Palatino" w:eastAsiaTheme="minorEastAsia" w:hAnsi="Palatino" w:cs="Palati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ED665B"/>
    <w:multiLevelType w:val="hybridMultilevel"/>
    <w:tmpl w:val="0EE8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64"/>
    <w:rsid w:val="00040445"/>
    <w:rsid w:val="00052DED"/>
    <w:rsid w:val="000608EE"/>
    <w:rsid w:val="00062433"/>
    <w:rsid w:val="00121757"/>
    <w:rsid w:val="00241B64"/>
    <w:rsid w:val="002504C3"/>
    <w:rsid w:val="00312895"/>
    <w:rsid w:val="003D37C6"/>
    <w:rsid w:val="00417C41"/>
    <w:rsid w:val="0048365D"/>
    <w:rsid w:val="004B179B"/>
    <w:rsid w:val="00527299"/>
    <w:rsid w:val="0053265F"/>
    <w:rsid w:val="005F40E4"/>
    <w:rsid w:val="00613F83"/>
    <w:rsid w:val="00654B03"/>
    <w:rsid w:val="006B31D9"/>
    <w:rsid w:val="00741714"/>
    <w:rsid w:val="007C754D"/>
    <w:rsid w:val="007E6EA5"/>
    <w:rsid w:val="00881937"/>
    <w:rsid w:val="00893DEE"/>
    <w:rsid w:val="009C0383"/>
    <w:rsid w:val="00A6732F"/>
    <w:rsid w:val="00A963F5"/>
    <w:rsid w:val="00AB4C70"/>
    <w:rsid w:val="00C03892"/>
    <w:rsid w:val="00C245D7"/>
    <w:rsid w:val="00C32BBF"/>
    <w:rsid w:val="00C3393E"/>
    <w:rsid w:val="00CF422E"/>
    <w:rsid w:val="00D520ED"/>
    <w:rsid w:val="00DA5BAF"/>
    <w:rsid w:val="00DB25AB"/>
    <w:rsid w:val="00E22EF9"/>
    <w:rsid w:val="00E61DE9"/>
    <w:rsid w:val="00E97969"/>
    <w:rsid w:val="00F548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BABC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3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0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3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0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lm.eu.org/elms/elmPages/LIG_AP2alpha_2.html" TargetMode="External"/><Relationship Id="rId20" Type="http://schemas.openxmlformats.org/officeDocument/2006/relationships/hyperlink" Target="http://www.ncbi.nlm.nih.gov/pubmed/21893288" TargetMode="External"/><Relationship Id="rId21" Type="http://schemas.openxmlformats.org/officeDocument/2006/relationships/hyperlink" Target="https://raw.githubusercontent.com/malvikasharan/2018-11-EMBORome/master/training_material/TobyGibson/CagA_aligned.mfa" TargetMode="External"/><Relationship Id="rId22" Type="http://schemas.openxmlformats.org/officeDocument/2006/relationships/hyperlink" Target="http://www.ncbi.nlm.nih.gov/pubmed/19151095" TargetMode="External"/><Relationship Id="rId23" Type="http://schemas.openxmlformats.org/officeDocument/2006/relationships/hyperlink" Target="http://www.ncbi.nlm.nih.gov/pubmed/21988835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elm.eu.org/elms/elmPages/LIG_EH_1.html" TargetMode="External"/><Relationship Id="rId11" Type="http://schemas.openxmlformats.org/officeDocument/2006/relationships/hyperlink" Target="http://elm.eu.org/elms/elmPages/LIG_Clathr_ClatBox_1.html" TargetMode="External"/><Relationship Id="rId12" Type="http://schemas.openxmlformats.org/officeDocument/2006/relationships/hyperlink" Target="https://github.com/malvikasharan/2018-11-EMBORome/blob/master/training_material/TobyGibson/p53.fasta" TargetMode="External"/><Relationship Id="rId13" Type="http://schemas.openxmlformats.org/officeDocument/2006/relationships/hyperlink" Target="http://elm.eu.org/elms/elmPages/DOC_CYCLIN_1.html" TargetMode="External"/><Relationship Id="rId14" Type="http://schemas.openxmlformats.org/officeDocument/2006/relationships/hyperlink" Target="http://elm.eu.org/elms/MOD_CDK_SPxxK_3" TargetMode="External"/><Relationship Id="rId15" Type="http://schemas.openxmlformats.org/officeDocument/2006/relationships/hyperlink" Target="http://elm.eu.org/elmPages/MOD_SUMO.html" TargetMode="External"/><Relationship Id="rId16" Type="http://schemas.openxmlformats.org/officeDocument/2006/relationships/hyperlink" Target="http://elm.eu.org/elms/MOD_SUMO_rev_2.html" TargetMode="External"/><Relationship Id="rId17" Type="http://schemas.openxmlformats.org/officeDocument/2006/relationships/hyperlink" Target="http://elm.eu.org/elms/DEG_MDM2_SWIB_1" TargetMode="External"/><Relationship Id="rId18" Type="http://schemas.openxmlformats.org/officeDocument/2006/relationships/hyperlink" Target="https://raw.githubusercontent.com/malvikasharan/2018-11-EMBORome/master/training_material/TobyGibson/tir.fasta" TargetMode="External"/><Relationship Id="rId19" Type="http://schemas.openxmlformats.org/officeDocument/2006/relationships/hyperlink" Target="http://www.ncbi.nlm.nih.gov/pubmed/1159805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channel/UCIjpnvZB770yz7ftbrJ0tfw" TargetMode="External"/><Relationship Id="rId7" Type="http://schemas.openxmlformats.org/officeDocument/2006/relationships/hyperlink" Target="https://raw.githubusercontent.com/malvikasharan/2018-11-EMBORome/master/training_material/TobyGibson/epsins.fasta" TargetMode="External"/><Relationship Id="rId8" Type="http://schemas.openxmlformats.org/officeDocument/2006/relationships/hyperlink" Target="http://www.jalview.org/examples/edi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1438</Words>
  <Characters>8201</Characters>
  <Application>Microsoft Macintosh Word</Application>
  <DocSecurity>0</DocSecurity>
  <Lines>68</Lines>
  <Paragraphs>19</Paragraphs>
  <ScaleCrop>false</ScaleCrop>
  <Company>EMBL</Company>
  <LinksUpToDate>false</LinksUpToDate>
  <CharactersWithSpaces>9620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Gibson</dc:creator>
  <cp:keywords/>
  <dc:description/>
  <cp:lastModifiedBy>Holger Dinkel</cp:lastModifiedBy>
  <cp:revision>3</cp:revision>
  <cp:lastPrinted>2018-11-05T15:46:00Z</cp:lastPrinted>
  <dcterms:created xsi:type="dcterms:W3CDTF">2018-11-05T15:46:00Z</dcterms:created>
  <dcterms:modified xsi:type="dcterms:W3CDTF">2018-11-05T16:36:00Z</dcterms:modified>
</cp:coreProperties>
</file>