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line="276"/>
        <w:jc w:val="center"/>
      </w:pPr>
      <w:r>
        <w:rPr>
          <w:rFonts w:ascii="Times New Roman" w:cs="Times New Roman" w:eastAsia="Times New Roman" w:hAnsi="Times New Roman"/>
          <w:b/>
          <w:bCs/>
          <w:color w:val="1F4E79"/>
          <w:sz w:val="22"/>
          <w:szCs w:val="22"/>
        </w:rPr>
        <w:t xml:space="preserve">$DENOMINATION</w:t>
      </w:r>
      <w:r>
        <w:rPr>
          <w:rFonts w:ascii="Times New Roman" w:cs="Times New Roman" w:eastAsia="Times New Roman" w:hAnsi="Times New Roman"/>
          <w:b/>
          <w:bCs w:val="false"/>
          <w:color w:val="1F4E79"/>
          <w:sz w:val="22"/>
          <w:szCs w:val="22"/>
        </w:rPr>
        <w:t xml:space="preserve"> —</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val="false"/>
          <w:bCs w:val="false"/>
          <w:color w:val="000000"/>
          <w:sz w:val="22"/>
          <w:szCs w:val="22"/>
        </w:rPr>
        <w:t xml:space="preserve">SARL AU</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SARL</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40"/>
        <w:jc w:val="both"/>
      </w:pP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center"/>
      </w:pPr>
      <w:r>
        <w:rPr>
          <w:rFonts w:ascii="Times New Roman" w:cs="Times New Roman" w:eastAsia="Times New Roman" w:hAnsi="Times New Roman"/>
          <w:b w:val="0"/>
          <w:bCs w:val="false"/>
          <w:color w:val="000000"/>
          <w:sz w:val="22"/>
          <w:szCs w:val="22"/>
        </w:rPr>
        <w:t xml:space="preserve">SOCIÉTÉ À RESPONSABILITÉ LIMITÉE À ASSOCIÉ UNIQUE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center"/>
      </w:pPr>
      <w:r>
        <w:rPr>
          <w:rFonts w:ascii="Times New Roman" w:cs="Times New Roman" w:eastAsia="Times New Roman" w:hAnsi="Times New Roman"/>
          <w:b w:val="0"/>
          <w:bCs w:val="false"/>
          <w:color w:val="000000"/>
          <w:sz w:val="22"/>
          <w:szCs w:val="22"/>
        </w:rPr>
        <w:t xml:space="preserve">SOCIÉTÉ À RESPONSABILITÉ LIMITÉE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90" w:line="276"/>
        <w:jc w:val="center"/>
      </w:pPr>
      <w:r>
        <w:rPr>
          <w:rFonts w:ascii="Times New Roman" w:cs="Times New Roman" w:eastAsia="Times New Roman" w:hAnsi="Times New Roman"/>
          <w:b w:val="0"/>
          <w:bCs w:val="false"/>
          <w:color w:val="000000"/>
          <w:sz w:val="22"/>
          <w:szCs w:val="22"/>
        </w:rPr>
        <w:t xml:space="preserve">AU CAPITAL DE </w:t>
      </w:r>
      <w:r>
        <w:rPr>
          <w:rFonts w:ascii="Times New Roman" w:cs="Times New Roman" w:eastAsia="Times New Roman" w:hAnsi="Times New Roman"/>
          <w:b w:val="0"/>
          <w:bCs/>
          <w:color w:val="000000"/>
          <w:sz w:val="22"/>
          <w:szCs w:val="22"/>
        </w:rPr>
        <w:t xml:space="preserve">$CAPITAL_CHIFFRES</w:t>
      </w:r>
      <w:r>
        <w:rPr>
          <w:rFonts w:ascii="Times New Roman" w:cs="Times New Roman" w:eastAsia="Times New Roman" w:hAnsi="Times New Roman"/>
          <w:b w:val="0"/>
          <w:bCs w:val="false"/>
          <w:color w:val="000000"/>
          <w:sz w:val="22"/>
          <w:szCs w:val="22"/>
        </w:rPr>
        <w:t xml:space="preserve"> DIRHAMS</w:t>
      </w:r>
    </w:p>
    <w:p>
      <w:pPr>
        <w:spacing w:after="90" w:line="276"/>
        <w:jc w:val="center"/>
      </w:pPr>
      <w:r>
        <w:rPr>
          <w:rFonts w:ascii="Times New Roman" w:cs="Times New Roman" w:eastAsia="Times New Roman" w:hAnsi="Times New Roman"/>
          <w:b w:val="0"/>
          <w:bCs w:val="false"/>
          <w:color w:val="000000"/>
          <w:sz w:val="22"/>
          <w:szCs w:val="22"/>
        </w:rPr>
        <w:t xml:space="preserve">SIÈGE SOCIAL : </w:t>
      </w:r>
      <w:r>
        <w:rPr>
          <w:rFonts w:ascii="Times New Roman" w:cs="Times New Roman" w:eastAsia="Times New Roman" w:hAnsi="Times New Roman"/>
          <w:b w:val="0"/>
          <w:bCs/>
          <w:color w:val="000000"/>
          <w:sz w:val="22"/>
          <w:szCs w:val="22"/>
        </w:rPr>
        <w:t xml:space="preserve">$SIEGE_SOCIAL</w:t>
      </w:r>
    </w:p>
    <w:p>
      <w:pPr>
        <w:spacing w:after="90" w:line="276"/>
        <w:jc w:val="center"/>
      </w:pPr>
      <w:r>
        <w:rPr>
          <w:rFonts w:ascii="Times New Roman" w:cs="Times New Roman" w:eastAsia="Times New Roman" w:hAnsi="Times New Roman"/>
          <w:b w:val="0"/>
          <w:bCs w:val="false"/>
          <w:color w:val="000000"/>
          <w:sz w:val="22"/>
          <w:szCs w:val="22"/>
        </w:rPr>
        <w:t xml:space="preserve">RC N° </w:t>
      </w:r>
      <w:r>
        <w:rPr>
          <w:rFonts w:ascii="Times New Roman" w:cs="Times New Roman" w:eastAsia="Times New Roman" w:hAnsi="Times New Roman"/>
          <w:b w:val="0"/>
          <w:bCs/>
          <w:color w:val="000000"/>
          <w:sz w:val="22"/>
          <w:szCs w:val="22"/>
        </w:rPr>
        <w:t xml:space="preserve">$RC_NUMERO</w:t>
      </w:r>
      <w:r>
        <w:rPr>
          <w:rFonts w:ascii="Times New Roman" w:cs="Times New Roman" w:eastAsia="Times New Roman" w:hAnsi="Times New Roman"/>
          <w:b w:val="0"/>
          <w:bCs w:val="false"/>
          <w:color w:val="000000"/>
          <w:sz w:val="22"/>
          <w:szCs w:val="22"/>
        </w:rPr>
        <w:t xml:space="preserve"> — </w:t>
      </w:r>
      <w:r>
        <w:rPr>
          <w:rFonts w:ascii="Times New Roman" w:cs="Times New Roman" w:eastAsia="Times New Roman" w:hAnsi="Times New Roman"/>
          <w:b w:val="0"/>
          <w:bCs/>
          <w:color w:val="000000"/>
          <w:sz w:val="22"/>
          <w:szCs w:val="22"/>
        </w:rPr>
        <w:t xml:space="preserve">$VILLE_GREFFE</w:t>
      </w:r>
    </w:p>
    <w:p>
      <w:pPr>
        <w:spacing w:after="40"/>
        <w:jc w:val="both"/>
      </w:pPr>
    </w:p>
    <w:p>
      <w:pPr>
        <w:spacing w:after="90" w:line="276"/>
        <w:jc w:val="center"/>
      </w:pPr>
      <w:r>
        <w:rPr>
          <w:rFonts w:ascii="Times New Roman" w:cs="Times New Roman" w:eastAsia="Times New Roman" w:hAnsi="Times New Roman"/>
          <w:b w:val="0"/>
          <w:bCs/>
          <w:color w:val="000000"/>
          <w:sz w:val="22"/>
          <w:szCs w:val="22"/>
        </w:rPr>
        <w:t xml:space="preserve">SOCIÉTÉ EN LIQUIDATION</w:t>
      </w:r>
    </w:p>
    <w:p>
      <w:pPr>
        <w:spacing w:after="40"/>
        <w:jc w:val="both"/>
      </w:pPr>
    </w:p>
    <w:p>
      <w:pPr>
        <w:spacing w:after="90" w:line="276"/>
        <w:jc w:val="center"/>
      </w:pPr>
      <w:r>
        <w:rPr>
          <w:rFonts w:ascii="Times New Roman" w:cs="Times New Roman" w:eastAsia="Times New Roman" w:hAnsi="Times New Roman"/>
          <w:b/>
          <w:bCs/>
          <w:color w:val="000000"/>
          <w:sz w:val="22"/>
          <w:szCs w:val="22"/>
        </w:rPr>
        <w:t xml:space="preserve">RAPPORT DE LIQUIDATION</w:t>
      </w:r>
    </w:p>
    <w:p>
      <w:pPr>
        <w:spacing w:after="40"/>
        <w:jc w:val="both"/>
      </w:pPr>
    </w:p>
    <w:p>
      <w:pPr>
        <w:pBdr>
          <w:bottom w:val="single" w:color="C7D0D9" w:sz="6" w:space="1"/>
        </w:pBdr>
        <w:spacing w:after="140"/>
        <w:jc w:val="both"/>
      </w:pPr>
    </w:p>
    <w:p>
      <w:pPr>
        <w:spacing w:after="40"/>
        <w:jc w:val="both"/>
      </w:pPr>
    </w:p>
    <w:p>
      <w:pPr>
        <w:pStyle w:val="JurikaTitreArticle"/>
        <w:pBdr>
          <w:bottom w:val="single" w:color="1F3864" w:sz="8" w:space="4"/>
        </w:pBdr>
        <w:spacing w:after="120" w:before="320"/>
      </w:pPr>
      <w:r>
        <w:rPr>
          <w:rFonts w:ascii="Times New Roman" w:cs="Times New Roman" w:eastAsia="Times New Roman" w:hAnsi="Times New Roman"/>
          <w:b/>
          <w:bCs/>
          <w:color w:val="1F4E79"/>
          <w:sz w:val="26"/>
          <w:szCs w:val="26"/>
        </w:rPr>
        <w:t xml:space="preserve">PRÉAMBULE</w:t>
      </w:r>
    </w:p>
    <w:p>
      <w:pPr>
        <w:spacing w:after="40"/>
        <w:jc w:val="both"/>
      </w:pP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$LIQUIDATEUR_GENRE</w:t>
      </w:r>
      <w:r>
        <w:rPr>
          <w:rFonts w:ascii="Times New Roman" w:cs="Times New Roman" w:eastAsia="Times New Roman" w:hAnsi="Times New Roman"/>
          <w:b/>
          <w:bCs/>
          <w:color w:val="000000"/>
          <w:sz w:val="17"/>
          <w:szCs w:val="17"/>
        </w:rPr>
        <w:t xml:space="preserve"> = « féminin »</w:t>
      </w:r>
    </w:p>
    <w:p>
      <w:pPr>
        <w:spacing w:after="90" w:line="276"/>
        <w:jc w:val="both"/>
      </w:pPr>
      <w:r>
        <w:rPr>
          <w:rFonts w:ascii="Times New Roman" w:cs="Times New Roman" w:eastAsia="Times New Roman" w:hAnsi="Times New Roman"/>
          <w:b w:val="false"/>
          <w:bCs w:val="false"/>
          <w:color w:val="000000"/>
          <w:sz w:val="22"/>
          <w:szCs w:val="22"/>
        </w:rPr>
        <w:t xml:space="preserve">La soussignée, </w:t>
      </w:r>
      <w:r>
        <w:rPr>
          <w:rFonts w:ascii="Times New Roman" w:cs="Times New Roman" w:eastAsia="Times New Roman" w:hAnsi="Times New Roman"/>
          <w:b/>
          <w:bCs/>
          <w:color w:val="000000"/>
          <w:sz w:val="22"/>
          <w:szCs w:val="22"/>
        </w:rPr>
        <w:t xml:space="preserve">$LIQUIDATEUR_CIVILITE</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$LIQUIDATEUR_PRENOM</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$LIQUIDATEUR_NOM</w:t>
      </w:r>
      <w:r>
        <w:rPr>
          <w:rFonts w:ascii="Times New Roman" w:cs="Times New Roman" w:eastAsia="Times New Roman" w:hAnsi="Times New Roman"/>
          <w:b w:val="false"/>
          <w:bCs w:val="false"/>
          <w:color w:val="000000"/>
          <w:sz w:val="22"/>
          <w:szCs w:val="22"/>
        </w:rPr>
        <w:t xml:space="preserve">, demeurant à </w:t>
      </w:r>
      <w:r>
        <w:rPr>
          <w:rFonts w:ascii="Times New Roman" w:cs="Times New Roman" w:eastAsia="Times New Roman" w:hAnsi="Times New Roman"/>
          <w:b/>
          <w:bCs/>
          <w:color w:val="000000"/>
          <w:sz w:val="22"/>
          <w:szCs w:val="22"/>
        </w:rPr>
        <w:t xml:space="preserve">$LIQUIDATEUR_ADRESSE</w:t>
      </w:r>
      <w:r>
        <w:rPr>
          <w:rFonts w:ascii="Times New Roman" w:cs="Times New Roman" w:eastAsia="Times New Roman" w:hAnsi="Times New Roman"/>
          <w:b w:val="false"/>
          <w:bCs w:val="false"/>
          <w:color w:val="000000"/>
          <w:sz w:val="22"/>
          <w:szCs w:val="22"/>
        </w:rPr>
        <w:t xml:space="preserve">, titulaire de la </w:t>
      </w:r>
      <w:r>
        <w:rPr>
          <w:rFonts w:ascii="Times New Roman" w:cs="Times New Roman" w:eastAsia="Times New Roman" w:hAnsi="Times New Roman"/>
          <w:b/>
          <w:bCs/>
          <w:color w:val="000000"/>
          <w:sz w:val="22"/>
          <w:szCs w:val="22"/>
        </w:rPr>
        <w:t xml:space="preserve">$LIQUIDATEUR_PIECE_TYPE</w:t>
      </w:r>
      <w:r>
        <w:rPr>
          <w:rFonts w:ascii="Times New Roman" w:cs="Times New Roman" w:eastAsia="Times New Roman" w:hAnsi="Times New Roman"/>
          <w:b w:val="false"/>
          <w:bCs w:val="false"/>
          <w:color w:val="000000"/>
          <w:sz w:val="22"/>
          <w:szCs w:val="22"/>
        </w:rPr>
        <w:t xml:space="preserve"> n° </w:t>
      </w:r>
      <w:r>
        <w:rPr>
          <w:rFonts w:ascii="Times New Roman" w:cs="Times New Roman" w:eastAsia="Times New Roman" w:hAnsi="Times New Roman"/>
          <w:b/>
          <w:bCs/>
          <w:color w:val="000000"/>
          <w:sz w:val="22"/>
          <w:szCs w:val="22"/>
        </w:rPr>
        <w:t xml:space="preserve">$LIQUIDATEUR_PIECE_NUMERO</w:t>
      </w:r>
      <w:r>
        <w:rPr>
          <w:rFonts w:ascii="Times New Roman" w:cs="Times New Roman" w:eastAsia="Times New Roman" w:hAnsi="Times New Roman"/>
          <w:b w:val="false"/>
          <w:bCs w:val="false"/>
          <w:color w:val="000000"/>
          <w:sz w:val="22"/>
          <w:szCs w:val="22"/>
        </w:rPr>
        <w:t xml:space="preserve">, agissant en qualité de liquidatrice de la société </w:t>
      </w:r>
      <w:r>
        <w:rPr>
          <w:rFonts w:ascii="Times New Roman" w:cs="Times New Roman" w:eastAsia="Times New Roman" w:hAnsi="Times New Roman"/>
          <w:b/>
          <w:bCs/>
          <w:color w:val="000000"/>
          <w:sz w:val="22"/>
          <w:szCs w:val="22"/>
        </w:rPr>
        <w:t xml:space="preserve">$DENOMINATION</w:t>
      </w:r>
      <w:r>
        <w:rPr>
          <w:rFonts w:ascii="Times New Roman" w:cs="Times New Roman" w:eastAsia="Times New Roman" w:hAnsi="Times New Roman"/>
          <w:b w:val="false"/>
          <w:bCs w:val="false"/>
          <w:color w:val="000000"/>
          <w:sz w:val="22"/>
          <w:szCs w:val="22"/>
        </w:rPr>
        <w:t xml:space="preserve">, établit et présente le présent rapport de liquidation.</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Le soussigné, </w:t>
      </w:r>
      <w:r>
        <w:rPr>
          <w:rFonts w:ascii="Times New Roman" w:cs="Times New Roman" w:eastAsia="Times New Roman" w:hAnsi="Times New Roman"/>
          <w:b/>
          <w:bCs/>
          <w:color w:val="000000"/>
          <w:sz w:val="22"/>
          <w:szCs w:val="22"/>
        </w:rPr>
        <w:t xml:space="preserve">$LIQUIDATEUR_CIVILITE</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$LIQUIDATEUR_PRENOM</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$LIQUIDATEUR_NOM</w:t>
      </w:r>
      <w:r>
        <w:rPr>
          <w:rFonts w:ascii="Times New Roman" w:cs="Times New Roman" w:eastAsia="Times New Roman" w:hAnsi="Times New Roman"/>
          <w:b w:val="false"/>
          <w:bCs w:val="false"/>
          <w:color w:val="000000"/>
          <w:sz w:val="22"/>
          <w:szCs w:val="22"/>
        </w:rPr>
        <w:t xml:space="preserve">, demeurant à </w:t>
      </w:r>
      <w:r>
        <w:rPr>
          <w:rFonts w:ascii="Times New Roman" w:cs="Times New Roman" w:eastAsia="Times New Roman" w:hAnsi="Times New Roman"/>
          <w:b/>
          <w:bCs/>
          <w:color w:val="000000"/>
          <w:sz w:val="22"/>
          <w:szCs w:val="22"/>
        </w:rPr>
        <w:t xml:space="preserve">$LIQUIDATEUR_ADRESSE</w:t>
      </w:r>
      <w:r>
        <w:rPr>
          <w:rFonts w:ascii="Times New Roman" w:cs="Times New Roman" w:eastAsia="Times New Roman" w:hAnsi="Times New Roman"/>
          <w:b w:val="false"/>
          <w:bCs w:val="false"/>
          <w:color w:val="000000"/>
          <w:sz w:val="22"/>
          <w:szCs w:val="22"/>
        </w:rPr>
        <w:t xml:space="preserve">, titulaire de la </w:t>
      </w:r>
      <w:r>
        <w:rPr>
          <w:rFonts w:ascii="Times New Roman" w:cs="Times New Roman" w:eastAsia="Times New Roman" w:hAnsi="Times New Roman"/>
          <w:b/>
          <w:bCs/>
          <w:color w:val="000000"/>
          <w:sz w:val="22"/>
          <w:szCs w:val="22"/>
        </w:rPr>
        <w:t xml:space="preserve">$LIQUIDATEUR_PIECE_TYPE</w:t>
      </w:r>
      <w:r>
        <w:rPr>
          <w:rFonts w:ascii="Times New Roman" w:cs="Times New Roman" w:eastAsia="Times New Roman" w:hAnsi="Times New Roman"/>
          <w:b w:val="false"/>
          <w:bCs w:val="false"/>
          <w:color w:val="000000"/>
          <w:sz w:val="22"/>
          <w:szCs w:val="22"/>
        </w:rPr>
        <w:t xml:space="preserve"> n° </w:t>
      </w:r>
      <w:r>
        <w:rPr>
          <w:rFonts w:ascii="Times New Roman" w:cs="Times New Roman" w:eastAsia="Times New Roman" w:hAnsi="Times New Roman"/>
          <w:b/>
          <w:bCs/>
          <w:color w:val="000000"/>
          <w:sz w:val="22"/>
          <w:szCs w:val="22"/>
        </w:rPr>
        <w:t xml:space="preserve">$LIQUIDATEUR_PIECE_NUMERO</w:t>
      </w:r>
      <w:r>
        <w:rPr>
          <w:rFonts w:ascii="Times New Roman" w:cs="Times New Roman" w:eastAsia="Times New Roman" w:hAnsi="Times New Roman"/>
          <w:b w:val="false"/>
          <w:bCs w:val="false"/>
          <w:color w:val="000000"/>
          <w:sz w:val="22"/>
          <w:szCs w:val="22"/>
        </w:rPr>
        <w:t xml:space="preserve">, agissant en qualité de liquidateur de la société </w:t>
      </w:r>
      <w:r>
        <w:rPr>
          <w:rFonts w:ascii="Times New Roman" w:cs="Times New Roman" w:eastAsia="Times New Roman" w:hAnsi="Times New Roman"/>
          <w:b/>
          <w:bCs/>
          <w:color w:val="000000"/>
          <w:sz w:val="22"/>
          <w:szCs w:val="22"/>
        </w:rPr>
        <w:t xml:space="preserve">$DENOMINATION</w:t>
      </w:r>
      <w:r>
        <w:rPr>
          <w:rFonts w:ascii="Times New Roman" w:cs="Times New Roman" w:eastAsia="Times New Roman" w:hAnsi="Times New Roman"/>
          <w:b w:val="false"/>
          <w:bCs w:val="false"/>
          <w:color w:val="000000"/>
          <w:sz w:val="22"/>
          <w:szCs w:val="22"/>
        </w:rPr>
        <w:t xml:space="preserve">, établit et présente le présent rapport de liquidation.</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Ce rapport est soumis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val="false"/>
          <w:bCs w:val="false"/>
          <w:color w:val="000000"/>
          <w:sz w:val="22"/>
          <w:szCs w:val="22"/>
        </w:rPr>
        <w:t xml:space="preserve">à l'associé unique,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à la collectivité des associés,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90" w:line="276"/>
        <w:jc w:val="both"/>
      </w:pPr>
      <w:r>
        <w:rPr>
          <w:rFonts w:ascii="Times New Roman" w:cs="Times New Roman" w:eastAsia="Times New Roman" w:hAnsi="Times New Roman"/>
          <w:b w:val="false"/>
          <w:bCs w:val="false"/>
          <w:color w:val="000000"/>
          <w:sz w:val="22"/>
          <w:szCs w:val="22"/>
        </w:rPr>
        <w:t xml:space="preserve">appelé(e) à statuer sur les comptes de la liquidation, à donner quitus au liquidateur et à constater la clôture des opérations de liquidation.</w:t>
      </w:r>
    </w:p>
    <w:p>
      <w:pPr>
        <w:spacing w:after="40"/>
        <w:jc w:val="both"/>
      </w:pPr>
    </w:p>
    <w:p>
      <w:pPr>
        <w:pBdr>
          <w:bottom w:val="single" w:color="C7D0D9" w:sz="6" w:space="1"/>
        </w:pBdr>
        <w:spacing w:after="140"/>
        <w:jc w:val="both"/>
      </w:pPr>
    </w:p>
    <w:p>
      <w:pPr>
        <w:spacing w:after="40"/>
        <w:jc w:val="both"/>
      </w:pPr>
    </w:p>
    <w:p>
      <w:pPr>
        <w:pStyle w:val="JurikaTitreArticle"/>
        <w:pBdr>
          <w:bottom w:val="single" w:color="1F3864" w:sz="8" w:space="4"/>
        </w:pBdr>
        <w:spacing w:after="120" w:before="320"/>
      </w:pPr>
      <w:r>
        <w:rPr>
          <w:rFonts w:ascii="Times New Roman" w:cs="Times New Roman" w:eastAsia="Times New Roman" w:hAnsi="Times New Roman"/>
          <w:b/>
          <w:bCs/>
          <w:color w:val="1F4E79"/>
          <w:sz w:val="26"/>
          <w:szCs w:val="26"/>
        </w:rPr>
        <w:t xml:space="preserve">I — RAPPEL DE LA DISSOLUTION</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La société </w:t>
      </w:r>
      <w:r>
        <w:rPr>
          <w:rFonts w:ascii="Times New Roman" w:cs="Times New Roman" w:eastAsia="Times New Roman" w:hAnsi="Times New Roman"/>
          <w:b/>
          <w:bCs/>
          <w:color w:val="000000"/>
          <w:sz w:val="22"/>
          <w:szCs w:val="22"/>
        </w:rPr>
        <w:t xml:space="preserve">$DENOMINATION</w:t>
      </w:r>
      <w:r>
        <w:rPr>
          <w:rFonts w:ascii="Times New Roman" w:cs="Times New Roman" w:eastAsia="Times New Roman" w:hAnsi="Times New Roman"/>
          <w:b w:val="false"/>
          <w:bCs w:val="false"/>
          <w:color w:val="000000"/>
          <w:sz w:val="22"/>
          <w:szCs w:val="22"/>
        </w:rPr>
        <w:t xml:space="preserve"> a été dissoute par anticipation</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val="false"/>
          <w:bCs w:val="false"/>
          <w:color w:val="000000"/>
          <w:sz w:val="22"/>
          <w:szCs w:val="22"/>
        </w:rPr>
        <w:t xml:space="preserve">en vertu d'une décision de l'associé unique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en vertu d'une décision collective des associés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90" w:line="276"/>
        <w:jc w:val="both"/>
      </w:pPr>
      <w:r>
        <w:rPr>
          <w:rFonts w:ascii="Times New Roman" w:cs="Times New Roman" w:eastAsia="Times New Roman" w:hAnsi="Times New Roman"/>
          <w:b w:val="false"/>
          <w:bCs w:val="false"/>
          <w:color w:val="000000"/>
          <w:sz w:val="22"/>
          <w:szCs w:val="22"/>
        </w:rPr>
        <w:t xml:space="preserve">en date du </w:t>
      </w:r>
      <w:r>
        <w:rPr>
          <w:rFonts w:ascii="Times New Roman" w:cs="Times New Roman" w:eastAsia="Times New Roman" w:hAnsi="Times New Roman"/>
          <w:b/>
          <w:bCs/>
          <w:color w:val="000000"/>
          <w:sz w:val="22"/>
          <w:szCs w:val="22"/>
        </w:rPr>
        <w:t xml:space="preserve">$DATE_DISSOLUTION</w:t>
      </w:r>
      <w:r>
        <w:rPr>
          <w:rFonts w:ascii="Times New Roman" w:cs="Times New Roman" w:eastAsia="Times New Roman" w:hAnsi="Times New Roman"/>
          <w:b w:val="false"/>
          <w:bCs w:val="false"/>
          <w:color w:val="000000"/>
          <w:sz w:val="22"/>
          <w:szCs w:val="22"/>
        </w:rPr>
        <w:t xml:space="preserve">, qui a désigné </w:t>
      </w:r>
      <w:r>
        <w:rPr>
          <w:rFonts w:ascii="Times New Roman" w:cs="Times New Roman" w:eastAsia="Times New Roman" w:hAnsi="Times New Roman"/>
          <w:b/>
          <w:bCs/>
          <w:color w:val="000000"/>
          <w:sz w:val="22"/>
          <w:szCs w:val="22"/>
        </w:rPr>
        <w:t xml:space="preserve">$LIQUIDATEUR_CIVILITE</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$LIQUIDATEUR_PRENOM</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$LIQUIDATEUR_NOM</w:t>
      </w:r>
      <w:r>
        <w:rPr>
          <w:rFonts w:ascii="Times New Roman" w:cs="Times New Roman" w:eastAsia="Times New Roman" w:hAnsi="Times New Roman"/>
          <w:b w:val="false"/>
          <w:bCs w:val="false"/>
          <w:color w:val="000000"/>
          <w:sz w:val="22"/>
          <w:szCs w:val="22"/>
        </w:rPr>
        <w:t xml:space="preserve"> en qualité de liquidateur, avec les pouvoirs les plus étendus pour réaliser l'actif, apurer le passif et représenter la société pendant toute la durée de la liquidation.</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Depuis cette date, la dénomination sociale est suivie de la mention « société en liquidation » sur tous les actes et documents émanant de la société, conformément à la loi.</w:t>
      </w:r>
    </w:p>
    <w:p>
      <w:pPr>
        <w:spacing w:after="40"/>
        <w:jc w:val="both"/>
      </w:pPr>
    </w:p>
    <w:p>
      <w:pPr>
        <w:pBdr>
          <w:bottom w:val="single" w:color="C7D0D9" w:sz="6" w:space="1"/>
        </w:pBdr>
        <w:spacing w:after="140"/>
        <w:jc w:val="both"/>
      </w:pPr>
    </w:p>
    <w:p>
      <w:pPr>
        <w:spacing w:after="40"/>
        <w:jc w:val="both"/>
      </w:pPr>
    </w:p>
    <w:p>
      <w:pPr>
        <w:pStyle w:val="JurikaTitreArticle"/>
        <w:pBdr>
          <w:bottom w:val="single" w:color="1F3864" w:sz="8" w:space="4"/>
        </w:pBdr>
        <w:spacing w:after="120" w:before="320"/>
      </w:pPr>
      <w:r>
        <w:rPr>
          <w:rFonts w:ascii="Times New Roman" w:cs="Times New Roman" w:eastAsia="Times New Roman" w:hAnsi="Times New Roman"/>
          <w:b/>
          <w:bCs/>
          <w:color w:val="1F4E79"/>
          <w:sz w:val="26"/>
          <w:szCs w:val="26"/>
        </w:rPr>
        <w:t xml:space="preserve">II — OPÉRATIONS DE LIQUIDATION</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Au cours de sa mission, le liquidateur a procédé aux opérations suivantes : recouvrement des créances, réalisation des éléments d'actif, règlement des dettes sociales et des frais de liquidation, et accomplissement des formalités légales et fiscales afférentes à la clôture de la société.</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L'ensemble des éléments d'actif a été réalisé pour un montant total de </w:t>
      </w:r>
      <w:r>
        <w:rPr>
          <w:rFonts w:ascii="Times New Roman" w:cs="Times New Roman" w:eastAsia="Times New Roman" w:hAnsi="Times New Roman"/>
          <w:b/>
          <w:bCs/>
          <w:color w:val="000000"/>
          <w:sz w:val="22"/>
          <w:szCs w:val="22"/>
        </w:rPr>
        <w:t xml:space="preserve">$ACTIF_REALISE_CHIFFRES</w:t>
      </w:r>
      <w:r>
        <w:rPr>
          <w:rFonts w:ascii="Times New Roman" w:cs="Times New Roman" w:eastAsia="Times New Roman" w:hAnsi="Times New Roman"/>
          <w:b w:val="false"/>
          <w:bCs w:val="false"/>
          <w:color w:val="000000"/>
          <w:sz w:val="22"/>
          <w:szCs w:val="22"/>
        </w:rPr>
        <w:t xml:space="preserve"> dirhams (</w:t>
      </w:r>
      <w:r>
        <w:rPr>
          <w:rFonts w:ascii="Times New Roman" w:cs="Times New Roman" w:eastAsia="Times New Roman" w:hAnsi="Times New Roman"/>
          <w:b/>
          <w:bCs/>
          <w:color w:val="000000"/>
          <w:sz w:val="22"/>
          <w:szCs w:val="22"/>
        </w:rPr>
        <w:t xml:space="preserve">$ACTIF_REALISE_LETTRES</w:t>
      </w:r>
      <w:r>
        <w:rPr>
          <w:rFonts w:ascii="Times New Roman" w:cs="Times New Roman" w:eastAsia="Times New Roman" w:hAnsi="Times New Roman"/>
          <w:b w:val="false"/>
          <w:bCs w:val="false"/>
          <w:color w:val="000000"/>
          <w:sz w:val="22"/>
          <w:szCs w:val="22"/>
        </w:rPr>
        <w:t xml:space="preserve">). L'ensemble du passif exigible, en principal, intérêts et frais, a été réglé pour un montant total de </w:t>
      </w:r>
      <w:r>
        <w:rPr>
          <w:rFonts w:ascii="Times New Roman" w:cs="Times New Roman" w:eastAsia="Times New Roman" w:hAnsi="Times New Roman"/>
          <w:b/>
          <w:bCs/>
          <w:color w:val="000000"/>
          <w:sz w:val="22"/>
          <w:szCs w:val="22"/>
        </w:rPr>
        <w:t xml:space="preserve">$PASSIF_REGLE_CHIFFRES</w:t>
      </w:r>
      <w:r>
        <w:rPr>
          <w:rFonts w:ascii="Times New Roman" w:cs="Times New Roman" w:eastAsia="Times New Roman" w:hAnsi="Times New Roman"/>
          <w:b w:val="false"/>
          <w:bCs w:val="false"/>
          <w:color w:val="000000"/>
          <w:sz w:val="22"/>
          <w:szCs w:val="22"/>
        </w:rPr>
        <w:t xml:space="preserve"> dirhams (</w:t>
      </w:r>
      <w:r>
        <w:rPr>
          <w:rFonts w:ascii="Times New Roman" w:cs="Times New Roman" w:eastAsia="Times New Roman" w:hAnsi="Times New Roman"/>
          <w:b/>
          <w:bCs/>
          <w:color w:val="000000"/>
          <w:sz w:val="22"/>
          <w:szCs w:val="22"/>
        </w:rPr>
        <w:t xml:space="preserve">$PASSIF_REGLE_LETTRES</w:t>
      </w:r>
      <w:r>
        <w:rPr>
          <w:rFonts w:ascii="Times New Roman" w:cs="Times New Roman" w:eastAsia="Times New Roman" w:hAnsi="Times New Roman"/>
          <w:b w:val="false"/>
          <w:bCs w:val="false"/>
          <w:color w:val="000000"/>
          <w:sz w:val="22"/>
          <w:szCs w:val="22"/>
        </w:rPr>
        <w:t xml:space="preserve">). Le liquidateur déclare qu'il ne subsiste, à la date du présent rapport, aucun passif connu à la charge de la société.</w:t>
      </w:r>
    </w:p>
    <w:p>
      <w:pPr>
        <w:spacing w:after="40"/>
        <w:jc w:val="both"/>
      </w:pPr>
    </w:p>
    <w:p>
      <w:pPr>
        <w:pBdr>
          <w:bottom w:val="single" w:color="C7D0D9" w:sz="6" w:space="1"/>
        </w:pBdr>
        <w:spacing w:after="140"/>
        <w:jc w:val="both"/>
      </w:pPr>
    </w:p>
    <w:p>
      <w:pPr>
        <w:spacing w:after="40"/>
        <w:jc w:val="both"/>
      </w:pPr>
    </w:p>
    <w:p>
      <w:pPr>
        <w:pStyle w:val="JurikaTitreArticle"/>
        <w:pBdr>
          <w:bottom w:val="single" w:color="1F3864" w:sz="8" w:space="4"/>
        </w:pBdr>
        <w:spacing w:after="120" w:before="320"/>
      </w:pPr>
      <w:r>
        <w:rPr>
          <w:rFonts w:ascii="Times New Roman" w:cs="Times New Roman" w:eastAsia="Times New Roman" w:hAnsi="Times New Roman"/>
          <w:b/>
          <w:bCs/>
          <w:color w:val="1F4E79"/>
          <w:sz w:val="26"/>
          <w:szCs w:val="26"/>
        </w:rPr>
        <w:t xml:space="preserve">III — COMPTES DE LIQUIDATION</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Les comptes définitifs de la liquidation, arrêtés à la date du </w:t>
      </w:r>
      <w:r>
        <w:rPr>
          <w:rFonts w:ascii="Times New Roman" w:cs="Times New Roman" w:eastAsia="Times New Roman" w:hAnsi="Times New Roman"/>
          <w:b/>
          <w:bCs/>
          <w:color w:val="000000"/>
          <w:sz w:val="22"/>
          <w:szCs w:val="22"/>
        </w:rPr>
        <w:t xml:space="preserve">$DATE_CLOTURE_LIQUIDATION</w:t>
      </w:r>
      <w:r>
        <w:rPr>
          <w:rFonts w:ascii="Times New Roman" w:cs="Times New Roman" w:eastAsia="Times New Roman" w:hAnsi="Times New Roman"/>
          <w:b w:val="false"/>
          <w:bCs w:val="false"/>
          <w:color w:val="000000"/>
          <w:sz w:val="22"/>
          <w:szCs w:val="22"/>
        </w:rPr>
        <w:t xml:space="preserve">, sont présentés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val="false"/>
          <w:bCs w:val="false"/>
          <w:color w:val="000000"/>
          <w:sz w:val="22"/>
          <w:szCs w:val="22"/>
        </w:rPr>
        <w:t xml:space="preserve">à l'associé unique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aux associés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90" w:line="276"/>
        <w:jc w:val="both"/>
      </w:pPr>
      <w:r>
        <w:rPr>
          <w:rFonts w:ascii="Times New Roman" w:cs="Times New Roman" w:eastAsia="Times New Roman" w:hAnsi="Times New Roman"/>
          <w:b w:val="false"/>
          <w:bCs w:val="false"/>
          <w:color w:val="000000"/>
          <w:sz w:val="22"/>
          <w:szCs w:val="22"/>
        </w:rPr>
        <w:t xml:space="preserve">et annexés au présent rapport.</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Après remboursement du capital social de </w:t>
      </w:r>
      <w:r>
        <w:rPr>
          <w:rFonts w:ascii="Times New Roman" w:cs="Times New Roman" w:eastAsia="Times New Roman" w:hAnsi="Times New Roman"/>
          <w:b/>
          <w:bCs/>
          <w:color w:val="000000"/>
          <w:sz w:val="22"/>
          <w:szCs w:val="22"/>
        </w:rPr>
        <w:t xml:space="preserve">$CAPITAL_CHIFFRES</w:t>
      </w:r>
      <w:r>
        <w:rPr>
          <w:rFonts w:ascii="Times New Roman" w:cs="Times New Roman" w:eastAsia="Times New Roman" w:hAnsi="Times New Roman"/>
          <w:b w:val="false"/>
          <w:bCs w:val="false"/>
          <w:color w:val="000000"/>
          <w:sz w:val="22"/>
          <w:szCs w:val="22"/>
        </w:rPr>
        <w:t xml:space="preserve"> dirhams et règlement de l'intégralité du passif, le résultat de la liquidation fait apparaître :</w:t>
      </w:r>
    </w:p>
    <w:p>
      <w:pPr>
        <w:spacing w:after="40"/>
        <w:jc w:val="both"/>
      </w:pP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$RESULTAT_LIQUIDATION_TYPE</w:t>
      </w:r>
      <w:r>
        <w:rPr>
          <w:rFonts w:ascii="Times New Roman" w:cs="Times New Roman" w:eastAsia="Times New Roman" w:hAnsi="Times New Roman"/>
          <w:b/>
          <w:bCs/>
          <w:color w:val="000000"/>
          <w:sz w:val="17"/>
          <w:szCs w:val="17"/>
        </w:rPr>
        <w:t xml:space="preserve"> = « boni »</w:t>
      </w:r>
    </w:p>
    <w:p>
      <w:pPr>
        <w:spacing w:after="90" w:line="276"/>
        <w:jc w:val="both"/>
      </w:pPr>
      <w:r>
        <w:rPr>
          <w:rFonts w:ascii="Times New Roman" w:cs="Times New Roman" w:eastAsia="Times New Roman" w:hAnsi="Times New Roman"/>
          <w:b w:val="false"/>
          <w:bCs w:val="false"/>
          <w:color w:val="000000"/>
          <w:sz w:val="22"/>
          <w:szCs w:val="22"/>
        </w:rPr>
        <w:t xml:space="preserve">un </w:t>
      </w:r>
      <w:r>
        <w:rPr>
          <w:rFonts w:ascii="Times New Roman" w:cs="Times New Roman" w:eastAsia="Times New Roman" w:hAnsi="Times New Roman"/>
          <w:b/>
          <w:bCs/>
          <w:color w:val="000000"/>
          <w:sz w:val="22"/>
          <w:szCs w:val="22"/>
        </w:rPr>
        <w:t xml:space="preserve">boni de liquidation</w:t>
      </w:r>
      <w:r>
        <w:rPr>
          <w:rFonts w:ascii="Times New Roman" w:cs="Times New Roman" w:eastAsia="Times New Roman" w:hAnsi="Times New Roman"/>
          <w:b w:val="false"/>
          <w:bCs w:val="false"/>
          <w:color w:val="000000"/>
          <w:sz w:val="22"/>
          <w:szCs w:val="22"/>
        </w:rPr>
        <w:t xml:space="preserve"> d'un montant de </w:t>
      </w:r>
      <w:r>
        <w:rPr>
          <w:rFonts w:ascii="Times New Roman" w:cs="Times New Roman" w:eastAsia="Times New Roman" w:hAnsi="Times New Roman"/>
          <w:b/>
          <w:bCs/>
          <w:color w:val="000000"/>
          <w:sz w:val="22"/>
          <w:szCs w:val="22"/>
        </w:rPr>
        <w:t xml:space="preserve">$BONI_LIQUIDATION_CHIFFRES</w:t>
      </w:r>
      <w:r>
        <w:rPr>
          <w:rFonts w:ascii="Times New Roman" w:cs="Times New Roman" w:eastAsia="Times New Roman" w:hAnsi="Times New Roman"/>
          <w:b w:val="false"/>
          <w:bCs w:val="false"/>
          <w:color w:val="000000"/>
          <w:sz w:val="22"/>
          <w:szCs w:val="22"/>
        </w:rPr>
        <w:t xml:space="preserve"> dirhams (</w:t>
      </w:r>
      <w:r>
        <w:rPr>
          <w:rFonts w:ascii="Times New Roman" w:cs="Times New Roman" w:eastAsia="Times New Roman" w:hAnsi="Times New Roman"/>
          <w:b/>
          <w:bCs/>
          <w:color w:val="000000"/>
          <w:sz w:val="22"/>
          <w:szCs w:val="22"/>
        </w:rPr>
        <w:t xml:space="preserve">$BONI_LIQUIDATION_LETTRES</w:t>
      </w:r>
      <w:r>
        <w:rPr>
          <w:rFonts w:ascii="Times New Roman" w:cs="Times New Roman" w:eastAsia="Times New Roman" w:hAnsi="Times New Roman"/>
          <w:b w:val="false"/>
          <w:bCs w:val="false"/>
          <w:color w:val="000000"/>
          <w:sz w:val="22"/>
          <w:szCs w:val="22"/>
        </w:rPr>
        <w:t xml:space="preserv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 (: </w:t>
      </w:r>
      <w:r>
        <w:rPr>
          <w:rFonts w:ascii="Times New Roman" w:cs="Times New Roman" w:eastAsia="Times New Roman" w:hAnsi="Times New Roman"/>
          <w:b/>
          <w:bCs/>
          <w:color w:val="000000"/>
          <w:sz w:val="17"/>
          <w:szCs w:val="17"/>
        </w:rPr>
        <w:t xml:space="preserve">$RESULTAT_LIQUIDATION_TYPE</w:t>
      </w:r>
      <w:r>
        <w:rPr>
          <w:rFonts w:ascii="Times New Roman" w:cs="Times New Roman" w:eastAsia="Times New Roman" w:hAnsi="Times New Roman"/>
          <w:b/>
          <w:bCs/>
          <w:color w:val="000000"/>
          <w:sz w:val="17"/>
          <w:szCs w:val="17"/>
        </w:rPr>
        <w:t xml:space="preserve"> = « mali »)</w:t>
      </w:r>
    </w:p>
    <w:p>
      <w:pPr>
        <w:spacing w:after="90" w:line="276"/>
        <w:jc w:val="both"/>
      </w:pPr>
      <w:r>
        <w:rPr>
          <w:rFonts w:ascii="Times New Roman" w:cs="Times New Roman" w:eastAsia="Times New Roman" w:hAnsi="Times New Roman"/>
          <w:b w:val="false"/>
          <w:bCs w:val="false"/>
          <w:color w:val="000000"/>
          <w:sz w:val="22"/>
          <w:szCs w:val="22"/>
        </w:rPr>
        <w:t xml:space="preserve">un </w:t>
      </w:r>
      <w:r>
        <w:rPr>
          <w:rFonts w:ascii="Times New Roman" w:cs="Times New Roman" w:eastAsia="Times New Roman" w:hAnsi="Times New Roman"/>
          <w:b/>
          <w:bCs/>
          <w:color w:val="000000"/>
          <w:sz w:val="22"/>
          <w:szCs w:val="22"/>
        </w:rPr>
        <w:t xml:space="preserve">mali de liquidation</w:t>
      </w:r>
      <w:r>
        <w:rPr>
          <w:rFonts w:ascii="Times New Roman" w:cs="Times New Roman" w:eastAsia="Times New Roman" w:hAnsi="Times New Roman"/>
          <w:b w:val="false"/>
          <w:bCs w:val="false"/>
          <w:color w:val="000000"/>
          <w:sz w:val="22"/>
          <w:szCs w:val="22"/>
        </w:rPr>
        <w:t xml:space="preserve"> d'un montant de </w:t>
      </w:r>
      <w:r>
        <w:rPr>
          <w:rFonts w:ascii="Times New Roman" w:cs="Times New Roman" w:eastAsia="Times New Roman" w:hAnsi="Times New Roman"/>
          <w:b/>
          <w:bCs/>
          <w:color w:val="000000"/>
          <w:sz w:val="22"/>
          <w:szCs w:val="22"/>
        </w:rPr>
        <w:t xml:space="preserve">$MALI_LIQUIDATION_CHIFFRES</w:t>
      </w:r>
      <w:r>
        <w:rPr>
          <w:rFonts w:ascii="Times New Roman" w:cs="Times New Roman" w:eastAsia="Times New Roman" w:hAnsi="Times New Roman"/>
          <w:b w:val="false"/>
          <w:bCs w:val="false"/>
          <w:color w:val="000000"/>
          <w:sz w:val="22"/>
          <w:szCs w:val="22"/>
        </w:rPr>
        <w:t xml:space="preserve"> dirhams (</w:t>
      </w:r>
      <w:r>
        <w:rPr>
          <w:rFonts w:ascii="Times New Roman" w:cs="Times New Roman" w:eastAsia="Times New Roman" w:hAnsi="Times New Roman"/>
          <w:b/>
          <w:bCs/>
          <w:color w:val="000000"/>
          <w:sz w:val="22"/>
          <w:szCs w:val="22"/>
        </w:rPr>
        <w:t xml:space="preserve">$MALI_LIQUIDATION_LETTRES</w:t>
      </w:r>
      <w:r>
        <w:rPr>
          <w:rFonts w:ascii="Times New Roman" w:cs="Times New Roman" w:eastAsia="Times New Roman" w:hAnsi="Times New Roman"/>
          <w:b w:val="false"/>
          <w:bCs w:val="false"/>
          <w:color w:val="000000"/>
          <w:sz w:val="22"/>
          <w:szCs w:val="22"/>
        </w:rPr>
        <w:t xml:space="preserve">), supporté par les associés dans la limite de leurs apports.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40"/>
        <w:jc w:val="both"/>
      </w:pPr>
    </w:p>
    <w:p>
      <w:pPr>
        <w:pBdr>
          <w:bottom w:val="single" w:color="C7D0D9" w:sz="6" w:space="1"/>
        </w:pBdr>
        <w:spacing w:after="140"/>
        <w:jc w:val="both"/>
      </w:pPr>
    </w:p>
    <w:p>
      <w:pPr>
        <w:spacing w:after="40"/>
        <w:jc w:val="both"/>
      </w:pPr>
    </w:p>
    <w:p>
      <w:pPr>
        <w:pStyle w:val="JurikaTitreArticle"/>
        <w:pBdr>
          <w:bottom w:val="single" w:color="1F3864" w:sz="8" w:space="4"/>
        </w:pBdr>
        <w:spacing w:after="120" w:before="320"/>
      </w:pPr>
      <w:r>
        <w:rPr>
          <w:rFonts w:ascii="Times New Roman" w:cs="Times New Roman" w:eastAsia="Times New Roman" w:hAnsi="Times New Roman"/>
          <w:b/>
          <w:bCs/>
          <w:color w:val="1F4E79"/>
          <w:sz w:val="26"/>
          <w:szCs w:val="26"/>
        </w:rPr>
        <w:t xml:space="preserve">IV — RÉPARTITION</w:t>
      </w:r>
    </w:p>
    <w:p>
      <w:pPr>
        <w:spacing w:after="40"/>
        <w:jc w:val="both"/>
      </w:pP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$RESULTAT_LIQUIDATION_TYPE</w:t>
      </w:r>
      <w:r>
        <w:rPr>
          <w:rFonts w:ascii="Times New Roman" w:cs="Times New Roman" w:eastAsia="Times New Roman" w:hAnsi="Times New Roman"/>
          <w:b/>
          <w:bCs/>
          <w:color w:val="000000"/>
          <w:sz w:val="17"/>
          <w:szCs w:val="17"/>
        </w:rPr>
        <w:t xml:space="preserve"> = « boni »</w:t>
      </w:r>
    </w:p>
    <w:p>
      <w:pPr>
        <w:spacing w:after="90" w:line="276"/>
        <w:jc w:val="both"/>
      </w:pPr>
      <w:r>
        <w:rPr>
          <w:rFonts w:ascii="Times New Roman" w:cs="Times New Roman" w:eastAsia="Times New Roman" w:hAnsi="Times New Roman"/>
          <w:b w:val="false"/>
          <w:bCs w:val="false"/>
          <w:color w:val="000000"/>
          <w:sz w:val="22"/>
          <w:szCs w:val="22"/>
        </w:rPr>
        <w:t xml:space="preserve">Après reprise des apports et remboursement du capital, le boni de liquidation est réparti</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val="false"/>
          <w:bCs w:val="false"/>
          <w:color w:val="000000"/>
          <w:sz w:val="22"/>
          <w:szCs w:val="22"/>
        </w:rPr>
        <w:t xml:space="preserve">et attribué en totalité à l'associé unique, </w:t>
      </w:r>
      <w:r>
        <w:rPr>
          <w:rFonts w:ascii="Times New Roman" w:cs="Times New Roman" w:eastAsia="Times New Roman" w:hAnsi="Times New Roman"/>
          <w:b/>
          <w:bCs/>
          <w:color w:val="000000"/>
          <w:sz w:val="22"/>
          <w:szCs w:val="22"/>
        </w:rPr>
        <w:t xml:space="preserve">$ASSOCIE_NOM</w:t>
      </w:r>
      <w:r>
        <w:rPr>
          <w:rFonts w:ascii="Times New Roman" w:cs="Times New Roman" w:eastAsia="Times New Roman" w:hAnsi="Times New Roman"/>
          <w:b w:val="false"/>
          <w:bCs w:val="false"/>
          <w:color w:val="000000"/>
          <w:sz w:val="22"/>
          <w:szCs w:val="22"/>
        </w:rPr>
        <w:t xml:space="preserv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entre les associés, proportionnellement au nombre de parts détenues par chacun, savoir :</w:t>
      </w:r>
    </w:p>
    <w:p>
      <w:pPr>
        <w:spacing w:after="40"/>
        <w:jc w:val="both"/>
      </w:pPr>
    </w:p>
    <w:p>
      <w:pPr>
        <w:pBdr>
          <w:left w:val="single" w:color="2E7D32" w:sz="12" w:space="6"/>
        </w:pBdr>
        <w:shd w:fill="EDF7EE" w:color="auto" w:val="clear"/>
        <w:spacing w:after="30" w:before="30"/>
        <w:ind w:left="120"/>
      </w:pPr>
      <w:r>
        <w:rPr>
          <w:rFonts w:ascii="Times New Roman" w:cs="Times New Roman" w:eastAsia="Times New Roman" w:hAnsi="Times New Roman"/>
          <w:b/>
          <w:bCs/>
          <w:color w:val="000000"/>
          <w:sz w:val="17"/>
          <w:szCs w:val="17"/>
        </w:rPr>
        <w:t xml:space="preserve">▼ DÉBUT BOUCLE — ASSOCIES</w:t>
      </w:r>
    </w:p>
    <w:p>
      <w:pPr>
        <w:pStyle w:val="ListParagraph"/>
        <w:numPr>
          <w:ilvl w:val="0"/>
          <w:numId w:val="1"/>
        </w:numPr>
        <w:spacing w:after="50"/>
        <w:jc w:val="both"/>
      </w:pPr>
      <w:r>
        <w:rPr>
          <w:rFonts w:ascii="Times New Roman" w:cs="Times New Roman" w:eastAsia="Times New Roman" w:hAnsi="Times New Roman"/>
          <w:b/>
          <w:bCs/>
          <w:color w:val="000000"/>
          <w:sz w:val="22"/>
          <w:szCs w:val="22"/>
        </w:rPr>
        <w:t xml:space="preserve">$ASSOCIE_NOM</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$ASSOCIE_NOMBRE_PARTS</w:t>
      </w:r>
      <w:r>
        <w:rPr>
          <w:rFonts w:ascii="Times New Roman" w:cs="Times New Roman" w:eastAsia="Times New Roman" w:hAnsi="Times New Roman"/>
          <w:b w:val="false"/>
          <w:bCs w:val="false"/>
          <w:color w:val="000000"/>
          <w:sz w:val="22"/>
          <w:szCs w:val="22"/>
        </w:rPr>
        <w:t xml:space="preserve"> parts) : </w:t>
      </w:r>
      <w:r>
        <w:rPr>
          <w:rFonts w:ascii="Times New Roman" w:cs="Times New Roman" w:eastAsia="Times New Roman" w:hAnsi="Times New Roman"/>
          <w:b/>
          <w:bCs/>
          <w:color w:val="000000"/>
          <w:sz w:val="22"/>
          <w:szCs w:val="22"/>
        </w:rPr>
        <w:t xml:space="preserve">$ASSOCIE_BONI_CHIFFRES</w:t>
      </w:r>
      <w:r>
        <w:rPr>
          <w:rFonts w:ascii="Times New Roman" w:cs="Times New Roman" w:eastAsia="Times New Roman" w:hAnsi="Times New Roman"/>
          <w:b w:val="false"/>
          <w:bCs w:val="false"/>
          <w:color w:val="000000"/>
          <w:sz w:val="22"/>
          <w:szCs w:val="22"/>
        </w:rPr>
        <w:t xml:space="preserve"> dirhams.</w:t>
      </w:r>
    </w:p>
    <w:p>
      <w:pPr>
        <w:pBdr>
          <w:left w:val="single" w:color="2E7D32" w:sz="12" w:space="6"/>
        </w:pBdr>
        <w:shd w:fill="EDF7EE" w:color="auto" w:val="clear"/>
        <w:spacing w:after="30" w:before="30"/>
        <w:ind w:left="120"/>
      </w:pPr>
      <w:r>
        <w:rPr>
          <w:rFonts w:ascii="Times New Roman" w:cs="Times New Roman" w:eastAsia="Times New Roman" w:hAnsi="Times New Roman"/>
          <w:b/>
          <w:bCs/>
          <w:color w:val="000000"/>
          <w:sz w:val="17"/>
          <w:szCs w:val="17"/>
        </w:rPr>
        <w:t xml:space="preserve">▲ FIN BOUCLE — ASSOCIES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 (: </w:t>
      </w:r>
      <w:r>
        <w:rPr>
          <w:rFonts w:ascii="Times New Roman" w:cs="Times New Roman" w:eastAsia="Times New Roman" w:hAnsi="Times New Roman"/>
          <w:b/>
          <w:bCs/>
          <w:color w:val="000000"/>
          <w:sz w:val="17"/>
          <w:szCs w:val="17"/>
        </w:rPr>
        <w:t xml:space="preserve">$RESULTAT_LIQUIDATION_TYPE</w:t>
      </w:r>
      <w:r>
        <w:rPr>
          <w:rFonts w:ascii="Times New Roman" w:cs="Times New Roman" w:eastAsia="Times New Roman" w:hAnsi="Times New Roman"/>
          <w:b/>
          <w:bCs/>
          <w:color w:val="000000"/>
          <w:sz w:val="17"/>
          <w:szCs w:val="17"/>
        </w:rPr>
        <w:t xml:space="preserve"> = « mali »)</w:t>
      </w:r>
    </w:p>
    <w:p>
      <w:pPr>
        <w:spacing w:after="90" w:line="276"/>
        <w:jc w:val="both"/>
      </w:pPr>
      <w:r>
        <w:rPr>
          <w:rFonts w:ascii="Times New Roman" w:cs="Times New Roman" w:eastAsia="Times New Roman" w:hAnsi="Times New Roman"/>
          <w:b w:val="false"/>
          <w:bCs w:val="false"/>
          <w:color w:val="000000"/>
          <w:sz w:val="22"/>
          <w:szCs w:val="22"/>
        </w:rPr>
        <w:t xml:space="preserve">Le mali de liquidation reste à la charge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val="false"/>
          <w:bCs w:val="false"/>
          <w:color w:val="000000"/>
          <w:sz w:val="22"/>
          <w:szCs w:val="22"/>
        </w:rPr>
        <w:t xml:space="preserve">de l'associé unique, dans la limite de son apport.</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des associés, chacun dans la limite de son apport.</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40"/>
        <w:jc w:val="both"/>
      </w:pPr>
    </w:p>
    <w:p>
      <w:pPr>
        <w:pBdr>
          <w:bottom w:val="single" w:color="C7D0D9" w:sz="6" w:space="1"/>
        </w:pBdr>
        <w:spacing w:after="140"/>
        <w:jc w:val="both"/>
      </w:pPr>
    </w:p>
    <w:p>
      <w:pPr>
        <w:spacing w:after="40"/>
        <w:jc w:val="both"/>
      </w:pPr>
    </w:p>
    <w:p>
      <w:pPr>
        <w:pStyle w:val="JurikaTitreArticle"/>
        <w:pBdr>
          <w:bottom w:val="single" w:color="1F3864" w:sz="8" w:space="4"/>
        </w:pBdr>
        <w:spacing w:after="120" w:before="320"/>
      </w:pPr>
      <w:r>
        <w:rPr>
          <w:rFonts w:ascii="Times New Roman" w:cs="Times New Roman" w:eastAsia="Times New Roman" w:hAnsi="Times New Roman"/>
          <w:b/>
          <w:bCs/>
          <w:color w:val="1F4E79"/>
          <w:sz w:val="26"/>
          <w:szCs w:val="26"/>
        </w:rPr>
        <w:t xml:space="preserve">V — CONCLUSIONS SOUMISES À L'APPROBATION</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En conséquence de ce qui précède, le liquidateur soumet</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val="false"/>
          <w:bCs w:val="false"/>
          <w:color w:val="000000"/>
          <w:sz w:val="22"/>
          <w:szCs w:val="22"/>
        </w:rPr>
        <w:t xml:space="preserve">à l'associé unique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à la collectivité des associés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90" w:line="276"/>
        <w:jc w:val="both"/>
      </w:pPr>
      <w:r>
        <w:rPr>
          <w:rFonts w:ascii="Times New Roman" w:cs="Times New Roman" w:eastAsia="Times New Roman" w:hAnsi="Times New Roman"/>
          <w:b w:val="false"/>
          <w:bCs w:val="false"/>
          <w:color w:val="000000"/>
          <w:sz w:val="22"/>
          <w:szCs w:val="22"/>
        </w:rPr>
        <w:t xml:space="preserve">les résolutions suivantes :</w:t>
      </w:r>
    </w:p>
    <w:p>
      <w:pPr>
        <w:spacing w:after="40"/>
        <w:jc w:val="both"/>
      </w:pPr>
    </w:p>
    <w:p>
      <w:pPr>
        <w:pStyle w:val="ListParagraph"/>
        <w:numPr>
          <w:ilvl w:val="0"/>
          <w:numId w:val="1"/>
        </w:numPr>
        <w:spacing w:after="50"/>
        <w:jc w:val="both"/>
      </w:pPr>
      <w:r>
        <w:rPr>
          <w:rFonts w:ascii="Times New Roman" w:cs="Times New Roman" w:eastAsia="Times New Roman" w:hAnsi="Times New Roman"/>
          <w:b/>
          <w:bCs/>
          <w:color w:val="000000"/>
          <w:sz w:val="22"/>
          <w:szCs w:val="22"/>
        </w:rPr>
        <w:t xml:space="preserve">Première résolution</w:t>
      </w:r>
      <w:r>
        <w:rPr>
          <w:rFonts w:ascii="Times New Roman" w:cs="Times New Roman" w:eastAsia="Times New Roman" w:hAnsi="Times New Roman"/>
          <w:b w:val="false"/>
          <w:bCs w:val="false"/>
          <w:color w:val="000000"/>
          <w:sz w:val="22"/>
          <w:szCs w:val="22"/>
        </w:rPr>
        <w:t xml:space="preserve"> — approbation des comptes définitifs de la liquidation, arrêtés à la date du </w:t>
      </w:r>
      <w:r>
        <w:rPr>
          <w:rFonts w:ascii="Times New Roman" w:cs="Times New Roman" w:eastAsia="Times New Roman" w:hAnsi="Times New Roman"/>
          <w:b/>
          <w:bCs/>
          <w:color w:val="000000"/>
          <w:sz w:val="22"/>
          <w:szCs w:val="22"/>
        </w:rPr>
        <w:t xml:space="preserve">$DATE_CLOTURE_LIQUIDATION</w:t>
      </w:r>
      <w:r>
        <w:rPr>
          <w:rFonts w:ascii="Times New Roman" w:cs="Times New Roman" w:eastAsia="Times New Roman" w:hAnsi="Times New Roman"/>
          <w:b w:val="false"/>
          <w:bCs w:val="false"/>
          <w:color w:val="000000"/>
          <w:sz w:val="22"/>
          <w:szCs w:val="22"/>
        </w:rPr>
        <w:t xml:space="preserve">, tels que présentés dans le présent rapport et ses annexes.</w:t>
      </w:r>
    </w:p>
    <w:p>
      <w:pPr>
        <w:pStyle w:val="ListParagraph"/>
        <w:numPr>
          <w:ilvl w:val="0"/>
          <w:numId w:val="1"/>
        </w:numPr>
        <w:spacing w:after="50"/>
        <w:jc w:val="both"/>
      </w:pPr>
      <w:r>
        <w:rPr>
          <w:rFonts w:ascii="Times New Roman" w:cs="Times New Roman" w:eastAsia="Times New Roman" w:hAnsi="Times New Roman"/>
          <w:b/>
          <w:bCs/>
          <w:color w:val="000000"/>
          <w:sz w:val="22"/>
          <w:szCs w:val="22"/>
        </w:rPr>
        <w:t xml:space="preserve">Deuxième résolution</w:t>
      </w:r>
      <w:r>
        <w:rPr>
          <w:rFonts w:ascii="Times New Roman" w:cs="Times New Roman" w:eastAsia="Times New Roman" w:hAnsi="Times New Roman"/>
          <w:b w:val="false"/>
          <w:bCs w:val="false"/>
          <w:color w:val="000000"/>
          <w:sz w:val="22"/>
          <w:szCs w:val="22"/>
        </w:rPr>
        <w:t xml:space="preserve"> — constatation</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$RESULTAT_LIQUIDATION_TYPE</w:t>
      </w:r>
      <w:r>
        <w:rPr>
          <w:rFonts w:ascii="Times New Roman" w:cs="Times New Roman" w:eastAsia="Times New Roman" w:hAnsi="Times New Roman"/>
          <w:b/>
          <w:bCs/>
          <w:color w:val="000000"/>
          <w:sz w:val="17"/>
          <w:szCs w:val="17"/>
        </w:rPr>
        <w:t xml:space="preserve"> = « boni »</w:t>
      </w:r>
    </w:p>
    <w:p>
      <w:pPr>
        <w:spacing w:after="90" w:line="276"/>
        <w:jc w:val="both"/>
      </w:pPr>
      <w:r>
        <w:rPr>
          <w:rFonts w:ascii="Times New Roman" w:cs="Times New Roman" w:eastAsia="Times New Roman" w:hAnsi="Times New Roman"/>
          <w:b w:val="false"/>
          <w:bCs w:val="false"/>
          <w:color w:val="000000"/>
          <w:sz w:val="22"/>
          <w:szCs w:val="22"/>
        </w:rPr>
        <w:t xml:space="preserve">de la répartition du boni de liquidation dans les conditions exposées au titre IV ci-dessus.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de la prise en charge du mali de liquidation par les associés dans la limite de leurs apports.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pStyle w:val="ListParagraph"/>
        <w:numPr>
          <w:ilvl w:val="0"/>
          <w:numId w:val="1"/>
        </w:numPr>
        <w:spacing w:after="50"/>
        <w:jc w:val="both"/>
      </w:pPr>
      <w:r>
        <w:rPr>
          <w:rFonts w:ascii="Times New Roman" w:cs="Times New Roman" w:eastAsia="Times New Roman" w:hAnsi="Times New Roman"/>
          <w:b/>
          <w:bCs/>
          <w:color w:val="000000"/>
          <w:sz w:val="22"/>
          <w:szCs w:val="22"/>
        </w:rPr>
        <w:t xml:space="preserve">Troisième résolution</w:t>
      </w:r>
      <w:r>
        <w:rPr>
          <w:rFonts w:ascii="Times New Roman" w:cs="Times New Roman" w:eastAsia="Times New Roman" w:hAnsi="Times New Roman"/>
          <w:b w:val="false"/>
          <w:bCs w:val="false"/>
          <w:color w:val="000000"/>
          <w:sz w:val="22"/>
          <w:szCs w:val="22"/>
        </w:rPr>
        <w:t xml:space="preserve"> — quitus entier et sans réserve donné au liquidateur pour l'exécution de son mandat et décharge de sa gestion.</w:t>
      </w:r>
    </w:p>
    <w:p>
      <w:pPr>
        <w:pStyle w:val="ListParagraph"/>
        <w:numPr>
          <w:ilvl w:val="0"/>
          <w:numId w:val="1"/>
        </w:numPr>
        <w:spacing w:after="50"/>
        <w:jc w:val="both"/>
      </w:pPr>
      <w:r>
        <w:rPr>
          <w:rFonts w:ascii="Times New Roman" w:cs="Times New Roman" w:eastAsia="Times New Roman" w:hAnsi="Times New Roman"/>
          <w:b/>
          <w:bCs/>
          <w:color w:val="000000"/>
          <w:sz w:val="22"/>
          <w:szCs w:val="22"/>
        </w:rPr>
        <w:t xml:space="preserve">Quatrième résolution</w:t>
      </w:r>
      <w:r>
        <w:rPr>
          <w:rFonts w:ascii="Times New Roman" w:cs="Times New Roman" w:eastAsia="Times New Roman" w:hAnsi="Times New Roman"/>
          <w:b w:val="false"/>
          <w:bCs w:val="false"/>
          <w:color w:val="000000"/>
          <w:sz w:val="22"/>
          <w:szCs w:val="22"/>
        </w:rPr>
        <w:t xml:space="preserve"> — constatation de la </w:t>
      </w:r>
      <w:r>
        <w:rPr>
          <w:rFonts w:ascii="Times New Roman" w:cs="Times New Roman" w:eastAsia="Times New Roman" w:hAnsi="Times New Roman"/>
          <w:b/>
          <w:bCs/>
          <w:color w:val="000000"/>
          <w:sz w:val="22"/>
          <w:szCs w:val="22"/>
        </w:rPr>
        <w:t xml:space="preserve">clôture définitive des opérations de liquidation</w:t>
      </w:r>
      <w:r>
        <w:rPr>
          <w:rFonts w:ascii="Times New Roman" w:cs="Times New Roman" w:eastAsia="Times New Roman" w:hAnsi="Times New Roman"/>
          <w:b w:val="false"/>
          <w:bCs w:val="false"/>
          <w:color w:val="000000"/>
          <w:sz w:val="22"/>
          <w:szCs w:val="22"/>
        </w:rPr>
        <w:t xml:space="preserve"> à la date du </w:t>
      </w:r>
      <w:r>
        <w:rPr>
          <w:rFonts w:ascii="Times New Roman" w:cs="Times New Roman" w:eastAsia="Times New Roman" w:hAnsi="Times New Roman"/>
          <w:b/>
          <w:bCs/>
          <w:color w:val="000000"/>
          <w:sz w:val="22"/>
          <w:szCs w:val="22"/>
        </w:rPr>
        <w:t xml:space="preserve">$DATE_CLOTURE_LIQUIDATION</w:t>
      </w:r>
      <w:r>
        <w:rPr>
          <w:rFonts w:ascii="Times New Roman" w:cs="Times New Roman" w:eastAsia="Times New Roman" w:hAnsi="Times New Roman"/>
          <w:b w:val="false"/>
          <w:bCs w:val="false"/>
          <w:color w:val="000000"/>
          <w:sz w:val="22"/>
          <w:szCs w:val="22"/>
        </w:rPr>
        <w:t xml:space="preserve">.</w:t>
      </w:r>
    </w:p>
    <w:p>
      <w:pPr>
        <w:pStyle w:val="ListParagraph"/>
        <w:numPr>
          <w:ilvl w:val="0"/>
          <w:numId w:val="1"/>
        </w:numPr>
        <w:spacing w:after="50"/>
        <w:jc w:val="both"/>
      </w:pPr>
      <w:r>
        <w:rPr>
          <w:rFonts w:ascii="Times New Roman" w:cs="Times New Roman" w:eastAsia="Times New Roman" w:hAnsi="Times New Roman"/>
          <w:b/>
          <w:bCs/>
          <w:color w:val="000000"/>
          <w:sz w:val="22"/>
          <w:szCs w:val="22"/>
        </w:rPr>
        <w:t xml:space="preserve">Cinquième résolution</w:t>
      </w:r>
      <w:r>
        <w:rPr>
          <w:rFonts w:ascii="Times New Roman" w:cs="Times New Roman" w:eastAsia="Times New Roman" w:hAnsi="Times New Roman"/>
          <w:b w:val="false"/>
          <w:bCs w:val="false"/>
          <w:color w:val="000000"/>
          <w:sz w:val="22"/>
          <w:szCs w:val="22"/>
        </w:rPr>
        <w:t xml:space="preserve"> — pouvoirs donnés au porteur d'un original ou d'une copie du présent rapport à l'effet d'accomplir les formalités de publicité et de </w:t>
      </w:r>
      <w:r>
        <w:rPr>
          <w:rFonts w:ascii="Times New Roman" w:cs="Times New Roman" w:eastAsia="Times New Roman" w:hAnsi="Times New Roman"/>
          <w:b/>
          <w:bCs/>
          <w:color w:val="000000"/>
          <w:sz w:val="22"/>
          <w:szCs w:val="22"/>
        </w:rPr>
        <w:t xml:space="preserve">radiation de la société du registre du commerce</w:t>
      </w:r>
      <w:r>
        <w:rPr>
          <w:rFonts w:ascii="Times New Roman" w:cs="Times New Roman" w:eastAsia="Times New Roman" w:hAnsi="Times New Roman"/>
          <w:b w:val="false"/>
          <w:bCs w:val="false"/>
          <w:color w:val="000000"/>
          <w:sz w:val="22"/>
          <w:szCs w:val="22"/>
        </w:rPr>
        <w:t xml:space="preserve"> de </w:t>
      </w:r>
      <w:r>
        <w:rPr>
          <w:rFonts w:ascii="Times New Roman" w:cs="Times New Roman" w:eastAsia="Times New Roman" w:hAnsi="Times New Roman"/>
          <w:b/>
          <w:bCs/>
          <w:color w:val="000000"/>
          <w:sz w:val="22"/>
          <w:szCs w:val="22"/>
        </w:rPr>
        <w:t xml:space="preserve">$VILLE_GREFFE</w:t>
      </w:r>
      <w:r>
        <w:rPr>
          <w:rFonts w:ascii="Times New Roman" w:cs="Times New Roman" w:eastAsia="Times New Roman" w:hAnsi="Times New Roman"/>
          <w:b w:val="false"/>
          <w:bCs w:val="false"/>
          <w:color w:val="000000"/>
          <w:sz w:val="22"/>
          <w:szCs w:val="22"/>
        </w:rPr>
        <w:t xml:space="preserve">.</w:t>
      </w:r>
    </w:p>
    <w:p>
      <w:pPr>
        <w:spacing w:after="40"/>
        <w:jc w:val="both"/>
      </w:pPr>
    </w:p>
    <w:p>
      <w:pPr>
        <w:pBdr>
          <w:bottom w:val="single" w:color="C7D0D9" w:sz="6" w:space="1"/>
        </w:pBdr>
        <w:spacing w:after="140"/>
        <w:jc w:val="both"/>
      </w:pPr>
    </w:p>
    <w:p>
      <w:pPr>
        <w:spacing w:after="40"/>
        <w:jc w:val="both"/>
      </w:pPr>
    </w:p>
    <w:p>
      <w:pPr>
        <w:pStyle w:val="JurikaTitreArticle"/>
        <w:pBdr>
          <w:bottom w:val="single" w:color="1F3864" w:sz="8" w:space="4"/>
        </w:pBdr>
        <w:spacing w:after="120" w:before="320"/>
      </w:pPr>
      <w:r>
        <w:rPr>
          <w:rFonts w:ascii="Times New Roman" w:cs="Times New Roman" w:eastAsia="Times New Roman" w:hAnsi="Times New Roman"/>
          <w:b/>
          <w:bCs/>
          <w:color w:val="1F4E79"/>
          <w:sz w:val="26"/>
          <w:szCs w:val="26"/>
        </w:rPr>
        <w:t xml:space="preserve">VI — DÉCISION</w:t>
      </w:r>
    </w:p>
    <w:p>
      <w:pPr>
        <w:spacing w:after="40"/>
        <w:jc w:val="both"/>
      </w:pP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val="false"/>
          <w:bCs w:val="false"/>
          <w:color w:val="000000"/>
          <w:sz w:val="22"/>
          <w:szCs w:val="22"/>
        </w:rPr>
        <w:t xml:space="preserve">L'associé unique, après avoir pris connaissance du présent rapport, approuve les comptes de la liquidation, constate le résultat de liquidation, donne quitus entier et sans réserve au liquidateur, et constate la clôture définitive de la liquidation à la date du </w:t>
      </w:r>
      <w:r>
        <w:rPr>
          <w:rFonts w:ascii="Times New Roman" w:cs="Times New Roman" w:eastAsia="Times New Roman" w:hAnsi="Times New Roman"/>
          <w:b/>
          <w:bCs/>
          <w:color w:val="000000"/>
          <w:sz w:val="22"/>
          <w:szCs w:val="22"/>
        </w:rPr>
        <w:t xml:space="preserve">$DATE_CLOTURE_LIQUIDATION</w:t>
      </w:r>
      <w:r>
        <w:rPr>
          <w:rFonts w:ascii="Times New Roman" w:cs="Times New Roman" w:eastAsia="Times New Roman" w:hAnsi="Times New Roman"/>
          <w:b w:val="false"/>
          <w:bCs w:val="false"/>
          <w:color w:val="000000"/>
          <w:sz w:val="22"/>
          <w:szCs w:val="22"/>
        </w:rPr>
        <w:t xml:space="preserve">.</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val="false"/>
          <w:bCs w:val="false"/>
          <w:color w:val="000000"/>
          <w:sz w:val="22"/>
          <w:szCs w:val="22"/>
        </w:rPr>
        <w:t xml:space="preserve">La collectivité des associés, après avoir pris connaissance du présent rapport, approuve les comptes de la liquidation, constate le résultat de liquidation, donne quitus entier et sans réserve au liquidateur, et constate la clôture définitive de la liquidation à la date du </w:t>
      </w:r>
      <w:r>
        <w:rPr>
          <w:rFonts w:ascii="Times New Roman" w:cs="Times New Roman" w:eastAsia="Times New Roman" w:hAnsi="Times New Roman"/>
          <w:b/>
          <w:bCs/>
          <w:color w:val="000000"/>
          <w:sz w:val="22"/>
          <w:szCs w:val="22"/>
        </w:rPr>
        <w:t xml:space="preserve">$DATE_CLOTURE_LIQUIDATION</w:t>
      </w:r>
      <w:r>
        <w:rPr>
          <w:rFonts w:ascii="Times New Roman" w:cs="Times New Roman" w:eastAsia="Times New Roman" w:hAnsi="Times New Roman"/>
          <w:b w:val="false"/>
          <w:bCs w:val="false"/>
          <w:color w:val="000000"/>
          <w:sz w:val="22"/>
          <w:szCs w:val="22"/>
        </w:rPr>
        <w:t xml:space="preserve">. Ces résolutions sont adoptées aux conditions de majorité requises par les statuts et la loi.</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40"/>
        <w:jc w:val="both"/>
      </w:pPr>
    </w:p>
    <w:p>
      <w:pPr>
        <w:pBdr>
          <w:bottom w:val="single" w:color="C7D0D9" w:sz="6" w:space="1"/>
        </w:pBdr>
        <w:spacing w:after="140"/>
        <w:jc w:val="both"/>
      </w:pPr>
    </w:p>
    <w:p>
      <w:pPr>
        <w:spacing w:after="40"/>
        <w:jc w:val="both"/>
      </w:pPr>
    </w:p>
    <w:p>
      <w:pPr>
        <w:pStyle w:val="JurikaTitreArticle"/>
        <w:pBdr>
          <w:bottom w:val="single" w:color="1F3864" w:sz="8" w:space="4"/>
        </w:pBdr>
        <w:spacing w:after="120" w:before="320"/>
      </w:pPr>
      <w:r>
        <w:rPr>
          <w:rFonts w:ascii="Times New Roman" w:cs="Times New Roman" w:eastAsia="Times New Roman" w:hAnsi="Times New Roman"/>
          <w:b/>
          <w:bCs/>
          <w:color w:val="1F4E79"/>
          <w:sz w:val="26"/>
          <w:szCs w:val="26"/>
        </w:rPr>
        <w:t xml:space="preserve">SIGNATURES</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Fait à </w:t>
      </w:r>
      <w:r>
        <w:rPr>
          <w:rFonts w:ascii="Times New Roman" w:cs="Times New Roman" w:eastAsia="Times New Roman" w:hAnsi="Times New Roman"/>
          <w:b/>
          <w:bCs/>
          <w:color w:val="000000"/>
          <w:sz w:val="22"/>
          <w:szCs w:val="22"/>
        </w:rPr>
        <w:t xml:space="preserve">$LIEU_SIGNATURE</w:t>
      </w:r>
      <w:r>
        <w:rPr>
          <w:rFonts w:ascii="Times New Roman" w:cs="Times New Roman" w:eastAsia="Times New Roman" w:hAnsi="Times New Roman"/>
          <w:b w:val="false"/>
          <w:bCs w:val="false"/>
          <w:color w:val="000000"/>
          <w:sz w:val="22"/>
          <w:szCs w:val="22"/>
        </w:rPr>
        <w:t xml:space="preserve">, le </w:t>
      </w:r>
      <w:r>
        <w:rPr>
          <w:rFonts w:ascii="Times New Roman" w:cs="Times New Roman" w:eastAsia="Times New Roman" w:hAnsi="Times New Roman"/>
          <w:b/>
          <w:bCs/>
          <w:color w:val="000000"/>
          <w:sz w:val="22"/>
          <w:szCs w:val="22"/>
        </w:rPr>
        <w:t xml:space="preserve">$DATE_SIGNATURE</w:t>
      </w:r>
      <w:r>
        <w:rPr>
          <w:rFonts w:ascii="Times New Roman" w:cs="Times New Roman" w:eastAsia="Times New Roman" w:hAnsi="Times New Roman"/>
          <w:b w:val="false"/>
          <w:bCs w:val="false"/>
          <w:color w:val="000000"/>
          <w:sz w:val="22"/>
          <w:szCs w:val="22"/>
        </w:rPr>
        <w:t xml:space="preserve">, en </w:t>
      </w:r>
      <w:r>
        <w:rPr>
          <w:rFonts w:ascii="Times New Roman" w:cs="Times New Roman" w:eastAsia="Times New Roman" w:hAnsi="Times New Roman"/>
          <w:b/>
          <w:bCs/>
          <w:color w:val="000000"/>
          <w:sz w:val="22"/>
          <w:szCs w:val="22"/>
        </w:rPr>
        <w:t xml:space="preserve">$NOMBRE_ORIGINAUX</w:t>
      </w:r>
      <w:r>
        <w:rPr>
          <w:rFonts w:ascii="Times New Roman" w:cs="Times New Roman" w:eastAsia="Times New Roman" w:hAnsi="Times New Roman"/>
          <w:b w:val="false"/>
          <w:bCs w:val="false"/>
          <w:color w:val="000000"/>
          <w:sz w:val="22"/>
          <w:szCs w:val="22"/>
        </w:rPr>
        <w:t xml:space="preserve"> exemplaires originaux.</w:t>
      </w:r>
    </w:p>
    <w:p>
      <w:pPr>
        <w:spacing w:after="40"/>
        <w:jc w:val="both"/>
      </w:pPr>
    </w:p>
    <w:p>
      <w:pPr>
        <w:spacing w:after="90" w:line="276"/>
        <w:jc w:val="both"/>
      </w:pPr>
      <w:r>
        <w:rPr>
          <w:rFonts w:ascii="Times New Roman" w:cs="Times New Roman" w:eastAsia="Times New Roman" w:hAnsi="Times New Roman"/>
          <w:b/>
          <w:bCs/>
          <w:color w:val="000000"/>
          <w:sz w:val="22"/>
          <w:szCs w:val="22"/>
        </w:rPr>
        <w:t xml:space="preserve">Le liquidateur</w:t>
      </w:r>
    </w:p>
    <w:p>
      <w:pPr>
        <w:spacing w:after="40"/>
        <w:jc w:val="both"/>
      </w:pPr>
    </w:p>
    <w:p>
      <w:pPr>
        <w:spacing w:after="90" w:line="276"/>
        <w:jc w:val="both"/>
      </w:pPr>
      <w:r>
        <w:rPr>
          <w:rFonts w:ascii="Times New Roman" w:cs="Times New Roman" w:eastAsia="Times New Roman" w:hAnsi="Times New Roman"/>
          <w:b/>
          <w:bCs/>
          <w:color w:val="000000"/>
          <w:sz w:val="22"/>
          <w:szCs w:val="22"/>
        </w:rPr>
        <w:t xml:space="preserve">$LIQUIDATEUR_CIVILITE</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$LIQUIDATEUR_PRENOM</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$LIQUIDATEUR_NOM</w:t>
      </w:r>
    </w:p>
    <w:p>
      <w:pPr>
        <w:spacing w:after="40"/>
        <w:jc w:val="both"/>
      </w:pP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 : </w:t>
      </w:r>
      <w:r>
        <w:rPr>
          <w:rFonts w:ascii="Times New Roman" w:cs="Times New Roman" w:eastAsia="Times New Roman" w:hAnsi="Times New Roman"/>
          <w:b/>
          <w:bCs/>
          <w:color w:val="000000"/>
          <w:sz w:val="17"/>
          <w:szCs w:val="17"/>
        </w:rPr>
        <w:t xml:space="preserve">$ASSOCIE_UNIQUE</w:t>
      </w:r>
      <w:r>
        <w:rPr>
          <w:rFonts w:ascii="Times New Roman" w:cs="Times New Roman" w:eastAsia="Times New Roman" w:hAnsi="Times New Roman"/>
          <w:b/>
          <w:bCs/>
          <w:color w:val="000000"/>
          <w:sz w:val="17"/>
          <w:szCs w:val="17"/>
        </w:rPr>
        <w:t xml:space="preserve"> = « oui »</w:t>
      </w:r>
    </w:p>
    <w:p>
      <w:pPr>
        <w:spacing w:after="90" w:line="276"/>
        <w:jc w:val="both"/>
      </w:pPr>
      <w:r>
        <w:rPr>
          <w:rFonts w:ascii="Times New Roman" w:cs="Times New Roman" w:eastAsia="Times New Roman" w:hAnsi="Times New Roman"/>
          <w:b/>
          <w:bCs/>
          <w:color w:val="000000"/>
          <w:sz w:val="22"/>
          <w:szCs w:val="22"/>
        </w:rPr>
        <w:t xml:space="preserve">L'associé unique</w:t>
      </w:r>
    </w:p>
    <w:p>
      <w:pPr>
        <w:spacing w:after="40"/>
        <w:jc w:val="both"/>
      </w:pPr>
    </w:p>
    <w:p>
      <w:pPr>
        <w:spacing w:after="90" w:line="276"/>
        <w:jc w:val="both"/>
      </w:pPr>
      <w:r>
        <w:rPr>
          <w:rFonts w:ascii="Times New Roman" w:cs="Times New Roman" w:eastAsia="Times New Roman" w:hAnsi="Times New Roman"/>
          <w:b/>
          <w:bCs/>
          <w:color w:val="000000"/>
          <w:sz w:val="22"/>
          <w:szCs w:val="22"/>
        </w:rPr>
        <w:t xml:space="preserve">$ASSOCIE_NOM</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SINON</w:t>
      </w:r>
    </w:p>
    <w:p>
      <w:pPr>
        <w:spacing w:after="90" w:line="276"/>
        <w:jc w:val="both"/>
      </w:pPr>
      <w:r>
        <w:rPr>
          <w:rFonts w:ascii="Times New Roman" w:cs="Times New Roman" w:eastAsia="Times New Roman" w:hAnsi="Times New Roman"/>
          <w:b/>
          <w:bCs/>
          <w:color w:val="000000"/>
          <w:sz w:val="22"/>
          <w:szCs w:val="22"/>
        </w:rPr>
        <w:t xml:space="preserve">Les associés</w:t>
      </w:r>
    </w:p>
    <w:p>
      <w:pPr>
        <w:spacing w:after="40"/>
        <w:jc w:val="both"/>
      </w:pPr>
    </w:p>
    <w:p>
      <w:pPr>
        <w:pBdr>
          <w:left w:val="single" w:color="2E7D32" w:sz="12" w:space="6"/>
        </w:pBdr>
        <w:shd w:fill="EDF7EE" w:color="auto" w:val="clear"/>
        <w:spacing w:after="30" w:before="30"/>
        <w:ind w:left="120"/>
      </w:pPr>
      <w:r>
        <w:rPr>
          <w:rFonts w:ascii="Times New Roman" w:cs="Times New Roman" w:eastAsia="Times New Roman" w:hAnsi="Times New Roman"/>
          <w:b/>
          <w:bCs/>
          <w:color w:val="000000"/>
          <w:sz w:val="17"/>
          <w:szCs w:val="17"/>
        </w:rPr>
        <w:t xml:space="preserve">▼ DÉBUT BOUCLE — ASSOCIES</w:t>
      </w:r>
    </w:p>
    <w:p>
      <w:pPr>
        <w:pStyle w:val="ListParagraph"/>
        <w:numPr>
          <w:ilvl w:val="0"/>
          <w:numId w:val="1"/>
        </w:numPr>
        <w:spacing w:after="50"/>
        <w:jc w:val="both"/>
      </w:pPr>
      <w:r>
        <w:rPr>
          <w:rFonts w:ascii="Times New Roman" w:cs="Times New Roman" w:eastAsia="Times New Roman" w:hAnsi="Times New Roman"/>
          <w:b/>
          <w:bCs/>
          <w:color w:val="000000"/>
          <w:sz w:val="22"/>
          <w:szCs w:val="22"/>
        </w:rPr>
        <w:t xml:space="preserve">$ASSOCIE_NOM</w:t>
      </w:r>
    </w:p>
    <w:p>
      <w:pPr>
        <w:pBdr>
          <w:left w:val="single" w:color="2E7D32" w:sz="12" w:space="6"/>
        </w:pBdr>
        <w:shd w:fill="EDF7EE" w:color="auto" w:val="clear"/>
        <w:spacing w:after="30" w:before="30"/>
        <w:ind w:left="120"/>
      </w:pPr>
      <w:r>
        <w:rPr>
          <w:rFonts w:ascii="Times New Roman" w:cs="Times New Roman" w:eastAsia="Times New Roman" w:hAnsi="Times New Roman"/>
          <w:b/>
          <w:bCs/>
          <w:color w:val="000000"/>
          <w:sz w:val="17"/>
          <w:szCs w:val="17"/>
        </w:rPr>
        <w:t xml:space="preserve">▲ FIN BOUCLE — ASSOCIES</w:t>
      </w:r>
    </w:p>
    <w:p>
      <w:pPr>
        <w:pBdr>
          <w:left w:val="single" w:color="B45309" w:sz="12" w:space="6"/>
        </w:pBdr>
        <w:shd w:fill="FDF4E7" w:color="auto" w:val="clear"/>
        <w:spacing w:after="24" w:before="24"/>
        <w:ind w:left="180"/>
      </w:pPr>
      <w:r>
        <w:rPr>
          <w:rFonts w:ascii="Times New Roman" w:cs="Times New Roman" w:eastAsia="Times New Roman" w:hAnsi="Times New Roman"/>
          <w:b/>
          <w:bCs/>
          <w:color w:val="000000"/>
          <w:sz w:val="17"/>
          <w:szCs w:val="17"/>
        </w:rPr>
        <w:t xml:space="preserve">◆ FIN SI</w:t>
      </w:r>
    </w:p>
    <w:p>
      <w:pPr>
        <w:spacing w:after="40"/>
        <w:jc w:val="both"/>
      </w:pPr>
    </w:p>
    <w:p>
      <w:pPr>
        <w:spacing w:after="90" w:line="276"/>
        <w:jc w:val="both"/>
      </w:pPr>
      <w:r>
        <w:rPr>
          <w:rFonts w:ascii="Times New Roman" w:cs="Times New Roman" w:eastAsia="Times New Roman" w:hAnsi="Times New Roman"/>
          <w:b w:val="false"/>
          <w:bCs w:val="false"/>
          <w:color w:val="000000"/>
          <w:sz w:val="22"/>
          <w:szCs w:val="22"/>
        </w:rPr>
        <w:t xml:space="preserve">*(Signatures précédées de la mention manuscrite « Lu et approuvé ».)*</w:t>
      </w:r>
    </w:p>
    <w:p>
      <w:pPr>
        <w:spacing w:after="40"/>
        <w:jc w:val="both"/>
      </w:pP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9" w:sz="4" w:space="6"/>
      </w:pBdr>
      <w:jc w:val="center"/>
    </w:pPr>
    <w:r>
      <w:rPr>
        <w:rFonts w:ascii="Times New Roman" w:hAnsi="Times New Roman" w:cs="Times New Roman" w:eastAsia="Times New Roman"/>
        <w:color w:val="66666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JurikaTitreArticle">
    <w:name w:val="Jurika Titre Article"/>
    <w:basedOn w:val="Normal"/>
    <w:next w:val="Normal"/>
    <w:qFormat/>
    <w:pPr>
      <w:keepNext/>
      <w:spacing w:before="360" w:after="180" w:line="312" w:lineRule="auto"/>
      <w:jc w:val="left"/>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JURIKA</dc:creator>
  <cp:lastModifiedBy>Un-named</cp:lastModifiedBy>
  <cp:revision>1</cp:revision>
  <dcterms:created xsi:type="dcterms:W3CDTF">2026-08-05T16:30:27.829Z</dcterms:created>
  <dcterms:modified xsi:type="dcterms:W3CDTF">2026-08-05T16:30:27.837Z</dcterms:modified>
</cp:coreProperties>
</file>

<file path=docProps/custom.xml><?xml version="1.0" encoding="utf-8"?>
<Properties xmlns="http://schemas.openxmlformats.org/officeDocument/2006/custom-properties" xmlns:vt="http://schemas.openxmlformats.org/officeDocument/2006/docPropsVTypes"/>
</file>