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22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32"/>
          <w:szCs w:val="22"/>
        </w:rPr>
        <w:t xml:space="preserve"> — SARL</w:t>
      </w:r>
    </w:p>
    <w:p>
      <w:pPr>
        <w:spacing w:after="8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SOCIÉTÉ À RESPONSABILITÉ LIMITÉE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szCs w:val="22"/>
        </w:rPr>
        <w:t xml:space="preserve"> DIRHAMS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$SIEGE_SOCIAL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$RC_NUMERO</w:t>
      </w:r>
    </w:p>
    <w:p>
      <w:pPr>
        <w:spacing w:after="8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2"/>
        </w:rPr>
        <w:t xml:space="preserve">PROCÈS-VERBAL DE L'ASSEMBLÉE GÉNÉRALE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ordinaire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ORDINAIRE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extraordinaire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EXTRAORDINAIRE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mixte »)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ORDINAIRE ET EXTRAORDINAIRE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— CONSTAT DE DÉFAUT DE QUORUM —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 — DATE, LIEU ET TENUE DE L'ASSEMBLÉE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$ASSEMBLEE_DATE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$ASSEMBLEE_HEURE</w:t>
      </w:r>
      <w:r>
        <w:rPr>
          <w:rFonts w:ascii="Times New Roman" w:cs="Times New Roman" w:eastAsia="Times New Roman" w:hAnsi="Times New Roman"/>
          <w:szCs w:val="22"/>
        </w:rPr>
        <w:t xml:space="preserve">, les associés de la société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$DENOMINATION</w:t>
      </w:r>
      <w:r>
        <w:rPr>
          <w:rFonts w:ascii="Times New Roman" w:cs="Times New Roman" w:eastAsia="Times New Roman" w:hAnsi="Times New Roman"/>
          <w:szCs w:val="22"/>
        </w:rPr>
        <w:t xml:space="preserve">, société à responsabilité limitée au capital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$CAPITAL_CHIFFRES</w:t>
      </w:r>
      <w:r>
        <w:rPr>
          <w:rFonts w:ascii="Times New Roman" w:cs="Times New Roman" w:eastAsia="Times New Roman" w:hAnsi="Times New Roman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$CAPITAL_LETTRES</w:t>
      </w:r>
      <w:r>
        <w:rPr>
          <w:rFonts w:ascii="Times New Roman" w:cs="Times New Roman" w:eastAsia="Times New Roman" w:hAnsi="Times New Roman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$SIEGE_SOCIAL</w:t>
      </w:r>
      <w:r>
        <w:rPr>
          <w:rFonts w:ascii="Times New Roman" w:cs="Times New Roman" w:eastAsia="Times New Roman" w:hAnsi="Times New Roman"/>
          <w:szCs w:val="22"/>
        </w:rPr>
        <w:t xml:space="preserve">, se sont réunis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$ASSEMBLEE_LIEU</w:t>
      </w:r>
      <w:r>
        <w:rPr>
          <w:rFonts w:ascii="Times New Roman" w:cs="Times New Roman" w:eastAsia="Times New Roman" w:hAnsi="Times New Roman"/>
          <w:szCs w:val="22"/>
        </w:rPr>
        <w:t xml:space="preserve"> en assemblée générale, sur convocation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$CONVOCATION_AUTEUR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II — FEUILLE DE PRÉSENCE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Il a été établi une feuille de présence, signée par les associés présents et par les mandataires des associés représentés, à laquelle sont annexés les pouvoirs.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capital social est divisé en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$NOMBRE_PARTS</w:t>
      </w:r>
      <w:r>
        <w:rPr>
          <w:rFonts w:ascii="Times New Roman" w:cs="Times New Roman" w:eastAsia="Times New Roman" w:hAnsi="Times New Roman"/>
          <w:szCs w:val="22"/>
        </w:rPr>
        <w:t xml:space="preserve"> parts sociales. La présence ou la représentation des associés s'établit comme suit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▼ DÉBUT BOUCLE — ASSOCIES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$ASSOCIE_PRESENCE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présent »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</w:t>
      </w:r>
      <w:r>
        <w:rPr>
          <w:rFonts w:ascii="Times New Roman" w:cs="Times New Roman" w:eastAsia="Times New Roman" w:hAnsi="Times New Roman"/>
          <w:szCs w:val="22"/>
        </w:rPr>
        <w:t xml:space="preserve"> —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$ASSOCIE_NOMBRE_PARTS</w:t>
      </w:r>
      <w:r>
        <w:rPr>
          <w:rFonts w:ascii="Times New Roman" w:cs="Times New Roman" w:eastAsia="Times New Roman" w:hAnsi="Times New Roman"/>
          <w:szCs w:val="22"/>
        </w:rPr>
        <w:t xml:space="preserve"> parts — présent.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$ASSOCIE_PRESENCE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représenté »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</w:t>
      </w:r>
      <w:r>
        <w:rPr>
          <w:rFonts w:ascii="Times New Roman" w:cs="Times New Roman" w:eastAsia="Times New Roman" w:hAnsi="Times New Roman"/>
          <w:szCs w:val="22"/>
        </w:rPr>
        <w:t xml:space="preserve"> —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$ASSOCIE_NOMBRE_PARTS</w:t>
      </w:r>
      <w:r>
        <w:rPr>
          <w:rFonts w:ascii="Times New Roman" w:cs="Times New Roman" w:eastAsia="Times New Roman" w:hAnsi="Times New Roman"/>
          <w:szCs w:val="22"/>
        </w:rPr>
        <w:t xml:space="preserve"> parts — représenté(e)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$ASSOCIE_MANDATAIRE_NOM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$ASSOCIE_PRESENCE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absent »)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</w:t>
      </w:r>
      <w:r>
        <w:rPr>
          <w:rFonts w:ascii="Times New Roman" w:cs="Times New Roman" w:eastAsia="Times New Roman" w:hAnsi="Times New Roman"/>
          <w:szCs w:val="22"/>
        </w:rPr>
        <w:t xml:space="preserve"> —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$ASSOCIE_NOMBRE_PARTS</w:t>
      </w:r>
      <w:r>
        <w:rPr>
          <w:rFonts w:ascii="Times New Roman" w:cs="Times New Roman" w:eastAsia="Times New Roman" w:hAnsi="Times New Roman"/>
          <w:szCs w:val="22"/>
        </w:rPr>
        <w:t xml:space="preserve"> parts — absent(e) et non représenté(e).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▲ FIN BOUCLE — ASSOCIES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Les associés présents ou représentés détiennent ensemble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$PARTS_PRESENTES_CHIFFRES</w:t>
      </w:r>
      <w:r>
        <w:rPr>
          <w:rFonts w:ascii="Times New Roman" w:cs="Times New Roman" w:eastAsia="Times New Roman" w:hAnsi="Times New Roman"/>
          <w:szCs w:val="22"/>
        </w:rPr>
        <w:t xml:space="preserve"> parts (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$PARTS_PRESENTES_LETTRES</w:t>
      </w:r>
      <w:r>
        <w:rPr>
          <w:rFonts w:ascii="Times New Roman" w:cs="Times New Roman" w:eastAsia="Times New Roman" w:hAnsi="Times New Roman"/>
          <w:szCs w:val="22"/>
        </w:rPr>
        <w:t xml:space="preserve">) sur les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$NOMBRE_PARTS</w:t>
      </w:r>
      <w:r>
        <w:rPr>
          <w:rFonts w:ascii="Times New Roman" w:cs="Times New Roman" w:eastAsia="Times New Roman" w:hAnsi="Times New Roman"/>
          <w:szCs w:val="22"/>
        </w:rPr>
        <w:t xml:space="preserve"> parts composant le capital social.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III — BUREAU DE L'ASSEMBLÉE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Conformément à l'article 28 des statuts, l'assemblée est présidée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$PRESIDENT_SEANCE_NOM</w:t>
      </w:r>
      <w:r>
        <w:rPr>
          <w:rFonts w:ascii="Times New Roman" w:cs="Times New Roman" w:eastAsia="Times New Roman" w:hAnsi="Times New Roman"/>
          <w:szCs w:val="22"/>
        </w:rPr>
        <w:t xml:space="preserve">, en qualité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$PRESIDENT_SEANCE_QUALITE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$SECRETAIRE_PRESENT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oui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$SECRETAIRE_SEANCE_NOM</w:t>
      </w:r>
      <w:r>
        <w:rPr>
          <w:rFonts w:ascii="Times New Roman" w:cs="Times New Roman" w:eastAsia="Times New Roman" w:hAnsi="Times New Roman"/>
          <w:szCs w:val="22"/>
        </w:rPr>
        <w:t xml:space="preserve"> est désigné(e) comme secrétaire de séance.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IV — RAPPEL DE L'ORDRE DU JOUR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président rappelle que l'assemblée a été convoquée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$CONVOCATION_MODE</w:t>
      </w:r>
      <w:r>
        <w:rPr>
          <w:rFonts w:ascii="Times New Roman" w:cs="Times New Roman" w:eastAsia="Times New Roman" w:hAnsi="Times New Roman"/>
          <w:szCs w:val="22"/>
        </w:rPr>
        <w:t xml:space="preserve"> en date du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$CONVOCATION_DATE</w:t>
      </w:r>
      <w:r>
        <w:rPr>
          <w:rFonts w:ascii="Times New Roman" w:cs="Times New Roman" w:eastAsia="Times New Roman" w:hAnsi="Times New Roman"/>
          <w:szCs w:val="22"/>
        </w:rPr>
        <w:t xml:space="preserve">, dans le délai statutaire de quinze jours au moins, à l'effet de délibérer sur l'ordre du jour suivant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▼ DÉBUT BOUCLE — ORDRE_DU_JOUR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$POINT_ORDRE_DU_JOUR</w:t>
      </w: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▲ FIN BOUCLE — ORDRE_DU_JOUR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V — CONSTAT DU DÉFAUT DE QUORUM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président constate, au vu de la feuille de présence, que les associés présents ou représentés ne réunissent que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$PARTS_PRESENTES_CHIFFRES</w:t>
      </w:r>
      <w:r>
        <w:rPr>
          <w:rFonts w:ascii="Times New Roman" w:cs="Times New Roman" w:eastAsia="Times New Roman" w:hAnsi="Times New Roman"/>
          <w:szCs w:val="22"/>
        </w:rPr>
        <w:t xml:space="preserve"> parts sur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$NOMBRE_PARTS</w:t>
      </w:r>
      <w:r>
        <w:rPr>
          <w:rFonts w:ascii="Times New Roman" w:cs="Times New Roman" w:eastAsia="Times New Roman" w:hAnsi="Times New Roman"/>
          <w:szCs w:val="22"/>
        </w:rPr>
        <w:t xml:space="preserve">, soit une fraction inférieure au quorum requis pour que l'assemblée puisse valablement délibérer, savoir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ordinaire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plus de la moitié des parts sociales, exigée sur première consultation pour les décisions ordinaires (article 26 des statuts ; article 74 de la loi n° 5-96).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extraordinaire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les trois-quarts au moins des parts sociales, exigés pour les décisions emportant modification des statuts (article 27 des statuts ; article 75 de la loi n° 5-96).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mixte »)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plus de la moitié des parts sociales pour les résolutions ordinaires (article 26 des statuts) et les trois-quarts au moins des parts sociales pour les résolutions extraordinaires (article 27 des statuts).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En conséquence, le quorum n'étant pas atteint, l'assemblée ne peut valablement délibérer sur les questions inscrites à l'ordre du jour.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VI — SUITE DONNÉE À L'ASSEMBLÉE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$SUITE_ASSEMBLEE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renvoi »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L'assemblée ne pouvant délibérer, il est décidé de la renvoyer et de procéder à une nouvelle convocation.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ordinaire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Conformément à l'article 26 des statuts, les associés seront consultés une seconde fois sur le même ordre du jour ; sur cette seconde consultation, les décisions ordinaires seront valablement prises à la majorité des votes émis, quel que soit le nombre des votants.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Les décisions extraordinaires demeurant subordonnées à la réunion des trois-quarts au moins des parts sociales, une nouvelle assemblée sera convoquée à l'effet de délibérer sur le même ordre du jour dans les mêmes conditions de majorité.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La nouvelle assemblée est fixée au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$DEUXIEME_ASSEMBLEE_DATE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$DEUXIEME_ASSEMBLEE_HEURE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$DEUXIEME_ASSEMBLEE_LIEU</w:t>
      </w:r>
      <w:r>
        <w:rPr>
          <w:rFonts w:ascii="Times New Roman" w:cs="Times New Roman" w:eastAsia="Times New Roman" w:hAnsi="Times New Roman"/>
          <w:szCs w:val="22"/>
        </w:rPr>
        <w:t xml:space="preserve">. La gérance procédera à la convocation des associés dans les formes et délais statutaires, sur le même ordre du jour.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présent procès-verbal est dressé pour constater le défaut de quorum et le renvoi de l'assemblée.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$SUITE_ASSEMBLEE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régularisation »)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Toutefois, l'ensemble des associés se trouvant en définitive présent ou représenté et réunissant la totalité des parts composant le capital social, le quorum requis est atteint. L'assemblée, régulièrement constituée, décide à l'unanimité de siéger et de délibérer séance tenante sur les questions inscrites à l'ordre du jour.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Après examen de chaque point, l'assemblée adopte les résolutions suivantes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▼ DÉBUT BOUCLE — RESOLUTIONS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$RESOLUTION_NUMERO</w:t>
      </w:r>
      <w:r>
        <w:rPr>
          <w:rFonts w:ascii="Times New Roman" w:cs="Times New Roman" w:eastAsia="Times New Roman" w:hAnsi="Times New Roman"/>
          <w:bCs/>
          <w:szCs w:val="22"/>
        </w:rPr>
        <w:t xml:space="preserve"> —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$RESOLUTION_INTITULE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$RESOLUTION_TEXTE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Cette résolution, mise aux voix, est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$RESOLUTION_RESULTAT</w:t>
      </w:r>
      <w:r>
        <w:rPr>
          <w:rFonts w:ascii="Times New Roman" w:cs="Times New Roman" w:eastAsia="Times New Roman" w:hAnsi="Times New Roman"/>
          <w:szCs w:val="22"/>
        </w:rPr>
        <w:t xml:space="preserve">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$RESOLUTION_VOIX_POUR</w:t>
      </w:r>
      <w:r>
        <w:rPr>
          <w:rFonts w:ascii="Times New Roman" w:cs="Times New Roman" w:eastAsia="Times New Roman" w:hAnsi="Times New Roman"/>
          <w:szCs w:val="22"/>
        </w:rPr>
        <w:t xml:space="preserve"> voix pour,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$RESOLUTION_VOIX_CONTRE</w:t>
      </w:r>
      <w:r>
        <w:rPr>
          <w:rFonts w:ascii="Times New Roman" w:cs="Times New Roman" w:eastAsia="Times New Roman" w:hAnsi="Times New Roman"/>
          <w:szCs w:val="22"/>
        </w:rPr>
        <w:t xml:space="preserve"> voix contre et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$RESOLUTION_ABSTENTIONS</w:t>
      </w:r>
      <w:r>
        <w:rPr>
          <w:rFonts w:ascii="Times New Roman" w:cs="Times New Roman" w:eastAsia="Times New Roman" w:hAnsi="Times New Roman"/>
          <w:szCs w:val="22"/>
        </w:rPr>
        <w:t xml:space="preserve"> abstention(s).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▲ FIN BOUCLE — RESOLUTIONS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VII — CLÔTURE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Plus rien n'étant à l'ordre du jour, la séance est levée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$HEURE_CLOTURE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De tout ce que dessus, il a été dressé le présent procès-verbal qui, après lecture, a été signé par les membres du bureau. Conformément à l'article 29 des statuts, il sera inscrit sur le registre spécial des délibérations tenu au siège social.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$ASSEMBLEE_LIEU</w:t>
      </w:r>
      <w:r>
        <w:rPr>
          <w:rFonts w:ascii="Times New Roman" w:cs="Times New Roman" w:eastAsia="Times New Roman" w:hAnsi="Times New Roman"/>
          <w:szCs w:val="22"/>
        </w:rPr>
        <w:t xml:space="preserve">, le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$ASSEMBLEE_DATE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Le Président de séance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$PRESIDENT_SEANCE_NOM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$SECRETAIRE_PRESENT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oui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Le Secrétaire de séance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$SECRETAIRE_SEANCE_NOM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rPr>
          <w:rFonts w:ascii="Times New Roman" w:hAnsi="Times New Roman" w:cs="Times New Roman" w:eastAsia="Times New Roman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4"/>
      <w:szCs w:val="24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JurikaSousTitre">
    <w:name w:val="Jurika Sous-Titre"/>
    <w:basedOn w:val="Normal"/>
    <w:next w:val="Normal"/>
    <w:qFormat/>
    <w:pPr>
      <w:keepNext/>
      <w:spacing w:before="180" w:after="60" w:line="312" w:lineRule="auto"/>
      <w:jc w:val="left"/>
    </w:pPr>
    <w:rPr>
      <w:rFonts w:ascii="Times New Roman" w:hAnsi="Times New Roman" w:eastAsia="Times New Roman" w:cs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2026-08-05T15:21:11.474Z</dcterms:created>
  <dcterms:modified xsi:type="dcterms:W3CDTF">2026-08-05T15:21:11.498Z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