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22"/>
        </w:rPr>
        <w:t xml:space="preserve">$DENOMINATION</w:t>
      </w:r>
      <w:r>
        <w:rPr>
          <w:rFonts w:ascii="Times New Roman" w:cs="Times New Roman" w:eastAsia="Times New Roman" w:hAnsi="Times New Roman"/>
          <w:b/>
          <w:color w:val="1F4E79"/>
          <w:sz w:val="32"/>
          <w:szCs w:val="22"/>
        </w:rPr>
        <w:t xml:space="preserve"> — SARL AU</w:t>
      </w:r>
    </w:p>
    <w:p>
      <w:pPr>
        <w:spacing w:after="80"/>
      </w:pP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 w:val="0"/>
          <w:szCs w:val="22"/>
        </w:rPr>
        <w:t xml:space="preserve">SOCIÉTÉ À RESPONSABILITÉ LIMITÉE À ASSOCIÉ UNIQUE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 w:val="0"/>
          <w:szCs w:val="22"/>
        </w:rPr>
        <w:t xml:space="preserve">AU CAPITAL DE </w:t>
      </w:r>
      <w:r>
        <w:rPr>
          <w:rFonts w:ascii="Times New Roman" w:cs="Times New Roman" w:eastAsia="Times New Roman" w:hAnsi="Times New Roman"/>
          <w:b w:val="0"/>
          <w:bCs/>
          <w:color w:val="000000"/>
          <w:szCs w:val="22"/>
        </w:rPr>
        <w:t xml:space="preserve">$CAPITAL_CHIFFRES</w:t>
      </w:r>
      <w:r>
        <w:rPr>
          <w:rFonts w:ascii="Times New Roman" w:cs="Times New Roman" w:eastAsia="Times New Roman" w:hAnsi="Times New Roman"/>
          <w:b w:val="0"/>
          <w:szCs w:val="22"/>
        </w:rPr>
        <w:t xml:space="preserve"> DIRHAMS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 w:val="0"/>
          <w:szCs w:val="22"/>
        </w:rPr>
        <w:t xml:space="preserve">SIÈGE SOCIAL : </w:t>
      </w:r>
      <w:r>
        <w:rPr>
          <w:rFonts w:ascii="Times New Roman" w:cs="Times New Roman" w:eastAsia="Times New Roman" w:hAnsi="Times New Roman"/>
          <w:b w:val="0"/>
          <w:bCs/>
          <w:color w:val="000000"/>
          <w:szCs w:val="22"/>
        </w:rPr>
        <w:t xml:space="preserve">$SIEGE_SOCIAL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 w:val="0"/>
          <w:szCs w:val="22"/>
        </w:rPr>
        <w:t xml:space="preserve">IMMATRICULÉE AU REGISTRE DU COMMERCE DE </w:t>
      </w:r>
      <w:r>
        <w:rPr>
          <w:rFonts w:ascii="Times New Roman" w:cs="Times New Roman" w:eastAsia="Times New Roman" w:hAnsi="Times New Roman"/>
          <w:b w:val="0"/>
          <w:bCs/>
          <w:color w:val="000000"/>
          <w:szCs w:val="22"/>
        </w:rPr>
        <w:t xml:space="preserve">$VILLE_GREFFE</w:t>
      </w:r>
      <w:r>
        <w:rPr>
          <w:rFonts w:ascii="Times New Roman" w:cs="Times New Roman" w:eastAsia="Times New Roman" w:hAnsi="Times New Roman"/>
          <w:b w:val="0"/>
          <w:szCs w:val="22"/>
        </w:rPr>
        <w:t xml:space="preserve"> SOUS LE N° </w:t>
      </w:r>
      <w:r>
        <w:rPr>
          <w:rFonts w:ascii="Times New Roman" w:cs="Times New Roman" w:eastAsia="Times New Roman" w:hAnsi="Times New Roman"/>
          <w:b w:val="0"/>
          <w:bCs/>
          <w:color w:val="000000"/>
          <w:szCs w:val="22"/>
        </w:rPr>
        <w:t xml:space="preserve">$RC_NUMERO</w:t>
      </w:r>
    </w:p>
    <w:p>
      <w:pPr>
        <w:spacing w:after="80"/>
      </w:pP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2"/>
        </w:rPr>
        <w:t xml:space="preserve">PROCÈS-VERBAL — IRRÉGULARITÉ DE L'INVITATION À STATUER</w:t>
      </w:r>
    </w:p>
    <w:p>
      <w:pPr>
        <w:spacing w:after="80"/>
      </w:pPr>
    </w:p>
    <w:p>
      <w:pPr>
        <w:pBdr>
          <w:bottom w:val="single" w:color="AAAAAA" w:sz="6" w:space="1"/>
        </w:pBdr>
        <w:spacing w:after="160" w:before="40"/>
      </w:pPr>
    </w:p>
    <w:p>
      <w:pPr>
        <w:spacing w:after="80"/>
      </w:pP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bCs/>
          <w:color w:val="1F4E79"/>
          <w:szCs w:val="28"/>
        </w:rPr>
        <w:t xml:space="preserve">I — DATE, LIEU ET OBJET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Le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$ASSEMBLEE_DATE</w:t>
      </w:r>
      <w:r>
        <w:rPr>
          <w:rFonts w:ascii="Times New Roman" w:cs="Times New Roman" w:eastAsia="Times New Roman" w:hAnsi="Times New Roman"/>
          <w:szCs w:val="22"/>
        </w:rPr>
        <w:t xml:space="preserve">, à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$ASSEMBLEE_HEURE</w:t>
      </w:r>
      <w:r>
        <w:rPr>
          <w:rFonts w:ascii="Times New Roman" w:cs="Times New Roman" w:eastAsia="Times New Roman" w:hAnsi="Times New Roman"/>
          <w:szCs w:val="22"/>
        </w:rPr>
        <w:t xml:space="preserve">, à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$ASSEMBLEE_LIEU</w:t>
      </w:r>
      <w:r>
        <w:rPr>
          <w:rFonts w:ascii="Times New Roman" w:cs="Times New Roman" w:eastAsia="Times New Roman" w:hAnsi="Times New Roman"/>
          <w:szCs w:val="22"/>
        </w:rPr>
        <w:t xml:space="preserve">, l'associé unique de la société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$DENOMINATION</w:t>
      </w:r>
      <w:r>
        <w:rPr>
          <w:rFonts w:ascii="Times New Roman" w:cs="Times New Roman" w:eastAsia="Times New Roman" w:hAnsi="Times New Roman"/>
          <w:szCs w:val="22"/>
        </w:rPr>
        <w:t xml:space="preserve">, société à responsabilité limitée à associé unique au capital de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$CAPITAL_CHIFFRES</w:t>
      </w:r>
      <w:r>
        <w:rPr>
          <w:rFonts w:ascii="Times New Roman" w:cs="Times New Roman" w:eastAsia="Times New Roman" w:hAnsi="Times New Roman"/>
          <w:szCs w:val="22"/>
        </w:rPr>
        <w:t xml:space="preserve"> dirhams (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$CAPITAL_LETTRES</w:t>
      </w:r>
      <w:r>
        <w:rPr>
          <w:rFonts w:ascii="Times New Roman" w:cs="Times New Roman" w:eastAsia="Times New Roman" w:hAnsi="Times New Roman"/>
          <w:szCs w:val="22"/>
        </w:rPr>
        <w:t xml:space="preserve">), dont le siège social est fixé à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$SIEGE_SOCIAL</w:t>
      </w:r>
      <w:r>
        <w:rPr>
          <w:rFonts w:ascii="Times New Roman" w:cs="Times New Roman" w:eastAsia="Times New Roman" w:hAnsi="Times New Roman"/>
          <w:szCs w:val="22"/>
        </w:rPr>
        <w:t xml:space="preserve">, était invité à statuer, sur invitation de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$CONVOCATION_AUTEUR</w:t>
      </w:r>
      <w:r>
        <w:rPr>
          <w:rFonts w:ascii="Times New Roman" w:cs="Times New Roman" w:eastAsia="Times New Roman" w:hAnsi="Times New Roman"/>
          <w:szCs w:val="22"/>
        </w:rPr>
        <w:t xml:space="preserve"> adressée par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$CONVOCATION_MODE</w:t>
      </w:r>
      <w:r>
        <w:rPr>
          <w:rFonts w:ascii="Times New Roman" w:cs="Times New Roman" w:eastAsia="Times New Roman" w:hAnsi="Times New Roman"/>
          <w:szCs w:val="22"/>
        </w:rPr>
        <w:t xml:space="preserve"> en date du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$CONVOCATION_DATE</w:t>
      </w:r>
      <w:r>
        <w:rPr>
          <w:rFonts w:ascii="Times New Roman" w:cs="Times New Roman" w:eastAsia="Times New Roman" w:hAnsi="Times New Roman"/>
          <w:szCs w:val="22"/>
        </w:rPr>
        <w:t xml:space="preserve">.</w:t>
      </w:r>
    </w:p>
    <w:p>
      <w:pPr>
        <w:spacing w:after="80"/>
      </w:pPr>
    </w:p>
    <w:p>
      <w:pPr>
        <w:pBdr>
          <w:bottom w:val="single" w:color="AAAAAA" w:sz="6" w:space="1"/>
        </w:pBdr>
        <w:spacing w:after="160" w:before="40"/>
      </w:pPr>
    </w:p>
    <w:p>
      <w:pPr>
        <w:spacing w:after="80"/>
      </w:pP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bCs/>
          <w:color w:val="1F4E79"/>
          <w:szCs w:val="28"/>
        </w:rPr>
        <w:t xml:space="preserve">II — IDENTIFICATION DE L'ASSOCIÉ UNIQUE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L'associé unique de la société est :</w:t>
      </w:r>
    </w:p>
    <w:p>
      <w:pPr>
        <w:spacing w:after="80"/>
      </w:pP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◇ SI :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$ASSOCIE_TYPE</w:t>
      </w: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 = « personne physique »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$ASSOCIE_CIVILITE</w:t>
      </w:r>
      <w:r>
        <w:rPr>
          <w:rFonts w:ascii="Times New Roman" w:cs="Times New Roman" w:eastAsia="Times New Roman" w:hAnsi="Times New Roman"/>
          <w:szCs w:val="22"/>
        </w:rPr>
        <w:t xml:space="preserve">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$ASSOCIE_PRENOM</w:t>
      </w:r>
      <w:r>
        <w:rPr>
          <w:rFonts w:ascii="Times New Roman" w:cs="Times New Roman" w:eastAsia="Times New Roman" w:hAnsi="Times New Roman"/>
          <w:szCs w:val="22"/>
        </w:rPr>
        <w:t xml:space="preserve">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$ASSOCIE_NOM</w:t>
      </w:r>
      <w:r>
        <w:rPr>
          <w:rFonts w:ascii="Times New Roman" w:cs="Times New Roman" w:eastAsia="Times New Roman" w:hAnsi="Times New Roman"/>
          <w:szCs w:val="22"/>
        </w:rPr>
        <w:t xml:space="preserve">, de nationalité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$ASSOCIE_NATIONALITE</w:t>
      </w:r>
      <w:r>
        <w:rPr>
          <w:rFonts w:ascii="Times New Roman" w:cs="Times New Roman" w:eastAsia="Times New Roman" w:hAnsi="Times New Roman"/>
          <w:szCs w:val="22"/>
        </w:rPr>
        <w:t xml:space="preserve">, demeurant à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$ASSOCIE_ADRESSE</w:t>
      </w:r>
      <w:r>
        <w:rPr>
          <w:rFonts w:ascii="Times New Roman" w:cs="Times New Roman" w:eastAsia="Times New Roman" w:hAnsi="Times New Roman"/>
          <w:szCs w:val="22"/>
        </w:rPr>
        <w:t xml:space="preserve">, titulaire de la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$ASSOCIE_PIECE_TYPE</w:t>
      </w:r>
      <w:r>
        <w:rPr>
          <w:rFonts w:ascii="Times New Roman" w:cs="Times New Roman" w:eastAsia="Times New Roman" w:hAnsi="Times New Roman"/>
          <w:szCs w:val="22"/>
        </w:rPr>
        <w:t xml:space="preserve"> n°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$ASSOCIE_PIECE_NUMERO</w:t>
      </w:r>
      <w:r>
        <w:rPr>
          <w:rFonts w:ascii="Times New Roman" w:cs="Times New Roman" w:eastAsia="Times New Roman" w:hAnsi="Times New Roman"/>
          <w:szCs w:val="22"/>
        </w:rPr>
        <w:t xml:space="preserve">, détenteur de la totalité des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$NOMBRE_PARTS</w:t>
      </w:r>
      <w:r>
        <w:rPr>
          <w:rFonts w:ascii="Times New Roman" w:cs="Times New Roman" w:eastAsia="Times New Roman" w:hAnsi="Times New Roman"/>
          <w:szCs w:val="22"/>
        </w:rPr>
        <w:t xml:space="preserve"> parts composant le capital social.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◇ SINON (: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$ASSOCIE_TYPE</w:t>
      </w: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 = « personne morale »)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La société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$ASSOCIE_DENOMINATION</w:t>
      </w:r>
      <w:r>
        <w:rPr>
          <w:rFonts w:ascii="Times New Roman" w:cs="Times New Roman" w:eastAsia="Times New Roman" w:hAnsi="Times New Roman"/>
          <w:szCs w:val="22"/>
        </w:rPr>
        <w:t xml:space="preserve">,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$ASSOCIE_FORME</w:t>
      </w:r>
      <w:r>
        <w:rPr>
          <w:rFonts w:ascii="Times New Roman" w:cs="Times New Roman" w:eastAsia="Times New Roman" w:hAnsi="Times New Roman"/>
          <w:szCs w:val="22"/>
        </w:rPr>
        <w:t xml:space="preserve"> au capital de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$ASSOCIE_CAPITAL</w:t>
      </w:r>
      <w:r>
        <w:rPr>
          <w:rFonts w:ascii="Times New Roman" w:cs="Times New Roman" w:eastAsia="Times New Roman" w:hAnsi="Times New Roman"/>
          <w:szCs w:val="22"/>
        </w:rPr>
        <w:t xml:space="preserve">, dont le siège social est situé à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$ASSOCIE_SIEGE</w:t>
      </w:r>
      <w:r>
        <w:rPr>
          <w:rFonts w:ascii="Times New Roman" w:cs="Times New Roman" w:eastAsia="Times New Roman" w:hAnsi="Times New Roman"/>
          <w:szCs w:val="22"/>
        </w:rPr>
        <w:t xml:space="preserve">, immatriculée au registre du commerce de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$ASSOCIE_RC_VILLE</w:t>
      </w:r>
      <w:r>
        <w:rPr>
          <w:rFonts w:ascii="Times New Roman" w:cs="Times New Roman" w:eastAsia="Times New Roman" w:hAnsi="Times New Roman"/>
          <w:szCs w:val="22"/>
        </w:rPr>
        <w:t xml:space="preserve"> sous le numéro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$ASSOCIE_RC_NUMERO</w:t>
      </w:r>
      <w:r>
        <w:rPr>
          <w:rFonts w:ascii="Times New Roman" w:cs="Times New Roman" w:eastAsia="Times New Roman" w:hAnsi="Times New Roman"/>
          <w:szCs w:val="22"/>
        </w:rPr>
        <w:t xml:space="preserve">, représentée par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$ASSOCIE_REPRESENTANT_NOM</w:t>
      </w:r>
      <w:r>
        <w:rPr>
          <w:rFonts w:ascii="Times New Roman" w:cs="Times New Roman" w:eastAsia="Times New Roman" w:hAnsi="Times New Roman"/>
          <w:szCs w:val="22"/>
        </w:rPr>
        <w:t xml:space="preserve">, agissant en qualité de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$ASSOCIE_REPRESENTANT_QUALITE</w:t>
      </w:r>
      <w:r>
        <w:rPr>
          <w:rFonts w:ascii="Times New Roman" w:cs="Times New Roman" w:eastAsia="Times New Roman" w:hAnsi="Times New Roman"/>
          <w:szCs w:val="22"/>
        </w:rPr>
        <w:t xml:space="preserve">, détentrice de la totalité des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$NOMBRE_PARTS</w:t>
      </w:r>
      <w:r>
        <w:rPr>
          <w:rFonts w:ascii="Times New Roman" w:cs="Times New Roman" w:eastAsia="Times New Roman" w:hAnsi="Times New Roman"/>
          <w:szCs w:val="22"/>
        </w:rPr>
        <w:t xml:space="preserve"> parts composant le capital social.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◆ FIN SI</w:t>
      </w:r>
    </w:p>
    <w:p>
      <w:pPr>
        <w:spacing w:after="80"/>
      </w:pPr>
    </w:p>
    <w:p>
      <w:pPr>
        <w:pBdr>
          <w:bottom w:val="single" w:color="AAAAAA" w:sz="6" w:space="1"/>
        </w:pBdr>
        <w:spacing w:after="160" w:before="40"/>
      </w:pPr>
    </w:p>
    <w:p>
      <w:pPr>
        <w:spacing w:after="80"/>
      </w:pP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bCs/>
          <w:color w:val="1F4E79"/>
          <w:szCs w:val="28"/>
        </w:rPr>
        <w:t xml:space="preserve">III — RAPPEL DE L'ORDRE DU JOUR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L'invitation à statuer portait sur l'ordre du jour suivant :</w:t>
      </w:r>
    </w:p>
    <w:p>
      <w:pPr>
        <w:spacing w:after="80"/>
      </w:pPr>
    </w:p>
    <w:p>
      <w:pPr>
        <w:spacing w:after="40"/>
      </w:pP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▼ DÉBUT BOUCLE — ORDRE_DU_JOUR</w:t>
      </w:r>
    </w:p>
    <w:p>
      <w:pPr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$POINT_ORDRE_DU_JOUR</w:t>
      </w:r>
    </w:p>
    <w:p>
      <w:pPr>
        <w:spacing w:after="40"/>
      </w:pP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▲ FIN BOUCLE — ORDRE_DU_JOUR</w:t>
      </w:r>
    </w:p>
    <w:p>
      <w:pPr>
        <w:spacing w:after="80"/>
      </w:pPr>
    </w:p>
    <w:p>
      <w:pPr>
        <w:pBdr>
          <w:bottom w:val="single" w:color="AAAAAA" w:sz="6" w:space="1"/>
        </w:pBdr>
        <w:spacing w:after="160" w:before="40"/>
      </w:pPr>
    </w:p>
    <w:p>
      <w:pPr>
        <w:spacing w:after="80"/>
      </w:pP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bCs/>
          <w:color w:val="1F4E79"/>
          <w:szCs w:val="28"/>
        </w:rPr>
        <w:t xml:space="preserve">IV — CONSTAT DE L'IRRÉGULARITÉ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Il est constaté que l'invitation à statuer est affectée de l'irrégularité suivante :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$IRREGULARITE_NATURE</w:t>
      </w:r>
      <w:r>
        <w:rPr>
          <w:rFonts w:ascii="Times New Roman" w:cs="Times New Roman" w:eastAsia="Times New Roman" w:hAnsi="Times New Roman"/>
          <w:szCs w:val="22"/>
        </w:rPr>
        <w:t xml:space="preserve">.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Cette irrégularité est de nature à affecter la régularité de la procédure de décision prévue aux articles 24 et 25 des statuts.</w:t>
      </w:r>
    </w:p>
    <w:p>
      <w:pPr>
        <w:spacing w:after="80"/>
      </w:pPr>
    </w:p>
    <w:p>
      <w:pPr>
        <w:pBdr>
          <w:bottom w:val="single" w:color="AAAAAA" w:sz="6" w:space="1"/>
        </w:pBdr>
        <w:spacing w:after="160" w:before="40"/>
      </w:pPr>
    </w:p>
    <w:p>
      <w:pPr>
        <w:spacing w:after="80"/>
      </w:pP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bCs/>
          <w:color w:val="1F4E79"/>
          <w:szCs w:val="28"/>
        </w:rPr>
        <w:t xml:space="preserve">V — SUITE DONNÉE</w:t>
      </w:r>
    </w:p>
    <w:p>
      <w:pPr>
        <w:spacing w:after="80"/>
      </w:pP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◇ SI :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$SUITE_ASSEMBLEE</w:t>
      </w: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 = « régularisation »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L'associé unique, présent ou représenté et détenant la totalité des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$NOMBRE_PARTS</w:t>
      </w:r>
      <w:r>
        <w:rPr>
          <w:rFonts w:ascii="Times New Roman" w:cs="Times New Roman" w:eastAsia="Times New Roman" w:hAnsi="Times New Roman"/>
          <w:szCs w:val="22"/>
        </w:rPr>
        <w:t xml:space="preserve"> parts composant le capital social, déclare avoir eu pleine connaissance de l'ordre du jour ainsi que des documents et rapports y afférents, et renonce expressément à se prévaloir de l'irrégularité ci-dessus constatée. La totalité du capital étant présente ou représentée, aucune nullité ne saurait être encourue de ce chef (article 71 de la loi n° 5-96, par analogie).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En conséquence, l'associé unique, exerçant les pouvoirs dévolus à la collectivité des associés, statue valablement séance tenante sur les questions inscrites à l'ordre du jour et prend les décisions suivantes :</w:t>
      </w:r>
    </w:p>
    <w:p>
      <w:pPr>
        <w:spacing w:after="80"/>
      </w:pPr>
    </w:p>
    <w:p>
      <w:pPr>
        <w:spacing w:after="40"/>
      </w:pP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▼ DÉBUT BOUCLE — RESOLUTIONS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$RESOLUTION_NUMERO</w:t>
      </w:r>
      <w:r>
        <w:rPr>
          <w:rFonts w:ascii="Times New Roman" w:cs="Times New Roman" w:eastAsia="Times New Roman" w:hAnsi="Times New Roman"/>
          <w:bCs/>
          <w:szCs w:val="22"/>
        </w:rPr>
        <w:t xml:space="preserve"> —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$RESOLUTION_INTITULE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$RESOLUTION_TEXTE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Cette décision est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$RESOLUTION_RESULTAT</w:t>
      </w:r>
      <w:r>
        <w:rPr>
          <w:rFonts w:ascii="Times New Roman" w:cs="Times New Roman" w:eastAsia="Times New Roman" w:hAnsi="Times New Roman"/>
          <w:szCs w:val="22"/>
        </w:rPr>
        <w:t xml:space="preserve"> par l'associé unique.</w:t>
      </w:r>
    </w:p>
    <w:p>
      <w:pPr>
        <w:spacing w:after="80"/>
      </w:pPr>
    </w:p>
    <w:p>
      <w:pPr>
        <w:spacing w:after="40"/>
      </w:pP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▲ FIN BOUCLE — RESOLUTIONS</w:t>
      </w:r>
    </w:p>
    <w:p>
      <w:pPr>
        <w:spacing w:after="80"/>
      </w:pP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◇ SINON (: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$SUITE_ASSEMBLEE</w:t>
      </w: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 = « renvoi »)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L'irrégularité n'étant pas couverte, aucune décision n'est prise sur les questions inscrites à l'ordre du jour.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En conséquence, il est décidé d'adresser à l'associé unique une nouvelle invitation à statuer, régulière en la forme et dans les délais, sur le même ordre du jour. La nouvelle séance de décision est fixée au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$DEUXIEME_ASSEMBLEE_DATE</w:t>
      </w:r>
      <w:r>
        <w:rPr>
          <w:rFonts w:ascii="Times New Roman" w:cs="Times New Roman" w:eastAsia="Times New Roman" w:hAnsi="Times New Roman"/>
          <w:szCs w:val="22"/>
        </w:rPr>
        <w:t xml:space="preserve">, à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$DEUXIEME_ASSEMBLEE_HEURE</w:t>
      </w:r>
      <w:r>
        <w:rPr>
          <w:rFonts w:ascii="Times New Roman" w:cs="Times New Roman" w:eastAsia="Times New Roman" w:hAnsi="Times New Roman"/>
          <w:szCs w:val="22"/>
        </w:rPr>
        <w:t xml:space="preserve">, à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$DEUXIEME_ASSEMBLEE_LIEU</w:t>
      </w:r>
      <w:r>
        <w:rPr>
          <w:rFonts w:ascii="Times New Roman" w:cs="Times New Roman" w:eastAsia="Times New Roman" w:hAnsi="Times New Roman"/>
          <w:szCs w:val="22"/>
        </w:rPr>
        <w:t xml:space="preserve">.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Le présent procès-verbal est dressé pour constater l'irrégularité de l'invitation à statuer et le renvoi de la prise de décision.</w:t>
      </w:r>
    </w:p>
    <w:p>
      <w:pPr>
        <w:spacing w:after="80"/>
      </w:pP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◆ FIN SI</w:t>
      </w:r>
    </w:p>
    <w:p>
      <w:pPr>
        <w:spacing w:after="80"/>
      </w:pPr>
    </w:p>
    <w:p>
      <w:pPr>
        <w:pBdr>
          <w:bottom w:val="single" w:color="AAAAAA" w:sz="6" w:space="1"/>
        </w:pBdr>
        <w:spacing w:after="160" w:before="40"/>
      </w:pPr>
    </w:p>
    <w:p>
      <w:pPr>
        <w:spacing w:after="80"/>
      </w:pP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bCs/>
          <w:color w:val="1F4E79"/>
          <w:szCs w:val="28"/>
        </w:rPr>
        <w:t xml:space="preserve">VI — CLÔTURE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La séance est levée à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$HEURE_CLOTURE</w:t>
      </w:r>
      <w:r>
        <w:rPr>
          <w:rFonts w:ascii="Times New Roman" w:cs="Times New Roman" w:eastAsia="Times New Roman" w:hAnsi="Times New Roman"/>
          <w:szCs w:val="22"/>
        </w:rPr>
        <w:t xml:space="preserve">.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De tout ce que dessus, il a été dressé le présent procès-verbal qui, conformément à l'article 26 des statuts, sera inscrit sur le registre spécial tenu au siège social, coté et paraphé conformément à la loi.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Fait à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$ASSEMBLEE_LIEU</w:t>
      </w:r>
      <w:r>
        <w:rPr>
          <w:rFonts w:ascii="Times New Roman" w:cs="Times New Roman" w:eastAsia="Times New Roman" w:hAnsi="Times New Roman"/>
          <w:szCs w:val="22"/>
        </w:rPr>
        <w:t xml:space="preserve">, le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$ASSEMBLEE_DATE</w:t>
      </w:r>
      <w:r>
        <w:rPr>
          <w:rFonts w:ascii="Times New Roman" w:cs="Times New Roman" w:eastAsia="Times New Roman" w:hAnsi="Times New Roman"/>
          <w:szCs w:val="22"/>
        </w:rPr>
        <w:t xml:space="preserve">.</w:t>
      </w:r>
    </w:p>
    <w:p>
      <w:pPr>
        <w:spacing w:after="8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Cs/>
          <w:szCs w:val="22"/>
        </w:rPr>
        <w:t xml:space="preserve">La gérance :</w:t>
      </w:r>
    </w:p>
    <w:p>
      <w:pPr>
        <w:spacing w:after="80"/>
      </w:pPr>
    </w:p>
    <w:p>
      <w:pPr>
        <w:spacing w:after="40"/>
      </w:pP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▼ DÉBUT BOUCLE — GERANTS</w:t>
      </w:r>
    </w:p>
    <w:p>
      <w:pPr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$GERANT_CIVILITE</w:t>
      </w:r>
      <w:r>
        <w:rPr>
          <w:rFonts w:ascii="Times New Roman" w:cs="Times New Roman" w:eastAsia="Times New Roman" w:hAnsi="Times New Roman"/>
          <w:szCs w:val="22"/>
        </w:rPr>
        <w:t xml:space="preserve">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$GERANT_PRENOM</w:t>
      </w:r>
      <w:r>
        <w:rPr>
          <w:rFonts w:ascii="Times New Roman" w:cs="Times New Roman" w:eastAsia="Times New Roman" w:hAnsi="Times New Roman"/>
          <w:szCs w:val="22"/>
        </w:rPr>
        <w:t xml:space="preserve">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$GERANT_NOM</w:t>
      </w:r>
    </w:p>
    <w:p>
      <w:pPr>
        <w:spacing w:after="40"/>
      </w:pP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▲ FIN BOUCLE — GERANTS</w:t>
      </w:r>
    </w:p>
    <w:p>
      <w:pPr>
        <w:spacing w:after="80"/>
      </w:pP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◇ SI :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$SUITE_ASSEMBLEE</w:t>
      </w: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 = « régularisation »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Cs/>
          <w:szCs w:val="22"/>
        </w:rPr>
        <w:t xml:space="preserve">L'associé unique :</w:t>
      </w:r>
    </w:p>
    <w:p>
      <w:pPr>
        <w:spacing w:after="80"/>
      </w:pP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◇ SI :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$ASSOCIE_TYPE</w:t>
      </w: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 = « personne physique »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$ASSOCIE_CIVILITE</w:t>
      </w:r>
      <w:r>
        <w:rPr>
          <w:rFonts w:ascii="Times New Roman" w:cs="Times New Roman" w:eastAsia="Times New Roman" w:hAnsi="Times New Roman"/>
          <w:szCs w:val="22"/>
        </w:rPr>
        <w:t xml:space="preserve">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$ASSOCIE_PRENOM</w:t>
      </w:r>
      <w:r>
        <w:rPr>
          <w:rFonts w:ascii="Times New Roman" w:cs="Times New Roman" w:eastAsia="Times New Roman" w:hAnsi="Times New Roman"/>
          <w:szCs w:val="22"/>
        </w:rPr>
        <w:t xml:space="preserve">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$ASSOCIE_NOM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◇ SINON (: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$ASSOCIE_TYPE</w:t>
      </w: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 = « personne morale »)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Cs w:val="22"/>
        </w:rPr>
        <w:t xml:space="preserve">La société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$ASSOCIE_DENOMINATION</w:t>
      </w:r>
      <w:r>
        <w:rPr>
          <w:rFonts w:ascii="Times New Roman" w:cs="Times New Roman" w:eastAsia="Times New Roman" w:hAnsi="Times New Roman"/>
          <w:szCs w:val="22"/>
        </w:rPr>
        <w:t xml:space="preserve">, représentée par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$ASSOCIE_REPRESENTANT_NOM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◆ FIN SI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000000"/>
          <w:szCs w:val="22"/>
        </w:rPr>
        <w:t xml:space="preserve">◆ FIN SI</w:t>
      </w:r>
    </w:p>
    <w:p>
      <w:pPr>
        <w:spacing w:after="80"/>
      </w:pPr>
    </w:p>
    <w:sectPr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>
      <w:r>
        <w:rPr>
          <w:rFonts w:ascii="Times New Roman" w:hAnsi="Times New Roman" w:cs="Times New Roman" w:eastAsia="Times New Roman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333333"/>
      <w:sz w:val="24"/>
      <w:szCs w:val="24"/>
    </w:rPr>
  </w:style>
  <w:style w:type="paragraph" w:customStyle="1" w:styleId="JurikaTitreArticle">
    <w:name w:val="Jurika Titre Article"/>
    <w:basedOn w:val="Normal"/>
    <w:next w:val="Normal"/>
    <w:qFormat/>
    <w:pPr>
      <w:keepNext/>
      <w:spacing w:before="360" w:after="180" w:line="312" w:lineRule="auto"/>
      <w:jc w:val="left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customStyle="1" w:styleId="JurikaSousTitre">
    <w:name w:val="Jurika Sous-Titre"/>
    <w:basedOn w:val="Normal"/>
    <w:next w:val="Normal"/>
    <w:qFormat/>
    <w:pPr>
      <w:keepNext/>
      <w:spacing w:before="180" w:after="60" w:line="312" w:lineRule="auto"/>
      <w:jc w:val="left"/>
    </w:pPr>
    <w:rPr>
      <w:rFonts w:ascii="Times New Roman" w:hAnsi="Times New Roman" w:eastAsia="Times New Roman" w:cs="Times New Roman"/>
      <w:b/>
      <w:bCs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2026-08-05T15:21:11.762Z</dcterms:created>
  <dcterms:modified xsi:type="dcterms:W3CDTF">2026-08-05T15:21:11.762Z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