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$DENOMINATION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$ASSOCIE_UNIQUE = « oui »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SOCIÉTÉ À RESPONSABILITÉ LIMITÉE À ASSOCIÉ UNIQUE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SOCIÉTÉ À RESPONSABILITÉ LIMITÉE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AU CAPITAL DE </w:t>
      </w:r>
      <w:r>
        <w:rPr>
          <w:rFonts w:ascii="Times New Roman" w:hAnsi="Times New Roman" w:cs="Times New Roman" w:eastAsia="Times New Roman"/>
          <w:b w:val="0"/>
          <w:bCs/>
          <w:i w:val="false"/>
          <w:iCs w:val="false"/>
          <w:color w:val="000000"/>
          <w:sz w:val="21"/>
          <w:szCs w:val="21"/>
        </w:rPr>
        <w:t xml:space="preserve">$CAPITAL_CHIFFRES</w:t>
      </w: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 DIRHAMS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SIÈGE SOCIAL : </w:t>
      </w:r>
      <w:r>
        <w:rPr>
          <w:rFonts w:ascii="Times New Roman" w:hAnsi="Times New Roman" w:cs="Times New Roman" w:eastAsia="Times New Roman"/>
          <w:b w:val="0"/>
          <w:bCs/>
          <w:i w:val="false"/>
          <w:iCs w:val="false"/>
          <w:color w:val="000000"/>
          <w:sz w:val="21"/>
          <w:szCs w:val="21"/>
        </w:rPr>
        <w:t xml:space="preserve">$SIEGE_SOCIAL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R.C. </w:t>
      </w:r>
      <w:r>
        <w:rPr>
          <w:rFonts w:ascii="Times New Roman" w:hAnsi="Times New Roman" w:cs="Times New Roman" w:eastAsia="Times New Roman"/>
          <w:b w:val="0"/>
          <w:bCs/>
          <w:i w:val="false"/>
          <w:iCs w:val="false"/>
          <w:color w:val="000000"/>
          <w:sz w:val="21"/>
          <w:szCs w:val="21"/>
        </w:rPr>
        <w:t xml:space="preserve">$VILLE_GREFFE</w:t>
      </w: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 n° </w:t>
      </w:r>
      <w:r>
        <w:rPr>
          <w:rFonts w:ascii="Times New Roman" w:hAnsi="Times New Roman" w:cs="Times New Roman" w:eastAsia="Times New Roman"/>
          <w:b w:val="0"/>
          <w:bCs/>
          <w:i w:val="false"/>
          <w:iCs w:val="false"/>
          <w:color w:val="000000"/>
          <w:sz w:val="21"/>
          <w:szCs w:val="21"/>
        </w:rPr>
        <w:t xml:space="preserve">$RC_NUMERO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PROCÈS-VERBAL DES DÉCISIONS DE L'ASSOCIÉ UNIQUE DU $DATE_AG</w:t>
      </w:r>
    </w:p>
    <w:p>
      <w:pPr>
        <w:pStyle w:val="JurikaTitreArticle"/>
        <w:spacing w:after="90" w:before="200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4"/>
          <w:szCs w:val="24"/>
        </w:rPr>
        <w:t xml:space="preserve">I — COMPARUTION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L'an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$ANNEE_LETTRES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$HEURE_AG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$LIEU_AG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$ASSOCIE_CIVILITE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$ASSOCIE_PRENOM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 nationalité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$ASSOCIE_NATIONALITE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demeurant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$ASSOCIE_ADRESSE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titulaire de la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$ASSOCIE_PIECE_TYPE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n°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$ASSOCIE_PIECE_NUMERO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société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$ASSOCIE_DENOMINATION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$ASSOCIE_FORME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au capital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$ASSOCIE_CAPITAL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dont le siège social est situé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$ASSOCIE_SIEGE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immatriculée au registre du commerce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$ASSOCIE_RC_VILLE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sous le numéro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$ASSOCIE_RC_NUMERO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représentée par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$ASSOCIE_REPRESENTANT_NOM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agissant en qualité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$ASSOCIE_REPRESENTANT_QUALITE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agissant en qualité d'associé unique de la société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$DENOMINATION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société à responsabilité limitée à associé unique au capital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$CAPITAL_CHIFFRES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exerçant les pouvoirs dévolus par la loi à l'assemblée des associés,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$GERANT_EST_ASSOCIE = « non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après avoir pris connaissance du rapport de la gérance et des documents y annexés, communiqués par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gérant,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$CAC_EXISTE = « oui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et après avoir pris connaissance des rapports du commissaire aux comptes,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$COMMISSAIRE_COMPTES_NOM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régulièrement informé,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pris les décisions suivantes portant sur l'ordre du jour ci-après :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▼ DÉBUT BOUCLE — POINTS_ODJ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$POINT_ODJ_LIBELLE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▲ FIN BOUCLE — POINTS_ODJ</w:t>
      </w:r>
    </w:p>
    <w:p>
      <w:pPr>
        <w:pStyle w:val="JurikaTitreArticle"/>
        <w:spacing w:after="90" w:before="200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4"/>
          <w:szCs w:val="24"/>
        </w:rPr>
        <w:t xml:space="preserve">II — DÉCISIONS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▼ DÉBUT BOUCLE — RESOLUTIONS</w:t>
      </w:r>
    </w:p>
    <w:p>
      <w:pPr>
        <w:spacing w:after="10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$RESOLUTION_ORDINAL DÉCISION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Objet de la décision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$RESOLUTION_OBJET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$RESOLUTION_TYPE = « approbation_comptes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approuve les états de synthèse de l'exercice clos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$EXERCICE_CLOS_DATE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tels qu'ils lui ont été présentés, faisant apparaître un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$RESULTAT_SENS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$RESULTAT_MONTANT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ainsi que les opérations traduites dans ces comptes. Il donne à la gérance quitus entier et sans réserve de l'exécution de son mandat au titre dudit exercice.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affectation_resultat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d'affecter le résultat de l'exercice clos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$EXERCICE_CLOS_DATE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 la manière suivante :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▼ DÉBUT BOUCLE — AFFECTATIONS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$AFFECTATION_POSTE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$AFFECTATION_MONTANT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;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▲ FIN BOUCLE — AFFECTATIONS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distribution_dividendes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s'attribuer, à titre de dividende, la somme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$DIVIDENDE_TOTAL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mise en paiement au plus tard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$DATE_MISE_PAIEMENT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et en tout état de cause dans les neuf mois de la clôture de l'exercice.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distribution_reserves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la distribution à son profit d'une somme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$PRELEVEMENT_MONTANT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prélevée sur le poste «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$PRELEVEMENT_POSTE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», dont l'intitulé est expressément indiqué conformément à la loi.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acompte_dividendes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unique, connaissance prise d'une situation comptable attestant l'existence d'un bénéfice distribuable suffisant, décide la distribution d'un acompte sur dividendes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$ACOMPTE_MONTANT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imputable sur le dividende de l'exercice en cours.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nomination_gerant »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$GERANT_SORTANT = « oui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prend acte de la cessation des fonctions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$GERANT_SORTANT_NOM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gérant, par suite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$GERANT_SORTANT_MOTIF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effet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$GERANT_SORTANT_DATE_EFFET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et lui donne quitus de sa gestion.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nomme en qualité de gérant, pour une durée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$DUREE_GERANCE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: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▼ DÉBUT BOUCLE — GERANTS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$GERANT_CIVILITE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$GERANT_PRENOM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 nationalité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$GERANT_NATIONALITE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né(e)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$GERANT_DATE_NAISSANCE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demeurant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$GERANT_ADRESSE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titulaire de la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$GERANT_PIECE_TYPE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n°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$GERANT_PIECE_NUMERO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;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▲ FIN BOUCLE — GERANTS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Le(s) gérant(s) ainsi nommé(s) déclare(nt) accepter les fonctions qui lui (leur) sont conférées et n'être frappé(s) d'aucune incapacité, interdiction ou déchéance susceptible d'en empêcher l'exercice.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renouvellement_gerant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renouveler le mandat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gérant, pour une durée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$DUREE_GERANCE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compter de ce jour.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revocation_gerant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mettre fin aux fonctions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$GERANT_SORTANT_NOM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gérant, à effet de ce jour.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remuneration_gerant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que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$GERANT_NOM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gérant, percevra une rémunération fixe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$REMUNERATION_PERIODICITE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$REMUNERATION_MONTANT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à compter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$REMUNERATION_DATE_EFFET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outre le remboursement, sur justificatifs, de ses frais de représentation et de déplacement.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conventions_reglementees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approuve les conventions conclues entre la société et sa gérance ou son associé unique au cours de l'exercice, telles que mentionnées au rapport y afférent ; il en est fait mention au registre des décisions.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commissaire_comptes »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$CAC_ACTION = « nomination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nomme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$COMMISSAIRE_COMPTES_NOM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en qualité de commissaire aux comptes, pour une durée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$DUREE_MANDAT_CAC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exercices, expirant à la date d'approbation des comptes de l'exercice clos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$CAC_FIN_MANDAT_DATE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$CAC_ACTION = « renouvellement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renouvelle le mandat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$COMMISSAIRE_COMPTES_NOM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commissaire aux comptes, pour une durée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$DUREE_MANDAT_CAC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exercices, expirant à la date d'approbation des comptes de l'exercice clos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$CAC_FIN_MANDAT_DATE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$CAC_ACTION = « fin de mandat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met fin aux fonctions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$COMMISSAIRE_COMPTES_NOM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commissaire aux comptes de la société, à effet de ce jour.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ratification_actes_formation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approuve et ratifie les actes accomplis pour le compte de la société pendant sa période de formation (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$ENGAGEMENTS_MANDAT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 ; ces actes sont réputés avoir été souscrits dès l'origine par la société et seront repris dans les comptes du premier exercice social.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autorisation_gerance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autorise la gérance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$AUTORISATION_OBJET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aux charges et conditions qu'elle jugera convenables.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augmentation_capital_numeraire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d'augmenter le capital social, qui s'élève actuellement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$CAPITAL_CHIFFRES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d'une somme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$AUGCAP_MONTANT_CHIFFRES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(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$AUGCAP_MONTANT_LETTRES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), pour le porter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$AUGCAP_NOUVEAU_CAPITAL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$AUGCAP_MODE = « création de parts nouvelles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 la création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$AUGCAP_NB_PARTS_NOUVELLES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nouvelles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$VALEUR_NOMINALE_PART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chacune, numérotées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$AUGCAP_PARTS_DE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$AUGCAP_PARTS_A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émises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$PRIME_EMISSION = « oui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avec une prime d'émission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$PRIME_EMISSION_MONTANT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par part, inscrite au compte « Prime d'émission »,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pair,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$AUGCAP_MODE = « élévation du nominal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 élévation du montant nominal de chacune des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$NOMBRE_PARTS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parts, porté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$VALEUR_NOMINALE_PART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$NOUVELLE_VALEUR_NOMINALE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$AUGCAP_LIBERATION_MODE = « numéraire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à libérer intégralement en numéraire.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$AUGCAP_LIBERATION_MODE = « compensation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à libérer par compensation avec des créances liquides et exigibles sur la société.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déclare que l'augmentation de capital lui est réservée en totalité, constate la libération intégrale de sa souscription dans les conditions ci-dessus, déclare l'augmentation définitivement réalisée et modifie en conséquence les articles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augmentation_capital_nature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unique, après avoir pris connaissance du rapport du commissaire aux apports,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$COMMISSAIRE_APPORTS_NOM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approuve l'apport en nature consistant en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$APPORT_NATURE_DESCRIPTION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évalué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$APPORT_NATURE_VALEUR_CHIFFRES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et décide, en rémunération de cet apport, d'augmenter le capital social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$AUGCAP_MONTANT_CHIFFRES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pour le porter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$AUGCAP_NOUVEAU_CAPITAL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par création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$AUGCAP_NB_PARTS_NOUVELLES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nouvelles attribuées à l'apporteur. Les articles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 sont modifiés en conséquence.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$FONDS_COMMERCE = « oui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L'apport portant sur un fonds de commerce, il donnera lieu à la publicité spécifique prescrite par la loi au journal d'annonces légales et au Bulletin officiel, avec faculté pour les créanciers non inscrits de déclarer leurs créances au secrétariat-greffe dans le délai de quinze jours à compter de la dernière publication.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augmentation_capital_incorporation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d'augmenter le capital social, qui s'élève actuellement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$CAPITAL_CHIFFRES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d'une somme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$AUGCAP_MONTANT_CHIFFRES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pour le porter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$AUGCAP_NOUVEAU_CAPITAL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par voie d'incorporation au capital de pareille somme prélevée sur le poste «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$INCORPORATION_POSTE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»,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$AUGCAP_MODE = « création de parts nouvelles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moyen de la création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$AUGCAP_NB_PARTS_NOUVELLES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nouvelles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$VALEUR_NOMINALE_PART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chacune, qui lui sont attribuées.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$AUGCAP_MODE = « élévation du nominal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moyen de l'élévation du montant nominal de chacune des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$NOMBRE_PARTS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existantes, porté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$VALEUR_NOMINALE_PART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$NOUVELLE_VALEUR_NOMINALE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constate la réalisation définitive de l'augmentation et modifie en conséquence les articles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reduction_capital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réduire le capital social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$REDCAP_MONTANT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pour le ramener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$CAPITAL_CHIFFRES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$REDCAP_NOUVEAU_CAPITAL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$REDCAP_MOTIF = « pertes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afin d'apurer les pertes figurant au bilan,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$REDCAP_MOTIF = « non motivée par des pertes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cette réduction n'étant pas motivée par des pertes et demeurant subordonnée à l'absence d'opposition des créanciers dans le délai légal,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$REDCAP_MODE = « diminution du nominal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 voie de diminution de la valeur nominale de chaque part, qui passe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$VALEUR_NOMINALE_PART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$NOUVELLE_VALEUR_NOMINALE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$REDCAP_MODE = « réduction du nombre de parts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 voie de réduction du nombre des parts sociales.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articles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 sont modifiés en conséquence.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modification_denomination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modifier la dénomination sociale qui devient, à compter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: «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$NOUVELLE_DENOMINATION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». L'article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 est modifié en conséquence.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modification_objet »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$OBJET_ACTION = « extension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d'étendre, à compter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l'objet social aux opérations suivantes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$OBJET_MODIFICATION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$OBJET_ACTION = « modification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modifier, à compter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l'objet social, qui sera désormais le suivant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$OBJET_MODIFICATION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L'article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 est modifié en conséquence.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transfert_siege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transférer le siège social, à compter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l'adresse suivante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$NOUVEAU_SIEGE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L'article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 est modifié en conséquence.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prorogation_duree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proroger la durée de la société, qui devait expirer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$DATE_EXPIRATION_INITIALE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jusqu'au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$NOUVELLE_DUREE_ECHEANCE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L'article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 est modifié en conséquence.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modification_exercice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modifier la date de clôture de l'exercice social, qui sera dorénavant fixée au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$NOUVELLE_DATE_CLOTURE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 chaque année. L'exercice en cours aura, à titre transitoire, une durée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$EXERCICE_TRANSITOIRE_DUREE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mois,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$EXERCICE_TRANSITOIRE_DEBUT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$EXERCICE_TRANSITOIRE_FIN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L'article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 est modifié en conséquence.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mise_harmonie_statuts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la mise en harmonie des statuts avec les dispositions de la loi n° 5-96, telle que modifiée, et adopte le texte des statuts refondus, dont un exemplaire demeurera annexé au présent procès-verbal.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modification_statuts_autre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de modifier les articles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des statuts, qui seront désormais libellés ainsi qu'il suit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$STATUTS_NOUVEAU_LIBELLE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transformation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unique, après avoir pris connaissance des rapports prescrits par la loi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$COMMISSAIRE_TRANSFORMATION_EXISTE = « oui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et notamment du rapport du commissaire à la transformation,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$COMMISSAIRE_TRANSFORMATION_NOM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décide de transformer la société en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$TRANSFORMATION_FORME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compter de ce jour, sans création d'un être moral nouveau ; il adopte les statuts de la société sous sa forme nouvelle et procède à la désignation de ses organes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$TRANSFORMATION_ORGANES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cession_parts_pluripersonnelle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constate la cession, par lui consentie,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$CESSION_NB_PARTS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parts sociales au profit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$CESSIONNAIRE_NOM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au prix global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$CESSION_PRIX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dirhams. Par l'effet de cette cession, la société cesse d'être à associé unique et se poursuit sous la forme de société à responsabilité limitée pluripersonnelle ; les statuts sont mis à jour en conséquence, notamment leurs articles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$ARTICLES_MODIFIES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et la nouvelle répartition des parts est constatée.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capitaux_propres_art86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unique, statuant en application de l'article 86 de la loi n° 5-96, après avoir constaté que les capitaux propres sont devenus inférieurs au quart du capital social, décide de ne pas dissoudre la société ; celle-ci demeure tenue de régulariser sa situation dans les conditions et délais prévus par la loi.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pouvoirs_formalites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confère tous pouvoirs au porteur d'un original, d'une copie ou d'un extrait du présent procès-verbal à l'effet d'accomplir toutes formalités de dépôt, de publicité au journal d'annonces légales et au Bulletin officiel, d'inscription modificative au registre du commerce et autres qu'il appartiendra.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120"/>
        <w:jc w:val="both"/>
      </w:pP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▲ FIN BOUCLE — RESOLUTIONS</w:t>
      </w:r>
    </w:p>
    <w:p>
      <w:pPr>
        <w:pStyle w:val="JurikaTitreArticle"/>
        <w:spacing w:after="90" w:before="200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4"/>
          <w:szCs w:val="24"/>
        </w:rPr>
        <w:t xml:space="preserve">III — CLÔTURE ET REGISTRE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 tout ce que dessus, il a été dressé le présent procès-verbal, signé par l'associé unique et répertorié au registre des décisions de la société, coté et paraphé conformément à la loi.</w:t>
      </w:r>
    </w:p>
    <w:p>
      <w:pPr>
        <w:spacing w:after="14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Fait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$LIEU_SIGNATURE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L'ASSOCIÉ UNIQUE :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$ASSOCIE_CIVILITE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$ASSOCIE_PRENOM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$ASSOCIE_NOM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société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$ASSOCIE_DENOMINATION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représentée par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$ASSOCIE_REPRESENTANT_NOM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2026-08-04T13:11:13.393Z</dcterms:created>
  <dcterms:modified xsi:type="dcterms:W3CDTF">2026-08-04T13:11:13.393Z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