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46"/>
      </w:tblGrid>
      <w:tr w:rsidR="000D7FCB" w14:paraId="07C45D11" w14:textId="77777777" w:rsidTr="000D7FCB">
        <w:tc>
          <w:tcPr>
            <w:tcW w:w="9346" w:type="dxa"/>
            <w:tcBorders>
              <w:top w:val="single" w:sz="8" w:space="0" w:color="000000"/>
              <w:left w:val="single" w:sz="8" w:space="0" w:color="000000"/>
              <w:bottom w:val="single" w:sz="8" w:space="0" w:color="000000"/>
              <w:right w:val="single" w:sz="8" w:space="0" w:color="000000"/>
            </w:tcBorders>
            <w:shd w:val="clear" w:color="auto" w:fill="4F81BD" w:themeFill="accent1"/>
            <w:tcMar>
              <w:top w:w="100" w:type="dxa"/>
              <w:left w:w="100" w:type="dxa"/>
              <w:bottom w:w="100" w:type="dxa"/>
              <w:right w:w="100" w:type="dxa"/>
            </w:tcMar>
          </w:tcPr>
          <w:p w14:paraId="2EB24316" w14:textId="4577DE2E" w:rsidR="003E5C68" w:rsidRPr="00A253F3" w:rsidRDefault="003E5C68" w:rsidP="00DB4B03">
            <w:pPr>
              <w:rPr>
                <w:rFonts w:ascii="Calibri" w:eastAsia="Calibri" w:hAnsi="Calibri" w:cs="Calibri"/>
                <w:b/>
                <w:color w:val="FFFFFF" w:themeColor="background1"/>
                <w:sz w:val="44"/>
                <w:szCs w:val="44"/>
              </w:rPr>
            </w:pPr>
            <w:r>
              <w:rPr>
                <w:rFonts w:ascii="Calibri" w:hAnsi="Calibri"/>
                <w:b/>
                <w:color w:val="FFFFFF" w:themeColor="background1"/>
                <w:sz w:val="44"/>
              </w:rPr>
              <w:t>Pillole di apprendimento della settimana europea della programmazione: CodyRoby</w:t>
            </w:r>
            <w:bookmarkStart w:id="0" w:name="_GoBack"/>
            <w:bookmarkEnd w:id="0"/>
          </w:p>
        </w:tc>
      </w:tr>
    </w:tbl>
    <w:p w14:paraId="1332FFE3" w14:textId="77777777" w:rsidR="000D7FCB" w:rsidRDefault="000D7FCB" w:rsidP="008F20DD">
      <w:pPr>
        <w:jc w:val="both"/>
        <w:rPr>
          <w:rFonts w:ascii="Calibri" w:eastAsia="Calibri" w:hAnsi="Calibri" w:cs="Calibri"/>
          <w:color w:val="3B3838"/>
          <w:sz w:val="24"/>
          <w:szCs w:val="24"/>
        </w:rPr>
      </w:pPr>
    </w:p>
    <w:p w14:paraId="67B43DC9" w14:textId="7EE6AC19" w:rsidR="000D5D3B" w:rsidRPr="008A37C5" w:rsidRDefault="000D7FCB" w:rsidP="008F20DD">
      <w:pPr>
        <w:spacing w:line="360" w:lineRule="auto"/>
        <w:jc w:val="both"/>
        <w:rPr>
          <w:rFonts w:asciiTheme="minorHAnsi" w:eastAsiaTheme="majorEastAsia" w:hAnsiTheme="minorHAnsi" w:cstheme="minorHAnsi"/>
          <w:bCs/>
          <w:color w:val="386D9F"/>
          <w:sz w:val="26"/>
          <w:szCs w:val="26"/>
        </w:rPr>
      </w:pPr>
      <w:r>
        <w:rPr>
          <w:rFonts w:asciiTheme="minorHAnsi" w:eastAsiaTheme="majorEastAsia" w:hAnsiTheme="minorHAnsi" w:cstheme="minorHAnsi"/>
          <w:b/>
          <w:color w:val="17365D" w:themeColor="text2" w:themeShade="BF"/>
          <w:sz w:val="28"/>
        </w:rPr>
        <w:t>Durata stimata:</w:t>
      </w:r>
      <w:r>
        <w:rPr>
          <w:rFonts w:asciiTheme="minorHAnsi" w:eastAsiaTheme="majorEastAsia" w:hAnsiTheme="minorHAnsi" w:cstheme="minorHAnsi"/>
          <w:b/>
          <w:color w:val="17365D" w:themeColor="text2" w:themeShade="BF"/>
          <w:sz w:val="26"/>
        </w:rPr>
        <w:t xml:space="preserve"> </w:t>
      </w:r>
      <w:r>
        <w:rPr>
          <w:rFonts w:asciiTheme="minorHAnsi" w:eastAsiaTheme="majorEastAsia" w:hAnsiTheme="minorHAnsi" w:cstheme="minorHAnsi"/>
          <w:color w:val="386D9F"/>
          <w:sz w:val="24"/>
        </w:rPr>
        <w:t>1 ora</w:t>
      </w:r>
    </w:p>
    <w:p w14:paraId="1EE4347E" w14:textId="288108CF" w:rsidR="008A37C5" w:rsidRPr="008A37C5" w:rsidRDefault="008A37C5" w:rsidP="008F20DD">
      <w:pPr>
        <w:spacing w:line="360" w:lineRule="auto"/>
        <w:jc w:val="both"/>
        <w:rPr>
          <w:rFonts w:asciiTheme="minorHAnsi" w:eastAsiaTheme="majorEastAsia" w:hAnsiTheme="minorHAnsi" w:cstheme="minorHAnsi"/>
          <w:b/>
          <w:bCs/>
          <w:color w:val="386D9F"/>
          <w:sz w:val="26"/>
          <w:szCs w:val="26"/>
        </w:rPr>
      </w:pPr>
      <w:r>
        <w:rPr>
          <w:rFonts w:asciiTheme="minorHAnsi" w:eastAsiaTheme="majorEastAsia" w:hAnsiTheme="minorHAnsi" w:cstheme="minorHAnsi"/>
          <w:b/>
          <w:color w:val="17365D" w:themeColor="text2" w:themeShade="BF"/>
          <w:sz w:val="28"/>
        </w:rPr>
        <w:t>Età:</w:t>
      </w:r>
      <w:r>
        <w:rPr>
          <w:rFonts w:asciiTheme="minorHAnsi" w:eastAsiaTheme="majorEastAsia" w:hAnsiTheme="minorHAnsi" w:cstheme="minorHAnsi"/>
          <w:color w:val="17365D" w:themeColor="text2" w:themeShade="BF"/>
          <w:sz w:val="26"/>
        </w:rPr>
        <w:t xml:space="preserve"> </w:t>
      </w:r>
      <w:r>
        <w:rPr>
          <w:rFonts w:asciiTheme="minorHAnsi" w:eastAsiaTheme="majorEastAsia" w:hAnsiTheme="minorHAnsi" w:cstheme="minorHAnsi"/>
          <w:color w:val="386D9F"/>
          <w:sz w:val="24"/>
        </w:rPr>
        <w:t>alunni della scuola primaria</w:t>
      </w:r>
    </w:p>
    <w:p w14:paraId="5E5721DD" w14:textId="261AC7E7" w:rsidR="000D7FCB" w:rsidRDefault="0080218D"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Obiettivi di apprendimento, abilità e competenze</w:t>
      </w:r>
    </w:p>
    <w:p w14:paraId="2A633EF1" w14:textId="422AEB58" w:rsidR="008A37C5" w:rsidRPr="008A37C5"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Questa lezione introduce un'attività di programmazione senza computer, coinvolgendo gli alunni in un gioco competitivo/cooperativo che fa loro acquisire dimestichezza con i principi fondamentali della programmazione.</w:t>
      </w:r>
    </w:p>
    <w:p w14:paraId="551DBE7B" w14:textId="24A0A7EA" w:rsidR="001F1D31" w:rsidRDefault="001F1D31"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Attività e ruoli</w:t>
      </w:r>
    </w:p>
    <w:p w14:paraId="35248E80" w14:textId="1F1FB512" w:rsidR="008A37C5" w:rsidRPr="008A37C5"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Con questa attività, gli allievi:</w:t>
      </w:r>
    </w:p>
    <w:p w14:paraId="567BA71B" w14:textId="77777777" w:rsidR="008A37C5" w:rsidRPr="008A37C5"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sperimenteranno la cooperazione e la competizione</w:t>
      </w:r>
    </w:p>
    <w:p w14:paraId="60C69225" w14:textId="77777777" w:rsidR="008A37C5" w:rsidRPr="008A37C5"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la divisione dei ruoli tra un programmatore (Cody) e un robot (Roby)</w:t>
      </w:r>
    </w:p>
    <w:p w14:paraId="3CE17F64" w14:textId="20B2B614" w:rsidR="008A37C5" w:rsidRPr="008A37C5" w:rsidRDefault="00650CD6"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acquisiranno la nozione di istruzione elementare e set di istruzioni</w:t>
      </w:r>
    </w:p>
    <w:p w14:paraId="31E0F306" w14:textId="77777777" w:rsidR="008A37C5" w:rsidRPr="008A37C5"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impareranno che una sequenza di istruzioni elementari può risolvere un problema</w:t>
      </w:r>
    </w:p>
    <w:p w14:paraId="1DD802E6" w14:textId="77777777" w:rsidR="008A37C5" w:rsidRPr="008A37C5"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valuteranno la correttezza di un dato programma simulandone l'esecuzione</w:t>
      </w:r>
    </w:p>
    <w:p w14:paraId="02F4039B" w14:textId="77777777" w:rsidR="008A37C5" w:rsidRPr="008A37C5" w:rsidRDefault="008A37C5" w:rsidP="008F20DD">
      <w:pPr>
        <w:pStyle w:val="Paragrafoelenco"/>
        <w:numPr>
          <w:ilvl w:val="0"/>
          <w:numId w:val="1"/>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comprenderanno che la programmazione comporta più ragionamento che tecnologia</w:t>
      </w:r>
    </w:p>
    <w:p w14:paraId="663B00D0" w14:textId="4FE51F07" w:rsidR="008A37C5" w:rsidRPr="008A37C5" w:rsidRDefault="008A37C5" w:rsidP="008F20DD">
      <w:pPr>
        <w:spacing w:after="120"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L'insegnante fornisce istruzioni, assistenza e feedback quando necessario.</w:t>
      </w:r>
    </w:p>
    <w:p w14:paraId="290A171B" w14:textId="5716DE7D" w:rsidR="000D7FCB" w:rsidRPr="008A37C5" w:rsidRDefault="001604D4"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Materiale occorrente</w:t>
      </w:r>
    </w:p>
    <w:p w14:paraId="5B85C836" w14:textId="6DD441A7" w:rsidR="008A37C5" w:rsidRPr="008A37C5" w:rsidRDefault="008A37C5"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Un </w:t>
      </w:r>
      <w:hyperlink r:id="rId7">
        <w:r>
          <w:rPr>
            <w:rStyle w:val="Collegamentoipertestuale"/>
            <w:rFonts w:asciiTheme="minorHAnsi" w:hAnsiTheme="minorHAnsi" w:cstheme="minorHAnsi"/>
            <w:sz w:val="24"/>
          </w:rPr>
          <w:t>kit fai da te CodyRoby</w:t>
        </w:r>
      </w:hyperlink>
      <w:r>
        <w:rPr>
          <w:rFonts w:asciiTheme="minorHAnsi" w:hAnsiTheme="minorHAnsi" w:cstheme="minorHAnsi"/>
          <w:color w:val="365F91" w:themeColor="accent1" w:themeShade="BF"/>
          <w:sz w:val="24"/>
        </w:rPr>
        <w:t xml:space="preserve"> con carte grandi</w:t>
      </w:r>
    </w:p>
    <w:p w14:paraId="365EB974" w14:textId="77777777" w:rsidR="008A37C5" w:rsidRPr="008A37C5" w:rsidRDefault="008A37C5"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Un pavimento con piastrelle quadrate, o almeno 10 piastrelle di moquette morbida, o nastro adesivo di carta</w:t>
      </w:r>
    </w:p>
    <w:p w14:paraId="6AFD57F4" w14:textId="1EEFA159" w:rsidR="008A37C5" w:rsidRPr="008A37C5" w:rsidRDefault="008A37C5" w:rsidP="008F20DD">
      <w:pPr>
        <w:pStyle w:val="Paragrafoelenco"/>
        <w:numPr>
          <w:ilvl w:val="0"/>
          <w:numId w:val="2"/>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Carta da disegno e colori</w:t>
      </w:r>
    </w:p>
    <w:p w14:paraId="6874F349" w14:textId="77777777" w:rsidR="00D430E0" w:rsidRDefault="00D430E0"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24CC32E3" w14:textId="77777777" w:rsidR="00D430E0" w:rsidRDefault="00D430E0"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5FB2D3A6" w14:textId="77777777" w:rsidR="00D430E0" w:rsidRDefault="00D430E0"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477E6E5B" w14:textId="48C8F02D" w:rsidR="000D7FCB" w:rsidRPr="008A37C5" w:rsidRDefault="000D7FCB" w:rsidP="008F20DD">
      <w:pPr>
        <w:spacing w:after="120" w:line="360" w:lineRule="auto"/>
        <w:jc w:val="both"/>
        <w:rPr>
          <w:rFonts w:asciiTheme="minorHAnsi" w:eastAsiaTheme="majorEastAsia" w:hAnsiTheme="minorHAnsi" w:cstheme="minorHAnsi"/>
          <w:b/>
          <w:bCs/>
          <w:color w:val="365F91" w:themeColor="accent1" w:themeShade="BF"/>
          <w:sz w:val="28"/>
          <w:szCs w:val="28"/>
        </w:rPr>
      </w:pPr>
      <w:r>
        <w:rPr>
          <w:rFonts w:asciiTheme="minorHAnsi" w:eastAsiaTheme="majorEastAsia" w:hAnsiTheme="minorHAnsi" w:cstheme="minorHAnsi"/>
          <w:b/>
          <w:color w:val="17365D" w:themeColor="text2" w:themeShade="BF"/>
          <w:sz w:val="28"/>
        </w:rPr>
        <w:t>Spazio di apprendimento</w:t>
      </w:r>
    </w:p>
    <w:p w14:paraId="585C7226" w14:textId="14FC1233" w:rsidR="000D7FCB" w:rsidRPr="00222950" w:rsidRDefault="008A37C5" w:rsidP="008F20DD">
      <w:pPr>
        <w:spacing w:line="360" w:lineRule="auto"/>
        <w:jc w:val="both"/>
        <w:rPr>
          <w:rFonts w:asciiTheme="minorHAnsi" w:eastAsiaTheme="majorEastAsia" w:hAnsiTheme="minorHAnsi" w:cstheme="minorHAnsi"/>
          <w:bCs/>
          <w:color w:val="365F91" w:themeColor="accent1" w:themeShade="BF"/>
          <w:sz w:val="24"/>
          <w:szCs w:val="24"/>
        </w:rPr>
      </w:pPr>
      <w:r>
        <w:rPr>
          <w:rFonts w:asciiTheme="minorHAnsi" w:eastAsiaTheme="majorEastAsia" w:hAnsiTheme="minorHAnsi" w:cstheme="minorHAnsi"/>
          <w:color w:val="365F91" w:themeColor="accent1" w:themeShade="BF"/>
          <w:sz w:val="24"/>
        </w:rPr>
        <w:t>Aula scolastica.</w:t>
      </w:r>
    </w:p>
    <w:p w14:paraId="05A0CE6D" w14:textId="6CE81A59" w:rsidR="008A37C5" w:rsidRPr="008A37C5" w:rsidRDefault="008A37C5" w:rsidP="008F20DD">
      <w:pPr>
        <w:pStyle w:val="Titolo2"/>
        <w:jc w:val="both"/>
        <w:rPr>
          <w:rFonts w:asciiTheme="minorHAnsi" w:hAnsiTheme="minorHAnsi" w:cstheme="minorHAnsi"/>
          <w:color w:val="17365D" w:themeColor="text2" w:themeShade="BF"/>
          <w:sz w:val="28"/>
          <w:szCs w:val="28"/>
        </w:rPr>
      </w:pPr>
      <w:r>
        <w:rPr>
          <w:rFonts w:asciiTheme="minorHAnsi" w:hAnsiTheme="minorHAnsi" w:cstheme="minorHAnsi"/>
          <w:color w:val="17365D" w:themeColor="text2" w:themeShade="BF"/>
          <w:sz w:val="28"/>
        </w:rPr>
        <w:t>Preparazione della lezione</w:t>
      </w:r>
    </w:p>
    <w:p w14:paraId="051BD004" w14:textId="77777777" w:rsidR="008A37C5" w:rsidRPr="008A37C5"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Nota: gli allievi possono essere coinvolti in qualsiasi fase di preparazione</w:t>
      </w:r>
    </w:p>
    <w:p w14:paraId="1707E792" w14:textId="4457AF03" w:rsidR="008A37C5" w:rsidRPr="008A37C5" w:rsidRDefault="008A37C5" w:rsidP="008F20D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Scaricare e stampare le carte CodyRoby (almeno 16 VAI AVANTI, 6 GIRA A DESTRA e 6 GIRA A SINISTRA). Per il lavoro di squadra a quest'età si consiglia il formato grande, vale a dire una carta per pagina.</w:t>
      </w:r>
    </w:p>
    <w:p w14:paraId="254B95C5" w14:textId="01D65B04" w:rsidR="008A37C5" w:rsidRPr="008A37C5" w:rsidRDefault="008A37C5" w:rsidP="008F20D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Preparare sul pavimento un percorso fatto con piastrelle quadrate (utilizzare piastrelle di moquette morbida o un nastro adesivo per segnare i bordi delle piastrelle direttamente sul pavimento)</w:t>
      </w:r>
      <w:r w:rsidR="005441D1">
        <w:rPr>
          <w:rFonts w:asciiTheme="minorHAnsi" w:hAnsiTheme="minorHAnsi" w:cstheme="minorHAnsi"/>
          <w:color w:val="365F91" w:themeColor="accent1" w:themeShade="BF"/>
          <w:sz w:val="24"/>
        </w:rPr>
        <w:t>.</w:t>
      </w:r>
    </w:p>
    <w:p w14:paraId="5FBD7637" w14:textId="176E6AC4" w:rsidR="008A37C5" w:rsidRPr="008A37C5" w:rsidRDefault="008A37C5" w:rsidP="008F20DD">
      <w:pPr>
        <w:pStyle w:val="Paragrafoelenco"/>
        <w:numPr>
          <w:ilvl w:val="0"/>
          <w:numId w:val="3"/>
        </w:numPr>
        <w:spacing w:after="160" w:line="259" w:lineRule="auto"/>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Far disegnare agli allievi i principali monumenti della città (uno per pagina)</w:t>
      </w:r>
      <w:r w:rsidR="005441D1">
        <w:rPr>
          <w:rFonts w:asciiTheme="minorHAnsi" w:hAnsiTheme="minorHAnsi" w:cstheme="minorHAnsi"/>
          <w:color w:val="365F91" w:themeColor="accent1" w:themeShade="BF"/>
          <w:sz w:val="24"/>
        </w:rPr>
        <w:t>.</w:t>
      </w:r>
    </w:p>
    <w:p w14:paraId="7AE8AC32" w14:textId="77777777" w:rsidR="003F0F97" w:rsidRDefault="003F0F97" w:rsidP="008F20DD">
      <w:pPr>
        <w:spacing w:after="120" w:line="360" w:lineRule="auto"/>
        <w:jc w:val="both"/>
        <w:rPr>
          <w:rFonts w:asciiTheme="minorHAnsi" w:eastAsiaTheme="majorEastAsia" w:hAnsiTheme="minorHAnsi" w:cstheme="minorHAnsi"/>
          <w:b/>
          <w:bCs/>
          <w:color w:val="17365D" w:themeColor="text2" w:themeShade="BF"/>
          <w:sz w:val="28"/>
          <w:szCs w:val="28"/>
        </w:rPr>
      </w:pPr>
    </w:p>
    <w:p w14:paraId="6D940B85" w14:textId="50CA45E8" w:rsidR="000D7FCB" w:rsidRPr="008A37C5" w:rsidRDefault="000D7FCB" w:rsidP="008F20DD">
      <w:pPr>
        <w:spacing w:after="120" w:line="36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Descrizione dell'attività</w:t>
      </w:r>
    </w:p>
    <w:p w14:paraId="78170563" w14:textId="77777777" w:rsidR="008A37C5" w:rsidRPr="008A37C5"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Set di istruzioni</w:t>
      </w:r>
    </w:p>
    <w:p w14:paraId="26369CAE" w14:textId="39181DBB" w:rsidR="008A37C5" w:rsidRPr="008A37C5"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Se questa è la prima volta che si usano le carte CodyRoby con i propri allievi, assicurarsi che tutti conoscano il significato di ciascuna carta e come possono essere disposte in sequenza. A tal fine, interpretare il ruolo di Roby e chiedere a turno agli allievi di fornire istruzioni. Quindi eseguire le istruzioni e chiedere loro di spiegare il significato di ogni carta. È inoltre possibile fare in modo che tutti gli allievi interpretino il ruolo di Roby mentre si forniscono le istruzioni, per vederli muoversi tutti insieme.</w:t>
      </w:r>
    </w:p>
    <w:p w14:paraId="1825807A" w14:textId="77777777" w:rsidR="008A37C5" w:rsidRPr="008A37C5"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Ruoli e spazio di gioco</w:t>
      </w:r>
    </w:p>
    <w:p w14:paraId="71BE83D0" w14:textId="412E629A" w:rsidR="008A37C5" w:rsidRPr="008A37C5" w:rsidRDefault="008F20DD"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In ogni partita giocano due squadre che si sfidano per aiutare un turista (l'insegnante o un allievo). Assegnare il ruolo di turista e formare le due squadre. Il turista eseguirà le istruzioni (in qualità di Roby), mentre le due squadre forniranno le istruzioni (in qualità di Cody). Posizionare il turista a un'estremità del percorso e il disegno di un monumento all'altra estremità. Se il percorso ha più diramazioni, è possibile posizionare un disegno alla fine di ogni diramazione e far scegliere al turista quale monumento visitare. Posizionare tutte le carte su un tavolo equidistante dalle squadre.</w:t>
      </w:r>
    </w:p>
    <w:p w14:paraId="34D3A4F2" w14:textId="46999E51" w:rsidR="008A37C5" w:rsidRPr="008A37C5" w:rsidRDefault="008A37C5" w:rsidP="008F20DD">
      <w:pPr>
        <w:pStyle w:val="Titolo3"/>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Gioco e regole</w:t>
      </w:r>
    </w:p>
    <w:p w14:paraId="366B9E6C" w14:textId="6D395EBB" w:rsidR="008A37C5" w:rsidRPr="008A37C5"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Il turista chiede indicazioni per raggiungere il monumento prescelto.</w:t>
      </w:r>
    </w:p>
    <w:p w14:paraId="69C02761" w14:textId="62529F39" w:rsidR="005E7AB0" w:rsidRDefault="008A37C5" w:rsidP="008F20DD">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lastRenderedPageBreak/>
        <w:t xml:space="preserve">Le due squadre devono pensare alla corretta sequenza di istruzioni e poi correre a prenderle (una alla volta, come in una gara reale) per formare la sequenza. Una volta che una squadra ha completato la sequenza, può darla al turista che la metterà in pratica sotto la supervisione dell'altra squadra. Vince la squadra che fornisce la sequenza corretta. </w:t>
      </w:r>
    </w:p>
    <w:p w14:paraId="2AD78AC7" w14:textId="7E819212" w:rsidR="005E7AB0" w:rsidRPr="005E7AB0" w:rsidRDefault="005E7AB0" w:rsidP="005E7AB0">
      <w:pPr>
        <w:jc w:val="both"/>
        <w:rPr>
          <w:rFonts w:asciiTheme="minorHAnsi" w:hAnsiTheme="minorHAnsi" w:cstheme="minorHAnsi"/>
          <w:color w:val="365F91" w:themeColor="accent1" w:themeShade="BF"/>
          <w:sz w:val="24"/>
          <w:szCs w:val="24"/>
        </w:rPr>
      </w:pPr>
      <w:r>
        <w:rPr>
          <w:rFonts w:asciiTheme="minorHAnsi" w:hAnsiTheme="minorHAnsi" w:cstheme="minorHAnsi"/>
          <w:color w:val="365F91" w:themeColor="accent1" w:themeShade="BF"/>
          <w:sz w:val="24"/>
        </w:rPr>
        <w:t xml:space="preserve">Ulteriori risorse relative al gioco sono </w:t>
      </w:r>
      <w:hyperlink r:id="rId8">
        <w:r>
          <w:rPr>
            <w:rStyle w:val="Collegamentoipertestuale"/>
            <w:rFonts w:asciiTheme="minorHAnsi" w:hAnsiTheme="minorHAnsi" w:cstheme="minorHAnsi"/>
            <w:sz w:val="24"/>
          </w:rPr>
          <w:t>CodyRoby</w:t>
        </w:r>
      </w:hyperlink>
      <w:r>
        <w:rPr>
          <w:rFonts w:asciiTheme="minorHAnsi" w:hAnsiTheme="minorHAnsi" w:cstheme="minorHAnsi"/>
          <w:color w:val="365F91" w:themeColor="accent1" w:themeShade="BF"/>
          <w:sz w:val="24"/>
        </w:rPr>
        <w:t xml:space="preserve">, un kit fai da te gratuito per attività di programmazione senza computer, e questo </w:t>
      </w:r>
      <w:hyperlink r:id="rId9">
        <w:r>
          <w:rPr>
            <w:rStyle w:val="Collegamentoipertestuale"/>
            <w:rFonts w:asciiTheme="minorHAnsi" w:hAnsiTheme="minorHAnsi" w:cstheme="minorHAnsi"/>
            <w:sz w:val="24"/>
          </w:rPr>
          <w:t>esempio di modalità di gioco</w:t>
        </w:r>
      </w:hyperlink>
      <w:r>
        <w:rPr>
          <w:rFonts w:asciiTheme="minorHAnsi" w:hAnsiTheme="minorHAnsi" w:cstheme="minorHAnsi"/>
          <w:color w:val="365F91" w:themeColor="accent1" w:themeShade="BF"/>
          <w:sz w:val="24"/>
        </w:rPr>
        <w:t>: un video senza audio che mostra una partita di "The Race", un gioco da tavolo con le stesse regole di quello del turista.</w:t>
      </w:r>
    </w:p>
    <w:p w14:paraId="1F2227DC" w14:textId="77777777" w:rsidR="003F18D1" w:rsidRDefault="003F18D1" w:rsidP="005E7AB0">
      <w:pPr>
        <w:spacing w:before="120" w:after="240" w:line="480" w:lineRule="auto"/>
        <w:jc w:val="both"/>
        <w:rPr>
          <w:rFonts w:asciiTheme="minorHAnsi" w:eastAsiaTheme="majorEastAsia" w:hAnsiTheme="minorHAnsi" w:cstheme="minorHAnsi"/>
          <w:b/>
          <w:bCs/>
          <w:color w:val="17365D" w:themeColor="text2" w:themeShade="BF"/>
          <w:sz w:val="28"/>
          <w:szCs w:val="28"/>
        </w:rPr>
      </w:pPr>
    </w:p>
    <w:p w14:paraId="6E1E7BD8" w14:textId="517C0D97" w:rsidR="001F1D31" w:rsidRPr="008A37C5" w:rsidRDefault="003D1BD5" w:rsidP="005E7AB0">
      <w:pPr>
        <w:spacing w:before="120" w:after="240" w:line="480" w:lineRule="auto"/>
        <w:jc w:val="both"/>
        <w:rPr>
          <w:rFonts w:asciiTheme="minorHAnsi" w:eastAsiaTheme="majorEastAsia" w:hAnsiTheme="minorHAnsi" w:cstheme="minorHAnsi"/>
          <w:b/>
          <w:bCs/>
          <w:color w:val="17365D" w:themeColor="text2" w:themeShade="BF"/>
          <w:sz w:val="28"/>
          <w:szCs w:val="28"/>
        </w:rPr>
      </w:pPr>
      <w:r>
        <w:rPr>
          <w:rFonts w:asciiTheme="minorHAnsi" w:eastAsiaTheme="majorEastAsia" w:hAnsiTheme="minorHAnsi" w:cstheme="minorHAnsi"/>
          <w:b/>
          <w:color w:val="17365D" w:themeColor="text2" w:themeShade="BF"/>
          <w:sz w:val="28"/>
        </w:rPr>
        <w:t>Nome dell'autore: Alessandro Bogliolo</w:t>
      </w:r>
    </w:p>
    <w:sectPr w:rsidR="001F1D31" w:rsidRPr="008A37C5">
      <w:headerReference w:type="even" r:id="rId10"/>
      <w:headerReference w:type="default"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894A13" w14:textId="77777777" w:rsidR="00430163" w:rsidRDefault="00430163" w:rsidP="00AA3D7A">
      <w:pPr>
        <w:spacing w:after="0" w:line="240" w:lineRule="auto"/>
      </w:pPr>
      <w:r>
        <w:separator/>
      </w:r>
    </w:p>
  </w:endnote>
  <w:endnote w:type="continuationSeparator" w:id="0">
    <w:p w14:paraId="14F7D4B4" w14:textId="77777777" w:rsidR="00430163" w:rsidRDefault="00430163" w:rsidP="00AA3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C Square Sans Pro Light">
    <w:altName w:val="Arial"/>
    <w:panose1 w:val="020B0604020202020204"/>
    <w:charset w:val="00"/>
    <w:family w:val="swiss"/>
    <w:pitch w:val="variable"/>
    <w:sig w:usb0="A00002BF" w:usb1="5000E0FB" w:usb2="00000000" w:usb3="00000000" w:csb0="0000019F" w:csb1="00000000"/>
  </w:font>
  <w:font w:name="EC Square Sans Pro Extra Black">
    <w:altName w:val="Arial"/>
    <w:panose1 w:val="020B0604020202020204"/>
    <w:charset w:val="00"/>
    <w:family w:val="swiss"/>
    <w:notTrueType/>
    <w:pitch w:val="variable"/>
    <w:sig w:usb0="00000001" w:usb1="00000001" w:usb2="00000000" w:usb3="00000000" w:csb0="0000019F" w:csb1="00000000"/>
  </w:font>
  <w:font w:name="EC Square Sans Pro Medium">
    <w:altName w:val="Arial"/>
    <w:panose1 w:val="020B0604020202020204"/>
    <w:charset w:val="00"/>
    <w:family w:val="swiss"/>
    <w:notTrueType/>
    <w:pitch w:val="variable"/>
    <w:sig w:usb0="00000001" w:usb1="00000001" w:usb2="00000000" w:usb3="00000000" w:csb0="0000019F" w:csb1="00000000"/>
  </w:font>
  <w:font w:name="EC Square Sans Pro">
    <w:altName w:val="Arial"/>
    <w:panose1 w:val="020B0604020202020204"/>
    <w:charset w:val="00"/>
    <w:family w:val="swiss"/>
    <w:notTrueType/>
    <w:pitch w:val="variable"/>
    <w:sig w:usb0="00000001" w:usb1="00000001" w:usb2="00000000" w:usb3="00000000" w:csb0="0000019F" w:csb1="00000000"/>
  </w:font>
  <w:font w:name="EC Square Sans Pro Thin">
    <w:altName w:val="Arial"/>
    <w:panose1 w:val="020B0604020202020204"/>
    <w:charset w:val="00"/>
    <w:family w:val="swiss"/>
    <w:notTrueType/>
    <w:pitch w:val="variable"/>
    <w:sig w:usb0="00000001" w:usb1="00000001"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C7A84" w14:textId="77777777" w:rsidR="003E5C68" w:rsidRDefault="003E5C68">
    <w:pPr>
      <w:pStyle w:val="Pidipagina"/>
    </w:pPr>
    <w:r>
      <w:rPr>
        <w:noProof/>
        <w:lang w:val="en-GB" w:eastAsia="en-GB" w:bidi="ar-SA"/>
      </w:rPr>
      <w:drawing>
        <wp:anchor distT="0" distB="0" distL="114300" distR="114300" simplePos="0" relativeHeight="251657728" behindDoc="0" locked="0" layoutInCell="1" allowOverlap="1" wp14:anchorId="388AAC95" wp14:editId="3B0BAF10">
          <wp:simplePos x="0" y="0"/>
          <wp:positionH relativeFrom="column">
            <wp:posOffset>3402965</wp:posOffset>
          </wp:positionH>
          <wp:positionV relativeFrom="paragraph">
            <wp:posOffset>19050</wp:posOffset>
          </wp:positionV>
          <wp:extent cx="168275" cy="168275"/>
          <wp:effectExtent l="0" t="0" r="3175" b="3175"/>
          <wp:wrapSquare wrapText="bothSides"/>
          <wp:docPr id="6" name="Picture 6" descr="C:\Users\nkj\Desktop\fb_icon_325x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kj\Desktop\fb_icon_325x325.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 cy="168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bidi="ar-SA"/>
      </w:rPr>
      <w:drawing>
        <wp:anchor distT="0" distB="0" distL="114300" distR="114300" simplePos="0" relativeHeight="251655680" behindDoc="0" locked="0" layoutInCell="1" allowOverlap="1" wp14:anchorId="4A47D7F9" wp14:editId="41353928">
          <wp:simplePos x="0" y="0"/>
          <wp:positionH relativeFrom="column">
            <wp:posOffset>1396365</wp:posOffset>
          </wp:positionH>
          <wp:positionV relativeFrom="paragraph">
            <wp:posOffset>-45720</wp:posOffset>
          </wp:positionV>
          <wp:extent cx="238125" cy="238125"/>
          <wp:effectExtent l="0" t="0" r="9525" b="9525"/>
          <wp:wrapSquare wrapText="bothSides"/>
          <wp:docPr id="5" name="Picture 5" descr="C:\Users\nkj\Desktop\twitter_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Desktop\twitter_51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bidi="ar-SA"/>
      </w:rPr>
      <w:drawing>
        <wp:anchor distT="0" distB="0" distL="114300" distR="114300" simplePos="0" relativeHeight="251659776" behindDoc="0" locked="0" layoutInCell="1" allowOverlap="1" wp14:anchorId="31DE9B3C" wp14:editId="43F60F42">
          <wp:simplePos x="0" y="0"/>
          <wp:positionH relativeFrom="column">
            <wp:posOffset>4786630</wp:posOffset>
          </wp:positionH>
          <wp:positionV relativeFrom="paragraph">
            <wp:posOffset>-135255</wp:posOffset>
          </wp:positionV>
          <wp:extent cx="1845310" cy="485775"/>
          <wp:effectExtent l="0" t="0" r="2540" b="9525"/>
          <wp:wrapSquare wrapText="bothSides"/>
          <wp:docPr id="7" name="Picture 7" descr="C:\Users\nkj\AppData\Local\Temp\7zE869D06E5\logo-ce-horizontal-en-quadri-l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kj\AppData\Local\Temp\7zE869D06E5\logo-ce-horizontal-en-quadri-lr.pn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845310" cy="485775"/>
                  </a:xfrm>
                  <a:prstGeom prst="rect">
                    <a:avLst/>
                  </a:prstGeom>
                  <a:noFill/>
                  <a:ln>
                    <a:noFill/>
                  </a:ln>
                </pic:spPr>
              </pic:pic>
            </a:graphicData>
          </a:graphic>
          <wp14:sizeRelH relativeFrom="page">
            <wp14:pctWidth>0</wp14:pctWidth>
          </wp14:sizeRelH>
          <wp14:sizeRelV relativeFrom="page">
            <wp14:pctHeight>0</wp14:pctHeight>
          </wp14:sizeRelV>
        </wp:anchor>
      </w:drawing>
    </w:r>
    <w:r>
      <w:tab/>
      <w:t>@CodeWeekEU | codeweek.eu | codeEU</w:t>
    </w:r>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560DD2" w14:textId="77777777" w:rsidR="00430163" w:rsidRDefault="00430163" w:rsidP="00AA3D7A">
      <w:pPr>
        <w:spacing w:after="0" w:line="240" w:lineRule="auto"/>
      </w:pPr>
      <w:r>
        <w:separator/>
      </w:r>
    </w:p>
  </w:footnote>
  <w:footnote w:type="continuationSeparator" w:id="0">
    <w:p w14:paraId="15772988" w14:textId="77777777" w:rsidR="00430163" w:rsidRDefault="00430163" w:rsidP="00AA3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6E64C" w14:textId="77777777" w:rsidR="003E5C68" w:rsidRDefault="003E5C68">
    <w:pPr>
      <w:pStyle w:val="Intestazione"/>
    </w:pPr>
    <w:r>
      <w:rPr>
        <w:noProof/>
        <w:lang w:val="en-GB" w:eastAsia="en-GB" w:bidi="ar-SA"/>
      </w:rPr>
      <w:drawing>
        <wp:inline distT="0" distB="0" distL="0" distR="0" wp14:anchorId="708341A6" wp14:editId="767A61C8">
          <wp:extent cx="4324350" cy="4324350"/>
          <wp:effectExtent l="0" t="0" r="0" b="0"/>
          <wp:docPr id="2" name="Picture 2"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r>
      <w:rPr>
        <w:noProof/>
        <w:lang w:val="en-GB" w:eastAsia="en-GB" w:bidi="ar-SA"/>
      </w:rPr>
      <w:drawing>
        <wp:inline distT="0" distB="0" distL="0" distR="0" wp14:anchorId="500625D3" wp14:editId="16E5E659">
          <wp:extent cx="4324350" cy="4324350"/>
          <wp:effectExtent l="0" t="0" r="0" b="0"/>
          <wp:docPr id="3" name="Picture 3" descr="S:\F17001 - DG COMM Media Relations\3_Work\33_Work-in-process\8510150 - DG CONNECT EU Code Week\3_Work\WP2\Visual Identity\Github material\twibb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17001 - DG COMM Media Relations\3_Work\33_Work-in-process\8510150 - DG CONNECT EU Code Week\3_Work\WP2\Visual Identity\Github material\twibb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A83DC" w14:textId="77777777" w:rsidR="003E5C68" w:rsidRDefault="003E5C68">
    <w:pPr>
      <w:pStyle w:val="Intestazione"/>
      <w:rPr>
        <w:noProof/>
      </w:rPr>
    </w:pPr>
    <w:r>
      <w:rPr>
        <w:noProof/>
        <w:lang w:val="en-GB" w:eastAsia="en-GB" w:bidi="ar-SA"/>
      </w:rPr>
      <w:drawing>
        <wp:anchor distT="0" distB="0" distL="114300" distR="114300" simplePos="0" relativeHeight="251656704" behindDoc="1" locked="0" layoutInCell="1" allowOverlap="1" wp14:anchorId="0CC29DE1" wp14:editId="212F8766">
          <wp:simplePos x="0" y="0"/>
          <wp:positionH relativeFrom="column">
            <wp:posOffset>4580890</wp:posOffset>
          </wp:positionH>
          <wp:positionV relativeFrom="paragraph">
            <wp:posOffset>-279400</wp:posOffset>
          </wp:positionV>
          <wp:extent cx="2093845" cy="752475"/>
          <wp:effectExtent l="0" t="0" r="0" b="0"/>
          <wp:wrapNone/>
          <wp:docPr id="1" name="Picture 1" descr="S:\F17001 - DG COMM Media Relations\3_Work\33_Work-in-process\8510150 - DG CONNECT EU Code Week\3_Work\WP2\Visual Identity\Github material\codeweekeu_logo_on-whit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F17001 - DG COMM Media Relations\3_Work\33_Work-in-process\8510150 - DG CONNECT EU Code Week\3_Work\WP2\Visual Identity\Github material\codeweekeu_logo_on-white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384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B152F5" w14:textId="77777777" w:rsidR="003E5C68" w:rsidRDefault="003E5C68">
    <w:pPr>
      <w:pStyle w:val="Intestazione"/>
      <w:rPr>
        <w:noProof/>
      </w:rPr>
    </w:pPr>
  </w:p>
  <w:p w14:paraId="04C85826" w14:textId="77777777" w:rsidR="003E5C68" w:rsidRDefault="003E5C68">
    <w:pPr>
      <w:pStyle w:val="Intestazione"/>
      <w:rPr>
        <w:noProof/>
      </w:rPr>
    </w:pPr>
  </w:p>
  <w:p w14:paraId="14EA66CD" w14:textId="77777777" w:rsidR="003E5C68" w:rsidRDefault="003E5C68">
    <w:pPr>
      <w:pStyle w:val="Intestazione"/>
    </w:pPr>
    <w:r>
      <w:rPr>
        <w:noProof/>
        <w:lang w:val="en-GB" w:eastAsia="en-GB" w:bidi="ar-SA"/>
      </w:rPr>
      <w:drawing>
        <wp:anchor distT="0" distB="0" distL="114300" distR="114300" simplePos="0" relativeHeight="251658752" behindDoc="1" locked="0" layoutInCell="1" allowOverlap="1" wp14:anchorId="376A128C" wp14:editId="7B564B10">
          <wp:simplePos x="0" y="0"/>
          <wp:positionH relativeFrom="column">
            <wp:posOffset>-914400</wp:posOffset>
          </wp:positionH>
          <wp:positionV relativeFrom="paragraph">
            <wp:posOffset>4342129</wp:posOffset>
          </wp:positionV>
          <wp:extent cx="1626473" cy="5095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bbon.png"/>
                  <pic:cNvPicPr/>
                </pic:nvPicPr>
                <pic:blipFill rotWithShape="1">
                  <a:blip r:embed="rId2">
                    <a:extLst>
                      <a:ext uri="{28A0092B-C50C-407E-A947-70E740481C1C}">
                        <a14:useLocalDpi xmlns:a14="http://schemas.microsoft.com/office/drawing/2010/main" val="0"/>
                      </a:ext>
                    </a:extLst>
                  </a:blip>
                  <a:srcRect t="2728" r="68943"/>
                  <a:stretch/>
                </pic:blipFill>
                <pic:spPr bwMode="auto">
                  <a:xfrm>
                    <a:off x="0" y="0"/>
                    <a:ext cx="1626473" cy="5095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340D0C"/>
    <w:multiLevelType w:val="hybridMultilevel"/>
    <w:tmpl w:val="6DD272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FD96037"/>
    <w:multiLevelType w:val="hybridMultilevel"/>
    <w:tmpl w:val="F4BEC2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FBF52CE"/>
    <w:multiLevelType w:val="hybridMultilevel"/>
    <w:tmpl w:val="F05CA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A3D7A"/>
    <w:rsid w:val="000C44E0"/>
    <w:rsid w:val="000D1810"/>
    <w:rsid w:val="000D5D3B"/>
    <w:rsid w:val="000D7FCB"/>
    <w:rsid w:val="00141A02"/>
    <w:rsid w:val="001604D4"/>
    <w:rsid w:val="001F1D31"/>
    <w:rsid w:val="00215C6A"/>
    <w:rsid w:val="00222950"/>
    <w:rsid w:val="00230028"/>
    <w:rsid w:val="002A3067"/>
    <w:rsid w:val="002C47E1"/>
    <w:rsid w:val="00314C3C"/>
    <w:rsid w:val="0032261E"/>
    <w:rsid w:val="0039098A"/>
    <w:rsid w:val="00397128"/>
    <w:rsid w:val="003D1BD5"/>
    <w:rsid w:val="003E443E"/>
    <w:rsid w:val="003E5C68"/>
    <w:rsid w:val="003F0F97"/>
    <w:rsid w:val="003F18D1"/>
    <w:rsid w:val="00430163"/>
    <w:rsid w:val="00492398"/>
    <w:rsid w:val="00510034"/>
    <w:rsid w:val="005441D1"/>
    <w:rsid w:val="005E7AB0"/>
    <w:rsid w:val="00650CD6"/>
    <w:rsid w:val="00685EA5"/>
    <w:rsid w:val="006900C5"/>
    <w:rsid w:val="006A29A0"/>
    <w:rsid w:val="006A74F2"/>
    <w:rsid w:val="00744E3E"/>
    <w:rsid w:val="00775DE5"/>
    <w:rsid w:val="007C7517"/>
    <w:rsid w:val="007D18B1"/>
    <w:rsid w:val="0080218D"/>
    <w:rsid w:val="008540A5"/>
    <w:rsid w:val="008A37C5"/>
    <w:rsid w:val="008F20DD"/>
    <w:rsid w:val="00A253F3"/>
    <w:rsid w:val="00A30089"/>
    <w:rsid w:val="00A441EC"/>
    <w:rsid w:val="00AA3D7A"/>
    <w:rsid w:val="00AA50F7"/>
    <w:rsid w:val="00B15C89"/>
    <w:rsid w:val="00B351A3"/>
    <w:rsid w:val="00C144C3"/>
    <w:rsid w:val="00C46CF6"/>
    <w:rsid w:val="00C51F51"/>
    <w:rsid w:val="00C52FCB"/>
    <w:rsid w:val="00CC1FEA"/>
    <w:rsid w:val="00D35BEC"/>
    <w:rsid w:val="00D430E0"/>
    <w:rsid w:val="00D53172"/>
    <w:rsid w:val="00D93CE9"/>
    <w:rsid w:val="00DB4B03"/>
    <w:rsid w:val="00ED7A93"/>
    <w:rsid w:val="00EE2EF8"/>
    <w:rsid w:val="00F125AD"/>
    <w:rsid w:val="00FF170B"/>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C5E32B"/>
  <w15:docId w15:val="{16DEAFCA-4FE6-2B43-86A2-DACE6FC2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it-IT" w:bidi="it-IT"/>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C46CF6"/>
    <w:rPr>
      <w:rFonts w:ascii="EC Square Sans Pro Light" w:hAnsi="EC Square Sans Pro Light"/>
    </w:rPr>
  </w:style>
  <w:style w:type="paragraph" w:styleId="Titolo1">
    <w:name w:val="heading 1"/>
    <w:basedOn w:val="Normale"/>
    <w:next w:val="Normale"/>
    <w:link w:val="Titolo1Carattere"/>
    <w:uiPriority w:val="9"/>
    <w:qFormat/>
    <w:rsid w:val="00C46CF6"/>
    <w:pPr>
      <w:keepNext/>
      <w:keepLines/>
      <w:spacing w:before="480" w:after="0"/>
      <w:outlineLvl w:val="0"/>
    </w:pPr>
    <w:rPr>
      <w:rFonts w:ascii="EC Square Sans Pro Extra Black" w:eastAsiaTheme="majorEastAsia" w:hAnsi="EC Square Sans Pro Extra Black" w:cstheme="majorBidi"/>
      <w:b/>
      <w:bCs/>
      <w:color w:val="EB5C36"/>
      <w:sz w:val="28"/>
      <w:szCs w:val="28"/>
    </w:rPr>
  </w:style>
  <w:style w:type="paragraph" w:styleId="Titolo2">
    <w:name w:val="heading 2"/>
    <w:basedOn w:val="Normale"/>
    <w:next w:val="Normale"/>
    <w:link w:val="Titolo2Carattere"/>
    <w:uiPriority w:val="9"/>
    <w:unhideWhenUsed/>
    <w:qFormat/>
    <w:rsid w:val="00C46CF6"/>
    <w:pPr>
      <w:keepNext/>
      <w:keepLines/>
      <w:spacing w:before="200" w:after="0"/>
      <w:outlineLvl w:val="1"/>
    </w:pPr>
    <w:rPr>
      <w:rFonts w:ascii="EC Square Sans Pro Medium" w:eastAsiaTheme="majorEastAsia" w:hAnsi="EC Square Sans Pro Medium" w:cstheme="majorBidi"/>
      <w:b/>
      <w:bCs/>
      <w:color w:val="386D9F"/>
      <w:sz w:val="26"/>
      <w:szCs w:val="26"/>
    </w:rPr>
  </w:style>
  <w:style w:type="paragraph" w:styleId="Titolo3">
    <w:name w:val="heading 3"/>
    <w:basedOn w:val="Normale"/>
    <w:next w:val="Normale"/>
    <w:link w:val="Titolo3Carattere"/>
    <w:uiPriority w:val="9"/>
    <w:unhideWhenUsed/>
    <w:qFormat/>
    <w:rsid w:val="00C46CF6"/>
    <w:pPr>
      <w:keepNext/>
      <w:keepLines/>
      <w:spacing w:before="200" w:after="0"/>
      <w:outlineLvl w:val="2"/>
    </w:pPr>
    <w:rPr>
      <w:rFonts w:ascii="EC Square Sans Pro" w:eastAsiaTheme="majorEastAsia" w:hAnsi="EC Square Sans Pro" w:cstheme="majorBidi"/>
      <w:b/>
      <w:bCs/>
      <w:color w:val="981A8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uiPriority w:val="1"/>
    <w:qFormat/>
    <w:rsid w:val="00C46CF6"/>
    <w:pPr>
      <w:spacing w:after="0" w:line="240" w:lineRule="auto"/>
    </w:pPr>
    <w:rPr>
      <w:rFonts w:ascii="EC Square Sans Pro Thin" w:hAnsi="EC Square Sans Pro Thin"/>
    </w:rPr>
  </w:style>
  <w:style w:type="character" w:customStyle="1" w:styleId="Titolo1Carattere">
    <w:name w:val="Titolo 1 Carattere"/>
    <w:basedOn w:val="Carpredefinitoparagrafo"/>
    <w:link w:val="Titolo1"/>
    <w:uiPriority w:val="9"/>
    <w:rsid w:val="00C46CF6"/>
    <w:rPr>
      <w:rFonts w:ascii="EC Square Sans Pro Extra Black" w:eastAsiaTheme="majorEastAsia" w:hAnsi="EC Square Sans Pro Extra Black" w:cstheme="majorBidi"/>
      <w:b/>
      <w:bCs/>
      <w:color w:val="EB5C36"/>
      <w:sz w:val="28"/>
      <w:szCs w:val="28"/>
      <w:lang w:val="it-IT"/>
    </w:rPr>
  </w:style>
  <w:style w:type="paragraph" w:styleId="Intestazione">
    <w:name w:val="header"/>
    <w:basedOn w:val="Normale"/>
    <w:link w:val="IntestazioneCarattere"/>
    <w:uiPriority w:val="99"/>
    <w:unhideWhenUsed/>
    <w:rsid w:val="00AA3D7A"/>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AA3D7A"/>
    <w:rPr>
      <w:lang w:val="it-IT"/>
    </w:rPr>
  </w:style>
  <w:style w:type="paragraph" w:styleId="Pidipagina">
    <w:name w:val="footer"/>
    <w:basedOn w:val="Normale"/>
    <w:link w:val="PidipaginaCarattere"/>
    <w:uiPriority w:val="99"/>
    <w:unhideWhenUsed/>
    <w:rsid w:val="00AA3D7A"/>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AA3D7A"/>
    <w:rPr>
      <w:lang w:val="it-IT"/>
    </w:rPr>
  </w:style>
  <w:style w:type="paragraph" w:styleId="Testofumetto">
    <w:name w:val="Balloon Text"/>
    <w:basedOn w:val="Normale"/>
    <w:link w:val="TestofumettoCarattere"/>
    <w:uiPriority w:val="99"/>
    <w:semiHidden/>
    <w:unhideWhenUsed/>
    <w:rsid w:val="00AA3D7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A3D7A"/>
    <w:rPr>
      <w:rFonts w:ascii="Tahoma" w:hAnsi="Tahoma" w:cs="Tahoma"/>
      <w:sz w:val="16"/>
      <w:szCs w:val="16"/>
      <w:lang w:val="it-IT"/>
    </w:rPr>
  </w:style>
  <w:style w:type="character" w:customStyle="1" w:styleId="Titolo2Carattere">
    <w:name w:val="Titolo 2 Carattere"/>
    <w:basedOn w:val="Carpredefinitoparagrafo"/>
    <w:link w:val="Titolo2"/>
    <w:uiPriority w:val="9"/>
    <w:rsid w:val="00C46CF6"/>
    <w:rPr>
      <w:rFonts w:ascii="EC Square Sans Pro Medium" w:eastAsiaTheme="majorEastAsia" w:hAnsi="EC Square Sans Pro Medium" w:cstheme="majorBidi"/>
      <w:b/>
      <w:bCs/>
      <w:color w:val="386D9F"/>
      <w:sz w:val="26"/>
      <w:szCs w:val="26"/>
      <w:lang w:val="it-IT"/>
    </w:rPr>
  </w:style>
  <w:style w:type="character" w:customStyle="1" w:styleId="Titolo3Carattere">
    <w:name w:val="Titolo 3 Carattere"/>
    <w:basedOn w:val="Carpredefinitoparagrafo"/>
    <w:link w:val="Titolo3"/>
    <w:uiPriority w:val="9"/>
    <w:rsid w:val="00C46CF6"/>
    <w:rPr>
      <w:rFonts w:ascii="EC Square Sans Pro" w:eastAsiaTheme="majorEastAsia" w:hAnsi="EC Square Sans Pro" w:cstheme="majorBidi"/>
      <w:b/>
      <w:bCs/>
      <w:color w:val="981A80"/>
      <w:lang w:val="it-IT"/>
    </w:rPr>
  </w:style>
  <w:style w:type="paragraph" w:styleId="Paragrafoelenco">
    <w:name w:val="List Paragraph"/>
    <w:basedOn w:val="Normale"/>
    <w:uiPriority w:val="34"/>
    <w:qFormat/>
    <w:rsid w:val="00C46CF6"/>
    <w:pPr>
      <w:ind w:left="720"/>
      <w:contextualSpacing/>
    </w:pPr>
  </w:style>
  <w:style w:type="character" w:styleId="Riferimentointenso">
    <w:name w:val="Intense Reference"/>
    <w:basedOn w:val="Carpredefinitoparagrafo"/>
    <w:uiPriority w:val="32"/>
    <w:rsid w:val="00C46CF6"/>
    <w:rPr>
      <w:b/>
      <w:bCs/>
      <w:smallCaps/>
      <w:color w:val="C0504D" w:themeColor="accent2"/>
      <w:spacing w:val="5"/>
      <w:u w:val="single"/>
    </w:rPr>
  </w:style>
  <w:style w:type="paragraph" w:styleId="Titolo">
    <w:name w:val="Title"/>
    <w:basedOn w:val="Normale"/>
    <w:next w:val="Normale"/>
    <w:link w:val="TitoloCarattere"/>
    <w:uiPriority w:val="10"/>
    <w:qFormat/>
    <w:rsid w:val="00C46CF6"/>
    <w:pPr>
      <w:pBdr>
        <w:bottom w:val="single" w:sz="8" w:space="4" w:color="4F81BD" w:themeColor="accent1"/>
      </w:pBdr>
      <w:spacing w:after="300" w:line="240" w:lineRule="auto"/>
      <w:contextualSpacing/>
    </w:pPr>
    <w:rPr>
      <w:rFonts w:ascii="EC Square Sans Pro Medium" w:eastAsiaTheme="majorEastAsia" w:hAnsi="EC Square Sans Pro Medium" w:cstheme="majorBidi"/>
      <w:color w:val="386D9F"/>
      <w:spacing w:val="5"/>
      <w:kern w:val="28"/>
      <w:sz w:val="52"/>
      <w:szCs w:val="52"/>
    </w:rPr>
  </w:style>
  <w:style w:type="character" w:customStyle="1" w:styleId="TitoloCarattere">
    <w:name w:val="Titolo Carattere"/>
    <w:basedOn w:val="Carpredefinitoparagrafo"/>
    <w:link w:val="Titolo"/>
    <w:uiPriority w:val="10"/>
    <w:rsid w:val="00C46CF6"/>
    <w:rPr>
      <w:rFonts w:ascii="EC Square Sans Pro Medium" w:eastAsiaTheme="majorEastAsia" w:hAnsi="EC Square Sans Pro Medium" w:cstheme="majorBidi"/>
      <w:color w:val="386D9F"/>
      <w:spacing w:val="5"/>
      <w:kern w:val="28"/>
      <w:sz w:val="52"/>
      <w:szCs w:val="52"/>
      <w:lang w:val="it-IT"/>
    </w:rPr>
  </w:style>
  <w:style w:type="paragraph" w:styleId="Sottotitolo">
    <w:name w:val="Subtitle"/>
    <w:basedOn w:val="Normale"/>
    <w:next w:val="Normale"/>
    <w:link w:val="SottotitoloCarattere"/>
    <w:uiPriority w:val="11"/>
    <w:qFormat/>
    <w:rsid w:val="00C46CF6"/>
    <w:pPr>
      <w:numPr>
        <w:ilvl w:val="1"/>
      </w:numPr>
    </w:pPr>
    <w:rPr>
      <w:rFonts w:ascii="EC Square Sans Pro" w:eastAsiaTheme="majorEastAsia" w:hAnsi="EC Square Sans Pro" w:cstheme="majorBidi"/>
      <w:i/>
      <w:iCs/>
      <w:color w:val="00B7ED"/>
      <w:spacing w:val="15"/>
      <w:sz w:val="24"/>
      <w:szCs w:val="24"/>
    </w:rPr>
  </w:style>
  <w:style w:type="character" w:customStyle="1" w:styleId="SottotitoloCarattere">
    <w:name w:val="Sottotitolo Carattere"/>
    <w:basedOn w:val="Carpredefinitoparagrafo"/>
    <w:link w:val="Sottotitolo"/>
    <w:uiPriority w:val="11"/>
    <w:rsid w:val="00C46CF6"/>
    <w:rPr>
      <w:rFonts w:ascii="EC Square Sans Pro" w:eastAsiaTheme="majorEastAsia" w:hAnsi="EC Square Sans Pro" w:cstheme="majorBidi"/>
      <w:i/>
      <w:iCs/>
      <w:color w:val="00B7ED"/>
      <w:spacing w:val="15"/>
      <w:sz w:val="24"/>
      <w:szCs w:val="24"/>
      <w:lang w:val="it-IT"/>
    </w:rPr>
  </w:style>
  <w:style w:type="character" w:styleId="Enfasicorsivo">
    <w:name w:val="Emphasis"/>
    <w:basedOn w:val="Carpredefinitoparagrafo"/>
    <w:uiPriority w:val="20"/>
    <w:qFormat/>
    <w:rsid w:val="00C46CF6"/>
    <w:rPr>
      <w:i/>
      <w:iCs/>
    </w:rPr>
  </w:style>
  <w:style w:type="character" w:styleId="Enfasiintensa">
    <w:name w:val="Intense Emphasis"/>
    <w:basedOn w:val="Carpredefinitoparagrafo"/>
    <w:uiPriority w:val="21"/>
    <w:qFormat/>
    <w:rsid w:val="00C46CF6"/>
    <w:rPr>
      <w:b/>
      <w:bCs/>
      <w:i/>
      <w:iCs/>
      <w:color w:val="386D9F"/>
    </w:rPr>
  </w:style>
  <w:style w:type="character" w:styleId="Enfasigrassetto">
    <w:name w:val="Strong"/>
    <w:basedOn w:val="Carpredefinitoparagrafo"/>
    <w:uiPriority w:val="22"/>
    <w:qFormat/>
    <w:rsid w:val="00C46CF6"/>
    <w:rPr>
      <w:b/>
      <w:bCs/>
    </w:rPr>
  </w:style>
  <w:style w:type="paragraph" w:styleId="Citazione">
    <w:name w:val="Quote"/>
    <w:basedOn w:val="Normale"/>
    <w:next w:val="Normale"/>
    <w:link w:val="CitazioneCarattere"/>
    <w:uiPriority w:val="29"/>
    <w:qFormat/>
    <w:rsid w:val="00C46CF6"/>
    <w:rPr>
      <w:i/>
      <w:iCs/>
      <w:color w:val="000000" w:themeColor="text1"/>
    </w:rPr>
  </w:style>
  <w:style w:type="character" w:customStyle="1" w:styleId="CitazioneCarattere">
    <w:name w:val="Citazione Carattere"/>
    <w:basedOn w:val="Carpredefinitoparagrafo"/>
    <w:link w:val="Citazione"/>
    <w:uiPriority w:val="29"/>
    <w:rsid w:val="00C46CF6"/>
    <w:rPr>
      <w:rFonts w:ascii="EC Square Sans Pro Light" w:hAnsi="EC Square Sans Pro Light"/>
      <w:i/>
      <w:iCs/>
      <w:color w:val="000000" w:themeColor="text1"/>
      <w:lang w:val="it-IT"/>
    </w:rPr>
  </w:style>
  <w:style w:type="character" w:styleId="Rimandocommento">
    <w:name w:val="annotation reference"/>
    <w:basedOn w:val="Carpredefinitoparagrafo"/>
    <w:uiPriority w:val="99"/>
    <w:semiHidden/>
    <w:unhideWhenUsed/>
    <w:rsid w:val="001F1D31"/>
    <w:rPr>
      <w:sz w:val="16"/>
      <w:szCs w:val="16"/>
    </w:rPr>
  </w:style>
  <w:style w:type="paragraph" w:styleId="Testocommento">
    <w:name w:val="annotation text"/>
    <w:basedOn w:val="Normale"/>
    <w:link w:val="TestocommentoCarattere"/>
    <w:uiPriority w:val="99"/>
    <w:semiHidden/>
    <w:unhideWhenUsed/>
    <w:rsid w:val="001F1D31"/>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1F1D31"/>
    <w:rPr>
      <w:rFonts w:ascii="EC Square Sans Pro Light" w:hAnsi="EC Square Sans Pro Light"/>
      <w:sz w:val="20"/>
      <w:szCs w:val="20"/>
      <w:lang w:val="it-IT"/>
    </w:rPr>
  </w:style>
  <w:style w:type="paragraph" w:styleId="Soggettocommento">
    <w:name w:val="annotation subject"/>
    <w:basedOn w:val="Testocommento"/>
    <w:next w:val="Testocommento"/>
    <w:link w:val="SoggettocommentoCarattere"/>
    <w:uiPriority w:val="99"/>
    <w:semiHidden/>
    <w:unhideWhenUsed/>
    <w:rsid w:val="001F1D31"/>
    <w:rPr>
      <w:b/>
      <w:bCs/>
    </w:rPr>
  </w:style>
  <w:style w:type="character" w:customStyle="1" w:styleId="SoggettocommentoCarattere">
    <w:name w:val="Soggetto commento Carattere"/>
    <w:basedOn w:val="TestocommentoCarattere"/>
    <w:link w:val="Soggettocommento"/>
    <w:uiPriority w:val="99"/>
    <w:semiHidden/>
    <w:rsid w:val="001F1D31"/>
    <w:rPr>
      <w:rFonts w:ascii="EC Square Sans Pro Light" w:hAnsi="EC Square Sans Pro Light"/>
      <w:b/>
      <w:bCs/>
      <w:sz w:val="20"/>
      <w:szCs w:val="20"/>
      <w:lang w:val="it-IT"/>
    </w:rPr>
  </w:style>
  <w:style w:type="character" w:styleId="Collegamentoipertestuale">
    <w:name w:val="Hyperlink"/>
    <w:basedOn w:val="Carpredefinitoparagrafo"/>
    <w:uiPriority w:val="99"/>
    <w:unhideWhenUsed/>
    <w:rsid w:val="00230028"/>
    <w:rPr>
      <w:color w:val="0000FF" w:themeColor="hyperlink"/>
      <w:u w:val="single"/>
    </w:rPr>
  </w:style>
  <w:style w:type="character" w:styleId="Collegamentovisitato">
    <w:name w:val="FollowedHyperlink"/>
    <w:basedOn w:val="Carpredefinitoparagrafo"/>
    <w:uiPriority w:val="99"/>
    <w:semiHidden/>
    <w:unhideWhenUsed/>
    <w:rsid w:val="005E7A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demooc.org/codyroby/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odeweek.it/cody-roby-e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izpB0Cvl0tk"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GCG</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Carrera</dc:creator>
  <cp:lastModifiedBy>Utente di Microsoft Office</cp:lastModifiedBy>
  <cp:revision>5</cp:revision>
  <dcterms:created xsi:type="dcterms:W3CDTF">2018-09-22T16:16:00Z</dcterms:created>
  <dcterms:modified xsi:type="dcterms:W3CDTF">2019-02-28T14:07:00Z</dcterms:modified>
</cp:coreProperties>
</file>