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Logo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kw7gl5si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QUSD — Logo Design Outline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d7m8wimtxh0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Haus of Creators | Icon Identity Presentation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tgjix6paq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Brief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Quantum Finance Systems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QUSD — </w:t>
      </w:r>
      <w:r w:rsidDel="00000000" w:rsidR="00000000" w:rsidRPr="00000000">
        <w:rPr>
          <w:i w:val="1"/>
          <w:iCs w:val="1"/>
          <w:rtl w:val="0"/>
        </w:rPr>
        <w:t xml:space="preserve">The Stablecoin for the Machine Economy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xyxrirki1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bCs w:val="1"/>
          <w:rtl w:val="0"/>
        </w:rPr>
        <w:t xml:space="preserve">timeless, minimalist, and tech-forward logo</w:t>
      </w:r>
      <w:r w:rsidDel="00000000" w:rsidR="00000000" w:rsidRPr="00000000">
        <w:rPr>
          <w:rtl w:val="0"/>
        </w:rPr>
        <w:t xml:space="preserve"> for QUSD that embodies its role as the </w:t>
      </w:r>
      <w:r w:rsidDel="00000000" w:rsidR="00000000" w:rsidRPr="00000000">
        <w:rPr>
          <w:b w:val="1"/>
          <w:bCs w:val="1"/>
          <w:rtl w:val="0"/>
        </w:rPr>
        <w:t xml:space="preserve">financial backbone of the autonomous, agentic economy</w:t>
      </w:r>
      <w:r w:rsidDel="00000000" w:rsidR="00000000" w:rsidRPr="00000000">
        <w:rPr>
          <w:rtl w:val="0"/>
        </w:rPr>
        <w:t xml:space="preserve">. The mark must convey </w:t>
      </w:r>
      <w:r w:rsidDel="00000000" w:rsidR="00000000" w:rsidRPr="00000000">
        <w:rPr>
          <w:i w:val="1"/>
          <w:iCs w:val="1"/>
          <w:rtl w:val="0"/>
        </w:rPr>
        <w:t xml:space="preserve">trust, intelligence, motion,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 — serving as both a futuristic fintech identity and a universal symbol of digital stability.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aibr1bv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Direction &amp; Inspiration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iat3o1nax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Essence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Financial infrastructure for AI and machine-to-machine commerce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Futuristic, institutional, and reliable — yet human and alive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Autonomy, Movement, Quantum Energy, Connection, Stability, Trust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Language:</w:t>
      </w:r>
      <w:r w:rsidDel="00000000" w:rsidR="00000000" w:rsidRPr="00000000">
        <w:rPr>
          <w:rtl w:val="0"/>
        </w:rPr>
        <w:t xml:space="preserve"> Modern simplicity, bold geometry, and subtle kinetic energy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wq2ephf3k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xvmyamfhm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rrzxmbydz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or334ggs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Influence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leading fintech and tech identities such as </w:t>
      </w:r>
      <w:r w:rsidDel="00000000" w:rsidR="00000000" w:rsidRPr="00000000">
        <w:rPr>
          <w:b w:val="1"/>
          <w:bCs w:val="1"/>
          <w:rtl w:val="0"/>
        </w:rPr>
        <w:t xml:space="preserve">USDC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Coinbase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Robinhood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Circle</w:t>
      </w:r>
      <w:r w:rsidDel="00000000" w:rsidR="00000000" w:rsidRPr="00000000">
        <w:rPr>
          <w:rtl w:val="0"/>
        </w:rPr>
        <w:t xml:space="preserve">, the QUSD logo explores the intersection of </w:t>
      </w:r>
      <w:r w:rsidDel="00000000" w:rsidR="00000000" w:rsidRPr="00000000">
        <w:rPr>
          <w:b w:val="1"/>
          <w:bCs w:val="1"/>
          <w:rtl w:val="0"/>
        </w:rPr>
        <w:t xml:space="preserve">currency, energy, and intelligence</w:t>
      </w:r>
      <w:r w:rsidDel="00000000" w:rsidR="00000000" w:rsidRPr="00000000">
        <w:rPr>
          <w:rtl w:val="0"/>
        </w:rPr>
        <w:t xml:space="preserve"> — positioning it as the </w:t>
      </w:r>
      <w:r w:rsidDel="00000000" w:rsidR="00000000" w:rsidRPr="00000000">
        <w:rPr>
          <w:i w:val="1"/>
          <w:iCs w:val="1"/>
          <w:rtl w:val="0"/>
        </w:rPr>
        <w:t xml:space="preserve">“utility brand”</w:t>
      </w:r>
      <w:r w:rsidDel="00000000" w:rsidR="00000000" w:rsidRPr="00000000">
        <w:rPr>
          <w:rtl w:val="0"/>
        </w:rPr>
        <w:t xml:space="preserve"> of the machine economy.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khgosvkx5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Concept Overview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all letters, same width - if Q was more a strike-through dollar, more recognizable as a Q; need to showcase more money than tech; robotics/finance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vertices to horizontals at an angle, Q - needs to give more money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for the QUSD spelled out, icon-form, full word-form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Motion Ready Description: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lhc9b7qxbz3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Deconstruct the Logo into Motion Elements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Nodes (circles):</w:t>
      </w:r>
      <w:r w:rsidDel="00000000" w:rsidR="00000000" w:rsidRPr="00000000">
        <w:rPr>
          <w:sz w:val="20"/>
          <w:szCs w:val="20"/>
          <w:rtl w:val="0"/>
        </w:rPr>
        <w:t xml:space="preserve"> Can pulse, expand slightly, or connect sequentially to show network activity.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Connecting lines:</w:t>
      </w:r>
      <w:r w:rsidDel="00000000" w:rsidR="00000000" w:rsidRPr="00000000">
        <w:rPr>
          <w:sz w:val="20"/>
          <w:szCs w:val="20"/>
          <w:rtl w:val="0"/>
        </w:rPr>
        <w:t xml:space="preserve"> Can animate in (“drawing-on” effect) to simulate data flow or connectivity.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 formation:</w:t>
      </w:r>
      <w:r w:rsidDel="00000000" w:rsidR="00000000" w:rsidRPr="00000000">
        <w:rPr>
          <w:sz w:val="20"/>
          <w:szCs w:val="20"/>
          <w:rtl w:val="0"/>
        </w:rPr>
        <w:t xml:space="preserve"> The tail of the “Q” could appear last, like the network completing a circuit.</w:t>
        <w:br w:type="textWrapping"/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0cdj5nfrie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Define Motion Behavior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815"/>
        <w:gridCol w:w="3560"/>
        <w:tblGridChange w:id="0">
          <w:tblGrid>
            <w:gridCol w:w="1580"/>
            <w:gridCol w:w="3815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 up slightly / pulse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agents becoming 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Draw-in or fade-in sequentially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Connections forming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Rotational entrance or circular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Quantum flow / system booting 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“QUSD”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Subtle fade or slide-in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Stability and institutional tone</w:t>
            </w:r>
          </w:p>
        </w:tc>
      </w:tr>
    </w:tbl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fjjw7dk309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sx8jje6an3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ykasqf3ndi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Keep It Brand-Consistent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Smooth and deliberate (no jittery effects) → trust and precision.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Color transitions:</w:t>
      </w:r>
      <w:r w:rsidDel="00000000" w:rsidR="00000000" w:rsidRPr="00000000">
        <w:rPr>
          <w:sz w:val="20"/>
          <w:szCs w:val="20"/>
          <w:rtl w:val="0"/>
        </w:rPr>
        <w:t xml:space="preserve"> If you add color later, use slow gradients or glow effects for a digital infrastructure vibe.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Timing:</w:t>
      </w:r>
      <w:r w:rsidDel="00000000" w:rsidR="00000000" w:rsidRPr="00000000">
        <w:rPr>
          <w:sz w:val="20"/>
          <w:szCs w:val="20"/>
          <w:rtl w:val="0"/>
        </w:rPr>
        <w:t xml:space="preserve"> Total animation should last 2–4 seconds — quick enough for web/UI intros.</w:t>
        <w:br w:type="textWrapping"/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4. Technical Delivery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we were building it: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Format:</w:t>
      </w:r>
      <w:r w:rsidDel="00000000" w:rsidR="00000000" w:rsidRPr="00000000">
        <w:rPr>
          <w:sz w:val="20"/>
          <w:szCs w:val="20"/>
          <w:rtl w:val="0"/>
        </w:rPr>
        <w:t xml:space="preserve"> SVG + CSS animations or Lottie (JSON) for web/app use.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After Effects → Bodymovin for Lottie export, or Figma → SVG animations for lightweight implementation.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Structure:</w:t>
      </w:r>
      <w:r w:rsidDel="00000000" w:rsidR="00000000" w:rsidRPr="00000000">
        <w:rPr>
          <w:sz w:val="20"/>
          <w:szCs w:val="20"/>
          <w:rtl w:val="0"/>
        </w:rPr>
        <w:t xml:space="preserve"> Design the logo in separate vector layers (each node and line isolated).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snk2d2vv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&amp; Format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Palette:</w:t>
      </w:r>
      <w:r w:rsidDel="00000000" w:rsidR="00000000" w:rsidRPr="00000000">
        <w:rPr>
          <w:rtl w:val="0"/>
        </w:rPr>
        <w:t xml:space="preserve"> Black &amp; White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trust, neutrality, and institutional clarity.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Formats:</w:t>
      </w:r>
      <w:r w:rsidDel="00000000" w:rsidR="00000000" w:rsidRPr="00000000">
        <w:rPr>
          <w:rtl w:val="0"/>
        </w:rPr>
        <w:t xml:space="preserve"> Transparent PNG (black and white versions)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Adaptability:</w:t>
      </w:r>
      <w:r w:rsidDel="00000000" w:rsidR="00000000" w:rsidRPr="00000000">
        <w:rPr>
          <w:rtl w:val="0"/>
        </w:rPr>
        <w:t xml:space="preserve"> Works across digital, print, token icons, and web3 environments.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