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Architecture</w:t>
      </w:r>
    </w:p>
    <w:p>
      <w:pPr>
        <w:pStyle w:val="Normal"/>
        <w:spacing w:before="0" w:after="360"/>
        <w:rPr/>
      </w:pPr>
      <w:r>
        <w:rPr>
          <w:color w:val="595959"/>
          <w:sz w:val="28"/>
          <w:szCs w:val="28"/>
        </w:rPr>
        <w:t>TACTIC on Docker (mlw-TACTIC-docker)</w:t>
      </w:r>
    </w:p>
    <w:p>
      <w:pPr>
        <w:pStyle w:val="Normal"/>
        <w:spacing w:before="240" w:after="160"/>
        <w:rPr/>
      </w:pPr>
      <w:r>
        <w:rPr>
          <w:b/>
          <w:bCs/>
          <w:color w:val="1F3864"/>
          <w:sz w:val="32"/>
          <w:szCs w:val="32"/>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544_1750870680">
            <w:r>
              <w:rPr>
                <w:rStyle w:val="IndexLink"/>
              </w:rPr>
              <w:t>Overview</w:t>
              <w:tab/>
              <w:t>2</w:t>
            </w:r>
          </w:hyperlink>
        </w:p>
        <w:p>
          <w:pPr>
            <w:pStyle w:val="TOC1"/>
            <w:tabs>
              <w:tab w:val="clear" w:pos="9360"/>
              <w:tab w:val="right" w:pos="9359" w:leader="dot"/>
            </w:tabs>
            <w:rPr/>
          </w:pPr>
          <w:hyperlink w:anchor="__RefHeading___Toc546_1750870680">
            <w:r>
              <w:rPr>
                <w:rStyle w:val="IndexLink"/>
              </w:rPr>
              <w:t>Details</w:t>
              <w:tab/>
              <w:t>3</w:t>
            </w:r>
          </w:hyperlink>
        </w:p>
        <w:p>
          <w:pPr>
            <w:pStyle w:val="TOC2"/>
            <w:tabs>
              <w:tab w:val="clear" w:pos="9077"/>
              <w:tab w:val="right" w:pos="9359" w:leader="dot"/>
            </w:tabs>
            <w:rPr/>
          </w:pPr>
          <w:hyperlink w:anchor="__RefHeading___Toc548_1750870680">
            <w:r>
              <w:rPr>
                <w:rStyle w:val="IndexLink"/>
              </w:rPr>
              <w:t>Request flow</w:t>
              <w:tab/>
              <w:t>3</w:t>
            </w:r>
          </w:hyperlink>
        </w:p>
        <w:p>
          <w:pPr>
            <w:pStyle w:val="TOC2"/>
            <w:tabs>
              <w:tab w:val="clear" w:pos="9077"/>
              <w:tab w:val="right" w:pos="9359" w:leader="dot"/>
            </w:tabs>
            <w:rPr/>
          </w:pPr>
          <w:hyperlink w:anchor="__RefHeading___Toc550_1750870680">
            <w:r>
              <w:rPr>
                <w:rStyle w:val="IndexLink"/>
              </w:rPr>
              <w:t>Proxy (proxy)</w:t>
              <w:tab/>
              <w:t>3</w:t>
            </w:r>
          </w:hyperlink>
        </w:p>
        <w:p>
          <w:pPr>
            <w:pStyle w:val="TOC2"/>
            <w:tabs>
              <w:tab w:val="clear" w:pos="9077"/>
              <w:tab w:val="right" w:pos="9359" w:leader="dot"/>
            </w:tabs>
            <w:rPr/>
          </w:pPr>
          <w:hyperlink w:anchor="__RefHeading___Toc552_1750870680">
            <w:r>
              <w:rPr>
                <w:rStyle w:val="IndexLink"/>
              </w:rPr>
              <w:t>Application (tactic)</w:t>
              <w:tab/>
              <w:t>3</w:t>
            </w:r>
          </w:hyperlink>
        </w:p>
        <w:p>
          <w:pPr>
            <w:pStyle w:val="TOC3"/>
            <w:tabs>
              <w:tab w:val="clear" w:pos="8793"/>
              <w:tab w:val="right" w:pos="9359" w:leader="dot"/>
            </w:tabs>
            <w:rPr/>
          </w:pPr>
          <w:hyperlink w:anchor="__RefHeading___Toc554_1750870680">
            <w:r>
              <w:rPr>
                <w:rStyle w:val="IndexLink"/>
              </w:rPr>
              <w:t>Image build</w:t>
              <w:tab/>
              <w:t>3</w:t>
            </w:r>
          </w:hyperlink>
        </w:p>
        <w:p>
          <w:pPr>
            <w:pStyle w:val="TOC3"/>
            <w:tabs>
              <w:tab w:val="clear" w:pos="8793"/>
              <w:tab w:val="right" w:pos="9359" w:leader="dot"/>
            </w:tabs>
            <w:rPr/>
          </w:pPr>
          <w:hyperlink w:anchor="__RefHeading___Toc556_1750870680">
            <w:r>
              <w:rPr>
                <w:rStyle w:val="IndexLink"/>
              </w:rPr>
              <w:t>Process model</w:t>
              <w:tab/>
              <w:t>4</w:t>
            </w:r>
          </w:hyperlink>
        </w:p>
        <w:p>
          <w:pPr>
            <w:pStyle w:val="TOC3"/>
            <w:tabs>
              <w:tab w:val="clear" w:pos="8793"/>
              <w:tab w:val="right" w:pos="9359" w:leader="dot"/>
            </w:tabs>
            <w:rPr/>
          </w:pPr>
          <w:hyperlink w:anchor="__RefHeading___Toc558_1750870680">
            <w:r>
              <w:rPr>
                <w:rStyle w:val="IndexLink"/>
              </w:rPr>
              <w:t>Startup sequence</w:t>
              <w:tab/>
              <w:t>4</w:t>
            </w:r>
          </w:hyperlink>
        </w:p>
        <w:p>
          <w:pPr>
            <w:pStyle w:val="TOC2"/>
            <w:tabs>
              <w:tab w:val="clear" w:pos="9077"/>
              <w:tab w:val="right" w:pos="9359" w:leader="dot"/>
            </w:tabs>
            <w:rPr/>
          </w:pPr>
          <w:hyperlink w:anchor="__RefHeading___Toc560_1750870680">
            <w:r>
              <w:rPr>
                <w:rStyle w:val="IndexLink"/>
              </w:rPr>
              <w:t>VFX project</w:t>
              <w:tab/>
              <w:t>5</w:t>
            </w:r>
          </w:hyperlink>
        </w:p>
        <w:p>
          <w:pPr>
            <w:pStyle w:val="TOC2"/>
            <w:tabs>
              <w:tab w:val="clear" w:pos="9077"/>
              <w:tab w:val="right" w:pos="9359" w:leader="dot"/>
            </w:tabs>
            <w:rPr/>
          </w:pPr>
          <w:hyperlink w:anchor="__RefHeading___Toc562_1750870680">
            <w:r>
              <w:rPr>
                <w:rStyle w:val="IndexLink"/>
              </w:rPr>
              <w:t>Database (db)</w:t>
              <w:tab/>
              <w:t>5</w:t>
            </w:r>
          </w:hyperlink>
        </w:p>
        <w:p>
          <w:pPr>
            <w:pStyle w:val="TOC2"/>
            <w:tabs>
              <w:tab w:val="clear" w:pos="9077"/>
              <w:tab w:val="right" w:pos="9359" w:leader="dot"/>
            </w:tabs>
            <w:rPr/>
          </w:pPr>
          <w:hyperlink w:anchor="__RefHeading___Toc564_1750870680">
            <w:r>
              <w:rPr>
                <w:rStyle w:val="IndexLink"/>
              </w:rPr>
              <w:t>Storage</w:t>
              <w:tab/>
              <w:t>5</w:t>
            </w:r>
          </w:hyperlink>
        </w:p>
        <w:p>
          <w:pPr>
            <w:pStyle w:val="TOC2"/>
            <w:tabs>
              <w:tab w:val="clear" w:pos="9077"/>
              <w:tab w:val="right" w:pos="9359" w:leader="dot"/>
            </w:tabs>
            <w:rPr/>
          </w:pPr>
          <w:hyperlink w:anchor="__RefHeading___Toc566_1750870680">
            <w:r>
              <w:rPr>
                <w:rStyle w:val="IndexLink"/>
              </w:rPr>
              <w:t>Configuration</w:t>
              <w:tab/>
              <w:t>6</w:t>
            </w:r>
          </w:hyperlink>
        </w:p>
        <w:p>
          <w:pPr>
            <w:pStyle w:val="TOC2"/>
            <w:tabs>
              <w:tab w:val="clear" w:pos="9077"/>
              <w:tab w:val="right" w:pos="9359" w:leader="dot"/>
            </w:tabs>
            <w:rPr/>
          </w:pPr>
          <w:hyperlink w:anchor="__RefHeading___Toc568_1750870680">
            <w:r>
              <w:rPr>
                <w:rStyle w:val="IndexLink"/>
              </w:rPr>
              <w:t>Security and hardening</w:t>
              <w:tab/>
              <w:t>6</w:t>
            </w:r>
          </w:hyperlink>
        </w:p>
        <w:p>
          <w:pPr>
            <w:pStyle w:val="TOC2"/>
            <w:tabs>
              <w:tab w:val="clear" w:pos="9077"/>
              <w:tab w:val="right" w:pos="9359" w:leader="dot"/>
            </w:tabs>
            <w:rPr/>
          </w:pPr>
          <w:hyperlink w:anchor="__RefHeading___Toc570_1750870680">
            <w:r>
              <w:rPr>
                <w:rStyle w:val="IndexLink"/>
              </w:rPr>
              <w:t>Operations</w:t>
              <w:tab/>
              <w:t>7</w:t>
            </w:r>
          </w:hyperlink>
        </w:p>
        <w:p>
          <w:pPr>
            <w:pStyle w:val="TOC2"/>
            <w:tabs>
              <w:tab w:val="clear" w:pos="9077"/>
              <w:tab w:val="right" w:pos="9359" w:leader="dot"/>
            </w:tabs>
            <w:rPr/>
          </w:pPr>
          <w:hyperlink w:anchor="__RefHeading___Toc572_1750870680">
            <w:r>
              <w:rPr>
                <w:rStyle w:val="IndexLink"/>
              </w:rPr>
              <w:t>Known limitations</w:t>
              <w:tab/>
              <w:t>7</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544_1750870680"/>
      <w:bookmarkEnd w:id="0"/>
      <w:r>
        <w:rPr/>
        <w:t>Overview</w:t>
      </w:r>
    </w:p>
    <w:p>
      <w:pPr>
        <w:pStyle w:val="Normal"/>
        <w:spacing w:before="0" w:after="120"/>
        <w:rPr/>
      </w:pPr>
      <w:r>
        <w:rPr/>
        <w:t>The deployment is three containers on a private compose network. Only the proxy publishes ports to the host. It is set up for VFX production: on first start the app creates a VFX project from TACTIC's built-in VFX plugin, alongside TACTIC's own system database.</w:t>
      </w:r>
    </w:p>
    <w:p>
      <w:pPr>
        <w:pStyle w:val="Normal"/>
        <w:keepNext w:val="true"/>
        <w:spacing w:before="120" w:after="0"/>
        <w:jc w:val="center"/>
        <w:rPr/>
      </w:pPr>
      <w:r>
        <w:rPr/>
        <w:drawing>
          <wp:inline distT="0" distB="0" distL="0" distR="0">
            <wp:extent cx="4937760" cy="4003040"/>
            <wp:effectExtent l="0" t="0" r="0" b="0"/>
            <wp:docPr id="1" name="architecture" descr="Architecture diagram&#10;Client, nginx proxy, three TACTIC workers, PostgreSQL and volu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 descr="Architecture diagram&#10;Client, nginx proxy, three TACTIC workers, PostgreSQL and volumes"/>
                    <pic:cNvPicPr>
                      <a:picLocks noChangeAspect="1" noChangeArrowheads="1"/>
                    </pic:cNvPicPr>
                  </pic:nvPicPr>
                  <pic:blipFill>
                    <a:blip r:embed="rId2"/>
                    <a:stretch>
                      <a:fillRect/>
                    </a:stretch>
                  </pic:blipFill>
                  <pic:spPr bwMode="auto">
                    <a:xfrm>
                      <a:off x="0" y="0"/>
                      <a:ext cx="4937760" cy="4003040"/>
                    </a:xfrm>
                    <a:prstGeom prst="rect">
                      <a:avLst/>
                    </a:prstGeom>
                  </pic:spPr>
                </pic:pic>
              </a:graphicData>
            </a:graphic>
          </wp:inline>
        </w:drawing>
      </w:r>
    </w:p>
    <w:p>
      <w:pPr>
        <w:pStyle w:val="Normal"/>
        <w:spacing w:before="0" w:after="200"/>
        <w:jc w:val="center"/>
        <w:rPr/>
      </w:pPr>
      <w:r>
        <w:rPr>
          <w:i/>
          <w:iCs/>
          <w:sz w:val="20"/>
          <w:szCs w:val="20"/>
        </w:rPr>
        <w:t>Figure 1. Main components and traffic flow</w:t>
      </w:r>
    </w:p>
    <w:tbl>
      <w:tblPr>
        <w:tblW w:w="9360" w:type="dxa"/>
        <w:jc w:val="left"/>
        <w:tblInd w:w="0" w:type="dxa"/>
        <w:tblLayout w:type="fixed"/>
        <w:tblCellMar>
          <w:top w:w="60" w:type="dxa"/>
          <w:left w:w="100" w:type="dxa"/>
          <w:bottom w:w="60" w:type="dxa"/>
          <w:right w:w="100" w:type="dxa"/>
        </w:tblCellMar>
      </w:tblPr>
      <w:tblGrid>
        <w:gridCol w:w="1889"/>
        <w:gridCol w:w="2931"/>
        <w:gridCol w:w="4540"/>
      </w:tblGrid>
      <w:tr>
        <w:trPr>
          <w:tblHeader w:val="true"/>
          <w:cantSplit w:val="true"/>
        </w:trPr>
        <w:tc>
          <w:tcPr>
            <w:tcW w:w="188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Component</w:t>
            </w:r>
          </w:p>
        </w:tc>
        <w:tc>
          <w:tcPr>
            <w:tcW w:w="2931"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Image</w:t>
            </w:r>
          </w:p>
        </w:tc>
        <w:tc>
          <w:tcPr>
            <w:tcW w:w="454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Role</w:t>
            </w:r>
          </w:p>
        </w:tc>
      </w:tr>
      <w:tr>
        <w:trPr>
          <w:cantSplit w:val="true"/>
        </w:trPr>
        <w:tc>
          <w:tcPr>
            <w:tcW w:w="188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proxy</w:t>
            </w:r>
          </w:p>
        </w:tc>
        <w:tc>
          <w:tcPr>
            <w:tcW w:w="2931"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nginx:stable-alpine</w:t>
            </w:r>
          </w:p>
        </w:tc>
        <w:tc>
          <w:tcPr>
            <w:tcW w:w="45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Terminates TLS, serves static files and media, balances requests across the TACTIC workers</w:t>
            </w:r>
          </w:p>
        </w:tc>
      </w:tr>
      <w:tr>
        <w:trPr>
          <w:cantSplit w:val="true"/>
        </w:trPr>
        <w:tc>
          <w:tcPr>
            <w:tcW w:w="188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tactic</w:t>
            </w:r>
          </w:p>
        </w:tc>
        <w:tc>
          <w:tcPr>
            <w:tcW w:w="2931"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python:3.11-slim</w:t>
            </w:r>
            <w:r>
              <w:rPr>
                <w:sz w:val="20"/>
                <w:szCs w:val="20"/>
              </w:rPr>
              <w:t xml:space="preserve"> (built here)</w:t>
            </w:r>
          </w:p>
        </w:tc>
        <w:tc>
          <w:tcPr>
            <w:tcW w:w="45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Runs TACTIC's </w:t>
            </w:r>
            <w:r>
              <w:rPr>
                <w:rFonts w:eastAsia="Consolas" w:cs="Consolas" w:ascii="Consolas" w:hAnsi="Consolas"/>
                <w:sz w:val="20"/>
                <w:szCs w:val="20"/>
                <w:shd w:fill="F2F2F2" w:val="clear"/>
              </w:rPr>
              <w:t>monitor.py</w:t>
            </w:r>
            <w:r>
              <w:rPr>
                <w:sz w:val="20"/>
                <w:szCs w:val="20"/>
              </w:rPr>
              <w:t>, which supervises three CherryPy worker processes, and does the first-start setup</w:t>
            </w:r>
          </w:p>
        </w:tc>
      </w:tr>
      <w:tr>
        <w:trPr>
          <w:cantSplit w:val="true"/>
        </w:trPr>
        <w:tc>
          <w:tcPr>
            <w:tcW w:w="188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db</w:t>
            </w:r>
          </w:p>
        </w:tc>
        <w:tc>
          <w:tcPr>
            <w:tcW w:w="2931"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postgres:16</w:t>
            </w:r>
          </w:p>
        </w:tc>
        <w:tc>
          <w:tcPr>
            <w:tcW w:w="45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Stores two databases: </w:t>
            </w:r>
            <w:r>
              <w:rPr>
                <w:rFonts w:eastAsia="Consolas" w:cs="Consolas" w:ascii="Consolas" w:hAnsi="Consolas"/>
                <w:sz w:val="20"/>
                <w:szCs w:val="20"/>
                <w:shd w:fill="F2F2F2" w:val="clear"/>
              </w:rPr>
              <w:t>sthpw</w:t>
            </w:r>
            <w:r>
              <w:rPr>
                <w:sz w:val="20"/>
                <w:szCs w:val="20"/>
              </w:rPr>
              <w:t xml:space="preserve"> (the TACTIC system database) and </w:t>
            </w:r>
            <w:r>
              <w:rPr>
                <w:rFonts w:eastAsia="Consolas" w:cs="Consolas" w:ascii="Consolas" w:hAnsi="Consolas"/>
                <w:sz w:val="20"/>
                <w:szCs w:val="20"/>
                <w:shd w:fill="F2F2F2" w:val="clear"/>
              </w:rPr>
              <w:t>vfx</w:t>
            </w:r>
            <w:r>
              <w:rPr>
                <w:sz w:val="20"/>
                <w:szCs w:val="20"/>
              </w:rPr>
              <w:t xml:space="preserve"> (the VFX project)</w:t>
            </w:r>
          </w:p>
        </w:tc>
      </w:tr>
    </w:tbl>
    <w:p>
      <w:pPr>
        <w:pStyle w:val="Normal"/>
        <w:spacing w:before="0" w:after="120"/>
        <w:rPr/>
      </w:pPr>
      <w:r>
        <w:rPr/>
      </w:r>
      <w:r>
        <w:br w:type="page"/>
      </w:r>
    </w:p>
    <w:p>
      <w:pPr>
        <w:pStyle w:val="Heading1"/>
        <w:rPr/>
      </w:pPr>
      <w:bookmarkStart w:id="1" w:name="__RefHeading___Toc546_1750870680"/>
      <w:bookmarkEnd w:id="1"/>
      <w:r>
        <w:rPr/>
        <w:t>Details</w:t>
      </w:r>
    </w:p>
    <w:p>
      <w:pPr>
        <w:pStyle w:val="Heading2"/>
        <w:rPr/>
      </w:pPr>
      <w:bookmarkStart w:id="2" w:name="__RefHeading___Toc548_1750870680"/>
      <w:bookmarkEnd w:id="2"/>
      <w:r>
        <w:rPr/>
        <w:t>Request flow</w:t>
      </w:r>
    </w:p>
    <w:p>
      <w:pPr>
        <w:pStyle w:val="ListParagraph"/>
        <w:numPr>
          <w:ilvl w:val="0"/>
          <w:numId w:val="5"/>
        </w:numPr>
        <w:spacing w:before="0" w:after="60"/>
        <w:rPr/>
      </w:pPr>
      <w:r>
        <w:rPr/>
        <w:t>The client connects to the proxy on port 80 or 443. When a certificate is present, port 80 redirects to HTTPS.</w:t>
      </w:r>
    </w:p>
    <w:p>
      <w:pPr>
        <w:pStyle w:val="ListParagraph"/>
        <w:numPr>
          <w:ilvl w:val="0"/>
          <w:numId w:val="1"/>
        </w:numPr>
        <w:spacing w:before="0" w:after="60"/>
        <w:rPr/>
      </w:pPr>
      <w:r>
        <w:rPr/>
        <w:t xml:space="preserve">Requests under </w:t>
      </w:r>
      <w:r>
        <w:rPr>
          <w:rFonts w:eastAsia="Consolas" w:cs="Consolas" w:ascii="Consolas" w:hAnsi="Consolas"/>
          <w:sz w:val="20"/>
          <w:szCs w:val="20"/>
          <w:shd w:fill="F2F2F2" w:val="clear"/>
        </w:rPr>
        <w:t>/assets/</w:t>
      </w:r>
      <w:r>
        <w:rPr/>
        <w:t xml:space="preserve"> and </w:t>
      </w:r>
      <w:r>
        <w:rPr>
          <w:rFonts w:eastAsia="Consolas" w:cs="Consolas" w:ascii="Consolas" w:hAnsi="Consolas"/>
          <w:sz w:val="20"/>
          <w:szCs w:val="20"/>
          <w:shd w:fill="F2F2F2" w:val="clear"/>
        </w:rPr>
        <w:t>/context/</w:t>
      </w:r>
      <w:r>
        <w:rPr/>
        <w:t xml:space="preserve"> are answered by nginx directly, from the </w:t>
      </w:r>
      <w:r>
        <w:rPr>
          <w:rFonts w:eastAsia="Consolas" w:cs="Consolas" w:ascii="Consolas" w:hAnsi="Consolas"/>
          <w:sz w:val="20"/>
          <w:szCs w:val="20"/>
          <w:shd w:fill="F2F2F2" w:val="clear"/>
        </w:rPr>
        <w:t>tactic_assets</w:t>
      </w:r>
      <w:r>
        <w:rPr/>
        <w:t xml:space="preserve"> volume (mounted read-only) and from a copy of TACTIC's </w:t>
      </w:r>
      <w:r>
        <w:rPr>
          <w:rFonts w:eastAsia="Consolas" w:cs="Consolas" w:ascii="Consolas" w:hAnsi="Consolas"/>
          <w:sz w:val="20"/>
          <w:szCs w:val="20"/>
          <w:shd w:fill="F2F2F2" w:val="clear"/>
        </w:rPr>
        <w:t>src/context</w:t>
      </w:r>
      <w:r>
        <w:rPr/>
        <w:t xml:space="preserve"> baked into the proxy image. These never reach Python. nginx serves byte ranges, which video review needs. The proxy mounts no other data volume, so it cannot see TACTIC's configuration or the database password.</w:t>
      </w:r>
    </w:p>
    <w:p>
      <w:pPr>
        <w:pStyle w:val="ListParagraph"/>
        <w:numPr>
          <w:ilvl w:val="0"/>
          <w:numId w:val="1"/>
        </w:numPr>
        <w:spacing w:before="0" w:after="60"/>
        <w:rPr/>
      </w:pPr>
      <w:r>
        <w:rPr/>
        <w:t xml:space="preserve">Everything else is proxied to the </w:t>
      </w:r>
      <w:r>
        <w:rPr>
          <w:rFonts w:eastAsia="Consolas" w:cs="Consolas" w:ascii="Consolas" w:hAnsi="Consolas"/>
          <w:sz w:val="20"/>
          <w:szCs w:val="20"/>
          <w:shd w:fill="F2F2F2" w:val="clear"/>
        </w:rPr>
        <w:t>tactic_workers</w:t>
      </w:r>
      <w:r>
        <w:rPr/>
        <w:t xml:space="preserve"> upstream: </w:t>
      </w:r>
      <w:r>
        <w:rPr>
          <w:rFonts w:eastAsia="Consolas" w:cs="Consolas" w:ascii="Consolas" w:hAnsi="Consolas"/>
          <w:sz w:val="20"/>
          <w:szCs w:val="20"/>
          <w:shd w:fill="F2F2F2" w:val="clear"/>
        </w:rPr>
        <w:t>tactic:8081</w:t>
      </w:r>
      <w:r>
        <w:rPr/>
        <w:t xml:space="preserve">, </w:t>
      </w:r>
      <w:r>
        <w:rPr>
          <w:rFonts w:eastAsia="Consolas" w:cs="Consolas" w:ascii="Consolas" w:hAnsi="Consolas"/>
          <w:sz w:val="20"/>
          <w:szCs w:val="20"/>
          <w:shd w:fill="F2F2F2" w:val="clear"/>
        </w:rPr>
        <w:t>8082</w:t>
      </w:r>
      <w:r>
        <w:rPr/>
        <w:t xml:space="preserve"> and </w:t>
      </w:r>
      <w:r>
        <w:rPr>
          <w:rFonts w:eastAsia="Consolas" w:cs="Consolas" w:ascii="Consolas" w:hAnsi="Consolas"/>
          <w:sz w:val="20"/>
          <w:szCs w:val="20"/>
          <w:shd w:fill="F2F2F2" w:val="clear"/>
        </w:rPr>
        <w:t>8083</w:t>
      </w:r>
      <w:r>
        <w:rPr/>
        <w:t xml:space="preserve">. nginx uses </w:t>
      </w:r>
      <w:r>
        <w:rPr>
          <w:rFonts w:eastAsia="Consolas" w:cs="Consolas" w:ascii="Consolas" w:hAnsi="Consolas"/>
          <w:sz w:val="20"/>
          <w:szCs w:val="20"/>
          <w:shd w:fill="F2F2F2" w:val="clear"/>
        </w:rPr>
        <w:t>least_conn</w:t>
      </w:r>
      <w:r>
        <w:rPr/>
        <w:t xml:space="preserve">, passes </w:t>
      </w:r>
      <w:r>
        <w:rPr>
          <w:rFonts w:eastAsia="Consolas" w:cs="Consolas" w:ascii="Consolas" w:hAnsi="Consolas"/>
          <w:sz w:val="20"/>
          <w:szCs w:val="20"/>
          <w:shd w:fill="F2F2F2" w:val="clear"/>
        </w:rPr>
        <w:t>Host</w:t>
      </w:r>
      <w:r>
        <w:rPr/>
        <w:t xml:space="preserve">, </w:t>
      </w:r>
      <w:r>
        <w:rPr>
          <w:rFonts w:eastAsia="Consolas" w:cs="Consolas" w:ascii="Consolas" w:hAnsi="Consolas"/>
          <w:sz w:val="20"/>
          <w:szCs w:val="20"/>
          <w:shd w:fill="F2F2F2" w:val="clear"/>
        </w:rPr>
        <w:t>X-Forwarded-For</w:t>
      </w:r>
      <w:r>
        <w:rPr/>
        <w:t xml:space="preserve"> and </w:t>
      </w:r>
      <w:r>
        <w:rPr>
          <w:rFonts w:eastAsia="Consolas" w:cs="Consolas" w:ascii="Consolas" w:hAnsi="Consolas"/>
          <w:sz w:val="20"/>
          <w:szCs w:val="20"/>
          <w:shd w:fill="F2F2F2" w:val="clear"/>
        </w:rPr>
        <w:t>X-Forwarded-Proto</w:t>
      </w:r>
      <w:r>
        <w:rPr/>
        <w:t>, and keeps connections alive to the workers.</w:t>
      </w:r>
    </w:p>
    <w:p>
      <w:pPr>
        <w:pStyle w:val="ListParagraph"/>
        <w:numPr>
          <w:ilvl w:val="0"/>
          <w:numId w:val="1"/>
        </w:numPr>
        <w:spacing w:before="0" w:after="60"/>
        <w:rPr/>
      </w:pPr>
      <w:r>
        <w:rPr/>
        <w:t>A worker that fails three times within 10 seconds is skipped by nginx (</w:t>
      </w:r>
      <w:r>
        <w:rPr>
          <w:rFonts w:eastAsia="Consolas" w:cs="Consolas" w:ascii="Consolas" w:hAnsi="Consolas"/>
          <w:sz w:val="20"/>
          <w:szCs w:val="20"/>
          <w:shd w:fill="F2F2F2" w:val="clear"/>
        </w:rPr>
        <w:t>max_fails=3 fail_timeout=10s</w:t>
      </w:r>
      <w:r>
        <w:rPr/>
        <w:t>), so one dead worker does not cause errors.</w:t>
      </w:r>
    </w:p>
    <w:p>
      <w:pPr>
        <w:pStyle w:val="ListParagraph"/>
        <w:numPr>
          <w:ilvl w:val="0"/>
          <w:numId w:val="1"/>
        </w:numPr>
        <w:spacing w:before="0" w:after="60"/>
        <w:rPr/>
      </w:pPr>
      <w:r>
        <w:rPr/>
        <w:t xml:space="preserve">Workers query PostgreSQL over the compose network at </w:t>
      </w:r>
      <w:r>
        <w:rPr>
          <w:rFonts w:eastAsia="Consolas" w:cs="Consolas" w:ascii="Consolas" w:hAnsi="Consolas"/>
          <w:sz w:val="20"/>
          <w:szCs w:val="20"/>
          <w:shd w:fill="F2F2F2" w:val="clear"/>
        </w:rPr>
        <w:t>db:5432</w:t>
      </w:r>
      <w:r>
        <w:rPr/>
        <w:t>. The system database and each project's database are separate databases on the same server.</w:t>
      </w:r>
    </w:p>
    <w:p>
      <w:pPr>
        <w:pStyle w:val="Heading2"/>
        <w:rPr/>
      </w:pPr>
      <w:bookmarkStart w:id="3" w:name="__RefHeading___Toc550_1750870680"/>
      <w:bookmarkEnd w:id="3"/>
      <w:r>
        <w:rPr/>
        <w:t>Proxy (proxy)</w:t>
      </w:r>
    </w:p>
    <w:p>
      <w:pPr>
        <w:pStyle w:val="Normal"/>
        <w:spacing w:before="0" w:after="120"/>
        <w:rPr/>
      </w:pPr>
      <w:r>
        <w:rPr/>
        <w:t xml:space="preserve">Built from the </w:t>
      </w:r>
      <w:r>
        <w:rPr>
          <w:rFonts w:eastAsia="Consolas" w:cs="Consolas" w:ascii="Consolas" w:hAnsi="Consolas"/>
          <w:sz w:val="20"/>
          <w:szCs w:val="20"/>
          <w:shd w:fill="F2F2F2" w:val="clear"/>
        </w:rPr>
        <w:t>proxy</w:t>
      </w:r>
      <w:r>
        <w:rPr/>
        <w:t xml:space="preserve"> target of the </w:t>
      </w:r>
      <w:r>
        <w:rPr>
          <w:rFonts w:eastAsia="Consolas" w:cs="Consolas" w:ascii="Consolas" w:hAnsi="Consolas"/>
          <w:sz w:val="20"/>
          <w:szCs w:val="20"/>
          <w:shd w:fill="F2F2F2" w:val="clear"/>
        </w:rPr>
        <w:t>Dockerfile</w:t>
      </w:r>
      <w:r>
        <w:rPr/>
        <w:t xml:space="preserve">. Configuration lives in </w:t>
      </w:r>
      <w:r>
        <w:rPr>
          <w:rFonts w:eastAsia="Consolas" w:cs="Consolas" w:ascii="Consolas" w:hAnsi="Consolas"/>
          <w:sz w:val="20"/>
          <w:szCs w:val="20"/>
          <w:shd w:fill="F2F2F2" w:val="clear"/>
        </w:rPr>
        <w:t>docker/nginx/</w:t>
      </w:r>
      <w:r>
        <w:rPr/>
        <w:t>:</w:t>
      </w:r>
    </w:p>
    <w:tbl>
      <w:tblPr>
        <w:tblW w:w="9360" w:type="dxa"/>
        <w:jc w:val="left"/>
        <w:tblInd w:w="0" w:type="dxa"/>
        <w:tblLayout w:type="fixed"/>
        <w:tblCellMar>
          <w:top w:w="60" w:type="dxa"/>
          <w:left w:w="100" w:type="dxa"/>
          <w:bottom w:w="60" w:type="dxa"/>
          <w:right w:w="100" w:type="dxa"/>
        </w:tblCellMar>
      </w:tblPr>
      <w:tblGrid>
        <w:gridCol w:w="2848"/>
        <w:gridCol w:w="6511"/>
      </w:tblGrid>
      <w:tr>
        <w:trPr>
          <w:tblHeader w:val="true"/>
          <w:cantSplit w:val="true"/>
        </w:trPr>
        <w:tc>
          <w:tcPr>
            <w:tcW w:w="2848"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File</w:t>
            </w:r>
          </w:p>
        </w:tc>
        <w:tc>
          <w:tcPr>
            <w:tcW w:w="6511"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Purpose</w:t>
            </w:r>
          </w:p>
        </w:tc>
      </w:tr>
      <w:tr>
        <w:trPr>
          <w:cantSplit w:val="true"/>
        </w:trPr>
        <w:tc>
          <w:tcPr>
            <w:tcW w:w="284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tactic-upstream.inc</w:t>
            </w:r>
          </w:p>
        </w:tc>
        <w:tc>
          <w:tcPr>
            <w:tcW w:w="6511"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Worker upstream. Its ports must match </w:t>
            </w:r>
            <w:r>
              <w:rPr>
                <w:rFonts w:eastAsia="Consolas" w:cs="Consolas" w:ascii="Consolas" w:hAnsi="Consolas"/>
                <w:sz w:val="20"/>
                <w:szCs w:val="20"/>
                <w:shd w:fill="F2F2F2" w:val="clear"/>
              </w:rPr>
              <w:t>TACTIC_PORTS</w:t>
            </w:r>
            <w:r>
              <w:rPr>
                <w:sz w:val="20"/>
                <w:szCs w:val="20"/>
              </w:rPr>
              <w:t xml:space="preserve"> in </w:t>
            </w:r>
            <w:r>
              <w:rPr>
                <w:rFonts w:eastAsia="Consolas" w:cs="Consolas" w:ascii="Consolas" w:hAnsi="Consolas"/>
                <w:sz w:val="20"/>
                <w:szCs w:val="20"/>
                <w:shd w:fill="F2F2F2" w:val="clear"/>
              </w:rPr>
              <w:t>docker-compose.yml</w:t>
            </w:r>
          </w:p>
        </w:tc>
      </w:tr>
      <w:tr>
        <w:trPr>
          <w:cantSplit w:val="true"/>
        </w:trPr>
        <w:tc>
          <w:tcPr>
            <w:tcW w:w="284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tactic-common.inc</w:t>
            </w:r>
          </w:p>
        </w:tc>
        <w:tc>
          <w:tcPr>
            <w:tcW w:w="6511"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Static locations, gzip, proxy headers, long timeouts, unlimited upload size (TACTIC enforces its own limits)</w:t>
            </w:r>
          </w:p>
        </w:tc>
      </w:tr>
      <w:tr>
        <w:trPr>
          <w:cantSplit w:val="true"/>
        </w:trPr>
        <w:tc>
          <w:tcPr>
            <w:tcW w:w="284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tactic-http.conf</w:t>
            </w:r>
          </w:p>
        </w:tc>
        <w:tc>
          <w:tcPr>
            <w:tcW w:w="6511"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Plain HTTP server on port 80</w:t>
            </w:r>
          </w:p>
        </w:tc>
      </w:tr>
      <w:tr>
        <w:trPr>
          <w:cantSplit w:val="true"/>
        </w:trPr>
        <w:tc>
          <w:tcPr>
            <w:tcW w:w="284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tactic-tls.conf</w:t>
            </w:r>
          </w:p>
        </w:tc>
        <w:tc>
          <w:tcPr>
            <w:tcW w:w="6511"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HTTPS server on 443 (TLS 1.2/1.3, HSTS) plus the port 80 redirect</w:t>
            </w:r>
          </w:p>
        </w:tc>
      </w:tr>
      <w:tr>
        <w:trPr>
          <w:cantSplit w:val="true"/>
        </w:trPr>
        <w:tc>
          <w:tcPr>
            <w:tcW w:w="284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10-select-config.sh</w:t>
            </w:r>
          </w:p>
        </w:tc>
        <w:tc>
          <w:tcPr>
            <w:tcW w:w="6511"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Container start hook. Installs the TLS config when </w:t>
            </w:r>
            <w:r>
              <w:rPr>
                <w:rFonts w:eastAsia="Consolas" w:cs="Consolas" w:ascii="Consolas" w:hAnsi="Consolas"/>
                <w:sz w:val="20"/>
                <w:szCs w:val="20"/>
                <w:shd w:fill="F2F2F2" w:val="clear"/>
              </w:rPr>
              <w:t>/etc/nginx/certs/tls.crt</w:t>
            </w:r>
            <w:r>
              <w:rPr>
                <w:sz w:val="20"/>
                <w:szCs w:val="20"/>
              </w:rPr>
              <w:t xml:space="preserve"> and </w:t>
            </w:r>
            <w:r>
              <w:rPr>
                <w:rFonts w:eastAsia="Consolas" w:cs="Consolas" w:ascii="Consolas" w:hAnsi="Consolas"/>
                <w:sz w:val="20"/>
                <w:szCs w:val="20"/>
                <w:shd w:fill="F2F2F2" w:val="clear"/>
              </w:rPr>
              <w:t>tls.key</w:t>
            </w:r>
            <w:r>
              <w:rPr>
                <w:sz w:val="20"/>
                <w:szCs w:val="20"/>
              </w:rPr>
              <w:t xml:space="preserve"> both exist, otherwise the HTTP config</w:t>
            </w:r>
          </w:p>
        </w:tc>
      </w:tr>
    </w:tbl>
    <w:p>
      <w:pPr>
        <w:pStyle w:val="Normal"/>
        <w:spacing w:before="0" w:after="120"/>
        <w:rPr/>
      </w:pPr>
      <w:r>
        <w:rPr/>
      </w:r>
    </w:p>
    <w:p>
      <w:pPr>
        <w:pStyle w:val="Normal"/>
        <w:spacing w:before="0" w:after="120"/>
        <w:rPr/>
      </w:pPr>
      <w:r>
        <w:rPr/>
        <w:t xml:space="preserve">Certificates come from </w:t>
      </w:r>
      <w:r>
        <w:rPr>
          <w:rFonts w:eastAsia="Consolas" w:cs="Consolas" w:ascii="Consolas" w:hAnsi="Consolas"/>
          <w:sz w:val="20"/>
          <w:szCs w:val="20"/>
          <w:shd w:fill="F2F2F2" w:val="clear"/>
        </w:rPr>
        <w:t>TLS_CERT_DIR</w:t>
      </w:r>
      <w:r>
        <w:rPr/>
        <w:t xml:space="preserve"> (default </w:t>
      </w:r>
      <w:r>
        <w:rPr>
          <w:rFonts w:eastAsia="Consolas" w:cs="Consolas" w:ascii="Consolas" w:hAnsi="Consolas"/>
          <w:sz w:val="20"/>
          <w:szCs w:val="20"/>
          <w:shd w:fill="F2F2F2" w:val="clear"/>
        </w:rPr>
        <w:t>./certs</w:t>
      </w:r>
      <w:r>
        <w:rPr/>
        <w:t>), mounted read-only.</w:t>
      </w:r>
    </w:p>
    <w:p>
      <w:pPr>
        <w:pStyle w:val="Heading2"/>
        <w:rPr/>
      </w:pPr>
      <w:bookmarkStart w:id="4" w:name="__RefHeading___Toc552_1750870680"/>
      <w:bookmarkEnd w:id="4"/>
      <w:r>
        <w:rPr/>
        <w:t>Application (tactic)</w:t>
      </w:r>
    </w:p>
    <w:p>
      <w:pPr>
        <w:pStyle w:val="Heading3"/>
        <w:rPr/>
      </w:pPr>
      <w:bookmarkStart w:id="5" w:name="__RefHeading___Toc554_1750870680"/>
      <w:bookmarkEnd w:id="5"/>
      <w:r>
        <w:rPr/>
        <w:t>Image build</w:t>
      </w:r>
    </w:p>
    <w:p>
      <w:pPr>
        <w:pStyle w:val="Normal"/>
        <w:spacing w:before="0" w:after="120"/>
        <w:rPr/>
      </w:pPr>
      <w:r>
        <w:rPr/>
        <w:t xml:space="preserve">The </w:t>
      </w:r>
      <w:r>
        <w:rPr>
          <w:rFonts w:eastAsia="Consolas" w:cs="Consolas" w:ascii="Consolas" w:hAnsi="Consolas"/>
          <w:sz w:val="20"/>
          <w:szCs w:val="20"/>
          <w:shd w:fill="F2F2F2" w:val="clear"/>
        </w:rPr>
        <w:t>Dockerfile</w:t>
      </w:r>
      <w:r>
        <w:rPr/>
        <w:t xml:space="preserve"> has three stages:</w:t>
      </w:r>
    </w:p>
    <w:p>
      <w:pPr>
        <w:pStyle w:val="ListParagraph"/>
        <w:numPr>
          <w:ilvl w:val="0"/>
          <w:numId w:val="6"/>
        </w:numPr>
        <w:spacing w:before="0" w:after="60"/>
        <w:rPr/>
      </w:pPr>
      <w:r>
        <w:rPr>
          <w:b/>
          <w:bCs/>
        </w:rPr>
        <w:t>build</w:t>
      </w:r>
      <w:r>
        <w:rPr/>
        <w:t xml:space="preserve">: clones TACTIC at </w:t>
      </w:r>
      <w:r>
        <w:rPr>
          <w:rFonts w:eastAsia="Consolas" w:cs="Consolas" w:ascii="Consolas" w:hAnsi="Consolas"/>
          <w:sz w:val="20"/>
          <w:szCs w:val="20"/>
          <w:shd w:fill="F2F2F2" w:val="clear"/>
        </w:rPr>
        <w:t>TACTIC_REPO</w:t>
      </w:r>
      <w:r>
        <w:rPr/>
        <w:t>/</w:t>
      </w:r>
      <w:r>
        <w:rPr>
          <w:rFonts w:eastAsia="Consolas" w:cs="Consolas" w:ascii="Consolas" w:hAnsi="Consolas"/>
          <w:sz w:val="20"/>
          <w:szCs w:val="20"/>
          <w:shd w:fill="F2F2F2" w:val="clear"/>
        </w:rPr>
        <w:t>TACTIC_REF</w:t>
      </w:r>
      <w:r>
        <w:rPr/>
        <w:t xml:space="preserve">, records the commit in </w:t>
      </w:r>
      <w:r>
        <w:rPr>
          <w:rFonts w:eastAsia="Consolas" w:cs="Consolas" w:ascii="Consolas" w:hAnsi="Consolas"/>
          <w:sz w:val="20"/>
          <w:szCs w:val="20"/>
          <w:shd w:fill="F2F2F2" w:val="clear"/>
        </w:rPr>
        <w:t>/opt/tactic/REVISION</w:t>
      </w:r>
      <w:r>
        <w:rPr/>
        <w:t xml:space="preserve">, builds a virtualenv with the requirements, </w:t>
      </w:r>
      <w:r>
        <w:rPr>
          <w:rFonts w:eastAsia="Consolas" w:cs="Consolas" w:ascii="Consolas" w:hAnsi="Consolas"/>
          <w:sz w:val="20"/>
          <w:szCs w:val="20"/>
          <w:shd w:fill="F2F2F2" w:val="clear"/>
        </w:rPr>
        <w:t>CherryPy</w:t>
      </w:r>
      <w:r>
        <w:rPr/>
        <w:t xml:space="preserve"> and </w:t>
      </w:r>
      <w:r>
        <w:rPr>
          <w:rFonts w:eastAsia="Consolas" w:cs="Consolas" w:ascii="Consolas" w:hAnsi="Consolas"/>
          <w:sz w:val="20"/>
          <w:szCs w:val="20"/>
          <w:shd w:fill="F2F2F2" w:val="clear"/>
        </w:rPr>
        <w:t>pycryptodomex</w:t>
      </w:r>
      <w:r>
        <w:rPr/>
        <w:t xml:space="preserve">, and installs the </w:t>
      </w:r>
      <w:r>
        <w:rPr>
          <w:rFonts w:eastAsia="Consolas" w:cs="Consolas" w:ascii="Consolas" w:hAnsi="Consolas"/>
          <w:sz w:val="20"/>
          <w:szCs w:val="20"/>
          <w:shd w:fill="F2F2F2" w:val="clear"/>
        </w:rPr>
        <w:t>tacticenv</w:t>
      </w:r>
      <w:r>
        <w:rPr/>
        <w:t xml:space="preserve"> module that upstream's installer would normally copy into site-packages. It also patches </w:t>
      </w:r>
      <w:r>
        <w:rPr>
          <w:rFonts w:eastAsia="Consolas" w:cs="Consolas" w:ascii="Consolas" w:hAnsi="Consolas"/>
          <w:sz w:val="20"/>
          <w:szCs w:val="20"/>
          <w:shd w:fill="F2F2F2" w:val="clear"/>
        </w:rPr>
        <w:t>startup.py</w:t>
      </w:r>
      <w:r>
        <w:rPr/>
        <w:t xml:space="preserve"> so the bind address comes from </w:t>
      </w:r>
      <w:r>
        <w:rPr>
          <w:rFonts w:eastAsia="Consolas" w:cs="Consolas" w:ascii="Consolas" w:hAnsi="Consolas"/>
          <w:sz w:val="20"/>
          <w:szCs w:val="20"/>
          <w:shd w:fill="F2F2F2" w:val="clear"/>
        </w:rPr>
        <w:t>TACTIC_BIND_HOST</w:t>
      </w:r>
      <w:r>
        <w:rPr/>
        <w:t>. Compilers exist only in this stage.</w:t>
      </w:r>
    </w:p>
    <w:p>
      <w:pPr>
        <w:pStyle w:val="ListParagraph"/>
        <w:numPr>
          <w:ilvl w:val="0"/>
          <w:numId w:val="2"/>
        </w:numPr>
        <w:spacing w:before="0" w:after="60"/>
        <w:rPr/>
      </w:pPr>
      <w:r>
        <w:rPr>
          <w:b/>
          <w:bCs/>
        </w:rPr>
        <w:t>tactic</w:t>
      </w:r>
      <w:r>
        <w:rPr/>
        <w:t xml:space="preserve">: the runtime image. It copies the virtualenv and TACTIC from the build stage and adds </w:t>
      </w:r>
      <w:r>
        <w:rPr>
          <w:rFonts w:eastAsia="Consolas" w:cs="Consolas" w:ascii="Consolas" w:hAnsi="Consolas"/>
          <w:sz w:val="20"/>
          <w:szCs w:val="20"/>
          <w:shd w:fill="F2F2F2" w:val="clear"/>
        </w:rPr>
        <w:t>tini</w:t>
      </w:r>
      <w:r>
        <w:rPr/>
        <w:t xml:space="preserve">, </w:t>
      </w:r>
      <w:r>
        <w:rPr>
          <w:rFonts w:eastAsia="Consolas" w:cs="Consolas" w:ascii="Consolas" w:hAnsi="Consolas"/>
          <w:sz w:val="20"/>
          <w:szCs w:val="20"/>
          <w:shd w:fill="F2F2F2" w:val="clear"/>
        </w:rPr>
        <w:t>postgresql-client</w:t>
      </w:r>
      <w:r>
        <w:rPr/>
        <w:t xml:space="preserve"> and </w:t>
      </w:r>
      <w:r>
        <w:rPr>
          <w:rFonts w:eastAsia="Consolas" w:cs="Consolas" w:ascii="Consolas" w:hAnsi="Consolas"/>
          <w:sz w:val="20"/>
          <w:szCs w:val="20"/>
          <w:shd w:fill="F2F2F2" w:val="clear"/>
        </w:rPr>
        <w:t>gettext-base</w:t>
      </w:r>
      <w:r>
        <w:rPr/>
        <w:t xml:space="preserve"> (for </w:t>
      </w:r>
      <w:r>
        <w:rPr>
          <w:rFonts w:eastAsia="Consolas" w:cs="Consolas" w:ascii="Consolas" w:hAnsi="Consolas"/>
          <w:sz w:val="20"/>
          <w:szCs w:val="20"/>
          <w:shd w:fill="F2F2F2" w:val="clear"/>
        </w:rPr>
        <w:t>envsubst</w:t>
      </w:r>
      <w:r>
        <w:rPr/>
        <w:t>), plus the media tools TACTIC runs: ImageMagick, FFmpeg and ffprobe, Ghostscript and ExifTool.</w:t>
      </w:r>
    </w:p>
    <w:p>
      <w:pPr>
        <w:pStyle w:val="ListParagraph"/>
        <w:numPr>
          <w:ilvl w:val="0"/>
          <w:numId w:val="2"/>
        </w:numPr>
        <w:spacing w:before="0" w:after="60"/>
        <w:rPr/>
      </w:pPr>
      <w:r>
        <w:rPr>
          <w:b/>
          <w:bCs/>
        </w:rPr>
        <w:t>proxy</w:t>
      </w:r>
      <w:r>
        <w:rPr/>
        <w:t xml:space="preserve">: the nginx image, with TACTIC's static </w:t>
      </w:r>
      <w:r>
        <w:rPr>
          <w:rFonts w:eastAsia="Consolas" w:cs="Consolas" w:ascii="Consolas" w:hAnsi="Consolas"/>
          <w:sz w:val="20"/>
          <w:szCs w:val="20"/>
          <w:shd w:fill="F2F2F2" w:val="clear"/>
        </w:rPr>
        <w:t>context</w:t>
      </w:r>
      <w:r>
        <w:rPr/>
        <w:t xml:space="preserve"> files copied in.</w:t>
      </w:r>
    </w:p>
    <w:p>
      <w:pPr>
        <w:pStyle w:val="Normal"/>
        <w:spacing w:before="0" w:after="120"/>
        <w:rPr/>
      </w:pPr>
      <w:r>
        <w:rPr>
          <w:rFonts w:eastAsia="Consolas" w:cs="Consolas" w:ascii="Consolas" w:hAnsi="Consolas"/>
          <w:sz w:val="20"/>
          <w:szCs w:val="20"/>
          <w:shd w:fill="F2F2F2" w:val="clear"/>
        </w:rPr>
        <w:t>pycryptodomex</w:t>
      </w:r>
      <w:r>
        <w:rPr/>
        <w:t xml:space="preserve"> is needed because TACTIC's license check imports </w:t>
      </w:r>
      <w:r>
        <w:rPr>
          <w:rFonts w:eastAsia="Consolas" w:cs="Consolas" w:ascii="Consolas" w:hAnsi="Consolas"/>
          <w:sz w:val="20"/>
          <w:szCs w:val="20"/>
          <w:shd w:fill="F2F2F2" w:val="clear"/>
        </w:rPr>
        <w:t>Cryptodome</w:t>
      </w:r>
      <w:r>
        <w:rPr/>
        <w:t xml:space="preserve">, while the </w:t>
      </w:r>
      <w:r>
        <w:rPr>
          <w:rFonts w:eastAsia="Consolas" w:cs="Consolas" w:ascii="Consolas" w:hAnsi="Consolas"/>
          <w:sz w:val="20"/>
          <w:szCs w:val="20"/>
          <w:shd w:fill="F2F2F2" w:val="clear"/>
        </w:rPr>
        <w:t>crypto</w:t>
      </w:r>
      <w:r>
        <w:rPr/>
        <w:t xml:space="preserve"> requirement installs a conflicting </w:t>
      </w:r>
      <w:r>
        <w:rPr>
          <w:rFonts w:eastAsia="Consolas" w:cs="Consolas" w:ascii="Consolas" w:hAnsi="Consolas"/>
          <w:sz w:val="20"/>
          <w:szCs w:val="20"/>
          <w:shd w:fill="F2F2F2" w:val="clear"/>
        </w:rPr>
        <w:t>Crypto</w:t>
      </w:r>
      <w:r>
        <w:rPr/>
        <w:t xml:space="preserve"> package.</w:t>
      </w:r>
    </w:p>
    <w:p>
      <w:pPr>
        <w:pStyle w:val="Heading3"/>
        <w:rPr/>
      </w:pPr>
      <w:bookmarkStart w:id="6" w:name="__RefHeading___Toc556_1750870680"/>
      <w:bookmarkEnd w:id="6"/>
      <w:r>
        <w:rPr/>
        <w:t>Process model</w:t>
      </w:r>
    </w:p>
    <w:p>
      <w:pPr>
        <w:pStyle w:val="Normal"/>
        <w:spacing w:before="0" w:after="120"/>
        <w:rPr/>
      </w:pPr>
      <w:r>
        <w:rPr/>
        <w:t xml:space="preserve">The container runs as the unprivileged </w:t>
      </w:r>
      <w:r>
        <w:rPr>
          <w:rFonts w:eastAsia="Consolas" w:cs="Consolas" w:ascii="Consolas" w:hAnsi="Consolas"/>
          <w:sz w:val="20"/>
          <w:szCs w:val="20"/>
          <w:shd w:fill="F2F2F2" w:val="clear"/>
        </w:rPr>
        <w:t>tactic</w:t>
      </w:r>
      <w:r>
        <w:rPr/>
        <w:t xml:space="preserve"> user (uid 1000), with </w:t>
      </w:r>
      <w:r>
        <w:rPr>
          <w:rFonts w:eastAsia="Consolas" w:cs="Consolas" w:ascii="Consolas" w:hAnsi="Consolas"/>
          <w:sz w:val="20"/>
          <w:szCs w:val="20"/>
          <w:shd w:fill="F2F2F2" w:val="clear"/>
        </w:rPr>
        <w:t>tini</w:t>
      </w:r>
      <w:r>
        <w:rPr/>
        <w:t xml:space="preserve"> as PID 1, then </w:t>
      </w:r>
      <w:r>
        <w:rPr>
          <w:rFonts w:eastAsia="Consolas" w:cs="Consolas" w:ascii="Consolas" w:hAnsi="Consolas"/>
          <w:sz w:val="20"/>
          <w:szCs w:val="20"/>
          <w:shd w:fill="F2F2F2" w:val="clear"/>
        </w:rPr>
        <w:t>entrypoint.sh</w:t>
      </w:r>
      <w:r>
        <w:rPr/>
        <w:t xml:space="preserve">, then </w:t>
      </w:r>
      <w:r>
        <w:rPr>
          <w:rFonts w:eastAsia="Consolas" w:cs="Consolas" w:ascii="Consolas" w:hAnsi="Consolas"/>
          <w:sz w:val="20"/>
          <w:szCs w:val="20"/>
          <w:shd w:fill="F2F2F2" w:val="clear"/>
        </w:rPr>
        <w:t>python monitor.py</w:t>
      </w:r>
      <w:r>
        <w:rPr/>
        <w:t xml:space="preserve">. </w:t>
      </w:r>
      <w:r>
        <w:rPr>
          <w:rFonts w:eastAsia="Consolas" w:cs="Consolas" w:ascii="Consolas" w:hAnsi="Consolas"/>
          <w:sz w:val="20"/>
          <w:szCs w:val="20"/>
          <w:shd w:fill="F2F2F2" w:val="clear"/>
        </w:rPr>
        <w:t>monitor.py</w:t>
      </w:r>
      <w:r>
        <w:rPr/>
        <w:t xml:space="preserve"> starts one worker per port in </w:t>
      </w:r>
      <w:r>
        <w:rPr>
          <w:rFonts w:eastAsia="Consolas" w:cs="Consolas" w:ascii="Consolas" w:hAnsi="Consolas"/>
          <w:sz w:val="20"/>
          <w:szCs w:val="20"/>
          <w:shd w:fill="F2F2F2" w:val="clear"/>
        </w:rPr>
        <w:t>TACTIC_PORTS</w:t>
      </w:r>
      <w:r>
        <w:rPr/>
        <w:t xml:space="preserve"> (</w:t>
      </w:r>
      <w:r>
        <w:rPr>
          <w:rFonts w:eastAsia="Consolas" w:cs="Consolas" w:ascii="Consolas" w:hAnsi="Consolas"/>
          <w:sz w:val="20"/>
          <w:szCs w:val="20"/>
          <w:shd w:fill="F2F2F2" w:val="clear"/>
        </w:rPr>
        <w:t>8081|8082|8083</w:t>
      </w:r>
      <w:r>
        <w:rPr/>
        <w:t xml:space="preserve">), watches each one's </w:t>
      </w:r>
      <w:r>
        <w:rPr>
          <w:rFonts w:eastAsia="Consolas" w:cs="Consolas" w:ascii="Consolas" w:hAnsi="Consolas"/>
          <w:sz w:val="20"/>
          <w:szCs w:val="20"/>
          <w:shd w:fill="F2F2F2" w:val="clear"/>
        </w:rPr>
        <w:t>/test</w:t>
      </w:r>
      <w:r>
        <w:rPr/>
        <w:t xml:space="preserve"> endpoint, and restarts any that stop responding. The container also has a Docker health check against </w:t>
      </w:r>
      <w:r>
        <w:rPr>
          <w:rFonts w:eastAsia="Consolas" w:cs="Consolas" w:ascii="Consolas" w:hAnsi="Consolas"/>
          <w:sz w:val="20"/>
          <w:szCs w:val="20"/>
          <w:shd w:fill="F2F2F2" w:val="clear"/>
        </w:rPr>
        <w:t>127.0.0.1:8081/test</w:t>
      </w:r>
      <w:r>
        <w:rPr/>
        <w:t>.</w:t>
      </w:r>
    </w:p>
    <w:p>
      <w:pPr>
        <w:pStyle w:val="Normal"/>
        <w:spacing w:before="0" w:after="120"/>
        <w:rPr/>
      </w:pPr>
      <w:r>
        <w:rPr/>
        <w:t xml:space="preserve">Workers bind to </w:t>
      </w:r>
      <w:r>
        <w:rPr>
          <w:rFonts w:eastAsia="Consolas" w:cs="Consolas" w:ascii="Consolas" w:hAnsi="Consolas"/>
          <w:sz w:val="20"/>
          <w:szCs w:val="20"/>
          <w:shd w:fill="F2F2F2" w:val="clear"/>
        </w:rPr>
        <w:t>0.0.0.0</w:t>
      </w:r>
      <w:r>
        <w:rPr/>
        <w:t xml:space="preserve"> through </w:t>
      </w:r>
      <w:r>
        <w:rPr>
          <w:rFonts w:eastAsia="Consolas" w:cs="Consolas" w:ascii="Consolas" w:hAnsi="Consolas"/>
          <w:sz w:val="20"/>
          <w:szCs w:val="20"/>
          <w:shd w:fill="F2F2F2" w:val="clear"/>
        </w:rPr>
        <w:t>TACTIC_BIND_HOST</w:t>
      </w:r>
      <w:r>
        <w:rPr/>
        <w:t xml:space="preserve">. Upstream derives the bind address from </w:t>
      </w:r>
      <w:r>
        <w:rPr>
          <w:rFonts w:eastAsia="Consolas" w:cs="Consolas" w:ascii="Consolas" w:hAnsi="Consolas"/>
          <w:sz w:val="20"/>
          <w:szCs w:val="20"/>
          <w:shd w:fill="F2F2F2" w:val="clear"/>
        </w:rPr>
        <w:t>&lt;install&gt;&lt;hostname&gt;</w:t>
      </w:r>
      <w:r>
        <w:rPr/>
        <w:t>, which is also TACTIC's public base URL, so the two could not be set independently without the patch.</w:t>
      </w:r>
    </w:p>
    <w:p>
      <w:pPr>
        <w:pStyle w:val="Heading3"/>
        <w:rPr/>
      </w:pPr>
      <w:bookmarkStart w:id="7" w:name="__RefHeading___Toc558_1750870680"/>
      <w:bookmarkEnd w:id="7"/>
      <w:r>
        <w:rPr/>
        <w:t>Startup sequence</w:t>
      </w:r>
    </w:p>
    <w:p>
      <w:pPr>
        <w:pStyle w:val="Normal"/>
        <w:spacing w:before="0" w:after="120"/>
        <w:rPr/>
      </w:pPr>
      <w:r>
        <w:rPr>
          <w:rFonts w:eastAsia="Consolas" w:cs="Consolas" w:ascii="Consolas" w:hAnsi="Consolas"/>
          <w:sz w:val="20"/>
          <w:szCs w:val="20"/>
          <w:shd w:fill="F2F2F2" w:val="clear"/>
        </w:rPr>
        <w:t>docker/entrypoint.sh</w:t>
      </w:r>
      <w:r>
        <w:rPr/>
        <w:t xml:space="preserve"> runs on every container start:</w:t>
      </w:r>
    </w:p>
    <w:p>
      <w:pPr>
        <w:pStyle w:val="ListParagraph"/>
        <w:numPr>
          <w:ilvl w:val="0"/>
          <w:numId w:val="7"/>
        </w:numPr>
        <w:spacing w:before="0" w:after="60"/>
        <w:rPr/>
      </w:pPr>
      <w:r>
        <w:rPr/>
        <w:t xml:space="preserve">Applies defaults for the </w:t>
      </w:r>
      <w:r>
        <w:rPr>
          <w:rFonts w:eastAsia="Consolas" w:cs="Consolas" w:ascii="Consolas" w:hAnsi="Consolas"/>
          <w:sz w:val="20"/>
          <w:szCs w:val="20"/>
          <w:shd w:fill="F2F2F2" w:val="clear"/>
        </w:rPr>
        <w:t>DB_*</w:t>
      </w:r>
      <w:r>
        <w:rPr/>
        <w:t xml:space="preserve">, </w:t>
      </w:r>
      <w:r>
        <w:rPr>
          <w:rFonts w:eastAsia="Consolas" w:cs="Consolas" w:ascii="Consolas" w:hAnsi="Consolas"/>
          <w:sz w:val="20"/>
          <w:szCs w:val="20"/>
          <w:shd w:fill="F2F2F2" w:val="clear"/>
        </w:rPr>
        <w:t>TACTIC_HOSTNAME</w:t>
      </w:r>
      <w:r>
        <w:rPr/>
        <w:t xml:space="preserve">, </w:t>
      </w:r>
      <w:r>
        <w:rPr>
          <w:rFonts w:eastAsia="Consolas" w:cs="Consolas" w:ascii="Consolas" w:hAnsi="Consolas"/>
          <w:sz w:val="20"/>
          <w:szCs w:val="20"/>
          <w:shd w:fill="F2F2F2" w:val="clear"/>
        </w:rPr>
        <w:t>TACTIC_PROTOCOL</w:t>
      </w:r>
      <w:r>
        <w:rPr/>
        <w:t xml:space="preserve"> and </w:t>
      </w:r>
      <w:r>
        <w:rPr>
          <w:rFonts w:eastAsia="Consolas" w:cs="Consolas" w:ascii="Consolas" w:hAnsi="Consolas"/>
          <w:sz w:val="20"/>
          <w:szCs w:val="20"/>
          <w:shd w:fill="F2F2F2" w:val="clear"/>
        </w:rPr>
        <w:t>VFX_*</w:t>
      </w:r>
      <w:r>
        <w:rPr/>
        <w:t xml:space="preserve"> variables.</w:t>
      </w:r>
    </w:p>
    <w:p>
      <w:pPr>
        <w:pStyle w:val="ListParagraph"/>
        <w:numPr>
          <w:ilvl w:val="0"/>
          <w:numId w:val="3"/>
        </w:numPr>
        <w:spacing w:before="0" w:after="60"/>
        <w:rPr/>
      </w:pPr>
      <w:r>
        <w:rPr/>
        <w:t xml:space="preserve">Creates the directories in </w:t>
      </w:r>
      <w:r>
        <w:rPr>
          <w:rFonts w:eastAsia="Consolas" w:cs="Consolas" w:ascii="Consolas" w:hAnsi="Consolas"/>
          <w:sz w:val="20"/>
          <w:szCs w:val="20"/>
          <w:shd w:fill="F2F2F2" w:val="clear"/>
        </w:rPr>
        <w:t>tactic_data</w:t>
      </w:r>
      <w:r>
        <w:rPr/>
        <w:t xml:space="preserve"> and copies the project templates and license file there if they are missing.</w:t>
      </w:r>
    </w:p>
    <w:p>
      <w:pPr>
        <w:pStyle w:val="ListParagraph"/>
        <w:numPr>
          <w:ilvl w:val="0"/>
          <w:numId w:val="3"/>
        </w:numPr>
        <w:spacing w:before="0" w:after="60"/>
        <w:rPr/>
      </w:pPr>
      <w:r>
        <w:rPr/>
        <w:t xml:space="preserve">Renders </w:t>
      </w:r>
      <w:r>
        <w:rPr>
          <w:rFonts w:eastAsia="Consolas" w:cs="Consolas" w:ascii="Consolas" w:hAnsi="Consolas"/>
          <w:sz w:val="20"/>
          <w:szCs w:val="20"/>
          <w:shd w:fill="F2F2F2" w:val="clear"/>
        </w:rPr>
        <w:t>config/tactic-conf.xml</w:t>
      </w:r>
      <w:r>
        <w:rPr/>
        <w:t xml:space="preserve"> from </w:t>
      </w:r>
      <w:r>
        <w:rPr>
          <w:rFonts w:eastAsia="Consolas" w:cs="Consolas" w:ascii="Consolas" w:hAnsi="Consolas"/>
          <w:sz w:val="20"/>
          <w:szCs w:val="20"/>
          <w:shd w:fill="F2F2F2" w:val="clear"/>
        </w:rPr>
        <w:t>docker/tactic-conf.xml.template</w:t>
      </w:r>
      <w:r>
        <w:rPr/>
        <w:t xml:space="preserve"> with </w:t>
      </w:r>
      <w:r>
        <w:rPr>
          <w:rFonts w:eastAsia="Consolas" w:cs="Consolas" w:ascii="Consolas" w:hAnsi="Consolas"/>
          <w:sz w:val="20"/>
          <w:szCs w:val="20"/>
          <w:shd w:fill="F2F2F2" w:val="clear"/>
        </w:rPr>
        <w:t>envsubst</w:t>
      </w:r>
      <w:r>
        <w:rPr/>
        <w:t xml:space="preserve">, </w:t>
      </w:r>
      <w:r>
        <w:rPr>
          <w:b/>
          <w:bCs/>
        </w:rPr>
        <w:t>only if the file does not exist</w:t>
      </w:r>
      <w:r>
        <w:rPr/>
        <w:t xml:space="preserve">. Later edits to the file in the volume are preserved, and later changes to </w:t>
      </w:r>
      <w:r>
        <w:rPr>
          <w:rFonts w:eastAsia="Consolas" w:cs="Consolas" w:ascii="Consolas" w:hAnsi="Consolas"/>
          <w:sz w:val="20"/>
          <w:szCs w:val="20"/>
          <w:shd w:fill="F2F2F2" w:val="clear"/>
        </w:rPr>
        <w:t>.env</w:t>
      </w:r>
      <w:r>
        <w:rPr/>
        <w:t xml:space="preserve"> do not apply to it.</w:t>
      </w:r>
    </w:p>
    <w:p>
      <w:pPr>
        <w:pStyle w:val="ListParagraph"/>
        <w:numPr>
          <w:ilvl w:val="0"/>
          <w:numId w:val="3"/>
        </w:numPr>
        <w:spacing w:before="0" w:after="60"/>
        <w:rPr/>
      </w:pPr>
      <w:r>
        <w:rPr/>
        <w:t xml:space="preserve">Waits for PostgreSQL using </w:t>
      </w:r>
      <w:r>
        <w:rPr>
          <w:rFonts w:eastAsia="Consolas" w:cs="Consolas" w:ascii="Consolas" w:hAnsi="Consolas"/>
          <w:sz w:val="20"/>
          <w:szCs w:val="20"/>
          <w:shd w:fill="F2F2F2" w:val="clear"/>
        </w:rPr>
        <w:t>pg_isready</w:t>
      </w:r>
      <w:r>
        <w:rPr/>
        <w:t>.</w:t>
      </w:r>
    </w:p>
    <w:p>
      <w:pPr>
        <w:pStyle w:val="ListParagraph"/>
        <w:numPr>
          <w:ilvl w:val="0"/>
          <w:numId w:val="3"/>
        </w:numPr>
        <w:spacing w:before="0" w:after="60"/>
        <w:rPr/>
      </w:pPr>
      <w:r>
        <w:rPr/>
        <w:t xml:space="preserve">Runs </w:t>
      </w:r>
      <w:r>
        <w:rPr>
          <w:rFonts w:eastAsia="Consolas" w:cs="Consolas" w:ascii="Consolas" w:hAnsi="Consolas"/>
          <w:sz w:val="20"/>
          <w:szCs w:val="20"/>
          <w:shd w:fill="F2F2F2" w:val="clear"/>
        </w:rPr>
        <w:t>docker/bootstrap_db.py</w:t>
      </w:r>
      <w:r>
        <w:rPr/>
        <w:t xml:space="preserve">, which does nothing if the </w:t>
      </w:r>
      <w:r>
        <w:rPr>
          <w:rFonts w:eastAsia="Consolas" w:cs="Consolas" w:ascii="Consolas" w:hAnsi="Consolas"/>
          <w:sz w:val="20"/>
          <w:szCs w:val="20"/>
          <w:shd w:fill="F2F2F2" w:val="clear"/>
        </w:rPr>
        <w:t>sthpw</w:t>
      </w:r>
      <w:r>
        <w:rPr/>
        <w:t xml:space="preserve"> database already exists. Otherwise it creates the database, imports the schema and default data, adds the </w:t>
      </w:r>
      <w:r>
        <w:rPr>
          <w:rFonts w:eastAsia="Consolas" w:cs="Consolas" w:ascii="Consolas" w:hAnsi="Consolas"/>
          <w:sz w:val="20"/>
          <w:szCs w:val="20"/>
          <w:shd w:fill="F2F2F2" w:val="clear"/>
        </w:rPr>
        <w:t>admin</w:t>
      </w:r>
      <w:r>
        <w:rPr/>
        <w:t xml:space="preserve"> user and group and the default notifications, and runs TACTIC's schema upgrade steps.</w:t>
      </w:r>
    </w:p>
    <w:p>
      <w:pPr>
        <w:pStyle w:val="ListParagraph"/>
        <w:numPr>
          <w:ilvl w:val="0"/>
          <w:numId w:val="3"/>
        </w:numPr>
        <w:spacing w:before="0" w:after="60"/>
        <w:rPr/>
      </w:pPr>
      <w:r>
        <w:rPr/>
        <w:t xml:space="preserve">Runs </w:t>
      </w:r>
      <w:r>
        <w:rPr>
          <w:rFonts w:eastAsia="Consolas" w:cs="Consolas" w:ascii="Consolas" w:hAnsi="Consolas"/>
          <w:sz w:val="20"/>
          <w:szCs w:val="20"/>
          <w:shd w:fill="F2F2F2" w:val="clear"/>
        </w:rPr>
        <w:t>docker/bootstrap_vfx.py</w:t>
      </w:r>
      <w:r>
        <w:rPr/>
        <w:t xml:space="preserve"> when </w:t>
      </w:r>
      <w:r>
        <w:rPr>
          <w:rFonts w:eastAsia="Consolas" w:cs="Consolas" w:ascii="Consolas" w:hAnsi="Consolas"/>
          <w:sz w:val="20"/>
          <w:szCs w:val="20"/>
          <w:shd w:fill="F2F2F2" w:val="clear"/>
        </w:rPr>
        <w:t>VFX_ENABLED</w:t>
      </w:r>
      <w:r>
        <w:rPr/>
        <w:t xml:space="preserve"> is </w:t>
      </w:r>
      <w:r>
        <w:rPr>
          <w:rFonts w:eastAsia="Consolas" w:cs="Consolas" w:ascii="Consolas" w:hAnsi="Consolas"/>
          <w:sz w:val="20"/>
          <w:szCs w:val="20"/>
          <w:shd w:fill="F2F2F2" w:val="clear"/>
        </w:rPr>
        <w:t>true</w:t>
      </w:r>
      <w:r>
        <w:rPr/>
        <w:t xml:space="preserve"> (the default). See the next section.</w:t>
      </w:r>
    </w:p>
    <w:p>
      <w:pPr>
        <w:pStyle w:val="ListParagraph"/>
        <w:numPr>
          <w:ilvl w:val="0"/>
          <w:numId w:val="3"/>
        </w:numPr>
        <w:spacing w:before="0" w:after="60"/>
        <w:rPr/>
      </w:pPr>
      <w:r>
        <w:rPr/>
        <w:t>Replaces itself with the command (</w:t>
      </w:r>
      <w:r>
        <w:rPr>
          <w:rFonts w:eastAsia="Consolas" w:cs="Consolas" w:ascii="Consolas" w:hAnsi="Consolas"/>
          <w:sz w:val="20"/>
          <w:szCs w:val="20"/>
          <w:shd w:fill="F2F2F2" w:val="clear"/>
        </w:rPr>
        <w:t>monitor.py</w:t>
      </w:r>
      <w:r>
        <w:rPr/>
        <w:t>).</w:t>
      </w:r>
    </w:p>
    <w:p>
      <w:pPr>
        <w:pStyle w:val="Normal"/>
        <w:spacing w:before="0" w:after="120"/>
        <w:rPr/>
      </w:pPr>
      <w:r>
        <w:rPr/>
        <w:t xml:space="preserve">The upgrade in step 5 runs with </w:t>
      </w:r>
      <w:r>
        <w:rPr>
          <w:rFonts w:eastAsia="Consolas" w:cs="Consolas" w:ascii="Consolas" w:hAnsi="Consolas"/>
          <w:sz w:val="20"/>
          <w:szCs w:val="20"/>
          <w:shd w:fill="F2F2F2" w:val="clear"/>
        </w:rPr>
        <w:t>is_confirmed=True</w:t>
      </w:r>
      <w:r>
        <w:rPr/>
        <w:t xml:space="preserve">. One upgrade step otherwise asks "Run now? (y/n)"; with no terminal it fails with </w:t>
      </w:r>
      <w:r>
        <w:rPr>
          <w:rFonts w:eastAsia="Consolas" w:cs="Consolas" w:ascii="Consolas" w:hAnsi="Consolas"/>
          <w:sz w:val="20"/>
          <w:szCs w:val="20"/>
          <w:shd w:fill="F2F2F2" w:val="clear"/>
        </w:rPr>
        <w:t>EOFError</w:t>
      </w:r>
      <w:r>
        <w:rPr/>
        <w:t>, which stops every later upgrade step and leaves the database missing columns that the VFX installer needs.</w:t>
      </w:r>
    </w:p>
    <w:p>
      <w:pPr>
        <w:pStyle w:val="Heading2"/>
        <w:rPr/>
      </w:pPr>
      <w:bookmarkStart w:id="8" w:name="__RefHeading___Toc560_1750870680"/>
      <w:bookmarkEnd w:id="8"/>
      <w:r>
        <w:rPr/>
        <w:t>VFX project</w:t>
      </w:r>
    </w:p>
    <w:p>
      <w:pPr>
        <w:pStyle w:val="Normal"/>
        <w:spacing w:before="0" w:after="120"/>
        <w:rPr/>
      </w:pPr>
      <w:r>
        <w:rPr>
          <w:rFonts w:eastAsia="Consolas" w:cs="Consolas" w:ascii="Consolas" w:hAnsi="Consolas"/>
          <w:sz w:val="20"/>
          <w:szCs w:val="20"/>
          <w:shd w:fill="F2F2F2" w:val="clear"/>
        </w:rPr>
        <w:t>docker/bootstrap_vfx.py</w:t>
      </w:r>
      <w:r>
        <w:rPr/>
        <w:t xml:space="preserve"> does what the Create Project dialog does when "VFX (built in)" is chosen. It runs TACTIC's </w:t>
      </w:r>
      <w:r>
        <w:rPr>
          <w:rFonts w:eastAsia="Consolas" w:cs="Consolas" w:ascii="Consolas" w:hAnsi="Consolas"/>
          <w:sz w:val="20"/>
          <w:szCs w:val="20"/>
          <w:shd w:fill="F2F2F2" w:val="clear"/>
        </w:rPr>
        <w:t>ProjectTemplateInstallerCmd</w:t>
      </w:r>
      <w:r>
        <w:rPr/>
        <w:t xml:space="preserve"> with the plugin directory </w:t>
      </w:r>
      <w:r>
        <w:rPr>
          <w:rFonts w:eastAsia="Consolas" w:cs="Consolas" w:ascii="Consolas" w:hAnsi="Consolas"/>
          <w:sz w:val="20"/>
          <w:szCs w:val="20"/>
          <w:shd w:fill="F2F2F2" w:val="clear"/>
        </w:rPr>
        <w:t>src/plugins/TACTIC/vfx</w:t>
      </w:r>
      <w:r>
        <w:rPr/>
        <w:t>. The installer:</w:t>
      </w:r>
    </w:p>
    <w:p>
      <w:pPr>
        <w:pStyle w:val="ListParagraph"/>
        <w:numPr>
          <w:ilvl w:val="0"/>
          <w:numId w:val="2"/>
        </w:numPr>
        <w:spacing w:before="0" w:after="60"/>
        <w:rPr/>
      </w:pPr>
      <w:r>
        <w:rPr/>
        <w:t xml:space="preserve">creates a project (default code </w:t>
      </w:r>
      <w:r>
        <w:rPr>
          <w:rFonts w:eastAsia="Consolas" w:cs="Consolas" w:ascii="Consolas" w:hAnsi="Consolas"/>
          <w:sz w:val="20"/>
          <w:szCs w:val="20"/>
          <w:shd w:fill="F2F2F2" w:val="clear"/>
        </w:rPr>
        <w:t>vfx</w:t>
      </w:r>
      <w:r>
        <w:rPr/>
        <w:t>) and a PostgreSQL database of the same name;</w:t>
      </w:r>
    </w:p>
    <w:p>
      <w:pPr>
        <w:pStyle w:val="ListParagraph"/>
        <w:numPr>
          <w:ilvl w:val="0"/>
          <w:numId w:val="2"/>
        </w:numPr>
        <w:spacing w:before="0" w:after="60"/>
        <w:rPr/>
      </w:pPr>
      <w:r>
        <w:rPr/>
        <w:t xml:space="preserve">registers the VFX search types, 23 in the </w:t>
      </w:r>
      <w:r>
        <w:rPr>
          <w:rFonts w:eastAsia="Consolas" w:cs="Consolas" w:ascii="Consolas" w:hAnsi="Consolas"/>
          <w:sz w:val="20"/>
          <w:szCs w:val="20"/>
          <w:shd w:fill="F2F2F2" w:val="clear"/>
        </w:rPr>
        <w:t>vfx/</w:t>
      </w:r>
      <w:r>
        <w:rPr/>
        <w:t xml:space="preserve"> namespace, such as </w:t>
      </w:r>
      <w:r>
        <w:rPr>
          <w:rFonts w:eastAsia="Consolas" w:cs="Consolas" w:ascii="Consolas" w:hAnsi="Consolas"/>
          <w:sz w:val="20"/>
          <w:szCs w:val="20"/>
          <w:shd w:fill="F2F2F2" w:val="clear"/>
        </w:rPr>
        <w:t>vfx/shot</w:t>
      </w:r>
      <w:r>
        <w:rPr/>
        <w:t xml:space="preserve">, </w:t>
      </w:r>
      <w:r>
        <w:rPr>
          <w:rFonts w:eastAsia="Consolas" w:cs="Consolas" w:ascii="Consolas" w:hAnsi="Consolas"/>
          <w:sz w:val="20"/>
          <w:szCs w:val="20"/>
          <w:shd w:fill="F2F2F2" w:val="clear"/>
        </w:rPr>
        <w:t>vfx/asset</w:t>
      </w:r>
      <w:r>
        <w:rPr/>
        <w:t xml:space="preserve">, </w:t>
      </w:r>
      <w:r>
        <w:rPr>
          <w:rFonts w:eastAsia="Consolas" w:cs="Consolas" w:ascii="Consolas" w:hAnsi="Consolas"/>
          <w:sz w:val="20"/>
          <w:szCs w:val="20"/>
          <w:shd w:fill="F2F2F2" w:val="clear"/>
        </w:rPr>
        <w:t>vfx/sequence</w:t>
      </w:r>
      <w:r>
        <w:rPr/>
        <w:t xml:space="preserve">, </w:t>
      </w:r>
      <w:r>
        <w:rPr>
          <w:rFonts w:eastAsia="Consolas" w:cs="Consolas" w:ascii="Consolas" w:hAnsi="Consolas"/>
          <w:sz w:val="20"/>
          <w:szCs w:val="20"/>
          <w:shd w:fill="F2F2F2" w:val="clear"/>
        </w:rPr>
        <w:t>vfx/plate</w:t>
      </w:r>
      <w:r>
        <w:rPr/>
        <w:t xml:space="preserve"> and </w:t>
      </w:r>
      <w:r>
        <w:rPr>
          <w:rFonts w:eastAsia="Consolas" w:cs="Consolas" w:ascii="Consolas" w:hAnsi="Consolas"/>
          <w:sz w:val="20"/>
          <w:szCs w:val="20"/>
          <w:shd w:fill="F2F2F2" w:val="clear"/>
        </w:rPr>
        <w:t>vfx/review</w:t>
      </w:r>
      <w:r>
        <w:rPr/>
        <w:t>, and creates their tables in the project database;</w:t>
      </w:r>
    </w:p>
    <w:p>
      <w:pPr>
        <w:pStyle w:val="ListParagraph"/>
        <w:numPr>
          <w:ilvl w:val="0"/>
          <w:numId w:val="2"/>
        </w:numPr>
        <w:spacing w:before="0" w:after="60"/>
        <w:rPr/>
      </w:pPr>
      <w:r>
        <w:rPr/>
        <w:t>creates the shot and asset pipelines (workflow processes such as Layout, Animation, Effects, Lighting and Compositing);</w:t>
      </w:r>
    </w:p>
    <w:p>
      <w:pPr>
        <w:pStyle w:val="ListParagraph"/>
        <w:numPr>
          <w:ilvl w:val="0"/>
          <w:numId w:val="2"/>
        </w:numPr>
        <w:spacing w:before="0" w:after="60"/>
        <w:rPr/>
      </w:pPr>
      <w:r>
        <w:rPr/>
        <w:t>loads the interface configuration: about 200 widget configurations (views, layouts, the shot planner and side bar), naming rules, triggers, scripts and production settings.</w:t>
      </w:r>
    </w:p>
    <w:p>
      <w:pPr>
        <w:pStyle w:val="Normal"/>
        <w:spacing w:before="0" w:after="120"/>
        <w:rPr/>
      </w:pPr>
      <w:r>
        <w:rPr/>
        <w:t xml:space="preserve">If the project already exists the script does nothing, so restarts are safe. </w:t>
      </w:r>
      <w:r>
        <w:rPr>
          <w:rFonts w:eastAsia="Consolas" w:cs="Consolas" w:ascii="Consolas" w:hAnsi="Consolas"/>
          <w:sz w:val="20"/>
          <w:szCs w:val="20"/>
          <w:shd w:fill="F2F2F2" w:val="clear"/>
        </w:rPr>
        <w:t>VFX_PROJECT_CODE</w:t>
      </w:r>
      <w:r>
        <w:rPr/>
        <w:t xml:space="preserve"> and </w:t>
      </w:r>
      <w:r>
        <w:rPr>
          <w:rFonts w:eastAsia="Consolas" w:cs="Consolas" w:ascii="Consolas" w:hAnsi="Consolas"/>
          <w:sz w:val="20"/>
          <w:szCs w:val="20"/>
          <w:shd w:fill="F2F2F2" w:val="clear"/>
        </w:rPr>
        <w:t>VFX_PROJECT_TITLE</w:t>
      </w:r>
      <w:r>
        <w:rPr/>
        <w:t xml:space="preserve"> set the code and title; </w:t>
      </w:r>
      <w:r>
        <w:rPr>
          <w:rFonts w:eastAsia="Consolas" w:cs="Consolas" w:ascii="Consolas" w:hAnsi="Consolas"/>
          <w:sz w:val="20"/>
          <w:szCs w:val="20"/>
          <w:shd w:fill="F2F2F2" w:val="clear"/>
        </w:rPr>
        <w:t>VFX_ENABLED=false</w:t>
      </w:r>
      <w:r>
        <w:rPr/>
        <w:t xml:space="preserve"> skips the step so only the system database is created.</w:t>
      </w:r>
    </w:p>
    <w:p>
      <w:pPr>
        <w:pStyle w:val="Normal"/>
        <w:spacing w:before="0" w:after="120"/>
        <w:rPr/>
      </w:pPr>
      <w:r>
        <w:rPr/>
        <w:t xml:space="preserve">Check-ins made in the project are stored in the </w:t>
      </w:r>
      <w:r>
        <w:rPr>
          <w:rFonts w:eastAsia="Consolas" w:cs="Consolas" w:ascii="Consolas" w:hAnsi="Consolas"/>
          <w:sz w:val="20"/>
          <w:szCs w:val="20"/>
          <w:shd w:fill="F2F2F2" w:val="clear"/>
        </w:rPr>
        <w:t>tactic_assets</w:t>
      </w:r>
      <w:r>
        <w:rPr/>
        <w:t xml:space="preserve"> volume. For each check-in TACTIC keeps the original and makes a web rendition and an icon. DPX, Cineon, TIFF, JPEG 2000, PNG and JPEG are handled by ImageMagick; video and review media use FFmpeg. EXR frames can be stored but get no thumbnail or web rendition, because Debian's ImageMagick is built without OpenEXR.</w:t>
      </w:r>
    </w:p>
    <w:p>
      <w:pPr>
        <w:pStyle w:val="Heading2"/>
        <w:rPr/>
      </w:pPr>
      <w:bookmarkStart w:id="9" w:name="__RefHeading___Toc562_1750870680"/>
      <w:bookmarkEnd w:id="9"/>
      <w:r>
        <w:rPr/>
        <w:t>Database (db)</w:t>
      </w:r>
    </w:p>
    <w:p>
      <w:pPr>
        <w:pStyle w:val="Normal"/>
        <w:spacing w:before="0" w:after="120"/>
        <w:rPr/>
      </w:pPr>
      <w:r>
        <w:rPr/>
        <w:t xml:space="preserve">Stock </w:t>
      </w:r>
      <w:r>
        <w:rPr>
          <w:rFonts w:eastAsia="Consolas" w:cs="Consolas" w:ascii="Consolas" w:hAnsi="Consolas"/>
          <w:sz w:val="20"/>
          <w:szCs w:val="20"/>
          <w:shd w:fill="F2F2F2" w:val="clear"/>
        </w:rPr>
        <w:t>postgres:16</w:t>
      </w:r>
      <w:r>
        <w:rPr/>
        <w:t xml:space="preserve"> with </w:t>
      </w:r>
      <w:r>
        <w:rPr>
          <w:rFonts w:eastAsia="Consolas" w:cs="Consolas" w:ascii="Consolas" w:hAnsi="Consolas"/>
          <w:sz w:val="20"/>
          <w:szCs w:val="20"/>
          <w:shd w:fill="F2F2F2" w:val="clear"/>
        </w:rPr>
        <w:t>shared_buffers</w:t>
      </w:r>
      <w:r>
        <w:rPr/>
        <w:t xml:space="preserve">, </w:t>
      </w:r>
      <w:r>
        <w:rPr>
          <w:rFonts w:eastAsia="Consolas" w:cs="Consolas" w:ascii="Consolas" w:hAnsi="Consolas"/>
          <w:sz w:val="20"/>
          <w:szCs w:val="20"/>
          <w:shd w:fill="F2F2F2" w:val="clear"/>
        </w:rPr>
        <w:t>effective_cache_size</w:t>
      </w:r>
      <w:r>
        <w:rPr/>
        <w:t xml:space="preserve"> and </w:t>
      </w:r>
      <w:r>
        <w:rPr>
          <w:rFonts w:eastAsia="Consolas" w:cs="Consolas" w:ascii="Consolas" w:hAnsi="Consolas"/>
          <w:sz w:val="20"/>
          <w:szCs w:val="20"/>
          <w:shd w:fill="F2F2F2" w:val="clear"/>
        </w:rPr>
        <w:t>max_connections</w:t>
      </w:r>
      <w:r>
        <w:rPr/>
        <w:t xml:space="preserve"> set from </w:t>
      </w:r>
      <w:r>
        <w:rPr>
          <w:rFonts w:eastAsia="Consolas" w:cs="Consolas" w:ascii="Consolas" w:hAnsi="Consolas"/>
          <w:sz w:val="20"/>
          <w:szCs w:val="20"/>
          <w:shd w:fill="F2F2F2" w:val="clear"/>
        </w:rPr>
        <w:t>.env</w:t>
      </w:r>
      <w:r>
        <w:rPr/>
        <w:t xml:space="preserve">. It holds two databases: </w:t>
      </w:r>
      <w:r>
        <w:rPr>
          <w:rFonts w:eastAsia="Consolas" w:cs="Consolas" w:ascii="Consolas" w:hAnsi="Consolas"/>
          <w:sz w:val="20"/>
          <w:szCs w:val="20"/>
          <w:shd w:fill="F2F2F2" w:val="clear"/>
        </w:rPr>
        <w:t>sthpw</w:t>
      </w:r>
      <w:r>
        <w:rPr/>
        <w:t xml:space="preserve"> (users, groups, the list of projects and search types, pipelines and the history of tasks and transactions; see the sthpw schema document) and one database per project (</w:t>
      </w:r>
      <w:r>
        <w:rPr>
          <w:rFonts w:eastAsia="Consolas" w:cs="Consolas" w:ascii="Consolas" w:hAnsi="Consolas"/>
          <w:sz w:val="20"/>
          <w:szCs w:val="20"/>
          <w:shd w:fill="F2F2F2" w:val="clear"/>
        </w:rPr>
        <w:t>vfx</w:t>
      </w:r>
      <w:r>
        <w:rPr/>
        <w:t xml:space="preserve">). It publishes no host port and is reachable only by the </w:t>
      </w:r>
      <w:r>
        <w:rPr>
          <w:rFonts w:eastAsia="Consolas" w:cs="Consolas" w:ascii="Consolas" w:hAnsi="Consolas"/>
          <w:sz w:val="20"/>
          <w:szCs w:val="20"/>
          <w:shd w:fill="F2F2F2" w:val="clear"/>
        </w:rPr>
        <w:t>tactic</w:t>
      </w:r>
      <w:r>
        <w:rPr/>
        <w:t xml:space="preserve"> service. Its health check gates the start of </w:t>
      </w:r>
      <w:r>
        <w:rPr>
          <w:rFonts w:eastAsia="Consolas" w:cs="Consolas" w:ascii="Consolas" w:hAnsi="Consolas"/>
          <w:sz w:val="20"/>
          <w:szCs w:val="20"/>
          <w:shd w:fill="F2F2F2" w:val="clear"/>
        </w:rPr>
        <w:t>tactic</w:t>
      </w:r>
      <w:r>
        <w:rPr/>
        <w:t xml:space="preserve">. The password is fixed when the </w:t>
      </w:r>
      <w:r>
        <w:rPr>
          <w:rFonts w:eastAsia="Consolas" w:cs="Consolas" w:ascii="Consolas" w:hAnsi="Consolas"/>
          <w:sz w:val="20"/>
          <w:szCs w:val="20"/>
          <w:shd w:fill="F2F2F2" w:val="clear"/>
        </w:rPr>
        <w:t>tactic_db</w:t>
      </w:r>
      <w:r>
        <w:rPr/>
        <w:t xml:space="preserve"> volume is first initialised.</w:t>
      </w:r>
    </w:p>
    <w:p>
      <w:pPr>
        <w:pStyle w:val="Heading2"/>
        <w:rPr/>
      </w:pPr>
      <w:bookmarkStart w:id="10" w:name="__RefHeading___Toc564_1750870680"/>
      <w:bookmarkEnd w:id="10"/>
      <w:r>
        <w:rPr/>
        <w:t>Storage</w:t>
      </w:r>
    </w:p>
    <w:tbl>
      <w:tblPr>
        <w:tblW w:w="9360" w:type="dxa"/>
        <w:jc w:val="left"/>
        <w:tblInd w:w="0" w:type="dxa"/>
        <w:tblLayout w:type="fixed"/>
        <w:tblCellMar>
          <w:top w:w="60" w:type="dxa"/>
          <w:left w:w="100" w:type="dxa"/>
          <w:bottom w:w="60" w:type="dxa"/>
          <w:right w:w="100" w:type="dxa"/>
        </w:tblCellMar>
      </w:tblPr>
      <w:tblGrid>
        <w:gridCol w:w="1700"/>
        <w:gridCol w:w="3574"/>
        <w:gridCol w:w="4086"/>
      </w:tblGrid>
      <w:tr>
        <w:trPr>
          <w:tblHeader w:val="true"/>
          <w:cantSplit w:val="true"/>
        </w:trPr>
        <w:tc>
          <w:tcPr>
            <w:tcW w:w="17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Volume</w:t>
            </w:r>
          </w:p>
        </w:tc>
        <w:tc>
          <w:tcPr>
            <w:tcW w:w="3574"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Mounted in</w:t>
            </w:r>
          </w:p>
        </w:tc>
        <w:tc>
          <w:tcPr>
            <w:tcW w:w="4086"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Contents</w:t>
            </w:r>
          </w:p>
        </w:tc>
      </w:tr>
      <w:tr>
        <w:trPr>
          <w:cantSplit w:val="true"/>
        </w:trPr>
        <w:tc>
          <w:tcPr>
            <w:tcW w:w="17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tactic_data</w:t>
            </w:r>
          </w:p>
        </w:tc>
        <w:tc>
          <w:tcPr>
            <w:tcW w:w="3574"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w:t>
            </w:r>
          </w:p>
        </w:tc>
        <w:tc>
          <w:tcPr>
            <w:tcW w:w="4086"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config/</w:t>
            </w:r>
            <w:r>
              <w:rPr>
                <w:sz w:val="20"/>
                <w:szCs w:val="20"/>
              </w:rPr>
              <w:t xml:space="preserve"> (including </w:t>
            </w:r>
            <w:r>
              <w:rPr>
                <w:rFonts w:eastAsia="Consolas" w:cs="Consolas" w:ascii="Consolas" w:hAnsi="Consolas"/>
                <w:sz w:val="20"/>
                <w:szCs w:val="20"/>
                <w:shd w:fill="F2F2F2" w:val="clear"/>
              </w:rPr>
              <w:t>tactic-conf.xml</w:t>
            </w:r>
            <w:r>
              <w:rPr>
                <w:sz w:val="20"/>
                <w:szCs w:val="20"/>
              </w:rPr>
              <w:t xml:space="preserve">), </w:t>
            </w:r>
            <w:r>
              <w:rPr>
                <w:rFonts w:eastAsia="Consolas" w:cs="Consolas" w:ascii="Consolas" w:hAnsi="Consolas"/>
                <w:sz w:val="20"/>
                <w:szCs w:val="20"/>
                <w:shd w:fill="F2F2F2" w:val="clear"/>
              </w:rPr>
              <w:t>templates/</w:t>
            </w:r>
            <w:r>
              <w:rPr>
                <w:sz w:val="20"/>
                <w:szCs w:val="20"/>
              </w:rPr>
              <w:t xml:space="preserve">, </w:t>
            </w:r>
            <w:r>
              <w:rPr>
                <w:rFonts w:eastAsia="Consolas" w:cs="Consolas" w:ascii="Consolas" w:hAnsi="Consolas"/>
                <w:sz w:val="20"/>
                <w:szCs w:val="20"/>
                <w:shd w:fill="F2F2F2" w:val="clear"/>
              </w:rPr>
              <w:t>dist/</w:t>
            </w:r>
          </w:p>
        </w:tc>
      </w:tr>
      <w:tr>
        <w:trPr>
          <w:cantSplit w:val="true"/>
        </w:trPr>
        <w:tc>
          <w:tcPr>
            <w:tcW w:w="17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tactic_assets</w:t>
            </w:r>
          </w:p>
        </w:tc>
        <w:tc>
          <w:tcPr>
            <w:tcW w:w="3574"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w:t>
            </w:r>
            <w:r>
              <w:rPr>
                <w:sz w:val="20"/>
                <w:szCs w:val="20"/>
              </w:rPr>
              <w:t xml:space="preserve"> (read-write), </w:t>
            </w:r>
            <w:r>
              <w:rPr>
                <w:rFonts w:eastAsia="Consolas" w:cs="Consolas" w:ascii="Consolas" w:hAnsi="Consolas"/>
                <w:sz w:val="20"/>
                <w:szCs w:val="20"/>
                <w:shd w:fill="F2F2F2" w:val="clear"/>
              </w:rPr>
              <w:t>proxy</w:t>
            </w:r>
            <w:r>
              <w:rPr>
                <w:sz w:val="20"/>
                <w:szCs w:val="20"/>
              </w:rPr>
              <w:t xml:space="preserve"> (read-only)</w:t>
            </w:r>
          </w:p>
        </w:tc>
        <w:tc>
          <w:tcPr>
            <w:tcW w:w="408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Checked-in media, mounted at </w:t>
            </w:r>
            <w:r>
              <w:rPr>
                <w:rFonts w:eastAsia="Consolas" w:cs="Consolas" w:ascii="Consolas" w:hAnsi="Consolas"/>
                <w:sz w:val="20"/>
                <w:szCs w:val="20"/>
                <w:shd w:fill="F2F2F2" w:val="clear"/>
              </w:rPr>
              <w:t>tactic_data/assets</w:t>
            </w:r>
            <w:r>
              <w:rPr>
                <w:sz w:val="20"/>
                <w:szCs w:val="20"/>
              </w:rPr>
              <w:t xml:space="preserve">. Set </w:t>
            </w:r>
            <w:r>
              <w:rPr>
                <w:rFonts w:eastAsia="Consolas" w:cs="Consolas" w:ascii="Consolas" w:hAnsi="Consolas"/>
                <w:sz w:val="20"/>
                <w:szCs w:val="20"/>
                <w:shd w:fill="F2F2F2" w:val="clear"/>
              </w:rPr>
              <w:t>TACTIC_ASSETS</w:t>
            </w:r>
            <w:r>
              <w:rPr>
                <w:sz w:val="20"/>
                <w:szCs w:val="20"/>
              </w:rPr>
              <w:t xml:space="preserve"> to a host path, such as a NAS mount, to use other storage</w:t>
            </w:r>
          </w:p>
        </w:tc>
      </w:tr>
      <w:tr>
        <w:trPr>
          <w:cantSplit w:val="true"/>
        </w:trPr>
        <w:tc>
          <w:tcPr>
            <w:tcW w:w="17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tactic_temp</w:t>
            </w:r>
          </w:p>
        </w:tc>
        <w:tc>
          <w:tcPr>
            <w:tcW w:w="3574"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w:t>
            </w:r>
          </w:p>
        </w:tc>
        <w:tc>
          <w:tcPr>
            <w:tcW w:w="408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Upload, download, cache and temp files</w:t>
            </w:r>
          </w:p>
        </w:tc>
      </w:tr>
      <w:tr>
        <w:trPr>
          <w:cantSplit w:val="true"/>
        </w:trPr>
        <w:tc>
          <w:tcPr>
            <w:tcW w:w="17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tactic_db</w:t>
            </w:r>
          </w:p>
        </w:tc>
        <w:tc>
          <w:tcPr>
            <w:tcW w:w="3574"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db</w:t>
            </w:r>
          </w:p>
        </w:tc>
        <w:tc>
          <w:tcPr>
            <w:tcW w:w="408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PostgreSQL data directory</w:t>
            </w:r>
          </w:p>
        </w:tc>
      </w:tr>
    </w:tbl>
    <w:p>
      <w:pPr>
        <w:pStyle w:val="Normal"/>
        <w:spacing w:before="0" w:after="120"/>
        <w:rPr/>
      </w:pPr>
      <w:r>
        <w:rPr/>
      </w:r>
    </w:p>
    <w:p>
      <w:pPr>
        <w:pStyle w:val="Normal"/>
        <w:spacing w:before="0" w:after="120"/>
        <w:rPr/>
      </w:pPr>
      <w:r>
        <w:rPr/>
        <w:t xml:space="preserve">A host path used for </w:t>
      </w:r>
      <w:r>
        <w:rPr>
          <w:rFonts w:eastAsia="Consolas" w:cs="Consolas" w:ascii="Consolas" w:hAnsi="Consolas"/>
          <w:sz w:val="20"/>
          <w:szCs w:val="20"/>
          <w:shd w:fill="F2F2F2" w:val="clear"/>
        </w:rPr>
        <w:t>TACTIC_ASSETS</w:t>
      </w:r>
      <w:r>
        <w:rPr/>
        <w:t xml:space="preserve"> must be writable by uid 1000.</w:t>
      </w:r>
    </w:p>
    <w:p>
      <w:pPr>
        <w:pStyle w:val="Heading2"/>
        <w:rPr/>
      </w:pPr>
      <w:bookmarkStart w:id="11" w:name="__RefHeading___Toc566_1750870680"/>
      <w:bookmarkEnd w:id="11"/>
      <w:r>
        <w:rPr/>
        <w:t>Configuration</w:t>
      </w:r>
    </w:p>
    <w:p>
      <w:pPr>
        <w:pStyle w:val="Normal"/>
        <w:spacing w:before="0" w:after="120"/>
        <w:rPr/>
      </w:pPr>
      <w:r>
        <w:rPr/>
        <w:t xml:space="preserve">Runtime settings come from </w:t>
      </w:r>
      <w:r>
        <w:rPr>
          <w:rFonts w:eastAsia="Consolas" w:cs="Consolas" w:ascii="Consolas" w:hAnsi="Consolas"/>
          <w:sz w:val="20"/>
          <w:szCs w:val="20"/>
          <w:shd w:fill="F2F2F2" w:val="clear"/>
        </w:rPr>
        <w:t>.env</w:t>
      </w:r>
      <w:r>
        <w:rPr/>
        <w:t xml:space="preserve">, passed through </w:t>
      </w:r>
      <w:r>
        <w:rPr>
          <w:rFonts w:eastAsia="Consolas" w:cs="Consolas" w:ascii="Consolas" w:hAnsi="Consolas"/>
          <w:sz w:val="20"/>
          <w:szCs w:val="20"/>
          <w:shd w:fill="F2F2F2" w:val="clear"/>
        </w:rPr>
        <w:t>docker-compose.yml</w:t>
      </w:r>
      <w:r>
        <w:rPr/>
        <w:t>. The TACTIC config template maps them as follows:</w:t>
      </w:r>
    </w:p>
    <w:tbl>
      <w:tblPr>
        <w:tblW w:w="9360" w:type="dxa"/>
        <w:jc w:val="left"/>
        <w:tblInd w:w="0" w:type="dxa"/>
        <w:tblLayout w:type="fixed"/>
        <w:tblCellMar>
          <w:top w:w="60" w:type="dxa"/>
          <w:left w:w="100" w:type="dxa"/>
          <w:bottom w:w="60" w:type="dxa"/>
          <w:right w:w="100" w:type="dxa"/>
        </w:tblCellMar>
      </w:tblPr>
      <w:tblGrid>
        <w:gridCol w:w="4680"/>
        <w:gridCol w:w="4679"/>
      </w:tblGrid>
      <w:tr>
        <w:trPr>
          <w:tblHeader w:val="true"/>
          <w:cantSplit w:val="true"/>
        </w:trPr>
        <w:tc>
          <w:tcPr>
            <w:tcW w:w="468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Variable</w:t>
            </w:r>
          </w:p>
        </w:tc>
        <w:tc>
          <w:tcPr>
            <w:tcW w:w="467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Used for</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DB_HOST</w:t>
            </w:r>
            <w:r>
              <w:rPr>
                <w:sz w:val="20"/>
                <w:szCs w:val="20"/>
              </w:rPr>
              <w:t xml:space="preserve">, </w:t>
            </w:r>
            <w:r>
              <w:rPr>
                <w:rFonts w:eastAsia="Consolas" w:cs="Consolas" w:ascii="Consolas" w:hAnsi="Consolas"/>
                <w:sz w:val="20"/>
                <w:szCs w:val="20"/>
                <w:shd w:fill="F2F2F2" w:val="clear"/>
              </w:rPr>
              <w:t>DB_PORT</w:t>
            </w:r>
            <w:r>
              <w:rPr>
                <w:sz w:val="20"/>
                <w:szCs w:val="20"/>
              </w:rPr>
              <w:t xml:space="preserve">, </w:t>
            </w:r>
            <w:r>
              <w:rPr>
                <w:rFonts w:eastAsia="Consolas" w:cs="Consolas" w:ascii="Consolas" w:hAnsi="Consolas"/>
                <w:sz w:val="20"/>
                <w:szCs w:val="20"/>
                <w:shd w:fill="F2F2F2" w:val="clear"/>
              </w:rPr>
              <w:t>DB_USER</w:t>
            </w:r>
            <w:r>
              <w:rPr>
                <w:sz w:val="20"/>
                <w:szCs w:val="20"/>
              </w:rPr>
              <w:t xml:space="preserve">, </w:t>
            </w:r>
            <w:r>
              <w:rPr>
                <w:rFonts w:eastAsia="Consolas" w:cs="Consolas" w:ascii="Consolas" w:hAnsi="Consolas"/>
                <w:sz w:val="20"/>
                <w:szCs w:val="20"/>
                <w:shd w:fill="F2F2F2" w:val="clear"/>
              </w:rPr>
              <w:t>DB_PASSWORD</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&lt;database&gt;</w:t>
            </w:r>
            <w:r>
              <w:rPr>
                <w:sz w:val="20"/>
                <w:szCs w:val="20"/>
              </w:rPr>
              <w:t xml:space="preserve"> section</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TACTIC_HOSTNAME</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&lt;install&gt;&lt;hostname&gt;</w:t>
            </w:r>
            <w:r>
              <w:rPr>
                <w:sz w:val="20"/>
                <w:szCs w:val="20"/>
              </w:rPr>
              <w:t>, the public base URL</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TACTIC_PROTOCOL</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&lt;security&gt;&lt;protocol&gt;</w:t>
            </w:r>
            <w:r>
              <w:rPr>
                <w:sz w:val="20"/>
                <w:szCs w:val="20"/>
              </w:rPr>
              <w:t xml:space="preserve">, </w:t>
            </w:r>
            <w:r>
              <w:rPr>
                <w:rFonts w:eastAsia="Consolas" w:cs="Consolas" w:ascii="Consolas" w:hAnsi="Consolas"/>
                <w:sz w:val="20"/>
                <w:szCs w:val="20"/>
                <w:shd w:fill="F2F2F2" w:val="clear"/>
              </w:rPr>
              <w:t>http</w:t>
            </w:r>
            <w:r>
              <w:rPr>
                <w:sz w:val="20"/>
                <w:szCs w:val="20"/>
              </w:rPr>
              <w:t xml:space="preserve"> or </w:t>
            </w:r>
            <w:r>
              <w:rPr>
                <w:rFonts w:eastAsia="Consolas" w:cs="Consolas" w:ascii="Consolas" w:hAnsi="Consolas"/>
                <w:sz w:val="20"/>
                <w:szCs w:val="20"/>
                <w:shd w:fill="F2F2F2" w:val="clear"/>
              </w:rPr>
              <w:t>https</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TACTIC_PORTS</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Worker ports read by </w:t>
            </w:r>
            <w:r>
              <w:rPr>
                <w:rFonts w:eastAsia="Consolas" w:cs="Consolas" w:ascii="Consolas" w:hAnsi="Consolas"/>
                <w:sz w:val="20"/>
                <w:szCs w:val="20"/>
                <w:shd w:fill="F2F2F2" w:val="clear"/>
              </w:rPr>
              <w:t>monitor.py</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TACTIC_BIND_HOST</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Worker bind address, set in the image</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VFX_ENABLED</w:t>
            </w:r>
            <w:r>
              <w:rPr>
                <w:sz w:val="20"/>
                <w:szCs w:val="20"/>
              </w:rPr>
              <w:t xml:space="preserve">, </w:t>
            </w:r>
            <w:r>
              <w:rPr>
                <w:rFonts w:eastAsia="Consolas" w:cs="Consolas" w:ascii="Consolas" w:hAnsi="Consolas"/>
                <w:sz w:val="20"/>
                <w:szCs w:val="20"/>
                <w:shd w:fill="F2F2F2" w:val="clear"/>
              </w:rPr>
              <w:t>VFX_PROJECT_CODE</w:t>
            </w:r>
            <w:r>
              <w:rPr>
                <w:sz w:val="20"/>
                <w:szCs w:val="20"/>
              </w:rPr>
              <w:t xml:space="preserve">, </w:t>
            </w:r>
            <w:r>
              <w:rPr>
                <w:rFonts w:eastAsia="Consolas" w:cs="Consolas" w:ascii="Consolas" w:hAnsi="Consolas"/>
                <w:sz w:val="20"/>
                <w:szCs w:val="20"/>
                <w:shd w:fill="F2F2F2" w:val="clear"/>
              </w:rPr>
              <w:t>VFX_PROJECT_TITLE</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First-start VFX project (read by </w:t>
            </w:r>
            <w:r>
              <w:rPr>
                <w:rFonts w:eastAsia="Consolas" w:cs="Consolas" w:ascii="Consolas" w:hAnsi="Consolas"/>
                <w:sz w:val="20"/>
                <w:szCs w:val="20"/>
                <w:shd w:fill="F2F2F2" w:val="clear"/>
              </w:rPr>
              <w:t>bootstrap_vfx.py</w:t>
            </w:r>
            <w:r>
              <w:rPr>
                <w:sz w:val="20"/>
                <w:szCs w:val="20"/>
              </w:rPr>
              <w:t>)</w:t>
            </w:r>
          </w:p>
        </w:tc>
      </w:tr>
      <w:tr>
        <w:trPr>
          <w:cantSplit w:val="true"/>
        </w:trPr>
        <w:tc>
          <w:tcPr>
            <w:tcW w:w="468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TACTIC_ASSETS</w:t>
            </w:r>
          </w:p>
        </w:tc>
        <w:tc>
          <w:tcPr>
            <w:tcW w:w="467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Volume name or host path mounted for media</w:t>
            </w:r>
          </w:p>
        </w:tc>
      </w:tr>
    </w:tbl>
    <w:p>
      <w:pPr>
        <w:pStyle w:val="Normal"/>
        <w:spacing w:before="0" w:after="120"/>
        <w:rPr/>
      </w:pPr>
      <w:r>
        <w:rPr/>
      </w:r>
    </w:p>
    <w:p>
      <w:pPr>
        <w:pStyle w:val="Normal"/>
        <w:spacing w:before="0" w:after="120"/>
        <w:rPr/>
      </w:pPr>
      <w:r>
        <w:rPr/>
        <w:t xml:space="preserve">Build-time settings are </w:t>
      </w:r>
      <w:r>
        <w:rPr>
          <w:rFonts w:eastAsia="Consolas" w:cs="Consolas" w:ascii="Consolas" w:hAnsi="Consolas"/>
          <w:sz w:val="20"/>
          <w:szCs w:val="20"/>
          <w:shd w:fill="F2F2F2" w:val="clear"/>
        </w:rPr>
        <w:t>TACTIC_REPO</w:t>
      </w:r>
      <w:r>
        <w:rPr/>
        <w:t xml:space="preserve"> and </w:t>
      </w:r>
      <w:r>
        <w:rPr>
          <w:rFonts w:eastAsia="Consolas" w:cs="Consolas" w:ascii="Consolas" w:hAnsi="Consolas"/>
          <w:sz w:val="20"/>
          <w:szCs w:val="20"/>
          <w:shd w:fill="F2F2F2" w:val="clear"/>
        </w:rPr>
        <w:t>TACTIC_REF</w:t>
      </w:r>
      <w:r>
        <w:rPr/>
        <w:t>.</w:t>
      </w:r>
    </w:p>
    <w:p>
      <w:pPr>
        <w:pStyle w:val="Heading2"/>
        <w:rPr/>
      </w:pPr>
      <w:bookmarkStart w:id="12" w:name="__RefHeading___Toc568_1750870680"/>
      <w:bookmarkEnd w:id="12"/>
      <w:r>
        <w:rPr/>
        <w:t>Security and hardening</w:t>
      </w:r>
    </w:p>
    <w:p>
      <w:pPr>
        <w:pStyle w:val="ListParagraph"/>
        <w:numPr>
          <w:ilvl w:val="0"/>
          <w:numId w:val="2"/>
        </w:numPr>
        <w:spacing w:before="0" w:after="60"/>
        <w:rPr/>
      </w:pPr>
      <w:r>
        <w:rPr/>
        <w:t>Only the proxy is exposed. The database and workers are reachable only on the compose network.</w:t>
      </w:r>
    </w:p>
    <w:p>
      <w:pPr>
        <w:pStyle w:val="ListParagraph"/>
        <w:numPr>
          <w:ilvl w:val="0"/>
          <w:numId w:val="2"/>
        </w:numPr>
        <w:spacing w:before="0" w:after="60"/>
        <w:rPr/>
      </w:pPr>
      <w:r>
        <w:rPr>
          <w:rFonts w:eastAsia="Consolas" w:cs="Consolas" w:ascii="Consolas" w:hAnsi="Consolas"/>
          <w:sz w:val="20"/>
          <w:szCs w:val="20"/>
          <w:shd w:fill="F2F2F2" w:val="clear"/>
        </w:rPr>
        <w:t>DB_PASSWORD</w:t>
      </w:r>
      <w:r>
        <w:rPr/>
        <w:t xml:space="preserve"> has no default; compose refuses to start without it.</w:t>
      </w:r>
    </w:p>
    <w:p>
      <w:pPr>
        <w:pStyle w:val="ListParagraph"/>
        <w:numPr>
          <w:ilvl w:val="0"/>
          <w:numId w:val="2"/>
        </w:numPr>
        <w:spacing w:before="0" w:after="60"/>
        <w:rPr/>
      </w:pPr>
      <w:r>
        <w:rPr>
          <w:rFonts w:eastAsia="Consolas" w:cs="Consolas" w:ascii="Consolas" w:hAnsi="Consolas"/>
          <w:sz w:val="20"/>
          <w:szCs w:val="20"/>
          <w:shd w:fill="F2F2F2" w:val="clear"/>
        </w:rPr>
        <w:t>tactic</w:t>
      </w:r>
      <w:r>
        <w:rPr/>
        <w:t xml:space="preserve"> runs as a non-root user with all capabilities dropped. </w:t>
      </w:r>
      <w:r>
        <w:rPr>
          <w:rFonts w:eastAsia="Consolas" w:cs="Consolas" w:ascii="Consolas" w:hAnsi="Consolas"/>
          <w:sz w:val="20"/>
          <w:szCs w:val="20"/>
          <w:shd w:fill="F2F2F2" w:val="clear"/>
        </w:rPr>
        <w:t>no-new-privileges</w:t>
      </w:r>
      <w:r>
        <w:rPr/>
        <w:t xml:space="preserve"> is set on every service.</w:t>
      </w:r>
    </w:p>
    <w:p>
      <w:pPr>
        <w:pStyle w:val="ListParagraph"/>
        <w:numPr>
          <w:ilvl w:val="0"/>
          <w:numId w:val="2"/>
        </w:numPr>
        <w:spacing w:before="0" w:after="60"/>
        <w:rPr/>
      </w:pPr>
      <w:r>
        <w:rPr/>
        <w:t>The proxy mounts only the media volume, read-only. It cannot read the TACTIC configuration or the database password.</w:t>
      </w:r>
    </w:p>
    <w:p>
      <w:pPr>
        <w:pStyle w:val="ListParagraph"/>
        <w:numPr>
          <w:ilvl w:val="0"/>
          <w:numId w:val="2"/>
        </w:numPr>
        <w:spacing w:before="0" w:after="60"/>
        <w:rPr/>
      </w:pPr>
      <w:r>
        <w:rPr/>
        <w:t>nginx hides its version (</w:t>
      </w:r>
      <w:r>
        <w:rPr>
          <w:rFonts w:eastAsia="Consolas" w:cs="Consolas" w:ascii="Consolas" w:hAnsi="Consolas"/>
          <w:sz w:val="20"/>
          <w:szCs w:val="20"/>
          <w:shd w:fill="F2F2F2" w:val="clear"/>
        </w:rPr>
        <w:t>server_tokens off</w:t>
      </w:r>
      <w:r>
        <w:rPr/>
        <w:t>) and sends HSTS when TLS is enabled.</w:t>
      </w:r>
    </w:p>
    <w:p>
      <w:pPr>
        <w:pStyle w:val="ListParagraph"/>
        <w:numPr>
          <w:ilvl w:val="0"/>
          <w:numId w:val="2"/>
        </w:numPr>
        <w:spacing w:before="0" w:after="60"/>
        <w:rPr/>
      </w:pPr>
      <w:r>
        <w:rPr/>
        <w:t xml:space="preserve">TACTIC's default </w:t>
      </w:r>
      <w:r>
        <w:rPr>
          <w:rFonts w:eastAsia="Consolas" w:cs="Consolas" w:ascii="Consolas" w:hAnsi="Consolas"/>
          <w:sz w:val="20"/>
          <w:szCs w:val="20"/>
          <w:shd w:fill="F2F2F2" w:val="clear"/>
        </w:rPr>
        <w:t>admin</w:t>
      </w:r>
      <w:r>
        <w:rPr/>
        <w:t xml:space="preserve"> / </w:t>
      </w:r>
      <w:r>
        <w:rPr>
          <w:rFonts w:eastAsia="Consolas" w:cs="Consolas" w:ascii="Consolas" w:hAnsi="Consolas"/>
          <w:sz w:val="20"/>
          <w:szCs w:val="20"/>
          <w:shd w:fill="F2F2F2" w:val="clear"/>
        </w:rPr>
        <w:t>tactic</w:t>
      </w:r>
      <w:r>
        <w:rPr/>
        <w:t xml:space="preserve"> login is public and must be changed after first login.</w:t>
      </w:r>
    </w:p>
    <w:p>
      <w:pPr>
        <w:pStyle w:val="ListParagraph"/>
        <w:numPr>
          <w:ilvl w:val="0"/>
          <w:numId w:val="2"/>
        </w:numPr>
        <w:spacing w:before="0" w:after="60"/>
        <w:rPr/>
      </w:pPr>
      <w:r>
        <w:rPr/>
        <w:t>Root filesystems are writable. Read-only mode has not been tried.</w:t>
      </w:r>
    </w:p>
    <w:p>
      <w:pPr>
        <w:pStyle w:val="Heading2"/>
        <w:rPr/>
      </w:pPr>
      <w:bookmarkStart w:id="13" w:name="__RefHeading___Toc570_1750870680"/>
      <w:bookmarkEnd w:id="13"/>
      <w:r>
        <w:rPr/>
        <w:t>Operations</w:t>
      </w:r>
    </w:p>
    <w:p>
      <w:pPr>
        <w:pStyle w:val="ListParagraph"/>
        <w:numPr>
          <w:ilvl w:val="0"/>
          <w:numId w:val="2"/>
        </w:numPr>
        <w:spacing w:before="0" w:after="60"/>
        <w:rPr/>
      </w:pPr>
      <w:r>
        <w:rPr>
          <w:b/>
          <w:bCs/>
        </w:rPr>
        <w:t>Restart policy:</w:t>
      </w:r>
      <w:r>
        <w:rPr/>
        <w:t xml:space="preserve"> all services use </w:t>
      </w:r>
      <w:r>
        <w:rPr>
          <w:rFonts w:eastAsia="Consolas" w:cs="Consolas" w:ascii="Consolas" w:hAnsi="Consolas"/>
          <w:sz w:val="20"/>
          <w:szCs w:val="20"/>
          <w:shd w:fill="F2F2F2" w:val="clear"/>
        </w:rPr>
        <w:t>restart: always</w:t>
      </w:r>
      <w:r>
        <w:rPr/>
        <w:t>.</w:t>
      </w:r>
    </w:p>
    <w:p>
      <w:pPr>
        <w:pStyle w:val="ListParagraph"/>
        <w:numPr>
          <w:ilvl w:val="0"/>
          <w:numId w:val="2"/>
        </w:numPr>
        <w:spacing w:before="0" w:after="60"/>
        <w:rPr/>
      </w:pPr>
      <w:r>
        <w:rPr>
          <w:b/>
          <w:bCs/>
        </w:rPr>
        <w:t>Logs:</w:t>
      </w:r>
      <w:r>
        <w:rPr/>
        <w:t xml:space="preserve"> </w:t>
      </w:r>
      <w:r>
        <w:rPr>
          <w:rFonts w:eastAsia="Consolas" w:cs="Consolas" w:ascii="Consolas" w:hAnsi="Consolas"/>
          <w:sz w:val="20"/>
          <w:szCs w:val="20"/>
          <w:shd w:fill="F2F2F2" w:val="clear"/>
        </w:rPr>
        <w:t>json-file</w:t>
      </w:r>
      <w:r>
        <w:rPr/>
        <w:t xml:space="preserve"> driver, 10 MB per file, 5 files per service.</w:t>
      </w:r>
    </w:p>
    <w:p>
      <w:pPr>
        <w:pStyle w:val="ListParagraph"/>
        <w:numPr>
          <w:ilvl w:val="0"/>
          <w:numId w:val="2"/>
        </w:numPr>
        <w:spacing w:before="0" w:after="60"/>
        <w:rPr/>
      </w:pPr>
      <w:r>
        <w:rPr>
          <w:b/>
          <w:bCs/>
        </w:rPr>
        <w:t>Resources:</w:t>
      </w:r>
      <w:r>
        <w:rPr/>
        <w:t xml:space="preserve"> the app container is limited by </w:t>
      </w:r>
      <w:r>
        <w:rPr>
          <w:rFonts w:eastAsia="Consolas" w:cs="Consolas" w:ascii="Consolas" w:hAnsi="Consolas"/>
          <w:sz w:val="20"/>
          <w:szCs w:val="20"/>
          <w:shd w:fill="F2F2F2" w:val="clear"/>
        </w:rPr>
        <w:t>TACTIC_MEM_LIMIT</w:t>
      </w:r>
      <w:r>
        <w:rPr/>
        <w:t xml:space="preserve"> (default 4 GB).</w:t>
      </w:r>
    </w:p>
    <w:p>
      <w:pPr>
        <w:pStyle w:val="ListParagraph"/>
        <w:numPr>
          <w:ilvl w:val="0"/>
          <w:numId w:val="2"/>
        </w:numPr>
        <w:spacing w:before="0" w:after="60"/>
        <w:rPr/>
      </w:pPr>
      <w:r>
        <w:rPr>
          <w:b/>
          <w:bCs/>
        </w:rPr>
        <w:t>Scaling workers:</w:t>
      </w:r>
      <w:r>
        <w:rPr/>
        <w:t xml:space="preserve"> change </w:t>
      </w:r>
      <w:r>
        <w:rPr>
          <w:rFonts w:eastAsia="Consolas" w:cs="Consolas" w:ascii="Consolas" w:hAnsi="Consolas"/>
          <w:sz w:val="20"/>
          <w:szCs w:val="20"/>
          <w:shd w:fill="F2F2F2" w:val="clear"/>
        </w:rPr>
        <w:t>TACTIC_PORTS</w:t>
      </w:r>
      <w:r>
        <w:rPr/>
        <w:t xml:space="preserve"> in </w:t>
      </w:r>
      <w:r>
        <w:rPr>
          <w:rFonts w:eastAsia="Consolas" w:cs="Consolas" w:ascii="Consolas" w:hAnsi="Consolas"/>
          <w:sz w:val="20"/>
          <w:szCs w:val="20"/>
          <w:shd w:fill="F2F2F2" w:val="clear"/>
        </w:rPr>
        <w:t>docker-compose.yml</w:t>
      </w:r>
      <w:r>
        <w:rPr/>
        <w:t xml:space="preserve"> and the </w:t>
      </w:r>
      <w:r>
        <w:rPr>
          <w:rFonts w:eastAsia="Consolas" w:cs="Consolas" w:ascii="Consolas" w:hAnsi="Consolas"/>
          <w:sz w:val="20"/>
          <w:szCs w:val="20"/>
          <w:shd w:fill="F2F2F2" w:val="clear"/>
        </w:rPr>
        <w:t>server</w:t>
      </w:r>
      <w:r>
        <w:rPr/>
        <w:t xml:space="preserve"> lines in </w:t>
      </w:r>
      <w:r>
        <w:rPr>
          <w:rFonts w:eastAsia="Consolas" w:cs="Consolas" w:ascii="Consolas" w:hAnsi="Consolas"/>
          <w:sz w:val="20"/>
          <w:szCs w:val="20"/>
          <w:shd w:fill="F2F2F2" w:val="clear"/>
        </w:rPr>
        <w:t>docker/nginx/tactic-upstream.inc</w:t>
      </w:r>
      <w:r>
        <w:rPr/>
        <w:t>, then rebuild the proxy.</w:t>
      </w:r>
    </w:p>
    <w:p>
      <w:pPr>
        <w:pStyle w:val="ListParagraph"/>
        <w:numPr>
          <w:ilvl w:val="0"/>
          <w:numId w:val="2"/>
        </w:numPr>
        <w:spacing w:before="0" w:after="60"/>
        <w:rPr/>
      </w:pPr>
      <w:r>
        <w:rPr>
          <w:b/>
          <w:bCs/>
        </w:rPr>
        <w:t>Backups:</w:t>
      </w:r>
      <w:r>
        <w:rPr/>
        <w:t xml:space="preserve"> </w:t>
      </w:r>
      <w:r>
        <w:rPr>
          <w:rFonts w:eastAsia="Consolas" w:cs="Consolas" w:ascii="Consolas" w:hAnsi="Consolas"/>
          <w:sz w:val="20"/>
          <w:szCs w:val="20"/>
          <w:shd w:fill="F2F2F2" w:val="clear"/>
        </w:rPr>
        <w:t>pg_dump</w:t>
      </w:r>
      <w:r>
        <w:rPr/>
        <w:t xml:space="preserve"> for the </w:t>
      </w:r>
      <w:r>
        <w:rPr>
          <w:rFonts w:eastAsia="Consolas" w:cs="Consolas" w:ascii="Consolas" w:hAnsi="Consolas"/>
          <w:sz w:val="20"/>
          <w:szCs w:val="20"/>
          <w:shd w:fill="F2F2F2" w:val="clear"/>
        </w:rPr>
        <w:t>sthpw</w:t>
      </w:r>
      <w:r>
        <w:rPr/>
        <w:t xml:space="preserve"> and </w:t>
      </w:r>
      <w:r>
        <w:rPr>
          <w:rFonts w:eastAsia="Consolas" w:cs="Consolas" w:ascii="Consolas" w:hAnsi="Consolas"/>
          <w:sz w:val="20"/>
          <w:szCs w:val="20"/>
          <w:shd w:fill="F2F2F2" w:val="clear"/>
        </w:rPr>
        <w:t>vfx</w:t>
      </w:r>
      <w:r>
        <w:rPr/>
        <w:t xml:space="preserve"> databases, and archives of the </w:t>
      </w:r>
      <w:r>
        <w:rPr>
          <w:rFonts w:eastAsia="Consolas" w:cs="Consolas" w:ascii="Consolas" w:hAnsi="Consolas"/>
          <w:sz w:val="20"/>
          <w:szCs w:val="20"/>
          <w:shd w:fill="F2F2F2" w:val="clear"/>
        </w:rPr>
        <w:t>tactic_data</w:t>
      </w:r>
      <w:r>
        <w:rPr/>
        <w:t xml:space="preserve"> and </w:t>
      </w:r>
      <w:r>
        <w:rPr>
          <w:rFonts w:eastAsia="Consolas" w:cs="Consolas" w:ascii="Consolas" w:hAnsi="Consolas"/>
          <w:sz w:val="20"/>
          <w:szCs w:val="20"/>
          <w:shd w:fill="F2F2F2" w:val="clear"/>
        </w:rPr>
        <w:t>tactic_assets</w:t>
      </w:r>
      <w:r>
        <w:rPr/>
        <w:t xml:space="preserve"> volumes. See the README for commands.</w:t>
      </w:r>
    </w:p>
    <w:p>
      <w:pPr>
        <w:pStyle w:val="Heading2"/>
        <w:rPr/>
      </w:pPr>
      <w:bookmarkStart w:id="14" w:name="__RefHeading___Toc572_1750870680"/>
      <w:bookmarkEnd w:id="14"/>
      <w:r>
        <w:rPr/>
        <w:t>Known limitations</w:t>
      </w:r>
    </w:p>
    <w:p>
      <w:pPr>
        <w:pStyle w:val="ListParagraph"/>
        <w:numPr>
          <w:ilvl w:val="0"/>
          <w:numId w:val="2"/>
        </w:numPr>
        <w:spacing w:before="0" w:after="60"/>
        <w:rPr/>
      </w:pPr>
      <w:r>
        <w:rPr/>
        <w:t>The workers share one container and one memory limit. A runaway worker can affect the others.</w:t>
      </w:r>
    </w:p>
    <w:p>
      <w:pPr>
        <w:pStyle w:val="ListParagraph"/>
        <w:numPr>
          <w:ilvl w:val="0"/>
          <w:numId w:val="2"/>
        </w:numPr>
        <w:spacing w:before="0" w:after="60"/>
        <w:rPr/>
      </w:pPr>
      <w:r>
        <w:rPr/>
        <w:t>Each worker logs "Starting Scheduler" at start-up; TACTIC's optional job queue and watch-folder services are not enabled.</w:t>
      </w:r>
    </w:p>
    <w:p>
      <w:pPr>
        <w:pStyle w:val="ListParagraph"/>
        <w:numPr>
          <w:ilvl w:val="0"/>
          <w:numId w:val="2"/>
        </w:numPr>
        <w:spacing w:before="0" w:after="60"/>
        <w:rPr/>
      </w:pPr>
      <w:r>
        <w:rPr/>
        <w:t>EXR frames get no thumbnails or web renditions (see the VFX project section).</w:t>
      </w:r>
    </w:p>
    <w:p>
      <w:pPr>
        <w:pStyle w:val="ListParagraph"/>
        <w:numPr>
          <w:ilvl w:val="0"/>
          <w:numId w:val="2"/>
        </w:numPr>
        <w:spacing w:before="0" w:after="60"/>
        <w:rPr/>
      </w:pPr>
      <w:r>
        <w:rPr/>
        <w:t xml:space="preserve">If the VFX install fails part way, the project record can already exist. The next start then skips the install and leaves the project incomplete. Remove the project and its </w:t>
      </w:r>
      <w:r>
        <w:rPr>
          <w:rFonts w:eastAsia="Consolas" w:cs="Consolas" w:ascii="Consolas" w:hAnsi="Consolas"/>
          <w:sz w:val="20"/>
          <w:szCs w:val="20"/>
          <w:shd w:fill="F2F2F2" w:val="clear"/>
        </w:rPr>
        <w:t>vfx</w:t>
      </w:r>
      <w:r>
        <w:rPr/>
        <w:t xml:space="preserve"> database, or the volumes on a new installation, before retrying.</w:t>
      </w:r>
    </w:p>
    <w:p>
      <w:pPr>
        <w:pStyle w:val="ListParagraph"/>
        <w:numPr>
          <w:ilvl w:val="0"/>
          <w:numId w:val="2"/>
        </w:numPr>
        <w:spacing w:before="0" w:after="60"/>
        <w:rPr/>
      </w:pPr>
      <w:r>
        <w:rPr/>
        <w:t xml:space="preserve">Upstream is at version </w:t>
      </w:r>
      <w:r>
        <w:rPr>
          <w:rFonts w:eastAsia="Consolas" w:cs="Consolas" w:ascii="Consolas" w:hAnsi="Consolas"/>
          <w:sz w:val="20"/>
          <w:szCs w:val="20"/>
          <w:shd w:fill="F2F2F2" w:val="clear"/>
        </w:rPr>
        <w:t>5.0.0.a02</w:t>
      </w:r>
      <w:r>
        <w:rPr/>
        <w:t xml:space="preserve"> (alpha), so behaviour may change between builds of the </w:t>
      </w:r>
      <w:r>
        <w:rPr>
          <w:rFonts w:eastAsia="Consolas" w:cs="Consolas" w:ascii="Consolas" w:hAnsi="Consolas"/>
          <w:sz w:val="20"/>
          <w:szCs w:val="20"/>
          <w:shd w:fill="F2F2F2" w:val="clear"/>
        </w:rPr>
        <w:t>5.0</w:t>
      </w:r>
      <w:r>
        <w:rPr/>
        <w:t xml:space="preserve"> branch. Pin </w:t>
      </w:r>
      <w:r>
        <w:rPr>
          <w:rFonts w:eastAsia="Consolas" w:cs="Consolas" w:ascii="Consolas" w:hAnsi="Consolas"/>
          <w:sz w:val="20"/>
          <w:szCs w:val="20"/>
          <w:shd w:fill="F2F2F2" w:val="clear"/>
        </w:rPr>
        <w:t>TACTIC_REF</w:t>
      </w:r>
      <w:r>
        <w:rPr/>
        <w:t xml:space="preserve"> to a tag for repeatable deployments.</w:t>
      </w:r>
    </w:p>
    <w:sectPr>
      <w:footerReference w:type="even" r:id="rId3"/>
      <w:footerReference w:type="default" r:id="rId4"/>
      <w:footerReference w:type="first" r:id="rId5"/>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Page </w:t>
    </w: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keepNext w:val="true"/>
      <w:spacing w:before="360" w:after="160"/>
      <w:outlineLvl w:val="0"/>
    </w:pPr>
    <w:rPr>
      <w:rFonts w:ascii="Calibri" w:hAnsi="Calibri" w:eastAsia="Calibri" w:cs="Calibri"/>
      <w:b/>
      <w:bCs/>
      <w:color w:val="1F3864"/>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4B5"/>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40404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20"/>
    </w:pPr>
    <w:rPr>
      <w:rFonts w:ascii="Calibri" w:hAnsi="Calibri" w:eastAsia="Calibri" w:cs="Calibri"/>
      <w:b/>
      <w:bCs/>
      <w:color w:val="1F3864"/>
      <w:sz w:val="52"/>
      <w:szCs w:val="5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Pages>
  <Words>1503</Words>
  <Characters>8669</Characters>
  <CharactersWithSpaces>9994</CharactersWithSpaces>
  <Paragraphs>143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2026-10-07T00:18:29Z</dcterms:created>
  <dc:creator>mlw-TACTIC-docker</dc:creator>
  <dc:description/>
  <dc:language>en-US</dc:language>
  <cp:lastModifiedBy/>
  <dcterms:modified xsi:type="dcterms:W3CDTF">2026-10-06T18:18:31Z</dcterms:modified>
  <cp:revision>2</cp:revision>
  <dc:subject/>
  <dc:title>Architecture</dc:title>
</cp:coreProperties>
</file>