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mlw-storage v1.0.0 Release Notes</w:t>
      </w:r>
    </w:p>
    <w:p>
      <w:r>
        <w:t>Magic Lantern Workbench – Storage management</w:t>
        <w:br/>
        <w:t>Release date: 2026-10-16</w:t>
      </w:r>
    </w:p>
    <w:p>
      <w:pPr>
        <w:pStyle w:val="Heading1"/>
      </w:pPr>
      <w:r>
        <w:t>Summary</w:t>
      </w:r>
    </w:p>
    <w:p>
      <w:r>
        <w:t>mlw-storage v1.0.0 is the first release of the storage component of Magic Lantern Workbench. It packages an SFTPGo file-transfer server behind a small Go proxy gateway, deployed with Docker Compose. Remote servers and web applications transfer files through the gateway over SFTP and HTTP, and SFTPGo's own ports are never published on the host. An optional Keycloak single sign-on integration lets a client application (app1) authenticate users with their Keycloak access tokens and store each user's files on the local file system, either in a private directory or in an existing shared directory the user chooses.</w:t>
      </w:r>
    </w:p>
    <w:p>
      <w:r>
        <w:t>Companion documents: Architecture, Testing and User Guide (in the doc directory).</w:t>
      </w:r>
    </w:p>
    <w:p>
      <w:pPr>
        <w:pStyle w:val="Heading1"/>
      </w:pPr>
      <w:r>
        <w:t>Feature List</w:t>
      </w:r>
    </w:p>
    <w:p>
      <w:pPr>
        <w:pStyle w:val="ListBullet"/>
      </w:pPr>
      <w:r>
        <w:rPr>
          <w:b/>
        </w:rPr>
        <w:t xml:space="preserve">Proxy gateway. </w:t>
      </w:r>
      <w:r>
        <w:t>Go service that is the only entry point to SFTPGo: an HTTP reverse proxy on port 8380 (web admin, WebClient, REST API) and an SFTP proxy on port 2222. Provides a GET /healthz endpoint.</w:t>
      </w:r>
    </w:p>
    <w:p>
      <w:pPr>
        <w:pStyle w:val="ListBullet"/>
      </w:pPr>
      <w:r>
        <w:rPr>
          <w:b/>
        </w:rPr>
        <w:t xml:space="preserve">SFTPGo storage server. </w:t>
      </w:r>
      <w:r>
        <w:t>SFTPGo v2 runs in Docker with user files stored in ./data and its database and host keys in the sftpgo-config volume. Users are created in the web admin.</w:t>
      </w:r>
    </w:p>
    <w:p>
      <w:pPr>
        <w:pStyle w:val="ListBullet"/>
      </w:pPr>
      <w:r>
        <w:rPr>
          <w:b/>
        </w:rPr>
        <w:t xml:space="preserve">Optional FTP and WebDAV. </w:t>
      </w:r>
      <w:r>
        <w:t>Disabled by default; enabled with FTP_PORT=2121 and WEBDAV_PORT=10080 in .env, with FTP passive data ports 50000-50009 relayed through the gateway.</w:t>
      </w:r>
    </w:p>
    <w:p>
      <w:pPr>
        <w:pStyle w:val="ListBullet"/>
      </w:pPr>
      <w:r>
        <w:rPr>
          <w:b/>
        </w:rPr>
        <w:t xml:space="preserve">Keycloak token login (SSO). </w:t>
      </w:r>
      <w:r>
        <w:t>A Keycloak user logs in over SFTP using the SSH username equal to the token's sub and the access token as the password. The gateway verifies signature, issuer, expiry, token type and the mlw-user realm role. Disabled by default.</w:t>
      </w:r>
    </w:p>
    <w:p>
      <w:pPr>
        <w:pStyle w:val="ListBullet"/>
      </w:pPr>
      <w:r>
        <w:rPr>
          <w:b/>
        </w:rPr>
        <w:t xml:space="preserve">Automatic user provisioning. </w:t>
      </w:r>
      <w:r>
        <w:t>SFTPGo creates the user on first login via an external auth hook on an internal-only port. The user's Description is set to the token's name and e-mail and refreshed at each login.</w:t>
      </w:r>
    </w:p>
    <w:p>
      <w:pPr>
        <w:pStyle w:val="ListBullet"/>
      </w:pPr>
      <w:r>
        <w:rPr>
          <w:b/>
        </w:rPr>
        <w:t xml:space="preserve">Read-only role. </w:t>
      </w:r>
      <w:r>
        <w:t>Users holding the role named by OIDC_READONLY_ROLE can only list and download.</w:t>
      </w:r>
    </w:p>
    <w:p>
      <w:pPr>
        <w:pStyle w:val="ListBullet"/>
      </w:pPr>
      <w:r>
        <w:rPr>
          <w:b/>
        </w:rPr>
        <w:t xml:space="preserve">Per-user root selection. </w:t>
      </w:r>
      <w:r>
        <w:t>A bearer-token HTTP API (/mlw/v1/storage/dirs and /mlw/v1/storage/root) lets a user choose an existing directory under data/shared as their SFTP root, or return to the private data/users/&lt;sub&gt; directory. Paths with .., absolute paths, files, missing directories and symlinks escaping data/shared are rejected.</w:t>
      </w:r>
    </w:p>
    <w:p>
      <w:pPr>
        <w:pStyle w:val="ListBullet"/>
      </w:pPr>
      <w:r>
        <w:rPr>
          <w:b/>
        </w:rPr>
        <w:t xml:space="preserve">Persistent choices. </w:t>
      </w:r>
      <w:r>
        <w:t>Root selections are stored by user id in the proxy-state volume and applied at every login, surviving restarts.</w:t>
      </w:r>
    </w:p>
    <w:p>
      <w:pPr>
        <w:pStyle w:val="ListBullet"/>
      </w:pPr>
      <w:r>
        <w:rPr>
          <w:b/>
        </w:rPr>
        <w:t xml:space="preserve">Secure defaults. </w:t>
      </w:r>
      <w:r>
        <w:t>Optional features are off unless configured; argon2id password hashing is used so long tokens are accepted; private directories can never be chosen as shared roots.</w:t>
      </w:r>
    </w:p>
    <w:p>
      <w:pPr>
        <w:pStyle w:val="ListBullet"/>
      </w:pPr>
      <w:r>
        <w:rPr>
          <w:b/>
        </w:rPr>
        <w:t xml:space="preserve">Tests and CI. </w:t>
      </w:r>
      <w:r>
        <w:t>Go unit tests for the gateway, run by a GitHub Actions workflow.</w:t>
      </w:r>
    </w:p>
    <w:p>
      <w:pPr>
        <w:pStyle w:val="ListBullet"/>
      </w:pPr>
      <w:r>
        <w:rPr>
          <w:b/>
        </w:rPr>
        <w:t xml:space="preserve">Documentation. </w:t>
      </w:r>
      <w:r>
        <w:t>README, Architecture, Testing and User Guide documents.</w:t>
      </w:r>
    </w:p>
    <w:p>
      <w:pPr>
        <w:pStyle w:val="Heading2"/>
      </w:pPr>
      <w:r>
        <w:t>Known Limitations</w:t>
      </w:r>
    </w:p>
    <w:p>
      <w:pPr>
        <w:pStyle w:val="ListBullet"/>
      </w:pPr>
      <w:r>
        <w:t>Any user with the required role can choose any directory under data/shared; per-user grants are not implemented.</w:t>
      </w:r>
    </w:p>
    <w:p>
      <w:pPr>
        <w:pStyle w:val="ListBullet"/>
      </w:pPr>
      <w:r>
        <w:t>Tokens are checked at login only; an open SSH session continues after the token expires.</w:t>
      </w:r>
    </w:p>
    <w:p>
      <w:pPr>
        <w:pStyle w:val="ListBullet"/>
      </w:pPr>
      <w:r>
        <w:t>While Keycloak login is enabled, all password logins must be Keycloak tokens; local users can still use public keys.</w:t>
      </w:r>
    </w:p>
    <w:p>
      <w:pPr>
        <w:pStyle w:val="ListBullet"/>
      </w:pPr>
      <w:r>
        <w:t>The storage API sends no CORS headers and must be called from the client application's server side.</w:t>
      </w:r>
    </w:p>
    <w:p>
      <w:pPr>
        <w:pStyle w:val="ListBullet"/>
      </w:pPr>
      <w:r>
        <w:t>The gateway adds no authentication or rate limiting of its own; plain FTP is unencrypted.</w:t>
      </w:r>
    </w:p>
    <w:p>
      <w:pPr>
        <w:pStyle w:val="Heading1"/>
      </w:pPr>
      <w:r>
        <w:t>Licenses</w:t>
      </w:r>
    </w:p>
    <w:p>
      <w:r>
        <w:t>mlw-storage is released under the MIT License, Copyright (c) 2026 Wizzer Works. See the LICENSE file in the repository root. The following third-party components are used or deployed with it; each remains under its own license.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License</w:t>
            </w:r>
          </w:p>
        </w:tc>
        <w:tc>
          <w:tcPr>
            <w:tcW w:type="dxa" w:w="2880"/>
          </w:tcPr>
          <w:p>
            <w:r>
              <w:t>Notes</w:t>
            </w:r>
          </w:p>
        </w:tc>
      </w:tr>
      <w:tr>
        <w:tc>
          <w:tcPr>
            <w:tcW w:type="dxa" w:w="2880"/>
          </w:tcPr>
          <w:p>
            <w:r>
              <w:t>mlw-storage (this project)</w:t>
            </w:r>
          </w:p>
        </w:tc>
        <w:tc>
          <w:tcPr>
            <w:tcW w:type="dxa" w:w="2880"/>
          </w:tcPr>
          <w:p>
            <w:r>
              <w:t>MIT</w:t>
            </w:r>
          </w:p>
        </w:tc>
        <w:tc>
          <w:tcPr>
            <w:tcW w:type="dxa" w:w="2880"/>
          </w:tcPr>
          <w:p>
            <w:r>
              <w:t>Source in this repository</w:t>
            </w:r>
          </w:p>
        </w:tc>
      </w:tr>
      <w:tr>
        <w:tc>
          <w:tcPr>
            <w:tcW w:type="dxa" w:w="2880"/>
          </w:tcPr>
          <w:p>
            <w:r>
              <w:t>SFTPGo (drakkan/sftpgo:v2)</w:t>
            </w:r>
          </w:p>
        </w:tc>
        <w:tc>
          <w:tcPr>
            <w:tcW w:type="dxa" w:w="2880"/>
          </w:tcPr>
          <w:p>
            <w:r>
              <w:t>AGPL-3.0</w:t>
            </w:r>
          </w:p>
        </w:tc>
        <w:tc>
          <w:tcPr>
            <w:tcW w:type="dxa" w:w="2880"/>
          </w:tcPr>
          <w:p>
            <w:r>
              <w:t>Run unmodified as a separate container; the gateway communicates with it over the network</w:t>
            </w:r>
          </w:p>
        </w:tc>
      </w:tr>
      <w:tr>
        <w:tc>
          <w:tcPr>
            <w:tcW w:type="dxa" w:w="2880"/>
          </w:tcPr>
          <w:p>
            <w:r>
              <w:t>golang-jwt/jwt v5.2.1</w:t>
            </w:r>
          </w:p>
        </w:tc>
        <w:tc>
          <w:tcPr>
            <w:tcW w:type="dxa" w:w="2880"/>
          </w:tcPr>
          <w:p>
            <w:r>
              <w:t>MIT</w:t>
            </w:r>
          </w:p>
        </w:tc>
        <w:tc>
          <w:tcPr>
            <w:tcW w:type="dxa" w:w="2880"/>
          </w:tcPr>
          <w:p>
            <w:r>
              <w:t>Go dependency of the proxy gateway</w:t>
            </w:r>
          </w:p>
        </w:tc>
      </w:tr>
      <w:tr>
        <w:tc>
          <w:tcPr>
            <w:tcW w:type="dxa" w:w="2880"/>
          </w:tcPr>
          <w:p>
            <w:r>
              <w:t>Go standard library / golang:1.22-alpine</w:t>
            </w:r>
          </w:p>
        </w:tc>
        <w:tc>
          <w:tcPr>
            <w:tcW w:type="dxa" w:w="2880"/>
          </w:tcPr>
          <w:p>
            <w:r>
              <w:t>BSD 3-Clause (Go); Alpine image contains mixed licenses</w:t>
            </w:r>
          </w:p>
        </w:tc>
        <w:tc>
          <w:tcPr>
            <w:tcW w:type="dxa" w:w="2880"/>
          </w:tcPr>
          <w:p>
            <w:r>
              <w:t>Build stage only</w:t>
            </w:r>
          </w:p>
        </w:tc>
      </w:tr>
      <w:tr>
        <w:tc>
          <w:tcPr>
            <w:tcW w:type="dxa" w:w="2880"/>
          </w:tcPr>
          <w:p>
            <w:r>
              <w:t>distroless static-debian12</w:t>
            </w:r>
          </w:p>
        </w:tc>
        <w:tc>
          <w:tcPr>
            <w:tcW w:type="dxa" w:w="2880"/>
          </w:tcPr>
          <w:p>
            <w:r>
              <w:t>Apache-2.0 and component licenses of Debian packages</w:t>
            </w:r>
          </w:p>
        </w:tc>
        <w:tc>
          <w:tcPr>
            <w:tcW w:type="dxa" w:w="2880"/>
          </w:tcPr>
          <w:p>
            <w:r>
              <w:t>Runtime base image of the gateway</w:t>
            </w:r>
          </w:p>
        </w:tc>
      </w:tr>
      <w:tr>
        <w:tc>
          <w:tcPr>
            <w:tcW w:type="dxa" w:w="2880"/>
          </w:tcPr>
          <w:p>
            <w:r>
              <w:t>Keycloak</w:t>
            </w:r>
          </w:p>
        </w:tc>
        <w:tc>
          <w:tcPr>
            <w:tcW w:type="dxa" w:w="2880"/>
          </w:tcPr>
          <w:p>
            <w:r>
              <w:t>Apache-2.0</w:t>
            </w:r>
          </w:p>
        </w:tc>
        <w:tc>
          <w:tcPr>
            <w:tcW w:type="dxa" w:w="2880"/>
          </w:tcPr>
          <w:p>
            <w:r>
              <w:t>Optional external identity provider; not distributed here</w:t>
            </w:r>
          </w:p>
        </w:tc>
      </w:tr>
    </w:tbl>
    <w:p/>
    <w:p>
      <w:r>
        <w:t>Verify license terms against the exact versions you deploy. If you modify SFTPGo or offer it to users over a network, review the AGPL-3.0 obligations.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