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80" w:before="120"/>
        <w:ind w:left="0"/>
      </w:pPr>
      <w:hyperlink w:anchor="_Toc100005" w:history="1">
        <w:r>
          <w:rPr>
            <w:b/>
          </w:rPr>
          <w:t xml:space="preserve">4. How traffic flows</w:t>
        </w:r>
        <w:r>
          <w:rPr>
            <w:b/>
          </w:rPr>
          <w:tab/>
        </w:r>
        <w:r>
          <w:rPr>
            <w:b/>
          </w:rPr>
          <w:fldChar w:fldCharType="begin"/>
        </w:r>
        <w:r>
          <w:rPr>
            <w:b/>
          </w:rPr>
          <w:instrText xml:space="preserve"> PAGEREF _Toc100005 \h </w:instrText>
        </w:r>
        <w:r>
          <w:rPr>
            <w:b/>
          </w:rPr>
          <w:fldChar w:fldCharType="separate"/>
        </w:r>
        <w:r>
          <w:rPr>
            <w:b/>
          </w:rPr>
          <w:t xml:space="preserve">4</w:t>
        </w:r>
        <w:r>
          <w:rPr>
            <w:b/>
          </w:rPr>
          <w:fldChar w:fldCharType="end"/>
        </w:r>
      </w:hyperlink>
    </w:p>
    <w:p>
      <w:pPr>
        <w:tabs>
          <w:tab w:pos="9360" w:val="right" w:leader="dot"/>
        </w:tabs>
        <w:spacing w:after="60" w:before="0"/>
        <w:ind w:left="320"/>
      </w:pPr>
      <w:hyperlink w:anchor="_Toc100006" w:history="1">
        <w:r>
          <w:t xml:space="preserve">4.1 Web and REST API</w:t>
        </w:r>
        <w:r>
          <w:tab/>
        </w:r>
        <w:r>
          <w:fldChar w:fldCharType="begin"/>
        </w:r>
        <w:r>
          <w:instrText xml:space="preserve"> PAGEREF _Toc100006 \h </w:instrText>
        </w:r>
        <w:r>
          <w:fldChar w:fldCharType="separate"/>
        </w:r>
        <w:r>
          <w:t xml:space="preserve">4</w:t>
        </w:r>
        <w:r>
          <w:fldChar w:fldCharType="end"/>
        </w:r>
      </w:hyperlink>
    </w:p>
    <w:p>
      <w:pPr>
        <w:tabs>
          <w:tab w:pos="9360" w:val="right" w:leader="dot"/>
        </w:tabs>
        <w:spacing w:after="60" w:before="0"/>
        <w:ind w:left="320"/>
      </w:pPr>
      <w:hyperlink w:anchor="_Toc100007" w:history="1">
        <w:r>
          <w:t xml:space="preserve">4.2 SFTP</w:t>
        </w:r>
        <w:r>
          <w:tab/>
        </w:r>
        <w:r>
          <w:fldChar w:fldCharType="begin"/>
        </w:r>
        <w:r>
          <w:instrText xml:space="preserve"> PAGEREF _Toc100007 \h </w:instrText>
        </w:r>
        <w:r>
          <w:fldChar w:fldCharType="separate"/>
        </w:r>
        <w:r>
          <w:t xml:space="preserve">4</w:t>
        </w:r>
        <w:r>
          <w:fldChar w:fldCharType="end"/>
        </w:r>
      </w:hyperlink>
    </w:p>
    <w:p>
      <w:pPr>
        <w:tabs>
          <w:tab w:pos="9360" w:val="right" w:leader="dot"/>
        </w:tabs>
        <w:spacing w:after="60" w:before="0"/>
        <w:ind w:left="320"/>
      </w:pPr>
      <w:hyperlink w:anchor="_Toc100008" w:history="1">
        <w:r>
          <w:t xml:space="preserve">4.3 FTP (optional)</w:t>
        </w:r>
        <w:r>
          <w:tab/>
        </w:r>
        <w:r>
          <w:fldChar w:fldCharType="begin"/>
        </w:r>
        <w:r>
          <w:instrText xml:space="preserve"> PAGEREF _Toc100008 \h </w:instrText>
        </w:r>
        <w:r>
          <w:fldChar w:fldCharType="separate"/>
        </w:r>
        <w:r>
          <w:t xml:space="preserve">5</w:t>
        </w:r>
        <w:r>
          <w:fldChar w:fldCharType="end"/>
        </w:r>
      </w:hyperlink>
    </w:p>
    <w:p>
      <w:pPr>
        <w:tabs>
          <w:tab w:pos="9360" w:val="right" w:leader="dot"/>
        </w:tabs>
        <w:spacing w:after="60" w:before="0"/>
        <w:ind w:left="320"/>
      </w:pPr>
      <w:hyperlink w:anchor="_Toc100009" w:history="1">
        <w:r>
          <w:t xml:space="preserve">4.4 WebDAV (optional)</w:t>
        </w:r>
        <w:r>
          <w:tab/>
        </w:r>
        <w:r>
          <w:fldChar w:fldCharType="begin"/>
        </w:r>
        <w:r>
          <w:instrText xml:space="preserve"> PAGEREF _Toc100009 \h </w:instrText>
        </w:r>
        <w:r>
          <w:fldChar w:fldCharType="separate"/>
        </w:r>
        <w:r>
          <w:t xml:space="preserve">5</w:t>
        </w:r>
        <w:r>
          <w:fldChar w:fldCharType="end"/>
        </w:r>
      </w:hyperlink>
    </w:p>
    <w:p>
      <w:pPr>
        <w:tabs>
          <w:tab w:pos="9360" w:val="right" w:leader="dot"/>
        </w:tabs>
        <w:spacing w:after="60" w:before="0"/>
        <w:ind w:left="320"/>
      </w:pPr>
      <w:hyperlink w:anchor="_Toc100010" w:history="1">
        <w:r>
          <w:t xml:space="preserve">4.5 Keycloak token login (optional)</w:t>
        </w:r>
        <w:r>
          <w:tab/>
        </w:r>
        <w:r>
          <w:fldChar w:fldCharType="begin"/>
        </w:r>
        <w:r>
          <w:instrText xml:space="preserve"> PAGEREF _Toc100010 \h </w:instrText>
        </w:r>
        <w:r>
          <w:fldChar w:fldCharType="separate"/>
        </w:r>
        <w:r>
          <w:t xml:space="preserve">5</w:t>
        </w:r>
        <w:r>
          <w:fldChar w:fldCharType="end"/>
        </w:r>
      </w:hyperlink>
    </w:p>
    <w:p>
      <w:pPr>
        <w:tabs>
          <w:tab w:pos="9360" w:val="right" w:leader="dot"/>
        </w:tabs>
        <w:spacing w:after="60" w:before="0"/>
        <w:ind w:left="320"/>
      </w:pPr>
      <w:hyperlink w:anchor="_Toc100011" w:history="1">
        <w:r>
          <w:t xml:space="preserve">4.6 Choosing the directory a user can open</w:t>
        </w:r>
        <w:r>
          <w:tab/>
        </w:r>
        <w:r>
          <w:fldChar w:fldCharType="begin"/>
        </w:r>
        <w:r>
          <w:instrText xml:space="preserve"> PAGEREF _Toc100011 \h </w:instrText>
        </w:r>
        <w:r>
          <w:fldChar w:fldCharType="separate"/>
        </w:r>
        <w:r>
          <w:t xml:space="preserve">6</w:t>
        </w:r>
        <w:r>
          <w:fldChar w:fldCharType="end"/>
        </w:r>
      </w:hyperlink>
    </w:p>
    <w:p>
      <w:pPr>
        <w:tabs>
          <w:tab w:pos="9360" w:val="right" w:leader="dot"/>
        </w:tabs>
        <w:spacing w:after="80" w:before="120"/>
        <w:ind w:left="0"/>
      </w:pPr>
      <w:hyperlink w:anchor="_Toc100012" w:history="1">
        <w:r>
          <w:rPr>
            <w:b/>
          </w:rPr>
          <w:t xml:space="preserve">5. Ports</w:t>
        </w:r>
        <w:r>
          <w:rPr>
            <w:b/>
          </w:rPr>
          <w:tab/>
        </w:r>
        <w:r>
          <w:rPr>
            <w:b/>
          </w:rPr>
          <w:fldChar w:fldCharType="begin"/>
        </w:r>
        <w:r>
          <w:rPr>
            <w:b/>
          </w:rPr>
          <w:instrText xml:space="preserve"> PAGEREF _Toc100012 \h </w:instrText>
        </w:r>
        <w:r>
          <w:rPr>
            <w:b/>
          </w:rPr>
          <w:fldChar w:fldCharType="separate"/>
        </w:r>
        <w:r>
          <w:rPr>
            <w:b/>
          </w:rPr>
          <w:t xml:space="preserve">7</w:t>
        </w:r>
        <w:r>
          <w:rPr>
            <w:b/>
          </w:rPr>
          <w:fldChar w:fldCharType="end"/>
        </w:r>
      </w:hyperlink>
    </w:p>
    <w:p>
      <w:pPr>
        <w:tabs>
          <w:tab w:pos="9360" w:val="right" w:leader="dot"/>
        </w:tabs>
        <w:spacing w:after="80" w:before="120"/>
        <w:ind w:left="0"/>
      </w:pPr>
      <w:hyperlink w:anchor="_Toc100013" w:history="1">
        <w:r>
          <w:rPr>
            <w:b/>
          </w:rPr>
          <w:t xml:space="preserve">6. Configuration</w:t>
        </w:r>
        <w:r>
          <w:rPr>
            <w:b/>
          </w:rPr>
          <w:tab/>
        </w:r>
        <w:r>
          <w:rPr>
            <w:b/>
          </w:rPr>
          <w:fldChar w:fldCharType="begin"/>
        </w:r>
        <w:r>
          <w:rPr>
            <w:b/>
          </w:rPr>
          <w:instrText xml:space="preserve"> PAGEREF _Toc100013 \h </w:instrText>
        </w:r>
        <w:r>
          <w:rPr>
            <w:b/>
          </w:rPr>
          <w:fldChar w:fldCharType="separate"/>
        </w:r>
        <w:r>
          <w:rPr>
            <w:b/>
          </w:rPr>
          <w:t xml:space="preserve">7</w:t>
        </w:r>
        <w:r>
          <w:rPr>
            <w:b/>
          </w:rPr>
          <w:fldChar w:fldCharType="end"/>
        </w:r>
      </w:hyperlink>
    </w:p>
    <w:p>
      <w:pPr>
        <w:tabs>
          <w:tab w:pos="9360" w:val="right" w:leader="dot"/>
        </w:tabs>
        <w:spacing w:after="60" w:before="0"/>
        <w:ind w:left="320"/>
      </w:pPr>
      <w:hyperlink w:anchor="_Toc100014" w:history="1">
        <w:r>
          <w:t xml:space="preserve">6.1 Operator settings (.env)</w:t>
        </w:r>
        <w:r>
          <w:tab/>
        </w:r>
        <w:r>
          <w:fldChar w:fldCharType="begin"/>
        </w:r>
        <w:r>
          <w:instrText xml:space="preserve"> PAGEREF _Toc100014 \h </w:instrText>
        </w:r>
        <w:r>
          <w:fldChar w:fldCharType="separate"/>
        </w:r>
        <w:r>
          <w:t xml:space="preserve">7</w:t>
        </w:r>
        <w:r>
          <w:fldChar w:fldCharType="end"/>
        </w:r>
      </w:hyperlink>
    </w:p>
    <w:p>
      <w:pPr>
        <w:tabs>
          <w:tab w:pos="9360" w:val="right" w:leader="dot"/>
        </w:tabs>
        <w:spacing w:after="60" w:before="0"/>
        <w:ind w:left="320"/>
      </w:pPr>
      <w:hyperlink w:anchor="_Toc100015" w:history="1">
        <w:r>
          <w:t xml:space="preserve">6.2 Gateway settings</w:t>
        </w:r>
        <w:r>
          <w:tab/>
        </w:r>
        <w:r>
          <w:fldChar w:fldCharType="begin"/>
        </w:r>
        <w:r>
          <w:instrText xml:space="preserve"> PAGEREF _Toc100015 \h </w:instrText>
        </w:r>
        <w:r>
          <w:fldChar w:fldCharType="separate"/>
        </w:r>
        <w:r>
          <w:t xml:space="preserve">8</w:t>
        </w:r>
        <w:r>
          <w:fldChar w:fldCharType="end"/>
        </w:r>
      </w:hyperlink>
    </w:p>
    <w:p>
      <w:pPr>
        <w:tabs>
          <w:tab w:pos="9360" w:val="right" w:leader="dot"/>
        </w:tabs>
        <w:spacing w:after="60" w:before="0"/>
        <w:ind w:left="320"/>
      </w:pPr>
      <w:hyperlink w:anchor="_Toc100016" w:history="1">
        <w:r>
          <w:t xml:space="preserve">6.3 Keycloak settings (optional)</w:t>
        </w:r>
        <w:r>
          <w:tab/>
        </w:r>
        <w:r>
          <w:fldChar w:fldCharType="begin"/>
        </w:r>
        <w:r>
          <w:instrText xml:space="preserve"> PAGEREF _Toc100016 \h </w:instrText>
        </w:r>
        <w:r>
          <w:fldChar w:fldCharType="separate"/>
        </w:r>
        <w:r>
          <w:t xml:space="preserve">8</w:t>
        </w:r>
        <w:r>
          <w:fldChar w:fldCharType="end"/>
        </w:r>
      </w:hyperlink>
    </w:p>
    <w:p>
      <w:pPr>
        <w:tabs>
          <w:tab w:pos="9360" w:val="right" w:leader="dot"/>
        </w:tabs>
        <w:spacing w:after="80" w:before="120"/>
        <w:ind w:left="0"/>
      </w:pPr>
      <w:hyperlink w:anchor="_Toc100017" w:history="1">
        <w:r>
          <w:rPr>
            <w:b/>
          </w:rPr>
          <w:t xml:space="preserve">7. Data and persistence</w:t>
        </w:r>
        <w:r>
          <w:rPr>
            <w:b/>
          </w:rPr>
          <w:tab/>
        </w:r>
        <w:r>
          <w:rPr>
            <w:b/>
          </w:rPr>
          <w:fldChar w:fldCharType="begin"/>
        </w:r>
        <w:r>
          <w:rPr>
            <w:b/>
          </w:rPr>
          <w:instrText xml:space="preserve"> PAGEREF _Toc100017 \h </w:instrText>
        </w:r>
        <w:r>
          <w:rPr>
            <w:b/>
          </w:rPr>
          <w:fldChar w:fldCharType="separate"/>
        </w:r>
        <w:r>
          <w:rPr>
            <w:b/>
          </w:rPr>
          <w:t xml:space="preserve">9</w:t>
        </w:r>
        <w:r>
          <w:rPr>
            <w:b/>
          </w:rPr>
          <w:fldChar w:fldCharType="end"/>
        </w:r>
      </w:hyperlink>
    </w:p>
    <w:p>
      <w:pPr>
        <w:tabs>
          <w:tab w:pos="9360" w:val="right" w:leader="dot"/>
        </w:tabs>
        <w:spacing w:after="80" w:before="120"/>
        <w:ind w:left="0"/>
      </w:pPr>
      <w:hyperlink w:anchor="_Toc100018" w:history="1">
        <w:r>
          <w:rPr>
            <w:b/>
          </w:rPr>
          <w:t xml:space="preserve">8. Security considerations</w:t>
        </w:r>
        <w:r>
          <w:rPr>
            <w:b/>
          </w:rPr>
          <w:tab/>
        </w:r>
        <w:r>
          <w:rPr>
            <w:b/>
          </w:rPr>
          <w:fldChar w:fldCharType="begin"/>
        </w:r>
        <w:r>
          <w:rPr>
            <w:b/>
          </w:rPr>
          <w:instrText xml:space="preserve"> PAGEREF _Toc100018 \h </w:instrText>
        </w:r>
        <w:r>
          <w:rPr>
            <w:b/>
          </w:rPr>
          <w:fldChar w:fldCharType="separate"/>
        </w:r>
        <w:r>
          <w:rPr>
            <w:b/>
          </w:rPr>
          <w:t xml:space="preserve">9</w:t>
        </w:r>
        <w:r>
          <w:rPr>
            <w:b/>
          </w:rPr>
          <w:fldChar w:fldCharType="end"/>
        </w:r>
      </w:hyperlink>
    </w:p>
    <w:p>
      <w:pPr>
        <w:tabs>
          <w:tab w:pos="9360" w:val="right" w:leader="dot"/>
        </w:tabs>
        <w:spacing w:after="80" w:before="120"/>
        <w:ind w:left="0"/>
      </w:pPr>
      <w:hyperlink w:anchor="_Toc100019" w:history="1">
        <w:r>
          <w:rPr>
            <w:b/>
          </w:rPr>
          <w:t xml:space="preserve">9. Operations</w:t>
        </w:r>
        <w:r>
          <w:rPr>
            <w:b/>
          </w:rPr>
          <w:tab/>
        </w:r>
        <w:r>
          <w:rPr>
            <w:b/>
          </w:rPr>
          <w:fldChar w:fldCharType="begin"/>
        </w:r>
        <w:r>
          <w:rPr>
            <w:b/>
          </w:rPr>
          <w:instrText xml:space="preserve"> PAGEREF _Toc100019 \h </w:instrText>
        </w:r>
        <w:r>
          <w:rPr>
            <w:b/>
          </w:rPr>
          <w:fldChar w:fldCharType="separate"/>
        </w:r>
        <w:r>
          <w:rPr>
            <w:b/>
          </w:rPr>
          <w:t xml:space="preserve">10</w:t>
        </w:r>
        <w:r>
          <w:rPr>
            <w:b/>
          </w:rPr>
          <w:fldChar w:fldCharType="end"/>
        </w:r>
      </w:hyperlink>
    </w:p>
    <w:p>
      <w:pPr>
        <w:tabs>
          <w:tab w:pos="9360" w:val="right" w:leader="dot"/>
        </w:tabs>
        <w:spacing w:after="80" w:before="120"/>
        <w:ind w:left="0"/>
      </w:pPr>
      <w:hyperlink w:anchor="_Toc100020" w:history="1">
        <w:r>
          <w:rPr>
            <w:b/>
          </w:rPr>
          <w:t xml:space="preserve">10. Limitations and possible next steps</w:t>
        </w:r>
        <w:r>
          <w:rPr>
            <w:b/>
          </w:rPr>
          <w:tab/>
        </w:r>
        <w:r>
          <w:rPr>
            <w:b/>
          </w:rPr>
          <w:fldChar w:fldCharType="begin"/>
        </w:r>
        <w:r>
          <w:rPr>
            <w:b/>
          </w:rPr>
          <w:instrText xml:space="preserve"> PAGEREF _Toc100020 \h </w:instrText>
        </w:r>
        <w:r>
          <w:rPr>
            <w:b/>
          </w:rPr>
          <w:fldChar w:fldCharType="separate"/>
        </w:r>
        <w:r>
          <w:rPr>
            <w:b/>
          </w:rPr>
          <w:t xml:space="preserve">10</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1"/>
        <w:rPr/>
      </w:pPr>
      <w:bookmarkStart w:id="905" w:name="_Toc100005"/>
      <w:r>
        <w:rPr/>
        <w:t>4. How traffic flows</w:t>
      </w:r>
      <w:bookmarkEnd w:id="905"/>
    </w:p>
    <w:p>
      <w:pPr>
        <w:pStyle w:val="Heading2"/>
        <w:rPr/>
      </w:pPr>
      <w:bookmarkStart w:id="906" w:name="_Toc100006"/>
      <w:r>
        <w:rPr/>
        <w:t>4.1 Web and REST API</w:t>
      </w:r>
      <w:bookmarkEnd w:id="906"/>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7" w:name="_Toc100007"/>
      <w:r>
        <w:rPr/>
        <w:t>4.2 SFTP</w:t>
      </w:r>
      <w:bookmarkEnd w:id="907"/>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08" w:name="_Toc100008"/>
      <w:r>
        <w:rPr/>
        <w:t>4.3 FTP (optional)</w:t>
      </w:r>
      <w:bookmarkEnd w:id="908"/>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09" w:name="_Toc100009"/>
      <w:r>
        <w:rPr/>
        <w:t>4.4 WebDAV (optional)</w:t>
      </w:r>
      <w:bookmarkEnd w:id="909"/>
    </w:p>
    <w:p>
      <w:pPr>
        <w:pStyle w:val="Normal"/>
        <w:rPr/>
      </w:pPr>
      <w:r>
        <w:rPr/>
        <w:t>WebDAV is HTTP, so the gateway runs a second reverse proxy on port 10080 that forwards to sftpgo:10080.</w:t>
      </w:r>
    </w:p>
    <w:p>
      <w:pPr>
        <w:pStyle w:val="Heading2"/>
        <w:rPr/>
      </w:pPr>
      <w:bookmarkStart w:id="910" w:name="_Toc100010"/>
      <w:r>
        <w:rPr/>
        <w:t>4.5 Keycloak token login (optional)</w:t>
      </w:r>
      <w:bookmarkEnd w:id="910"/>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1" w:name="_Toc100011"/>
      <w:r>
        <w:rPr/>
        <w:t>4.6 Choosing the directory a user can open</w:t>
      </w:r>
      <w:bookmarkEnd w:id="911"/>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1"/>
        <w:rPr/>
      </w:pPr>
      <w:bookmarkStart w:id="912" w:name="_Toc100012"/>
      <w:r>
        <w:rPr/>
        <w:t>5. Ports</w:t>
      </w:r>
      <w:bookmarkEnd w:id="912"/>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3" w:name="_Toc100013"/>
      <w:r>
        <w:rPr/>
        <w:t>6. Configuration</w:t>
      </w:r>
      <w:bookmarkEnd w:id="913"/>
    </w:p>
    <w:p>
      <w:pPr>
        <w:pStyle w:val="Heading2"/>
        <w:rPr/>
      </w:pPr>
      <w:bookmarkStart w:id="914" w:name="_Toc100014"/>
      <w:r>
        <w:rPr/>
        <w:t>6.1 Operator settings (.env)</w:t>
      </w:r>
      <w:bookmarkEnd w:id="914"/>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5" w:name="_Toc100015"/>
      <w:r>
        <w:rPr/>
        <w:t>6.2 Gateway settings</w:t>
      </w:r>
      <w:bookmarkEnd w:id="915"/>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bl>
    <w:p>
      <w:pPr>
        <w:pStyle w:val="Normal"/>
        <w:rPr/>
      </w:pPr>
      <w:r>
        <w:rPr/>
      </w:r>
    </w:p>
    <w:p>
      <w:pPr>
        <w:pStyle w:val="Heading2"/>
        <w:rPr/>
      </w:pPr>
      <w:bookmarkStart w:id="916" w:name="_Toc100016"/>
      <w:r>
        <w:rPr/>
        <w:t>6.3 Keycloak settings (optional)</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1"/>
        <w:rPr/>
      </w:pPr>
      <w:bookmarkStart w:id="917" w:name="_Toc100017"/>
      <w:r>
        <w:rPr/>
        <w:t>7. Data and persistence</w:t>
      </w:r>
      <w:bookmarkEnd w:id="917"/>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w:t>
      </w:r>
    </w:p>
    <w:p>
      <w:pPr>
        <w:pStyle w:val="Heading1"/>
        <w:rPr/>
      </w:pPr>
      <w:bookmarkStart w:id="918" w:name="_Toc100018"/>
      <w:r>
        <w:rPr/>
        <w:t>8. Security considerations</w:t>
      </w:r>
      <w:bookmarkEnd w:id="918"/>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Heading1"/>
        <w:rPr/>
      </w:pPr>
      <w:bookmarkStart w:id="919" w:name="_Toc100019"/>
      <w:r>
        <w:rPr/>
        <w:t>9. Operations</w:t>
      </w:r>
      <w:bookmarkEnd w:id="919"/>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Web admin: http://localhost:8380. Create SFTP users there, then connect remote servers with an SFTP client on port 2222.</w:t>
      </w:r>
    </w:p>
    <w:p>
      <w:pPr>
        <w:pStyle w:val="Heading1"/>
        <w:rPr/>
      </w:pPr>
      <w:bookmarkStart w:id="920" w:name="_Toc100020"/>
      <w:r>
        <w:rPr/>
        <w:t>10. Limitations and possible next steps</w:t>
      </w:r>
      <w:bookmarkEnd w:id="920"/>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